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BF12D2" w:rsidRPr="00BF12D2" w14:paraId="557CA5BA" w14:textId="5016305C" w:rsidTr="00BC28AA">
        <w:tc>
          <w:tcPr>
            <w:tcW w:w="4416" w:type="dxa"/>
          </w:tcPr>
          <w:p w14:paraId="6B55CBE9" w14:textId="77777777" w:rsidR="00BF12D2" w:rsidRPr="009E49A1" w:rsidRDefault="00BF12D2" w:rsidP="00BF12D2">
            <w:pPr>
              <w:pStyle w:val="Titulo1"/>
              <w:pBdr>
                <w:bottom w:val="none" w:sz="0" w:space="0" w:color="auto"/>
              </w:pBdr>
              <w:rPr>
                <w:rFonts w:ascii="Verdana" w:hAnsi="Verdana" w:cs="Times New Roman"/>
                <w:sz w:val="16"/>
                <w:szCs w:val="16"/>
              </w:rPr>
            </w:pPr>
            <w:r w:rsidRPr="009E49A1">
              <w:rPr>
                <w:rFonts w:ascii="Verdana" w:hAnsi="Verdana" w:cs="Times New Roman"/>
                <w:sz w:val="16"/>
                <w:szCs w:val="16"/>
              </w:rPr>
              <w:t>NORMA Oficial Mexicana NOM-009-ENER-2014, Eficiencia energética en sistemas de aislamientos térmicos industriales.</w:t>
            </w:r>
          </w:p>
        </w:tc>
        <w:tc>
          <w:tcPr>
            <w:tcW w:w="4416" w:type="dxa"/>
          </w:tcPr>
          <w:p w14:paraId="6C8C63C7" w14:textId="77777777" w:rsidR="00BF12D2" w:rsidRDefault="000A7CA9" w:rsidP="00BF12D2">
            <w:pPr>
              <w:pStyle w:val="Titulo1"/>
              <w:pBdr>
                <w:bottom w:val="none" w:sz="0" w:space="0" w:color="auto"/>
              </w:pBdr>
              <w:rPr>
                <w:rFonts w:ascii="Verdana" w:hAnsi="Verdana" w:cs="Times New Roman"/>
                <w:bCs/>
                <w:sz w:val="16"/>
                <w:szCs w:val="16"/>
                <w:lang w:val="en-US"/>
              </w:rPr>
            </w:pPr>
            <w:r>
              <w:rPr>
                <w:rFonts w:ascii="Verdana" w:hAnsi="Verdana" w:cs="Times New Roman"/>
                <w:bCs/>
                <w:sz w:val="16"/>
                <w:szCs w:val="16"/>
                <w:lang w:val="en-US"/>
              </w:rPr>
              <w:t>Official Mexican Standard</w:t>
            </w:r>
            <w:r w:rsidR="00BF12D2" w:rsidRPr="009F6F16">
              <w:rPr>
                <w:rFonts w:ascii="Verdana" w:hAnsi="Verdana" w:cs="Times New Roman"/>
                <w:bCs/>
                <w:sz w:val="16"/>
                <w:szCs w:val="16"/>
                <w:lang w:val="en-US"/>
              </w:rPr>
              <w:t xml:space="preserve"> NOM-009-ENER-2014, Energy efficiency in industrial thermal insulation systems.</w:t>
            </w:r>
            <w:r>
              <w:rPr>
                <w:rFonts w:ascii="Verdana" w:hAnsi="Verdana" w:cs="Times New Roman"/>
                <w:bCs/>
                <w:sz w:val="16"/>
                <w:szCs w:val="16"/>
                <w:lang w:val="en-US"/>
              </w:rPr>
              <w:t xml:space="preserve"> </w:t>
            </w:r>
          </w:p>
          <w:p w14:paraId="7E4A229E" w14:textId="4BF0B63F" w:rsidR="00BC28AA" w:rsidRPr="00BF12D2" w:rsidRDefault="00BC28AA" w:rsidP="00BF12D2">
            <w:pPr>
              <w:pStyle w:val="Titulo1"/>
              <w:pBdr>
                <w:bottom w:val="none" w:sz="0" w:space="0" w:color="auto"/>
              </w:pBdr>
              <w:rPr>
                <w:rFonts w:ascii="Verdana" w:hAnsi="Verdana" w:cs="Times New Roman"/>
                <w:sz w:val="16"/>
                <w:szCs w:val="16"/>
                <w:lang w:val="en-US"/>
              </w:rPr>
            </w:pPr>
          </w:p>
        </w:tc>
      </w:tr>
      <w:tr w:rsidR="00BF12D2" w:rsidRPr="00BF12D2" w14:paraId="42E15D44" w14:textId="7D1F087F" w:rsidTr="00BC28AA">
        <w:trPr>
          <w:trHeight w:val="603"/>
        </w:trPr>
        <w:tc>
          <w:tcPr>
            <w:tcW w:w="4416" w:type="dxa"/>
          </w:tcPr>
          <w:p w14:paraId="29EEA29E" w14:textId="77777777" w:rsidR="00BF12D2" w:rsidRPr="009E49A1" w:rsidRDefault="00BF12D2" w:rsidP="00BF12D2">
            <w:pPr>
              <w:pStyle w:val="Titulo2"/>
              <w:pBdr>
                <w:top w:val="none" w:sz="0" w:space="0" w:color="auto"/>
              </w:pBdr>
              <w:rPr>
                <w:rFonts w:ascii="Verdana" w:hAnsi="Verdana"/>
                <w:sz w:val="16"/>
                <w:szCs w:val="16"/>
              </w:rPr>
            </w:pPr>
            <w:r w:rsidRPr="009E49A1">
              <w:rPr>
                <w:rFonts w:ascii="Verdana" w:hAnsi="Verdana"/>
                <w:sz w:val="16"/>
                <w:szCs w:val="16"/>
              </w:rPr>
              <w:t>Al margen un sello con el Escudo Nacional, que dice: Estados Unidos Mexicanos.</w:t>
            </w:r>
          </w:p>
        </w:tc>
        <w:tc>
          <w:tcPr>
            <w:tcW w:w="4416" w:type="dxa"/>
          </w:tcPr>
          <w:p w14:paraId="2A95EF24" w14:textId="69A38738" w:rsidR="00BF12D2" w:rsidRPr="009E49A1" w:rsidRDefault="00BC28AA" w:rsidP="00BF12D2">
            <w:pPr>
              <w:pStyle w:val="Titulo2"/>
              <w:pBdr>
                <w:top w:val="none" w:sz="0" w:space="0" w:color="auto"/>
              </w:pBdr>
              <w:rPr>
                <w:rFonts w:ascii="Verdana" w:hAnsi="Verdana"/>
                <w:sz w:val="16"/>
                <w:szCs w:val="16"/>
                <w:lang w:val="en-US"/>
              </w:rPr>
            </w:pPr>
            <w:r>
              <w:rPr>
                <w:rFonts w:ascii="Verdana" w:hAnsi="Verdana" w:cs="Times New Roman"/>
                <w:sz w:val="16"/>
                <w:szCs w:val="16"/>
                <w:lang w:val="en-US"/>
              </w:rPr>
              <w:t xml:space="preserve">In the margin a stamp with the National Seal, that says: United Mexican States. </w:t>
            </w:r>
          </w:p>
        </w:tc>
      </w:tr>
      <w:tr w:rsidR="00BF12D2" w:rsidRPr="00BF12D2" w14:paraId="26830291" w14:textId="55040D6C" w:rsidTr="00BC28AA">
        <w:trPr>
          <w:trHeight w:val="4581"/>
        </w:trPr>
        <w:tc>
          <w:tcPr>
            <w:tcW w:w="4416" w:type="dxa"/>
          </w:tcPr>
          <w:p w14:paraId="5AC3D9AF" w14:textId="77777777" w:rsidR="00BF12D2" w:rsidRPr="009E49A1" w:rsidRDefault="00BF12D2" w:rsidP="00BF12D2">
            <w:pPr>
              <w:pStyle w:val="Texto"/>
              <w:spacing w:after="40" w:line="212" w:lineRule="exact"/>
              <w:ind w:firstLine="0"/>
              <w:rPr>
                <w:rFonts w:ascii="Verdana" w:hAnsi="Verdana"/>
                <w:sz w:val="16"/>
                <w:szCs w:val="16"/>
              </w:rPr>
            </w:pPr>
            <w:r w:rsidRPr="00BC28AA">
              <w:rPr>
                <w:rFonts w:ascii="Verdana" w:hAnsi="Verdana"/>
                <w:b/>
                <w:bCs/>
                <w:sz w:val="16"/>
                <w:szCs w:val="16"/>
              </w:rPr>
              <w:t xml:space="preserve">ODÓN DEMÓFILO DE BUEN RODRÍGUEZ, </w:t>
            </w:r>
            <w:r w:rsidRPr="00BC28AA">
              <w:rPr>
                <w:rFonts w:ascii="Verdana" w:hAnsi="Verdana"/>
                <w:sz w:val="16"/>
                <w:szCs w:val="16"/>
              </w:rPr>
              <w:t>Presidente</w:t>
            </w:r>
            <w:r w:rsidRPr="009E49A1">
              <w:rPr>
                <w:rFonts w:ascii="Verdana" w:hAnsi="Verdana"/>
                <w:sz w:val="16"/>
                <w:szCs w:val="16"/>
              </w:rPr>
              <w:t xml:space="preserve"> del Comité Consultivo Nacional de Normalización para la Preservación y Uso Racional de los Recursos Energéticos (CCNNPURRE) y Director General de la Comisión Nacional para el Uso Eficiente de la Energía, con fundamento en los artículos: 33 fracción X de la Ley Orgánica de la Administración Pública Federal; 1, 6, 7 fracción VII, 10, 11 fracciones IV y V y Quinto transitorio de la Ley para el Aprovechamiento Sustentable de la Energía, 1, 38 fracciones II y IV, 40 fracciones I, X y XII, 41, 44, 46, 47 y 51 de la Ley Federal sobre Metrología y Normalización; 28 y 34 del Reglamento de la Ley Federal sobre Metrología y Normalización; 2 inciso F, fracción IV, 8 fracciones XIV, XV y XXX, 26 y 27 del Reglamento Interior de la Secretaría de Energía y ACUERDO por el que se delegan en el Director General de la Comisión Nacional para el Uso Eficiente de la Energía, las facultades que se indican, publicado en el Diario Oficial de la Federación el día 21 de julio de 2014; expide la siguiente:</w:t>
            </w:r>
          </w:p>
        </w:tc>
        <w:tc>
          <w:tcPr>
            <w:tcW w:w="4416" w:type="dxa"/>
          </w:tcPr>
          <w:p w14:paraId="1783BDCE" w14:textId="578B63B2" w:rsidR="00BF12D2" w:rsidRPr="009E49A1" w:rsidRDefault="00BF12D2" w:rsidP="00BF12D2">
            <w:pPr>
              <w:pStyle w:val="Texto"/>
              <w:spacing w:after="40" w:line="212" w:lineRule="exact"/>
              <w:ind w:firstLine="0"/>
              <w:rPr>
                <w:rFonts w:ascii="Verdana" w:hAnsi="Verdana"/>
                <w:sz w:val="16"/>
                <w:szCs w:val="16"/>
                <w:lang w:val="en-US"/>
              </w:rPr>
            </w:pPr>
            <w:r w:rsidRPr="00BC28AA">
              <w:rPr>
                <w:rFonts w:ascii="Verdana" w:hAnsi="Verdana" w:cs="Times New Roman"/>
                <w:b/>
                <w:bCs/>
                <w:sz w:val="16"/>
                <w:szCs w:val="16"/>
                <w:lang w:val="en-US"/>
              </w:rPr>
              <w:t>ODÓN DEMÓFILO DE BUEN RODRÍGUEZ,</w:t>
            </w:r>
            <w:r w:rsidRPr="009F6F16">
              <w:rPr>
                <w:rFonts w:ascii="Verdana" w:hAnsi="Verdana" w:cs="Times New Roman"/>
                <w:sz w:val="16"/>
                <w:szCs w:val="16"/>
                <w:lang w:val="en-US"/>
              </w:rPr>
              <w:t xml:space="preserve"> President of the National Consultative Committee for Standardization for the Preservation and Rational Use of Energy Resources (CCNNPURRE) and Director General of the National Commission for the Efficient Use of Energy, based on the articles: 33 section X of the Organic Law of the Federal Public Administration; 1, 6, 7 section VII, 10, 11 sections IV and V and </w:t>
            </w:r>
            <w:r w:rsidR="00A33A86">
              <w:rPr>
                <w:rFonts w:ascii="Verdana" w:hAnsi="Verdana" w:cs="Times New Roman"/>
                <w:sz w:val="16"/>
                <w:szCs w:val="16"/>
                <w:lang w:val="en-US"/>
              </w:rPr>
              <w:t>F</w:t>
            </w:r>
            <w:r w:rsidRPr="009F6F16">
              <w:rPr>
                <w:rFonts w:ascii="Verdana" w:hAnsi="Verdana" w:cs="Times New Roman"/>
                <w:sz w:val="16"/>
                <w:szCs w:val="16"/>
                <w:lang w:val="en-US"/>
              </w:rPr>
              <w:t xml:space="preserve">ifth </w:t>
            </w:r>
            <w:r w:rsidR="00A33A86">
              <w:rPr>
                <w:rFonts w:ascii="Verdana" w:hAnsi="Verdana" w:cs="Times New Roman"/>
                <w:sz w:val="16"/>
                <w:szCs w:val="16"/>
                <w:lang w:val="en-US"/>
              </w:rPr>
              <w:t>Transitional article</w:t>
            </w:r>
            <w:r w:rsidRPr="009F6F16">
              <w:rPr>
                <w:rFonts w:ascii="Verdana" w:hAnsi="Verdana" w:cs="Times New Roman"/>
                <w:sz w:val="16"/>
                <w:szCs w:val="16"/>
                <w:lang w:val="en-US"/>
              </w:rPr>
              <w:t xml:space="preserve"> of the Law for the Sustainable Use of Energy, 1, 38 sections II and IV, 40 sections I, X and XII, 41, 44, 46, 47 and 51 of the Federal Law on Metrology and Standardization; 28 and 34 of the Regulation of the Federal Law on Metrology and Standardization; 2 subsection F, section IV, 8 sections XIV, XV and XXX, 26 and 27 of the Internal Regulation of the </w:t>
            </w:r>
            <w:r w:rsidR="00A33A86">
              <w:rPr>
                <w:rFonts w:ascii="Verdana" w:hAnsi="Verdana" w:cs="Times New Roman"/>
                <w:sz w:val="16"/>
                <w:szCs w:val="16"/>
                <w:lang w:val="en-US"/>
              </w:rPr>
              <w:t>Secretary</w:t>
            </w:r>
            <w:r w:rsidRPr="009F6F16">
              <w:rPr>
                <w:rFonts w:ascii="Verdana" w:hAnsi="Verdana" w:cs="Times New Roman"/>
                <w:sz w:val="16"/>
                <w:szCs w:val="16"/>
                <w:lang w:val="en-US"/>
              </w:rPr>
              <w:t xml:space="preserve"> of Energy and AGREEMENT by which they are delegated to the Director General of the National Commission for the Efficient Use of Energy, the powers indicated, published in the Official </w:t>
            </w:r>
            <w:r w:rsidR="00A33A86">
              <w:rPr>
                <w:rFonts w:ascii="Verdana" w:hAnsi="Verdana" w:cs="Times New Roman"/>
                <w:sz w:val="16"/>
                <w:szCs w:val="16"/>
                <w:lang w:val="en-US"/>
              </w:rPr>
              <w:t>Daily</w:t>
            </w:r>
            <w:r w:rsidRPr="009F6F16">
              <w:rPr>
                <w:rFonts w:ascii="Verdana" w:hAnsi="Verdana" w:cs="Times New Roman"/>
                <w:sz w:val="16"/>
                <w:szCs w:val="16"/>
                <w:lang w:val="en-US"/>
              </w:rPr>
              <w:t xml:space="preserve"> of the Federation on July 21, 2014; issues the following:</w:t>
            </w:r>
          </w:p>
        </w:tc>
      </w:tr>
      <w:tr w:rsidR="00BF12D2" w:rsidRPr="00BF12D2" w14:paraId="0747A5F2" w14:textId="34154BF2" w:rsidTr="00BC28AA">
        <w:trPr>
          <w:trHeight w:val="900"/>
        </w:trPr>
        <w:tc>
          <w:tcPr>
            <w:tcW w:w="4416" w:type="dxa"/>
          </w:tcPr>
          <w:p w14:paraId="0B062F0C" w14:textId="77777777" w:rsidR="00BF12D2" w:rsidRPr="009E49A1" w:rsidRDefault="00BF12D2" w:rsidP="00BF12D2">
            <w:pPr>
              <w:pStyle w:val="ANOTACION"/>
              <w:spacing w:after="40" w:line="212" w:lineRule="exact"/>
              <w:rPr>
                <w:rFonts w:ascii="Verdana" w:hAnsi="Verdana"/>
                <w:sz w:val="16"/>
                <w:szCs w:val="16"/>
              </w:rPr>
            </w:pPr>
            <w:r w:rsidRPr="009E49A1">
              <w:rPr>
                <w:rFonts w:ascii="Verdana" w:hAnsi="Verdana"/>
                <w:sz w:val="16"/>
                <w:szCs w:val="16"/>
              </w:rPr>
              <w:t>NORMA OFICIAL MEXICANA NOM-009-ENER-2014, EFICIENCIA ENERGÉTICA EN  SISTEMAS DE AISLAMIENTOS TÉRMICOS INDUSTRIALES</w:t>
            </w:r>
          </w:p>
        </w:tc>
        <w:tc>
          <w:tcPr>
            <w:tcW w:w="4416" w:type="dxa"/>
          </w:tcPr>
          <w:p w14:paraId="2ABFAA69" w14:textId="0F1C7658" w:rsidR="00A33A86" w:rsidRDefault="00A33A86" w:rsidP="00A33A86">
            <w:pPr>
              <w:pStyle w:val="Titulo1"/>
              <w:pBdr>
                <w:bottom w:val="none" w:sz="0" w:space="0" w:color="auto"/>
              </w:pBdr>
              <w:rPr>
                <w:rFonts w:ascii="Verdana" w:hAnsi="Verdana" w:cs="Times New Roman"/>
                <w:bCs/>
                <w:sz w:val="16"/>
                <w:szCs w:val="16"/>
                <w:lang w:val="en-US"/>
              </w:rPr>
            </w:pPr>
            <w:r>
              <w:rPr>
                <w:rFonts w:ascii="Verdana" w:hAnsi="Verdana" w:cs="Times New Roman"/>
                <w:bCs/>
                <w:sz w:val="16"/>
                <w:szCs w:val="16"/>
                <w:lang w:val="en-US"/>
              </w:rPr>
              <w:t xml:space="preserve">OFFICIAL MEXICAN STANDARD NOM-009-ENER-2014, ENERGY EFFICIENCY IN INDUSTRIAL THERMAL INSULATION SYSTEMS. </w:t>
            </w:r>
          </w:p>
          <w:p w14:paraId="300F6106" w14:textId="5F8340D2" w:rsidR="00BF12D2" w:rsidRPr="009E49A1" w:rsidRDefault="00BF12D2" w:rsidP="00BF12D2">
            <w:pPr>
              <w:pStyle w:val="ANOTACION"/>
              <w:spacing w:after="40" w:line="212" w:lineRule="exact"/>
              <w:rPr>
                <w:rFonts w:ascii="Verdana" w:hAnsi="Verdana"/>
                <w:sz w:val="16"/>
                <w:szCs w:val="16"/>
                <w:lang w:val="en-US"/>
              </w:rPr>
            </w:pPr>
          </w:p>
        </w:tc>
      </w:tr>
      <w:tr w:rsidR="00BF12D2" w:rsidRPr="00BF12D2" w14:paraId="783C4F03" w14:textId="590A026A" w:rsidTr="00A33A86">
        <w:trPr>
          <w:trHeight w:val="1161"/>
        </w:trPr>
        <w:tc>
          <w:tcPr>
            <w:tcW w:w="4416" w:type="dxa"/>
          </w:tcPr>
          <w:p w14:paraId="62B5EC6F" w14:textId="77777777" w:rsidR="00BF12D2" w:rsidRPr="009E49A1" w:rsidRDefault="00BF12D2" w:rsidP="00BF12D2">
            <w:pPr>
              <w:pStyle w:val="Texto"/>
              <w:spacing w:after="40" w:line="212" w:lineRule="exact"/>
              <w:ind w:firstLine="0"/>
              <w:rPr>
                <w:rFonts w:ascii="Verdana" w:hAnsi="Verdana"/>
                <w:sz w:val="16"/>
                <w:szCs w:val="16"/>
              </w:rPr>
            </w:pPr>
            <w:r w:rsidRPr="009E49A1">
              <w:rPr>
                <w:rFonts w:ascii="Verdana" w:hAnsi="Verdana"/>
                <w:sz w:val="16"/>
                <w:szCs w:val="16"/>
              </w:rPr>
              <w:t>Que la Ley Orgánica de la Administración Pública Federal, define las facultades de la Secretaria de Energía, entre las que se encuentra la de expedir normas oficiales mexicanas que promueven la eficiencia del sector energético;</w:t>
            </w:r>
          </w:p>
        </w:tc>
        <w:tc>
          <w:tcPr>
            <w:tcW w:w="4416" w:type="dxa"/>
          </w:tcPr>
          <w:p w14:paraId="700B712D" w14:textId="04D65069" w:rsidR="00BF12D2" w:rsidRPr="009E49A1" w:rsidRDefault="00BF12D2" w:rsidP="00BF12D2">
            <w:pPr>
              <w:pStyle w:val="Texto"/>
              <w:spacing w:after="40" w:line="212" w:lineRule="exact"/>
              <w:ind w:firstLine="0"/>
              <w:rPr>
                <w:rFonts w:ascii="Verdana" w:hAnsi="Verdana"/>
                <w:sz w:val="16"/>
                <w:szCs w:val="16"/>
                <w:lang w:val="en-US"/>
              </w:rPr>
            </w:pPr>
            <w:r w:rsidRPr="009F6F16">
              <w:rPr>
                <w:rFonts w:ascii="Verdana" w:hAnsi="Verdana" w:cs="Times New Roman"/>
                <w:sz w:val="16"/>
                <w:szCs w:val="16"/>
                <w:lang w:val="en-US"/>
              </w:rPr>
              <w:t xml:space="preserve">That the Organic Law of the Federal Public Administration defines the powers of the Secretary of Energy, among which is that of issuing </w:t>
            </w:r>
            <w:r w:rsidR="00A33A86">
              <w:rPr>
                <w:rFonts w:ascii="Verdana" w:hAnsi="Verdana" w:cs="Times New Roman"/>
                <w:sz w:val="16"/>
                <w:szCs w:val="16"/>
                <w:lang w:val="en-US"/>
              </w:rPr>
              <w:t>Official Mexican Standards</w:t>
            </w:r>
            <w:r w:rsidRPr="009F6F16">
              <w:rPr>
                <w:rFonts w:ascii="Verdana" w:hAnsi="Verdana" w:cs="Times New Roman"/>
                <w:sz w:val="16"/>
                <w:szCs w:val="16"/>
                <w:lang w:val="en-US"/>
              </w:rPr>
              <w:t xml:space="preserve"> that promote the efficiency of the energy sector;</w:t>
            </w:r>
          </w:p>
        </w:tc>
      </w:tr>
      <w:tr w:rsidR="00BF12D2" w:rsidRPr="00BF12D2" w14:paraId="4DCDD094" w14:textId="0201AEEE" w:rsidTr="00BC28AA">
        <w:tc>
          <w:tcPr>
            <w:tcW w:w="4416" w:type="dxa"/>
          </w:tcPr>
          <w:p w14:paraId="3CB02D7C" w14:textId="77777777" w:rsidR="00BF12D2" w:rsidRPr="009E49A1" w:rsidRDefault="00BF12D2" w:rsidP="00BF12D2">
            <w:pPr>
              <w:pStyle w:val="Texto"/>
              <w:spacing w:after="40" w:line="212" w:lineRule="exact"/>
              <w:ind w:firstLine="0"/>
              <w:rPr>
                <w:rFonts w:ascii="Verdana" w:hAnsi="Verdana"/>
                <w:sz w:val="16"/>
                <w:szCs w:val="16"/>
              </w:rPr>
            </w:pPr>
            <w:r w:rsidRPr="009E49A1">
              <w:rPr>
                <w:rFonts w:ascii="Verdana" w:hAnsi="Verdana"/>
                <w:sz w:val="16"/>
                <w:szCs w:val="16"/>
              </w:rPr>
              <w:t>Que la Ley Federal sobre Metrología y Normalización señala como una de las finalidades de las normas oficiales mexicanas el establecimiento de criterios y/o especificaciones que promuevan el mejoramiento del medio ambiente, la preservación de los recursos naturales y salvaguardar la seguridad al usuario;</w:t>
            </w:r>
          </w:p>
        </w:tc>
        <w:tc>
          <w:tcPr>
            <w:tcW w:w="4416" w:type="dxa"/>
          </w:tcPr>
          <w:p w14:paraId="15A0A360" w14:textId="23E777C1" w:rsidR="00BF12D2" w:rsidRPr="009E49A1" w:rsidRDefault="00BF12D2" w:rsidP="00BF12D2">
            <w:pPr>
              <w:pStyle w:val="Texto"/>
              <w:spacing w:after="40" w:line="212" w:lineRule="exact"/>
              <w:ind w:firstLine="0"/>
              <w:rPr>
                <w:rFonts w:ascii="Verdana" w:hAnsi="Verdana"/>
                <w:sz w:val="16"/>
                <w:szCs w:val="16"/>
                <w:lang w:val="en-US"/>
              </w:rPr>
            </w:pPr>
            <w:r w:rsidRPr="009F6F16">
              <w:rPr>
                <w:rFonts w:ascii="Verdana" w:hAnsi="Verdana" w:cs="Times New Roman"/>
                <w:sz w:val="16"/>
                <w:szCs w:val="16"/>
                <w:lang w:val="en-US"/>
              </w:rPr>
              <w:t xml:space="preserve">That the Federal Law on Metrology and Standardization indicates as one of the purposes of the </w:t>
            </w:r>
            <w:r w:rsidR="00A33A86">
              <w:rPr>
                <w:rFonts w:ascii="Verdana" w:hAnsi="Verdana" w:cs="Times New Roman"/>
                <w:sz w:val="16"/>
                <w:szCs w:val="16"/>
                <w:lang w:val="en-US"/>
              </w:rPr>
              <w:t>Official Mexican Standards</w:t>
            </w:r>
            <w:r w:rsidRPr="009F6F16">
              <w:rPr>
                <w:rFonts w:ascii="Verdana" w:hAnsi="Verdana" w:cs="Times New Roman"/>
                <w:sz w:val="16"/>
                <w:szCs w:val="16"/>
                <w:lang w:val="en-US"/>
              </w:rPr>
              <w:t xml:space="preserve"> the establishment of criteria and/or specifications that promote the improvement of the environment, the preservation of natural resources and safeguard </w:t>
            </w:r>
            <w:r w:rsidR="00A33A86">
              <w:rPr>
                <w:rFonts w:ascii="Verdana" w:hAnsi="Verdana" w:cs="Times New Roman"/>
                <w:sz w:val="16"/>
                <w:szCs w:val="16"/>
                <w:lang w:val="en-US"/>
              </w:rPr>
              <w:t>the safety of the user;</w:t>
            </w:r>
          </w:p>
        </w:tc>
      </w:tr>
      <w:tr w:rsidR="00BF12D2" w:rsidRPr="00042058" w14:paraId="623E106B" w14:textId="4EA85538" w:rsidTr="00BC28AA">
        <w:tc>
          <w:tcPr>
            <w:tcW w:w="4416" w:type="dxa"/>
          </w:tcPr>
          <w:p w14:paraId="6BC79222" w14:textId="77777777" w:rsidR="00BF12D2" w:rsidRPr="009E49A1" w:rsidRDefault="00BF12D2" w:rsidP="00BF12D2">
            <w:pPr>
              <w:pStyle w:val="Texto"/>
              <w:spacing w:after="40" w:line="212" w:lineRule="exact"/>
              <w:ind w:firstLine="0"/>
              <w:rPr>
                <w:rFonts w:ascii="Verdana" w:hAnsi="Verdana"/>
                <w:sz w:val="16"/>
                <w:szCs w:val="16"/>
              </w:rPr>
            </w:pPr>
            <w:r w:rsidRPr="009E49A1">
              <w:rPr>
                <w:rFonts w:ascii="Verdana" w:hAnsi="Verdana"/>
                <w:sz w:val="16"/>
                <w:szCs w:val="16"/>
              </w:rPr>
              <w:t>Que habiéndose cumplido el procedimiento establecido en la Ley Federal sobre Metrología y Normalización para la elaboración de proyectos de normas oficiales mexicanas, el Presidente del Comité Consultivo Nacional de Normalización para la Preservación y Uso Racional de los Recursos Energéticos, ordenó la publicación del Proyecto de Norma Oficial Mexicana PROY-NOM-009-ENER-2013, Eficiencia energética en aislamientos térmicos industriales; lo que se realizó en el Diario Oficial de la Federación el 10 de julio de 2013, con el objeto de que los interesados presentaran sus comentarios al citado Comité Consultivo que lo propuso;</w:t>
            </w:r>
          </w:p>
        </w:tc>
        <w:tc>
          <w:tcPr>
            <w:tcW w:w="4416" w:type="dxa"/>
          </w:tcPr>
          <w:p w14:paraId="2ADA30CB" w14:textId="59D80750" w:rsidR="00BF12D2" w:rsidRPr="009E49A1" w:rsidRDefault="00BF12D2" w:rsidP="00BF12D2">
            <w:pPr>
              <w:pStyle w:val="Texto"/>
              <w:spacing w:after="40" w:line="212" w:lineRule="exact"/>
              <w:ind w:firstLine="0"/>
              <w:rPr>
                <w:rFonts w:ascii="Verdana" w:hAnsi="Verdana"/>
                <w:sz w:val="16"/>
                <w:szCs w:val="16"/>
                <w:lang w:val="en-US"/>
              </w:rPr>
            </w:pPr>
            <w:r w:rsidRPr="009F6F16">
              <w:rPr>
                <w:rFonts w:ascii="Verdana" w:hAnsi="Verdana" w:cs="Times New Roman"/>
                <w:sz w:val="16"/>
                <w:szCs w:val="16"/>
                <w:lang w:val="en-US"/>
              </w:rPr>
              <w:t xml:space="preserve">That having complied with the procedure established in the Federal Law on Metrology and Standardization for the preparation of </w:t>
            </w:r>
            <w:r w:rsidR="00A33A86">
              <w:rPr>
                <w:rFonts w:ascii="Verdana" w:hAnsi="Verdana" w:cs="Times New Roman"/>
                <w:sz w:val="16"/>
                <w:szCs w:val="16"/>
                <w:lang w:val="en-US"/>
              </w:rPr>
              <w:t>Project of Official Mexican Standards,</w:t>
            </w:r>
            <w:r w:rsidRPr="009F6F16">
              <w:rPr>
                <w:rFonts w:ascii="Verdana" w:hAnsi="Verdana" w:cs="Times New Roman"/>
                <w:sz w:val="16"/>
                <w:szCs w:val="16"/>
                <w:lang w:val="en-US"/>
              </w:rPr>
              <w:t xml:space="preserve"> the President of the </w:t>
            </w:r>
            <w:r w:rsidR="00A33A86" w:rsidRPr="009F6F16">
              <w:rPr>
                <w:rFonts w:ascii="Verdana" w:hAnsi="Verdana" w:cs="Times New Roman"/>
                <w:sz w:val="16"/>
                <w:szCs w:val="16"/>
                <w:lang w:val="en-US"/>
              </w:rPr>
              <w:t>National Consultative Committee for Standardization for the Preservation and Rational Use of Energy Resources</w:t>
            </w:r>
            <w:r w:rsidRPr="009F6F16">
              <w:rPr>
                <w:rFonts w:ascii="Verdana" w:hAnsi="Verdana" w:cs="Times New Roman"/>
                <w:sz w:val="16"/>
                <w:szCs w:val="16"/>
                <w:lang w:val="en-US"/>
              </w:rPr>
              <w:t xml:space="preserve">, ordered the publication of the </w:t>
            </w:r>
            <w:r w:rsidR="00A33A86">
              <w:rPr>
                <w:rFonts w:ascii="Verdana" w:hAnsi="Verdana" w:cs="Times New Roman"/>
                <w:sz w:val="16"/>
                <w:szCs w:val="16"/>
                <w:lang w:val="en-US"/>
              </w:rPr>
              <w:t>Project of Official Mexican Standard</w:t>
            </w:r>
            <w:r w:rsidRPr="009F6F16">
              <w:rPr>
                <w:rFonts w:ascii="Verdana" w:hAnsi="Verdana" w:cs="Times New Roman"/>
                <w:sz w:val="16"/>
                <w:szCs w:val="16"/>
                <w:lang w:val="en-US"/>
              </w:rPr>
              <w:t xml:space="preserve"> PROY-NOM-009-ENER-2013, Energy efficiency in industrial thermal insulation; This was done in the Official </w:t>
            </w:r>
            <w:r w:rsidR="00A33A86">
              <w:rPr>
                <w:rFonts w:ascii="Verdana" w:hAnsi="Verdana" w:cs="Times New Roman"/>
                <w:sz w:val="16"/>
                <w:szCs w:val="16"/>
                <w:lang w:val="en-US"/>
              </w:rPr>
              <w:t>Daily</w:t>
            </w:r>
            <w:r w:rsidRPr="009F6F16">
              <w:rPr>
                <w:rFonts w:ascii="Verdana" w:hAnsi="Verdana" w:cs="Times New Roman"/>
                <w:sz w:val="16"/>
                <w:szCs w:val="16"/>
                <w:lang w:val="en-US"/>
              </w:rPr>
              <w:t xml:space="preserve"> of the Federation on July 10, 2013, </w:t>
            </w:r>
            <w:r w:rsidR="00A33A86">
              <w:rPr>
                <w:rFonts w:ascii="Verdana" w:hAnsi="Verdana" w:cs="Times New Roman"/>
                <w:sz w:val="16"/>
                <w:szCs w:val="16"/>
                <w:lang w:val="en-US"/>
              </w:rPr>
              <w:t>so that the</w:t>
            </w:r>
            <w:r w:rsidRPr="009F6F16">
              <w:rPr>
                <w:rFonts w:ascii="Verdana" w:hAnsi="Verdana" w:cs="Times New Roman"/>
                <w:sz w:val="16"/>
                <w:szCs w:val="16"/>
                <w:lang w:val="en-US"/>
              </w:rPr>
              <w:t xml:space="preserve"> interested parties </w:t>
            </w:r>
            <w:r w:rsidR="00A33A86">
              <w:rPr>
                <w:rFonts w:ascii="Verdana" w:hAnsi="Verdana" w:cs="Times New Roman"/>
                <w:sz w:val="16"/>
                <w:szCs w:val="16"/>
                <w:lang w:val="en-US"/>
              </w:rPr>
              <w:t>might</w:t>
            </w:r>
            <w:r w:rsidRPr="009F6F16">
              <w:rPr>
                <w:rFonts w:ascii="Verdana" w:hAnsi="Verdana" w:cs="Times New Roman"/>
                <w:sz w:val="16"/>
                <w:szCs w:val="16"/>
                <w:lang w:val="en-US"/>
              </w:rPr>
              <w:t xml:space="preserve"> submit their comments to the aforementioned </w:t>
            </w:r>
            <w:r w:rsidR="00A33A86">
              <w:rPr>
                <w:rFonts w:ascii="Verdana" w:hAnsi="Verdana" w:cs="Times New Roman"/>
                <w:sz w:val="16"/>
                <w:szCs w:val="16"/>
                <w:lang w:val="en-US"/>
              </w:rPr>
              <w:t>Consultative</w:t>
            </w:r>
            <w:r w:rsidRPr="009F6F16">
              <w:rPr>
                <w:rFonts w:ascii="Verdana" w:hAnsi="Verdana" w:cs="Times New Roman"/>
                <w:sz w:val="16"/>
                <w:szCs w:val="16"/>
                <w:lang w:val="en-US"/>
              </w:rPr>
              <w:t xml:space="preserve"> Committee that proposed it;</w:t>
            </w:r>
            <w:r w:rsidR="00A33A86">
              <w:rPr>
                <w:rFonts w:ascii="Verdana" w:hAnsi="Verdana" w:cs="Times New Roman"/>
                <w:sz w:val="16"/>
                <w:szCs w:val="16"/>
                <w:lang w:val="en-US"/>
              </w:rPr>
              <w:t xml:space="preserve"> </w:t>
            </w:r>
          </w:p>
        </w:tc>
      </w:tr>
      <w:tr w:rsidR="00BF12D2" w:rsidRPr="00042058" w14:paraId="27854AB3" w14:textId="0F8EA15C" w:rsidTr="00BC28AA">
        <w:tc>
          <w:tcPr>
            <w:tcW w:w="4416" w:type="dxa"/>
          </w:tcPr>
          <w:p w14:paraId="0208D2A2" w14:textId="77777777" w:rsidR="00BF12D2" w:rsidRPr="009E49A1" w:rsidRDefault="00BF12D2" w:rsidP="00BF12D2">
            <w:pPr>
              <w:pStyle w:val="Texto"/>
              <w:spacing w:line="222" w:lineRule="exact"/>
              <w:ind w:firstLine="0"/>
              <w:rPr>
                <w:rFonts w:ascii="Verdana" w:hAnsi="Verdana"/>
                <w:sz w:val="16"/>
                <w:szCs w:val="16"/>
              </w:rPr>
            </w:pPr>
            <w:r w:rsidRPr="009E49A1">
              <w:rPr>
                <w:rFonts w:ascii="Verdana" w:hAnsi="Verdana"/>
                <w:sz w:val="16"/>
                <w:szCs w:val="16"/>
              </w:rPr>
              <w:lastRenderedPageBreak/>
              <w:t>Que durante el plazo de 60 días naturales contados a partir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presentaron comentarios sobre el contenido del citado proyecto de Norma Oficial Mexicana, mismos que fueron analizados por el Comité, realizándose las modificaciones conducentes al proyecto de NOM. Las respuestas a los comentarios recibidos fueron publicadas, el 2 de julio de 2014, en el Diario Oficial de la Federación;</w:t>
            </w:r>
          </w:p>
        </w:tc>
        <w:tc>
          <w:tcPr>
            <w:tcW w:w="4416" w:type="dxa"/>
          </w:tcPr>
          <w:p w14:paraId="6DD0F014" w14:textId="1684FC0B" w:rsidR="00BF12D2" w:rsidRPr="009E49A1" w:rsidRDefault="00BF12D2" w:rsidP="00BF12D2">
            <w:pPr>
              <w:pStyle w:val="Texto"/>
              <w:spacing w:line="222" w:lineRule="exact"/>
              <w:ind w:firstLine="0"/>
              <w:rPr>
                <w:rFonts w:ascii="Verdana" w:hAnsi="Verdana"/>
                <w:sz w:val="16"/>
                <w:szCs w:val="16"/>
                <w:lang w:val="en-US"/>
              </w:rPr>
            </w:pPr>
            <w:r w:rsidRPr="009F6F16">
              <w:rPr>
                <w:rFonts w:ascii="Verdana" w:hAnsi="Verdana" w:cs="Times New Roman"/>
                <w:sz w:val="16"/>
                <w:szCs w:val="16"/>
                <w:lang w:val="en-US"/>
              </w:rPr>
              <w:t xml:space="preserve">That during the period of 60 calendar days counted from the date of publication of said draft of the Official Mexican Standard, the Manifestation of Regulatory Impact referred to in article 45 of the Federal Law on Metrology and Standardization was available to the public in general for </w:t>
            </w:r>
            <w:r w:rsidR="00A33A86">
              <w:rPr>
                <w:rFonts w:ascii="Verdana" w:hAnsi="Verdana" w:cs="Times New Roman"/>
                <w:sz w:val="16"/>
                <w:szCs w:val="16"/>
                <w:lang w:val="en-US"/>
              </w:rPr>
              <w:t>their</w:t>
            </w:r>
            <w:r w:rsidRPr="009F6F16">
              <w:rPr>
                <w:rFonts w:ascii="Verdana" w:hAnsi="Verdana" w:cs="Times New Roman"/>
                <w:sz w:val="16"/>
                <w:szCs w:val="16"/>
                <w:lang w:val="en-US"/>
              </w:rPr>
              <w:t xml:space="preserve"> consultation; and that within the same period, the interested parties submitted comments on the content of the aforementioned </w:t>
            </w:r>
            <w:r w:rsidR="00A33A86">
              <w:rPr>
                <w:rFonts w:ascii="Verdana" w:hAnsi="Verdana" w:cs="Times New Roman"/>
                <w:sz w:val="16"/>
                <w:szCs w:val="16"/>
                <w:lang w:val="en-US"/>
              </w:rPr>
              <w:t>Project</w:t>
            </w:r>
            <w:r w:rsidRPr="009F6F16">
              <w:rPr>
                <w:rFonts w:ascii="Verdana" w:hAnsi="Verdana" w:cs="Times New Roman"/>
                <w:sz w:val="16"/>
                <w:szCs w:val="16"/>
                <w:lang w:val="en-US"/>
              </w:rPr>
              <w:t xml:space="preserve"> of the Official Mexican Standard, which were analyzed by the Committee, making the modifications leading to the NOM </w:t>
            </w:r>
            <w:r w:rsidR="00A33A86">
              <w:rPr>
                <w:rFonts w:ascii="Verdana" w:hAnsi="Verdana" w:cs="Times New Roman"/>
                <w:sz w:val="16"/>
                <w:szCs w:val="16"/>
                <w:lang w:val="en-US"/>
              </w:rPr>
              <w:t>Project</w:t>
            </w:r>
            <w:r w:rsidRPr="009F6F16">
              <w:rPr>
                <w:rFonts w:ascii="Verdana" w:hAnsi="Verdana" w:cs="Times New Roman"/>
                <w:sz w:val="16"/>
                <w:szCs w:val="16"/>
                <w:lang w:val="en-US"/>
              </w:rPr>
              <w:t xml:space="preserve">. The responses to the comments received were published on July 2, 2014, in the Official </w:t>
            </w:r>
            <w:r w:rsidR="00A33A86">
              <w:rPr>
                <w:rFonts w:ascii="Verdana" w:hAnsi="Verdana" w:cs="Times New Roman"/>
                <w:sz w:val="16"/>
                <w:szCs w:val="16"/>
                <w:lang w:val="en-US"/>
              </w:rPr>
              <w:t>Daily</w:t>
            </w:r>
            <w:r w:rsidRPr="009F6F16">
              <w:rPr>
                <w:rFonts w:ascii="Verdana" w:hAnsi="Verdana" w:cs="Times New Roman"/>
                <w:sz w:val="16"/>
                <w:szCs w:val="16"/>
                <w:lang w:val="en-US"/>
              </w:rPr>
              <w:t xml:space="preserve"> of the Federation;</w:t>
            </w:r>
          </w:p>
        </w:tc>
      </w:tr>
      <w:tr w:rsidR="00BF12D2" w:rsidRPr="00042058" w14:paraId="7CF67688" w14:textId="03972F2C" w:rsidTr="00BC28AA">
        <w:tc>
          <w:tcPr>
            <w:tcW w:w="4416" w:type="dxa"/>
          </w:tcPr>
          <w:p w14:paraId="3F8F7133" w14:textId="77777777" w:rsidR="00BF12D2" w:rsidRPr="009E49A1" w:rsidRDefault="00BF12D2" w:rsidP="00BF12D2">
            <w:pPr>
              <w:pStyle w:val="Texto"/>
              <w:spacing w:line="222" w:lineRule="exact"/>
              <w:ind w:firstLine="0"/>
              <w:rPr>
                <w:rFonts w:ascii="Verdana" w:hAnsi="Verdana"/>
                <w:sz w:val="16"/>
                <w:szCs w:val="16"/>
              </w:rPr>
            </w:pPr>
            <w:r w:rsidRPr="009E49A1">
              <w:rPr>
                <w:rFonts w:ascii="Verdana" w:hAnsi="Verdana"/>
                <w:sz w:val="16"/>
                <w:szCs w:val="16"/>
              </w:rPr>
              <w:t>Que la Ley Federal sobre Metrología y Normalización establece que las normas oficiales mexicanas se constituyen como el instrumento idóneo para la prosecución de estos objetivos, se expide la siguiente Norma Oficial Mexicana NOM-009-ENER-2014, Eficiencia energética en sistemas de aislamientos térmicos industriales.</w:t>
            </w:r>
          </w:p>
        </w:tc>
        <w:tc>
          <w:tcPr>
            <w:tcW w:w="4416" w:type="dxa"/>
          </w:tcPr>
          <w:p w14:paraId="59F960DB" w14:textId="5D4DB7C7" w:rsidR="00BF12D2" w:rsidRPr="009E49A1" w:rsidRDefault="00BF12D2" w:rsidP="00BF12D2">
            <w:pPr>
              <w:pStyle w:val="Texto"/>
              <w:spacing w:line="222" w:lineRule="exact"/>
              <w:ind w:firstLine="0"/>
              <w:rPr>
                <w:rFonts w:ascii="Verdana" w:hAnsi="Verdana"/>
                <w:sz w:val="16"/>
                <w:szCs w:val="16"/>
                <w:lang w:val="en-US"/>
              </w:rPr>
            </w:pPr>
            <w:r w:rsidRPr="009F6F16">
              <w:rPr>
                <w:rFonts w:ascii="Verdana" w:hAnsi="Verdana" w:cs="Times New Roman"/>
                <w:sz w:val="16"/>
                <w:szCs w:val="16"/>
                <w:lang w:val="en-US"/>
              </w:rPr>
              <w:t xml:space="preserve">That the Federal Law on Metrology and Standardization establishes that the </w:t>
            </w:r>
            <w:r w:rsidR="00A33A86">
              <w:rPr>
                <w:rFonts w:ascii="Verdana" w:hAnsi="Verdana" w:cs="Times New Roman"/>
                <w:sz w:val="16"/>
                <w:szCs w:val="16"/>
                <w:lang w:val="en-US"/>
              </w:rPr>
              <w:t>Official Mexican Standards</w:t>
            </w:r>
            <w:r w:rsidRPr="009F6F16">
              <w:rPr>
                <w:rFonts w:ascii="Verdana" w:hAnsi="Verdana" w:cs="Times New Roman"/>
                <w:sz w:val="16"/>
                <w:szCs w:val="16"/>
                <w:lang w:val="en-US"/>
              </w:rPr>
              <w:t xml:space="preserve"> are constituted as the ideal instrument for the pursuit of these objectives, the following </w:t>
            </w:r>
            <w:r w:rsidR="00A33A86" w:rsidRPr="00A33A86">
              <w:rPr>
                <w:rFonts w:ascii="Verdana" w:hAnsi="Verdana" w:cs="Times New Roman"/>
                <w:sz w:val="16"/>
                <w:szCs w:val="16"/>
                <w:lang w:val="en-US"/>
              </w:rPr>
              <w:t>Official Mexican Standard NOM-009-ENER-2014, Energy efficiency in industrial thermal insulation systems.</w:t>
            </w:r>
          </w:p>
        </w:tc>
      </w:tr>
      <w:tr w:rsidR="00BF12D2" w:rsidRPr="009E49A1" w14:paraId="08F76214" w14:textId="4F05A266" w:rsidTr="00BC28AA">
        <w:tc>
          <w:tcPr>
            <w:tcW w:w="4416" w:type="dxa"/>
          </w:tcPr>
          <w:p w14:paraId="162E4AC7" w14:textId="77777777" w:rsidR="00BF12D2" w:rsidRPr="009E49A1" w:rsidRDefault="00BF12D2" w:rsidP="00BF12D2">
            <w:pPr>
              <w:pStyle w:val="Texto"/>
              <w:spacing w:line="222" w:lineRule="exact"/>
              <w:ind w:firstLine="0"/>
              <w:rPr>
                <w:rFonts w:ascii="Verdana" w:hAnsi="Verdana"/>
                <w:sz w:val="16"/>
                <w:szCs w:val="16"/>
              </w:rPr>
            </w:pPr>
            <w:r w:rsidRPr="009E49A1">
              <w:rPr>
                <w:rFonts w:ascii="Verdana" w:hAnsi="Verdana"/>
                <w:sz w:val="16"/>
                <w:szCs w:val="16"/>
              </w:rPr>
              <w:t>Sufragio Efectivo. No Reelección.</w:t>
            </w:r>
          </w:p>
        </w:tc>
        <w:tc>
          <w:tcPr>
            <w:tcW w:w="4416" w:type="dxa"/>
          </w:tcPr>
          <w:p w14:paraId="26341206" w14:textId="0729FC9A" w:rsidR="00BF12D2" w:rsidRPr="009E49A1" w:rsidRDefault="00BF12D2" w:rsidP="00BF12D2">
            <w:pPr>
              <w:pStyle w:val="Texto"/>
              <w:spacing w:line="222" w:lineRule="exact"/>
              <w:ind w:firstLine="0"/>
              <w:rPr>
                <w:rFonts w:ascii="Verdana" w:hAnsi="Verdana"/>
                <w:sz w:val="16"/>
                <w:szCs w:val="16"/>
                <w:lang w:val="en-US"/>
              </w:rPr>
            </w:pPr>
            <w:proofErr w:type="spellStart"/>
            <w:r w:rsidRPr="009F6F16">
              <w:rPr>
                <w:rFonts w:ascii="Verdana" w:hAnsi="Verdana" w:cs="Times New Roman"/>
                <w:sz w:val="16"/>
                <w:szCs w:val="16"/>
              </w:rPr>
              <w:t>Effective</w:t>
            </w:r>
            <w:proofErr w:type="spellEnd"/>
            <w:r w:rsidRPr="009F6F16">
              <w:rPr>
                <w:rFonts w:ascii="Verdana" w:hAnsi="Verdana" w:cs="Times New Roman"/>
                <w:sz w:val="16"/>
                <w:szCs w:val="16"/>
              </w:rPr>
              <w:t xml:space="preserve"> </w:t>
            </w:r>
            <w:proofErr w:type="spellStart"/>
            <w:r w:rsidRPr="009F6F16">
              <w:rPr>
                <w:rFonts w:ascii="Verdana" w:hAnsi="Verdana" w:cs="Times New Roman"/>
                <w:sz w:val="16"/>
                <w:szCs w:val="16"/>
              </w:rPr>
              <w:t>suffrage</w:t>
            </w:r>
            <w:proofErr w:type="spellEnd"/>
            <w:r w:rsidRPr="009F6F16">
              <w:rPr>
                <w:rFonts w:ascii="Verdana" w:hAnsi="Verdana" w:cs="Times New Roman"/>
                <w:sz w:val="16"/>
                <w:szCs w:val="16"/>
              </w:rPr>
              <w:t xml:space="preserve">. No </w:t>
            </w:r>
            <w:proofErr w:type="spellStart"/>
            <w:r w:rsidRPr="009F6F16">
              <w:rPr>
                <w:rFonts w:ascii="Verdana" w:hAnsi="Verdana" w:cs="Times New Roman"/>
                <w:sz w:val="16"/>
                <w:szCs w:val="16"/>
              </w:rPr>
              <w:t>Reelection</w:t>
            </w:r>
            <w:proofErr w:type="spellEnd"/>
            <w:r w:rsidRPr="009F6F16">
              <w:rPr>
                <w:rFonts w:ascii="Verdana" w:hAnsi="Verdana" w:cs="Times New Roman"/>
                <w:sz w:val="16"/>
                <w:szCs w:val="16"/>
              </w:rPr>
              <w:t>.</w:t>
            </w:r>
          </w:p>
        </w:tc>
      </w:tr>
      <w:tr w:rsidR="00BF12D2" w:rsidRPr="00A33A86" w14:paraId="0FC507DD" w14:textId="36A44A65" w:rsidTr="00BC28AA">
        <w:tc>
          <w:tcPr>
            <w:tcW w:w="4416" w:type="dxa"/>
          </w:tcPr>
          <w:p w14:paraId="157A4C12" w14:textId="77777777" w:rsidR="00BF12D2" w:rsidRPr="009E49A1" w:rsidRDefault="00BF12D2" w:rsidP="00BF12D2">
            <w:pPr>
              <w:pStyle w:val="Texto"/>
              <w:spacing w:line="222" w:lineRule="exact"/>
              <w:ind w:firstLine="0"/>
              <w:rPr>
                <w:rFonts w:ascii="Verdana" w:hAnsi="Verdana"/>
                <w:sz w:val="16"/>
                <w:szCs w:val="16"/>
              </w:rPr>
            </w:pPr>
            <w:r w:rsidRPr="009E49A1">
              <w:rPr>
                <w:rFonts w:ascii="Verdana" w:hAnsi="Verdana"/>
                <w:sz w:val="16"/>
                <w:szCs w:val="16"/>
              </w:rPr>
              <w:t xml:space="preserve">México, D.F., a 22 de julio de 2014.- El Presidente del Comité Consultivo Nacional de Normalización para la Preservación y Uso Racional de los Recursos Energéticos (CCNNPURRE) y Director General de la Comisión Nacional para el Uso Eficiente de la Energía, </w:t>
            </w:r>
            <w:r w:rsidRPr="009E49A1">
              <w:rPr>
                <w:rFonts w:ascii="Verdana" w:hAnsi="Verdana"/>
                <w:b/>
                <w:sz w:val="16"/>
                <w:szCs w:val="16"/>
                <w:lang w:val="es-MX"/>
              </w:rPr>
              <w:t xml:space="preserve">Odón </w:t>
            </w:r>
            <w:proofErr w:type="spellStart"/>
            <w:r w:rsidRPr="009E49A1">
              <w:rPr>
                <w:rFonts w:ascii="Verdana" w:hAnsi="Verdana"/>
                <w:b/>
                <w:sz w:val="16"/>
                <w:szCs w:val="16"/>
                <w:lang w:val="es-MX"/>
              </w:rPr>
              <w:t>Demófilo</w:t>
            </w:r>
            <w:proofErr w:type="spellEnd"/>
            <w:r w:rsidRPr="009E49A1">
              <w:rPr>
                <w:rFonts w:ascii="Verdana" w:hAnsi="Verdana"/>
                <w:b/>
                <w:sz w:val="16"/>
                <w:szCs w:val="16"/>
                <w:lang w:val="es-MX"/>
              </w:rPr>
              <w:t xml:space="preserve"> de Buen Rodríguez</w:t>
            </w:r>
            <w:r w:rsidRPr="009E49A1">
              <w:rPr>
                <w:rFonts w:ascii="Verdana" w:hAnsi="Verdana"/>
                <w:sz w:val="16"/>
                <w:szCs w:val="16"/>
                <w:lang w:val="es-MX"/>
              </w:rPr>
              <w:t>.- Rúbrica.</w:t>
            </w:r>
          </w:p>
        </w:tc>
        <w:tc>
          <w:tcPr>
            <w:tcW w:w="4416" w:type="dxa"/>
          </w:tcPr>
          <w:p w14:paraId="57C6D2D7" w14:textId="74F28575" w:rsidR="00BF12D2" w:rsidRPr="009E49A1" w:rsidRDefault="00BF12D2" w:rsidP="00BF12D2">
            <w:pPr>
              <w:pStyle w:val="Texto"/>
              <w:spacing w:line="222" w:lineRule="exact"/>
              <w:ind w:firstLine="0"/>
              <w:rPr>
                <w:rFonts w:ascii="Verdana" w:hAnsi="Verdana"/>
                <w:sz w:val="16"/>
                <w:szCs w:val="16"/>
                <w:lang w:val="en-US"/>
              </w:rPr>
            </w:pPr>
            <w:r w:rsidRPr="009F6F16">
              <w:rPr>
                <w:rFonts w:ascii="Verdana" w:hAnsi="Verdana" w:cs="Times New Roman"/>
                <w:sz w:val="16"/>
                <w:szCs w:val="16"/>
                <w:lang w:val="en-US"/>
              </w:rPr>
              <w:t xml:space="preserve">Mexico City, July 22, 2014.- The President of the </w:t>
            </w:r>
            <w:r w:rsidR="00A33A86">
              <w:rPr>
                <w:rFonts w:ascii="Verdana" w:hAnsi="Verdana"/>
                <w:sz w:val="16"/>
                <w:szCs w:val="16"/>
                <w:lang w:val="en-US"/>
              </w:rPr>
              <w:t>National Consultative Committee for Standardization for the Preservation and Rational Use of Energy Resources</w:t>
            </w:r>
            <w:r w:rsidRPr="009F6F16">
              <w:rPr>
                <w:rFonts w:ascii="Verdana" w:hAnsi="Verdana" w:cs="Times New Roman"/>
                <w:sz w:val="16"/>
                <w:szCs w:val="16"/>
                <w:lang w:val="en-US"/>
              </w:rPr>
              <w:t xml:space="preserve"> (CCNNPURRE) and Director General of the National Commission for the Efficient Use of Energy, </w:t>
            </w:r>
            <w:proofErr w:type="spellStart"/>
            <w:r w:rsidRPr="009F6F16">
              <w:rPr>
                <w:rFonts w:ascii="Verdana" w:hAnsi="Verdana" w:cs="Times New Roman"/>
                <w:b/>
                <w:bCs/>
                <w:sz w:val="16"/>
                <w:szCs w:val="16"/>
                <w:lang w:val="en-US"/>
              </w:rPr>
              <w:t>Odón</w:t>
            </w:r>
            <w:proofErr w:type="spellEnd"/>
            <w:r w:rsidRPr="009F6F16">
              <w:rPr>
                <w:rFonts w:ascii="Verdana" w:hAnsi="Verdana" w:cs="Times New Roman"/>
                <w:b/>
                <w:bCs/>
                <w:sz w:val="16"/>
                <w:szCs w:val="16"/>
                <w:lang w:val="en-US"/>
              </w:rPr>
              <w:t xml:space="preserve"> </w:t>
            </w:r>
            <w:proofErr w:type="spellStart"/>
            <w:r w:rsidRPr="009F6F16">
              <w:rPr>
                <w:rFonts w:ascii="Verdana" w:hAnsi="Verdana" w:cs="Times New Roman"/>
                <w:b/>
                <w:bCs/>
                <w:sz w:val="16"/>
                <w:szCs w:val="16"/>
                <w:lang w:val="en-US"/>
              </w:rPr>
              <w:t>Demófilo</w:t>
            </w:r>
            <w:proofErr w:type="spellEnd"/>
            <w:r w:rsidRPr="009F6F16">
              <w:rPr>
                <w:rFonts w:ascii="Verdana" w:hAnsi="Verdana" w:cs="Times New Roman"/>
                <w:b/>
                <w:bCs/>
                <w:sz w:val="16"/>
                <w:szCs w:val="16"/>
                <w:lang w:val="en-US"/>
              </w:rPr>
              <w:t xml:space="preserve"> de </w:t>
            </w:r>
            <w:proofErr w:type="spellStart"/>
            <w:r w:rsidRPr="009F6F16">
              <w:rPr>
                <w:rFonts w:ascii="Verdana" w:hAnsi="Verdana" w:cs="Times New Roman"/>
                <w:b/>
                <w:bCs/>
                <w:sz w:val="16"/>
                <w:szCs w:val="16"/>
                <w:lang w:val="en-US"/>
              </w:rPr>
              <w:t>Buen</w:t>
            </w:r>
            <w:proofErr w:type="spellEnd"/>
            <w:r w:rsidRPr="009F6F16">
              <w:rPr>
                <w:rFonts w:ascii="Verdana" w:hAnsi="Verdana" w:cs="Times New Roman"/>
                <w:b/>
                <w:bCs/>
                <w:sz w:val="16"/>
                <w:szCs w:val="16"/>
                <w:lang w:val="en-US"/>
              </w:rPr>
              <w:t xml:space="preserve"> Rodríguez</w:t>
            </w:r>
            <w:r w:rsidRPr="009F6F16">
              <w:rPr>
                <w:rFonts w:ascii="Verdana" w:hAnsi="Verdana" w:cs="Times New Roman"/>
                <w:sz w:val="16"/>
                <w:szCs w:val="16"/>
                <w:lang w:val="en-US"/>
              </w:rPr>
              <w:t xml:space="preserve">.- </w:t>
            </w:r>
            <w:r w:rsidR="00A33A86">
              <w:rPr>
                <w:rFonts w:ascii="Verdana" w:hAnsi="Verdana" w:cs="Times New Roman"/>
                <w:sz w:val="16"/>
                <w:szCs w:val="16"/>
                <w:lang w:val="en-US"/>
              </w:rPr>
              <w:t>Signed</w:t>
            </w:r>
            <w:r w:rsidRPr="00A33A86">
              <w:rPr>
                <w:rFonts w:ascii="Verdana" w:hAnsi="Verdana" w:cs="Times New Roman"/>
                <w:sz w:val="16"/>
                <w:szCs w:val="16"/>
                <w:lang w:val="en-US"/>
              </w:rPr>
              <w:t>.</w:t>
            </w:r>
            <w:r w:rsidR="00A33A86">
              <w:rPr>
                <w:rFonts w:ascii="Verdana" w:hAnsi="Verdana" w:cs="Times New Roman"/>
                <w:sz w:val="16"/>
                <w:szCs w:val="16"/>
                <w:lang w:val="en-US"/>
              </w:rPr>
              <w:t xml:space="preserve"> </w:t>
            </w:r>
          </w:p>
        </w:tc>
      </w:tr>
      <w:tr w:rsidR="00BF12D2" w:rsidRPr="009E49A1" w14:paraId="5870597C" w14:textId="01936D42" w:rsidTr="00BC28AA">
        <w:tc>
          <w:tcPr>
            <w:tcW w:w="4416" w:type="dxa"/>
          </w:tcPr>
          <w:p w14:paraId="14CB5B0A" w14:textId="77777777" w:rsidR="00BF12D2" w:rsidRPr="009E49A1" w:rsidRDefault="00BF12D2" w:rsidP="00BF12D2">
            <w:pPr>
              <w:pStyle w:val="ANOTACION"/>
              <w:spacing w:line="222" w:lineRule="exact"/>
              <w:rPr>
                <w:rFonts w:ascii="Verdana" w:hAnsi="Verdana"/>
                <w:sz w:val="16"/>
                <w:szCs w:val="16"/>
              </w:rPr>
            </w:pPr>
            <w:r w:rsidRPr="009E49A1">
              <w:rPr>
                <w:rFonts w:ascii="Verdana" w:hAnsi="Verdana"/>
                <w:sz w:val="16"/>
                <w:szCs w:val="16"/>
              </w:rPr>
              <w:t>PREFACIO</w:t>
            </w:r>
          </w:p>
        </w:tc>
        <w:tc>
          <w:tcPr>
            <w:tcW w:w="4416" w:type="dxa"/>
          </w:tcPr>
          <w:p w14:paraId="0FD326B7" w14:textId="6BFF0D01" w:rsidR="00BF12D2" w:rsidRPr="009E49A1" w:rsidRDefault="00BF12D2" w:rsidP="00BF12D2">
            <w:pPr>
              <w:pStyle w:val="ANOTACION"/>
              <w:spacing w:line="222" w:lineRule="exact"/>
              <w:rPr>
                <w:rFonts w:ascii="Verdana" w:hAnsi="Verdana"/>
                <w:sz w:val="16"/>
                <w:szCs w:val="16"/>
                <w:lang w:val="en-US"/>
              </w:rPr>
            </w:pPr>
            <w:r w:rsidRPr="009F6F16">
              <w:rPr>
                <w:rFonts w:ascii="Verdana" w:hAnsi="Verdana"/>
                <w:bCs/>
                <w:sz w:val="16"/>
                <w:szCs w:val="16"/>
              </w:rPr>
              <w:t>PREFACE</w:t>
            </w:r>
          </w:p>
        </w:tc>
      </w:tr>
      <w:tr w:rsidR="00BF12D2" w:rsidRPr="00042058" w14:paraId="6B7C2EBE" w14:textId="3280F4A1" w:rsidTr="00BC28AA">
        <w:tc>
          <w:tcPr>
            <w:tcW w:w="4416" w:type="dxa"/>
          </w:tcPr>
          <w:p w14:paraId="6925D57E" w14:textId="77777777" w:rsidR="00BF12D2" w:rsidRPr="009E49A1" w:rsidRDefault="00BF12D2" w:rsidP="00BF12D2">
            <w:pPr>
              <w:pStyle w:val="Texto"/>
              <w:spacing w:line="222" w:lineRule="exact"/>
              <w:ind w:firstLine="0"/>
              <w:rPr>
                <w:rFonts w:ascii="Verdana" w:hAnsi="Verdana"/>
                <w:sz w:val="16"/>
                <w:szCs w:val="16"/>
              </w:rPr>
            </w:pPr>
            <w:r w:rsidRPr="009E49A1">
              <w:rPr>
                <w:rFonts w:ascii="Verdana" w:hAnsi="Verdana"/>
                <w:sz w:val="16"/>
                <w:szCs w:val="16"/>
              </w:rPr>
              <w:t>Esta Norma Oficial Mexicana fue elaborada por el Comité Consultivo Nacional de Normalización para la Preservación y Uso Racional de los Recursos Energéticos (CCNNPURRE), con la colaboración de los siguientes organismos, instituciones y empresas:</w:t>
            </w:r>
          </w:p>
        </w:tc>
        <w:tc>
          <w:tcPr>
            <w:tcW w:w="4416" w:type="dxa"/>
          </w:tcPr>
          <w:p w14:paraId="183581AC" w14:textId="507CAF40" w:rsidR="00BF12D2" w:rsidRPr="009E49A1" w:rsidRDefault="00BF12D2" w:rsidP="00BF12D2">
            <w:pPr>
              <w:pStyle w:val="Texto"/>
              <w:spacing w:line="222" w:lineRule="exact"/>
              <w:ind w:firstLine="0"/>
              <w:rPr>
                <w:rFonts w:ascii="Verdana" w:hAnsi="Verdana"/>
                <w:sz w:val="16"/>
                <w:szCs w:val="16"/>
                <w:lang w:val="en-US"/>
              </w:rPr>
            </w:pPr>
            <w:r w:rsidRPr="009F6F16">
              <w:rPr>
                <w:rFonts w:ascii="Verdana" w:hAnsi="Verdana" w:cs="Times New Roman"/>
                <w:sz w:val="16"/>
                <w:szCs w:val="16"/>
                <w:lang w:val="en-US"/>
              </w:rPr>
              <w:t xml:space="preserve">This Official Mexican Standard was prepared by the </w:t>
            </w:r>
            <w:r w:rsidR="00A33A86">
              <w:rPr>
                <w:rFonts w:ascii="Verdana" w:hAnsi="Verdana"/>
                <w:sz w:val="16"/>
                <w:szCs w:val="16"/>
                <w:lang w:val="en-US"/>
              </w:rPr>
              <w:t xml:space="preserve">National Consultative Committee for Standardization for the Preservation and Rational Use of Energy Resources </w:t>
            </w:r>
            <w:r w:rsidRPr="009F6F16">
              <w:rPr>
                <w:rFonts w:ascii="Verdana" w:hAnsi="Verdana" w:cs="Times New Roman"/>
                <w:sz w:val="16"/>
                <w:szCs w:val="16"/>
                <w:lang w:val="en-US"/>
              </w:rPr>
              <w:t>(CCNNPURRE), with the collaboration of the following organizations, institutions and companies:</w:t>
            </w:r>
            <w:r w:rsidR="00A33A86">
              <w:rPr>
                <w:rFonts w:ascii="Verdana" w:hAnsi="Verdana" w:cs="Times New Roman"/>
                <w:sz w:val="16"/>
                <w:szCs w:val="16"/>
                <w:lang w:val="en-US"/>
              </w:rPr>
              <w:t xml:space="preserve"> </w:t>
            </w:r>
          </w:p>
        </w:tc>
      </w:tr>
      <w:tr w:rsidR="00BF12D2" w:rsidRPr="009E49A1" w14:paraId="041A06B0" w14:textId="57BC4FA7" w:rsidTr="00BC28AA">
        <w:tc>
          <w:tcPr>
            <w:tcW w:w="4416" w:type="dxa"/>
          </w:tcPr>
          <w:p w14:paraId="161A256A"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Aislamientos y Refractarios Diversos, S.A. de C.V.</w:t>
            </w:r>
          </w:p>
        </w:tc>
        <w:tc>
          <w:tcPr>
            <w:tcW w:w="4416" w:type="dxa"/>
          </w:tcPr>
          <w:p w14:paraId="6E48A9A5" w14:textId="2B6226B4" w:rsidR="00BF12D2" w:rsidRPr="00042058" w:rsidRDefault="00BF12D2" w:rsidP="00BF12D2">
            <w:pPr>
              <w:pStyle w:val="Texto"/>
              <w:numPr>
                <w:ilvl w:val="0"/>
                <w:numId w:val="7"/>
              </w:numPr>
              <w:spacing w:line="222" w:lineRule="exact"/>
              <w:ind w:left="288" w:firstLine="0"/>
              <w:rPr>
                <w:rFonts w:ascii="Verdana" w:hAnsi="Verdana"/>
                <w:sz w:val="16"/>
                <w:szCs w:val="16"/>
                <w:lang w:val="es-MX"/>
              </w:rPr>
            </w:pPr>
            <w:r w:rsidRPr="009F6F16">
              <w:rPr>
                <w:rFonts w:ascii="Times New Roman" w:hAnsi="Times New Roman" w:cs="Times New Roman"/>
                <w:sz w:val="14"/>
                <w:szCs w:val="14"/>
              </w:rPr>
              <w:t xml:space="preserve">         </w:t>
            </w:r>
            <w:r w:rsidRPr="009F6F16">
              <w:rPr>
                <w:rFonts w:ascii="Verdana" w:hAnsi="Verdana" w:cs="Times New Roman"/>
                <w:sz w:val="16"/>
                <w:szCs w:val="16"/>
                <w:lang w:val="es-MX"/>
              </w:rPr>
              <w:t>Aislamientos y Refractarios Diversos, SA de CV</w:t>
            </w:r>
          </w:p>
        </w:tc>
      </w:tr>
      <w:tr w:rsidR="00BF12D2" w:rsidRPr="00042058" w14:paraId="2E566D2C" w14:textId="74A11DB8" w:rsidTr="00BC28AA">
        <w:tc>
          <w:tcPr>
            <w:tcW w:w="4416" w:type="dxa"/>
          </w:tcPr>
          <w:p w14:paraId="757F43BC"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Asociación de Empresas para el Ahorro de la Energía en la Edificación, A.C. (AEAEE).</w:t>
            </w:r>
          </w:p>
        </w:tc>
        <w:tc>
          <w:tcPr>
            <w:tcW w:w="4416" w:type="dxa"/>
          </w:tcPr>
          <w:p w14:paraId="63FE0292" w14:textId="6F738E45" w:rsidR="00BF12D2" w:rsidRPr="009E49A1" w:rsidRDefault="00BF12D2" w:rsidP="00BF12D2">
            <w:pPr>
              <w:pStyle w:val="Texto"/>
              <w:numPr>
                <w:ilvl w:val="0"/>
                <w:numId w:val="7"/>
              </w:numPr>
              <w:spacing w:line="222" w:lineRule="exact"/>
              <w:ind w:left="288" w:firstLine="0"/>
              <w:rPr>
                <w:rFonts w:ascii="Verdana" w:hAnsi="Verdana"/>
                <w:sz w:val="16"/>
                <w:szCs w:val="16"/>
                <w:lang w:val="en-US"/>
              </w:rPr>
            </w:pPr>
            <w:r w:rsidRPr="009F6F16">
              <w:rPr>
                <w:rFonts w:ascii="Times New Roman" w:hAnsi="Times New Roman" w:cs="Times New Roman"/>
                <w:sz w:val="14"/>
                <w:szCs w:val="14"/>
                <w:lang w:val="en-US"/>
              </w:rPr>
              <w:t xml:space="preserve">         </w:t>
            </w:r>
            <w:r w:rsidRPr="009F6F16">
              <w:rPr>
                <w:rFonts w:ascii="Verdana" w:hAnsi="Verdana" w:cs="Times New Roman"/>
                <w:sz w:val="16"/>
                <w:szCs w:val="16"/>
                <w:lang w:val="en-US"/>
              </w:rPr>
              <w:t>Association of Companies for Energy Saving in Building, AC (AEAEE).</w:t>
            </w:r>
          </w:p>
        </w:tc>
      </w:tr>
      <w:tr w:rsidR="00BF12D2" w:rsidRPr="009E49A1" w14:paraId="5562E8D3" w14:textId="22B57614" w:rsidTr="00BC28AA">
        <w:tc>
          <w:tcPr>
            <w:tcW w:w="4416" w:type="dxa"/>
          </w:tcPr>
          <w:p w14:paraId="44A6FDC9"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Comisión Federal de Electricidad (CFE).</w:t>
            </w:r>
          </w:p>
        </w:tc>
        <w:tc>
          <w:tcPr>
            <w:tcW w:w="4416" w:type="dxa"/>
          </w:tcPr>
          <w:p w14:paraId="267FAB58" w14:textId="3F25E6D3" w:rsidR="00BF12D2" w:rsidRPr="009E49A1" w:rsidRDefault="00BF12D2" w:rsidP="00BF12D2">
            <w:pPr>
              <w:pStyle w:val="Texto"/>
              <w:numPr>
                <w:ilvl w:val="0"/>
                <w:numId w:val="7"/>
              </w:numPr>
              <w:spacing w:line="222" w:lineRule="exact"/>
              <w:ind w:left="288" w:firstLine="0"/>
              <w:rPr>
                <w:rFonts w:ascii="Verdana" w:hAnsi="Verdana"/>
                <w:sz w:val="16"/>
                <w:szCs w:val="16"/>
                <w:lang w:val="en-US"/>
              </w:rPr>
            </w:pPr>
            <w:r w:rsidRPr="009F6F16">
              <w:rPr>
                <w:rFonts w:ascii="Times New Roman" w:hAnsi="Times New Roman" w:cs="Times New Roman"/>
                <w:sz w:val="14"/>
                <w:szCs w:val="14"/>
              </w:rPr>
              <w:t xml:space="preserve">         </w:t>
            </w:r>
            <w:r w:rsidRPr="009F6F16">
              <w:rPr>
                <w:rFonts w:ascii="Verdana" w:hAnsi="Verdana" w:cs="Times New Roman"/>
                <w:sz w:val="16"/>
                <w:szCs w:val="16"/>
              </w:rPr>
              <w:t xml:space="preserve">Federal </w:t>
            </w:r>
            <w:proofErr w:type="spellStart"/>
            <w:r w:rsidRPr="009F6F16">
              <w:rPr>
                <w:rFonts w:ascii="Verdana" w:hAnsi="Verdana" w:cs="Times New Roman"/>
                <w:sz w:val="16"/>
                <w:szCs w:val="16"/>
              </w:rPr>
              <w:t>Electricity</w:t>
            </w:r>
            <w:proofErr w:type="spellEnd"/>
            <w:r w:rsidRPr="009F6F16">
              <w:rPr>
                <w:rFonts w:ascii="Verdana" w:hAnsi="Verdana" w:cs="Times New Roman"/>
                <w:sz w:val="16"/>
                <w:szCs w:val="16"/>
              </w:rPr>
              <w:t xml:space="preserve"> </w:t>
            </w:r>
            <w:proofErr w:type="spellStart"/>
            <w:r w:rsidRPr="009F6F16">
              <w:rPr>
                <w:rFonts w:ascii="Verdana" w:hAnsi="Verdana" w:cs="Times New Roman"/>
                <w:sz w:val="16"/>
                <w:szCs w:val="16"/>
              </w:rPr>
              <w:t>Commission</w:t>
            </w:r>
            <w:proofErr w:type="spellEnd"/>
            <w:r w:rsidRPr="009F6F16">
              <w:rPr>
                <w:rFonts w:ascii="Verdana" w:hAnsi="Verdana" w:cs="Times New Roman"/>
                <w:sz w:val="16"/>
                <w:szCs w:val="16"/>
              </w:rPr>
              <w:t xml:space="preserve"> (CFE).</w:t>
            </w:r>
          </w:p>
        </w:tc>
      </w:tr>
      <w:tr w:rsidR="00BF12D2" w:rsidRPr="009E49A1" w14:paraId="3FEFC671" w14:textId="0ADD0CCA" w:rsidTr="00BC28AA">
        <w:tc>
          <w:tcPr>
            <w:tcW w:w="4416" w:type="dxa"/>
          </w:tcPr>
          <w:p w14:paraId="4E8ADA91"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Control Térmico Industrial, S.A. de C.V.</w:t>
            </w:r>
          </w:p>
        </w:tc>
        <w:tc>
          <w:tcPr>
            <w:tcW w:w="4416" w:type="dxa"/>
          </w:tcPr>
          <w:p w14:paraId="5D404F3D" w14:textId="2C150CF0" w:rsidR="00BF12D2" w:rsidRPr="00042058" w:rsidRDefault="00BF12D2" w:rsidP="00BF12D2">
            <w:pPr>
              <w:pStyle w:val="Texto"/>
              <w:numPr>
                <w:ilvl w:val="0"/>
                <w:numId w:val="7"/>
              </w:numPr>
              <w:spacing w:line="222" w:lineRule="exact"/>
              <w:ind w:left="288" w:firstLine="0"/>
              <w:rPr>
                <w:rFonts w:ascii="Verdana" w:hAnsi="Verdana"/>
                <w:sz w:val="16"/>
                <w:szCs w:val="16"/>
                <w:lang w:val="es-MX"/>
              </w:rPr>
            </w:pPr>
            <w:r w:rsidRPr="009F6F16">
              <w:rPr>
                <w:rFonts w:ascii="Times New Roman" w:hAnsi="Times New Roman" w:cs="Times New Roman"/>
                <w:sz w:val="14"/>
                <w:szCs w:val="14"/>
                <w:lang w:val="es-MX"/>
              </w:rPr>
              <w:t xml:space="preserve">         </w:t>
            </w:r>
            <w:r w:rsidRPr="009F6F16">
              <w:rPr>
                <w:rFonts w:ascii="Verdana" w:hAnsi="Verdana" w:cs="Times New Roman"/>
                <w:sz w:val="16"/>
                <w:szCs w:val="16"/>
                <w:lang w:val="es-MX"/>
              </w:rPr>
              <w:t>Control Térmico Industrial, SA de CV</w:t>
            </w:r>
          </w:p>
        </w:tc>
      </w:tr>
      <w:tr w:rsidR="00BF12D2" w:rsidRPr="009E49A1" w14:paraId="50DC74A0" w14:textId="072CB74C" w:rsidTr="00BC28AA">
        <w:tc>
          <w:tcPr>
            <w:tcW w:w="4416" w:type="dxa"/>
          </w:tcPr>
          <w:p w14:paraId="6C9CA7C0"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proofErr w:type="spellStart"/>
            <w:r w:rsidRPr="009E49A1">
              <w:rPr>
                <w:rFonts w:ascii="Verdana" w:hAnsi="Verdana"/>
                <w:sz w:val="16"/>
                <w:szCs w:val="16"/>
              </w:rPr>
              <w:t>Efiterm</w:t>
            </w:r>
            <w:proofErr w:type="spellEnd"/>
            <w:r w:rsidRPr="009E49A1">
              <w:rPr>
                <w:rFonts w:ascii="Verdana" w:hAnsi="Verdana"/>
                <w:sz w:val="16"/>
                <w:szCs w:val="16"/>
              </w:rPr>
              <w:t>, S.A. de C.V.</w:t>
            </w:r>
          </w:p>
        </w:tc>
        <w:tc>
          <w:tcPr>
            <w:tcW w:w="4416" w:type="dxa"/>
          </w:tcPr>
          <w:p w14:paraId="598093CF" w14:textId="3E9E1653" w:rsidR="00BF12D2" w:rsidRPr="009E49A1" w:rsidRDefault="00BF12D2" w:rsidP="00BF12D2">
            <w:pPr>
              <w:pStyle w:val="Texto"/>
              <w:numPr>
                <w:ilvl w:val="0"/>
                <w:numId w:val="7"/>
              </w:numPr>
              <w:spacing w:line="222" w:lineRule="exact"/>
              <w:ind w:left="288" w:firstLine="0"/>
              <w:rPr>
                <w:rFonts w:ascii="Verdana" w:hAnsi="Verdana"/>
                <w:sz w:val="16"/>
                <w:szCs w:val="16"/>
                <w:lang w:val="en-US"/>
              </w:rPr>
            </w:pPr>
            <w:r w:rsidRPr="009F6F16">
              <w:rPr>
                <w:rFonts w:ascii="Times New Roman" w:hAnsi="Times New Roman" w:cs="Times New Roman"/>
                <w:sz w:val="14"/>
                <w:szCs w:val="14"/>
                <w:lang w:val="es-MX"/>
              </w:rPr>
              <w:t xml:space="preserve">         </w:t>
            </w:r>
            <w:proofErr w:type="spellStart"/>
            <w:r w:rsidRPr="009F6F16">
              <w:rPr>
                <w:rFonts w:ascii="Verdana" w:hAnsi="Verdana" w:cs="Times New Roman"/>
                <w:sz w:val="16"/>
                <w:szCs w:val="16"/>
              </w:rPr>
              <w:t>Efiterm</w:t>
            </w:r>
            <w:proofErr w:type="spellEnd"/>
            <w:r w:rsidRPr="009F6F16">
              <w:rPr>
                <w:rFonts w:ascii="Verdana" w:hAnsi="Verdana" w:cs="Times New Roman"/>
                <w:sz w:val="16"/>
                <w:szCs w:val="16"/>
              </w:rPr>
              <w:t xml:space="preserve"> , SA de CV</w:t>
            </w:r>
          </w:p>
        </w:tc>
      </w:tr>
      <w:tr w:rsidR="00BF12D2" w:rsidRPr="009E49A1" w14:paraId="37D3A518" w14:textId="34B344B1" w:rsidTr="00BC28AA">
        <w:tc>
          <w:tcPr>
            <w:tcW w:w="4416" w:type="dxa"/>
          </w:tcPr>
          <w:p w14:paraId="3472EBFA"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proofErr w:type="spellStart"/>
            <w:r w:rsidRPr="009E49A1">
              <w:rPr>
                <w:rFonts w:ascii="Verdana" w:hAnsi="Verdana"/>
                <w:sz w:val="16"/>
                <w:szCs w:val="16"/>
              </w:rPr>
              <w:t>Fanosa</w:t>
            </w:r>
            <w:proofErr w:type="spellEnd"/>
            <w:r w:rsidRPr="009E49A1">
              <w:rPr>
                <w:rFonts w:ascii="Verdana" w:hAnsi="Verdana"/>
                <w:sz w:val="16"/>
                <w:szCs w:val="16"/>
              </w:rPr>
              <w:t>, S. A. de C. V.</w:t>
            </w:r>
          </w:p>
        </w:tc>
        <w:tc>
          <w:tcPr>
            <w:tcW w:w="4416" w:type="dxa"/>
          </w:tcPr>
          <w:p w14:paraId="5C5F01A2" w14:textId="51CB3E66" w:rsidR="00BF12D2" w:rsidRPr="009E49A1" w:rsidRDefault="00BF12D2" w:rsidP="00BF12D2">
            <w:pPr>
              <w:pStyle w:val="Texto"/>
              <w:numPr>
                <w:ilvl w:val="0"/>
                <w:numId w:val="7"/>
              </w:numPr>
              <w:spacing w:line="222" w:lineRule="exact"/>
              <w:ind w:left="288" w:firstLine="0"/>
              <w:rPr>
                <w:rFonts w:ascii="Verdana" w:hAnsi="Verdana"/>
                <w:sz w:val="16"/>
                <w:szCs w:val="16"/>
                <w:lang w:val="en-US"/>
              </w:rPr>
            </w:pPr>
            <w:r w:rsidRPr="009F6F16">
              <w:rPr>
                <w:rFonts w:ascii="Times New Roman" w:hAnsi="Times New Roman" w:cs="Times New Roman"/>
                <w:sz w:val="14"/>
                <w:szCs w:val="14"/>
              </w:rPr>
              <w:t xml:space="preserve">         </w:t>
            </w:r>
            <w:proofErr w:type="spellStart"/>
            <w:r w:rsidRPr="009F6F16">
              <w:rPr>
                <w:rFonts w:ascii="Verdana" w:hAnsi="Verdana" w:cs="Times New Roman"/>
                <w:sz w:val="16"/>
                <w:szCs w:val="16"/>
              </w:rPr>
              <w:t>Fanosa</w:t>
            </w:r>
            <w:proofErr w:type="spellEnd"/>
            <w:r w:rsidRPr="009F6F16">
              <w:rPr>
                <w:rFonts w:ascii="Verdana" w:hAnsi="Verdana" w:cs="Times New Roman"/>
                <w:sz w:val="16"/>
                <w:szCs w:val="16"/>
              </w:rPr>
              <w:t xml:space="preserve"> , SA de CV</w:t>
            </w:r>
          </w:p>
        </w:tc>
      </w:tr>
      <w:tr w:rsidR="00BF12D2" w:rsidRPr="009E49A1" w14:paraId="1307EAFC" w14:textId="43CE7AB2" w:rsidTr="00BC28AA">
        <w:tc>
          <w:tcPr>
            <w:tcW w:w="4416" w:type="dxa"/>
          </w:tcPr>
          <w:p w14:paraId="4D716A4D"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Frica Construcciones, S.A. de C.V.</w:t>
            </w:r>
          </w:p>
        </w:tc>
        <w:tc>
          <w:tcPr>
            <w:tcW w:w="4416" w:type="dxa"/>
          </w:tcPr>
          <w:p w14:paraId="6345C625" w14:textId="7D25BD7F" w:rsidR="00BF12D2" w:rsidRPr="00042058" w:rsidRDefault="00BF12D2" w:rsidP="00BF12D2">
            <w:pPr>
              <w:pStyle w:val="Texto"/>
              <w:numPr>
                <w:ilvl w:val="0"/>
                <w:numId w:val="7"/>
              </w:numPr>
              <w:spacing w:line="222" w:lineRule="exact"/>
              <w:ind w:left="288" w:firstLine="0"/>
              <w:rPr>
                <w:rFonts w:ascii="Verdana" w:hAnsi="Verdana"/>
                <w:sz w:val="16"/>
                <w:szCs w:val="16"/>
                <w:lang w:val="es-MX"/>
              </w:rPr>
            </w:pPr>
            <w:r w:rsidRPr="009F6F16">
              <w:rPr>
                <w:rFonts w:ascii="Times New Roman" w:hAnsi="Times New Roman" w:cs="Times New Roman"/>
                <w:sz w:val="14"/>
                <w:szCs w:val="14"/>
                <w:lang w:val="es-MX"/>
              </w:rPr>
              <w:t xml:space="preserve">         </w:t>
            </w:r>
            <w:r w:rsidRPr="009F6F16">
              <w:rPr>
                <w:rFonts w:ascii="Verdana" w:hAnsi="Verdana" w:cs="Times New Roman"/>
                <w:sz w:val="16"/>
                <w:szCs w:val="16"/>
                <w:lang w:val="es-MX"/>
              </w:rPr>
              <w:t>Frica Construcciones, SA de CV</w:t>
            </w:r>
          </w:p>
        </w:tc>
      </w:tr>
      <w:tr w:rsidR="00BF12D2" w:rsidRPr="009E49A1" w14:paraId="5ADD17A4" w14:textId="06CF5E39" w:rsidTr="00BC28AA">
        <w:tc>
          <w:tcPr>
            <w:tcW w:w="4416" w:type="dxa"/>
          </w:tcPr>
          <w:p w14:paraId="31CE8550"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ICA Flúor, S. de R.L. de C.V.</w:t>
            </w:r>
          </w:p>
        </w:tc>
        <w:tc>
          <w:tcPr>
            <w:tcW w:w="4416" w:type="dxa"/>
          </w:tcPr>
          <w:p w14:paraId="5C5E6FF2" w14:textId="2BE3A74D" w:rsidR="00BF12D2" w:rsidRPr="00042058" w:rsidRDefault="00BF12D2" w:rsidP="00BF12D2">
            <w:pPr>
              <w:pStyle w:val="Texto"/>
              <w:numPr>
                <w:ilvl w:val="0"/>
                <w:numId w:val="7"/>
              </w:numPr>
              <w:spacing w:line="222" w:lineRule="exact"/>
              <w:ind w:left="288" w:firstLine="0"/>
              <w:rPr>
                <w:rFonts w:ascii="Verdana" w:hAnsi="Verdana"/>
                <w:sz w:val="16"/>
                <w:szCs w:val="16"/>
                <w:lang w:val="es-MX"/>
              </w:rPr>
            </w:pPr>
            <w:r w:rsidRPr="009F6F16">
              <w:rPr>
                <w:rFonts w:ascii="Times New Roman" w:hAnsi="Times New Roman" w:cs="Times New Roman"/>
                <w:sz w:val="14"/>
                <w:szCs w:val="14"/>
                <w:lang w:val="es-MX"/>
              </w:rPr>
              <w:t xml:space="preserve">         </w:t>
            </w:r>
            <w:r w:rsidRPr="009F6F16">
              <w:rPr>
                <w:rFonts w:ascii="Verdana" w:hAnsi="Verdana" w:cs="Times New Roman"/>
                <w:sz w:val="16"/>
                <w:szCs w:val="16"/>
                <w:lang w:val="es-MX"/>
              </w:rPr>
              <w:t>ICA Flúor, S. de RL de CV</w:t>
            </w:r>
          </w:p>
        </w:tc>
      </w:tr>
      <w:tr w:rsidR="00BF12D2" w:rsidRPr="00042058" w14:paraId="4297A9F9" w14:textId="2DF97C71" w:rsidTr="00BC28AA">
        <w:tc>
          <w:tcPr>
            <w:tcW w:w="4416" w:type="dxa"/>
          </w:tcPr>
          <w:p w14:paraId="6EE0D6A7"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Instituto de Investigaciones Eléctricas (IIE).</w:t>
            </w:r>
          </w:p>
        </w:tc>
        <w:tc>
          <w:tcPr>
            <w:tcW w:w="4416" w:type="dxa"/>
          </w:tcPr>
          <w:p w14:paraId="5727D99C" w14:textId="5795F9AE" w:rsidR="00BF12D2" w:rsidRPr="009E49A1" w:rsidRDefault="00BF12D2" w:rsidP="00BF12D2">
            <w:pPr>
              <w:pStyle w:val="Texto"/>
              <w:numPr>
                <w:ilvl w:val="0"/>
                <w:numId w:val="7"/>
              </w:numPr>
              <w:spacing w:line="222" w:lineRule="exact"/>
              <w:ind w:left="288" w:firstLine="0"/>
              <w:rPr>
                <w:rFonts w:ascii="Verdana" w:hAnsi="Verdana"/>
                <w:sz w:val="16"/>
                <w:szCs w:val="16"/>
                <w:lang w:val="en-US"/>
              </w:rPr>
            </w:pPr>
            <w:r w:rsidRPr="009F6F16">
              <w:rPr>
                <w:rFonts w:ascii="Times New Roman" w:hAnsi="Times New Roman" w:cs="Times New Roman"/>
                <w:sz w:val="14"/>
                <w:szCs w:val="14"/>
                <w:lang w:val="en-US"/>
              </w:rPr>
              <w:t xml:space="preserve">         </w:t>
            </w:r>
            <w:r w:rsidRPr="009F6F16">
              <w:rPr>
                <w:rFonts w:ascii="Verdana" w:hAnsi="Verdana" w:cs="Times New Roman"/>
                <w:sz w:val="16"/>
                <w:szCs w:val="16"/>
                <w:lang w:val="en-US"/>
              </w:rPr>
              <w:t>Institute of Electrical Research (IIE).</w:t>
            </w:r>
          </w:p>
        </w:tc>
      </w:tr>
      <w:tr w:rsidR="00BF12D2" w:rsidRPr="009E49A1" w14:paraId="43F94437" w14:textId="2ED4185B" w:rsidTr="00BC28AA">
        <w:tc>
          <w:tcPr>
            <w:tcW w:w="4416" w:type="dxa"/>
          </w:tcPr>
          <w:p w14:paraId="4F607F1C"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Instituto Mexicano del Petróleo (IMP).</w:t>
            </w:r>
          </w:p>
        </w:tc>
        <w:tc>
          <w:tcPr>
            <w:tcW w:w="4416" w:type="dxa"/>
          </w:tcPr>
          <w:p w14:paraId="19B71701" w14:textId="2F9877B5" w:rsidR="00BF12D2" w:rsidRPr="009E49A1" w:rsidRDefault="00BF12D2" w:rsidP="00BF12D2">
            <w:pPr>
              <w:pStyle w:val="Texto"/>
              <w:numPr>
                <w:ilvl w:val="0"/>
                <w:numId w:val="7"/>
              </w:numPr>
              <w:spacing w:line="222" w:lineRule="exact"/>
              <w:ind w:left="288" w:firstLine="0"/>
              <w:rPr>
                <w:rFonts w:ascii="Verdana" w:hAnsi="Verdana"/>
                <w:sz w:val="16"/>
                <w:szCs w:val="16"/>
                <w:lang w:val="en-US"/>
              </w:rPr>
            </w:pPr>
            <w:r w:rsidRPr="009F6F16">
              <w:rPr>
                <w:rFonts w:ascii="Times New Roman" w:hAnsi="Times New Roman" w:cs="Times New Roman"/>
                <w:sz w:val="14"/>
                <w:szCs w:val="14"/>
              </w:rPr>
              <w:t xml:space="preserve">         </w:t>
            </w:r>
            <w:proofErr w:type="spellStart"/>
            <w:r w:rsidRPr="009F6F16">
              <w:rPr>
                <w:rFonts w:ascii="Verdana" w:hAnsi="Verdana" w:cs="Times New Roman"/>
                <w:sz w:val="16"/>
                <w:szCs w:val="16"/>
              </w:rPr>
              <w:t>Mexican</w:t>
            </w:r>
            <w:proofErr w:type="spellEnd"/>
            <w:r w:rsidRPr="009F6F16">
              <w:rPr>
                <w:rFonts w:ascii="Verdana" w:hAnsi="Verdana" w:cs="Times New Roman"/>
                <w:sz w:val="16"/>
                <w:szCs w:val="16"/>
              </w:rPr>
              <w:t xml:space="preserve"> </w:t>
            </w:r>
            <w:proofErr w:type="spellStart"/>
            <w:r w:rsidRPr="009F6F16">
              <w:rPr>
                <w:rFonts w:ascii="Verdana" w:hAnsi="Verdana" w:cs="Times New Roman"/>
                <w:sz w:val="16"/>
                <w:szCs w:val="16"/>
              </w:rPr>
              <w:t>Petroleum</w:t>
            </w:r>
            <w:proofErr w:type="spellEnd"/>
            <w:r w:rsidRPr="009F6F16">
              <w:rPr>
                <w:rFonts w:ascii="Verdana" w:hAnsi="Verdana" w:cs="Times New Roman"/>
                <w:sz w:val="16"/>
                <w:szCs w:val="16"/>
              </w:rPr>
              <w:t xml:space="preserve"> </w:t>
            </w:r>
            <w:proofErr w:type="spellStart"/>
            <w:r w:rsidRPr="009F6F16">
              <w:rPr>
                <w:rFonts w:ascii="Verdana" w:hAnsi="Verdana" w:cs="Times New Roman"/>
                <w:sz w:val="16"/>
                <w:szCs w:val="16"/>
              </w:rPr>
              <w:t>Institute</w:t>
            </w:r>
            <w:proofErr w:type="spellEnd"/>
            <w:r w:rsidRPr="009F6F16">
              <w:rPr>
                <w:rFonts w:ascii="Verdana" w:hAnsi="Verdana" w:cs="Times New Roman"/>
                <w:sz w:val="16"/>
                <w:szCs w:val="16"/>
              </w:rPr>
              <w:t xml:space="preserve"> (IMP).</w:t>
            </w:r>
          </w:p>
        </w:tc>
      </w:tr>
      <w:tr w:rsidR="00BF12D2" w:rsidRPr="009E49A1" w14:paraId="3643BC4A" w14:textId="1FFA40D4" w:rsidTr="00BC28AA">
        <w:tc>
          <w:tcPr>
            <w:tcW w:w="4416" w:type="dxa"/>
          </w:tcPr>
          <w:p w14:paraId="4CBAD329"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KAEFER Aislamientos, S.A. de C.V.</w:t>
            </w:r>
          </w:p>
        </w:tc>
        <w:tc>
          <w:tcPr>
            <w:tcW w:w="4416" w:type="dxa"/>
          </w:tcPr>
          <w:p w14:paraId="5E95D915" w14:textId="07351906" w:rsidR="00BF12D2" w:rsidRPr="00042058" w:rsidRDefault="00BF12D2" w:rsidP="00BF12D2">
            <w:pPr>
              <w:pStyle w:val="Texto"/>
              <w:numPr>
                <w:ilvl w:val="0"/>
                <w:numId w:val="7"/>
              </w:numPr>
              <w:spacing w:line="222" w:lineRule="exact"/>
              <w:ind w:left="288" w:firstLine="0"/>
              <w:rPr>
                <w:rFonts w:ascii="Verdana" w:hAnsi="Verdana"/>
                <w:sz w:val="16"/>
                <w:szCs w:val="16"/>
                <w:lang w:val="es-MX"/>
              </w:rPr>
            </w:pPr>
            <w:r w:rsidRPr="009F6F16">
              <w:rPr>
                <w:rFonts w:ascii="Times New Roman" w:hAnsi="Times New Roman" w:cs="Times New Roman"/>
                <w:sz w:val="14"/>
                <w:szCs w:val="14"/>
                <w:lang w:val="es-MX"/>
              </w:rPr>
              <w:t xml:space="preserve">         </w:t>
            </w:r>
            <w:r w:rsidRPr="009F6F16">
              <w:rPr>
                <w:rFonts w:ascii="Verdana" w:hAnsi="Verdana" w:cs="Times New Roman"/>
                <w:sz w:val="16"/>
                <w:szCs w:val="16"/>
                <w:lang w:val="es-MX"/>
              </w:rPr>
              <w:t>KAEFER Aislamientos, SA de CV</w:t>
            </w:r>
          </w:p>
        </w:tc>
      </w:tr>
      <w:tr w:rsidR="00BF12D2" w:rsidRPr="009E49A1" w14:paraId="5E5BFA92" w14:textId="35B5F331" w:rsidTr="00BC28AA">
        <w:tc>
          <w:tcPr>
            <w:tcW w:w="4416" w:type="dxa"/>
          </w:tcPr>
          <w:p w14:paraId="5F9B280A" w14:textId="77777777" w:rsidR="00BF12D2" w:rsidRPr="009E49A1" w:rsidRDefault="00BF12D2" w:rsidP="00BF12D2">
            <w:pPr>
              <w:pStyle w:val="Texto"/>
              <w:numPr>
                <w:ilvl w:val="0"/>
                <w:numId w:val="7"/>
              </w:numPr>
              <w:spacing w:line="222" w:lineRule="exact"/>
              <w:ind w:left="288" w:firstLine="0"/>
              <w:rPr>
                <w:rFonts w:ascii="Verdana" w:hAnsi="Verdana"/>
                <w:sz w:val="16"/>
                <w:szCs w:val="16"/>
                <w:lang w:val="fr-FR"/>
              </w:rPr>
            </w:pPr>
            <w:r w:rsidRPr="009E49A1">
              <w:rPr>
                <w:rFonts w:ascii="Verdana" w:hAnsi="Verdana"/>
                <w:sz w:val="16"/>
                <w:szCs w:val="16"/>
                <w:lang w:val="fr-FR"/>
              </w:rPr>
              <w:lastRenderedPageBreak/>
              <w:t>Nutec Fibratec, S.A. de C.V.</w:t>
            </w:r>
          </w:p>
        </w:tc>
        <w:tc>
          <w:tcPr>
            <w:tcW w:w="4416" w:type="dxa"/>
          </w:tcPr>
          <w:p w14:paraId="203F5C3F" w14:textId="1B0DAC7C" w:rsidR="00BF12D2" w:rsidRPr="00042058" w:rsidRDefault="00BF12D2" w:rsidP="00BF12D2">
            <w:pPr>
              <w:pStyle w:val="Texto"/>
              <w:numPr>
                <w:ilvl w:val="0"/>
                <w:numId w:val="7"/>
              </w:numPr>
              <w:spacing w:line="222" w:lineRule="exact"/>
              <w:ind w:left="288" w:firstLine="0"/>
              <w:rPr>
                <w:rFonts w:ascii="Verdana" w:hAnsi="Verdana"/>
                <w:sz w:val="16"/>
                <w:szCs w:val="16"/>
                <w:lang w:val="es-MX"/>
              </w:rPr>
            </w:pPr>
            <w:r w:rsidRPr="009F6F16">
              <w:rPr>
                <w:rFonts w:ascii="Times New Roman" w:hAnsi="Times New Roman" w:cs="Times New Roman"/>
                <w:sz w:val="14"/>
                <w:szCs w:val="14"/>
                <w:lang w:val="es-MX"/>
              </w:rPr>
              <w:t xml:space="preserve">         </w:t>
            </w:r>
            <w:r w:rsidRPr="009F6F16">
              <w:rPr>
                <w:rFonts w:ascii="Verdana" w:hAnsi="Verdana" w:cs="Times New Roman"/>
                <w:sz w:val="16"/>
                <w:szCs w:val="16"/>
                <w:lang w:val="es-MX"/>
              </w:rPr>
              <w:t xml:space="preserve">Nutec </w:t>
            </w:r>
            <w:proofErr w:type="spellStart"/>
            <w:r w:rsidRPr="009F6F16">
              <w:rPr>
                <w:rFonts w:ascii="Verdana" w:hAnsi="Verdana" w:cs="Times New Roman"/>
                <w:sz w:val="16"/>
                <w:szCs w:val="16"/>
                <w:lang w:val="es-MX"/>
              </w:rPr>
              <w:t>Fibratec</w:t>
            </w:r>
            <w:proofErr w:type="spellEnd"/>
            <w:r w:rsidRPr="009F6F16">
              <w:rPr>
                <w:rFonts w:ascii="Verdana" w:hAnsi="Verdana" w:cs="Times New Roman"/>
                <w:sz w:val="16"/>
                <w:szCs w:val="16"/>
                <w:lang w:val="es-MX"/>
              </w:rPr>
              <w:t>, SA de CV</w:t>
            </w:r>
          </w:p>
        </w:tc>
      </w:tr>
      <w:tr w:rsidR="00BF12D2" w:rsidRPr="009E49A1" w14:paraId="25DA7B40" w14:textId="39C28E44" w:rsidTr="00BC28AA">
        <w:tc>
          <w:tcPr>
            <w:tcW w:w="4416" w:type="dxa"/>
          </w:tcPr>
          <w:p w14:paraId="09A8A54F"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Owens Corning México, S. de R.L. C.V.</w:t>
            </w:r>
          </w:p>
        </w:tc>
        <w:tc>
          <w:tcPr>
            <w:tcW w:w="4416" w:type="dxa"/>
          </w:tcPr>
          <w:p w14:paraId="77D89513" w14:textId="769ED873" w:rsidR="00BF12D2" w:rsidRPr="00042058" w:rsidRDefault="00BF12D2" w:rsidP="00BF12D2">
            <w:pPr>
              <w:pStyle w:val="Texto"/>
              <w:numPr>
                <w:ilvl w:val="0"/>
                <w:numId w:val="7"/>
              </w:numPr>
              <w:spacing w:line="222" w:lineRule="exact"/>
              <w:ind w:left="288" w:firstLine="0"/>
              <w:rPr>
                <w:rFonts w:ascii="Verdana" w:hAnsi="Verdana"/>
                <w:sz w:val="16"/>
                <w:szCs w:val="16"/>
                <w:lang w:val="es-MX"/>
              </w:rPr>
            </w:pPr>
            <w:r w:rsidRPr="009F6F16">
              <w:rPr>
                <w:rFonts w:ascii="Times New Roman" w:hAnsi="Times New Roman" w:cs="Times New Roman"/>
                <w:sz w:val="14"/>
                <w:szCs w:val="14"/>
                <w:lang w:val="es-MX"/>
              </w:rPr>
              <w:t xml:space="preserve">         </w:t>
            </w:r>
            <w:r w:rsidRPr="009F6F16">
              <w:rPr>
                <w:rFonts w:ascii="Verdana" w:hAnsi="Verdana" w:cs="Times New Roman"/>
                <w:sz w:val="16"/>
                <w:szCs w:val="16"/>
                <w:lang w:val="es-MX"/>
              </w:rPr>
              <w:t>Owens Corning México, S. de RLCV</w:t>
            </w:r>
          </w:p>
        </w:tc>
      </w:tr>
      <w:tr w:rsidR="00BF12D2" w:rsidRPr="009E49A1" w14:paraId="1128E61A" w14:textId="4ADBF9F4" w:rsidTr="00BC28AA">
        <w:tc>
          <w:tcPr>
            <w:tcW w:w="4416" w:type="dxa"/>
          </w:tcPr>
          <w:p w14:paraId="49B71EE4"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Petróleos Mexicanos y Organismos Subsidiarios (PEMEX).</w:t>
            </w:r>
          </w:p>
        </w:tc>
        <w:tc>
          <w:tcPr>
            <w:tcW w:w="4416" w:type="dxa"/>
          </w:tcPr>
          <w:p w14:paraId="7410EFD0" w14:textId="46E2B7F3" w:rsidR="00BF12D2" w:rsidRPr="009E49A1" w:rsidRDefault="00BF12D2" w:rsidP="00BF12D2">
            <w:pPr>
              <w:pStyle w:val="Texto"/>
              <w:numPr>
                <w:ilvl w:val="0"/>
                <w:numId w:val="7"/>
              </w:numPr>
              <w:spacing w:line="222" w:lineRule="exact"/>
              <w:ind w:left="288" w:firstLine="0"/>
              <w:rPr>
                <w:rFonts w:ascii="Verdana" w:hAnsi="Verdana"/>
                <w:sz w:val="16"/>
                <w:szCs w:val="16"/>
                <w:lang w:val="en-US"/>
              </w:rPr>
            </w:pPr>
            <w:r w:rsidRPr="009F6F16">
              <w:rPr>
                <w:rFonts w:ascii="Times New Roman" w:hAnsi="Times New Roman" w:cs="Times New Roman"/>
                <w:sz w:val="14"/>
                <w:szCs w:val="14"/>
                <w:lang w:val="es-MX"/>
              </w:rPr>
              <w:t xml:space="preserve">         </w:t>
            </w:r>
            <w:r w:rsidRPr="009F6F16">
              <w:rPr>
                <w:rFonts w:ascii="Verdana" w:hAnsi="Verdana" w:cs="Times New Roman"/>
                <w:sz w:val="16"/>
                <w:szCs w:val="16"/>
              </w:rPr>
              <w:t xml:space="preserve">Petróleos Mexicanos and </w:t>
            </w:r>
            <w:proofErr w:type="spellStart"/>
            <w:r w:rsidRPr="009F6F16">
              <w:rPr>
                <w:rFonts w:ascii="Verdana" w:hAnsi="Verdana" w:cs="Times New Roman"/>
                <w:sz w:val="16"/>
                <w:szCs w:val="16"/>
              </w:rPr>
              <w:t>Subsidiary</w:t>
            </w:r>
            <w:proofErr w:type="spellEnd"/>
            <w:r w:rsidRPr="009F6F16">
              <w:rPr>
                <w:rFonts w:ascii="Verdana" w:hAnsi="Verdana" w:cs="Times New Roman"/>
                <w:sz w:val="16"/>
                <w:szCs w:val="16"/>
              </w:rPr>
              <w:t xml:space="preserve"> </w:t>
            </w:r>
            <w:proofErr w:type="spellStart"/>
            <w:r w:rsidRPr="009F6F16">
              <w:rPr>
                <w:rFonts w:ascii="Verdana" w:hAnsi="Verdana" w:cs="Times New Roman"/>
                <w:sz w:val="16"/>
                <w:szCs w:val="16"/>
              </w:rPr>
              <w:t>Entities</w:t>
            </w:r>
            <w:proofErr w:type="spellEnd"/>
            <w:r w:rsidRPr="009F6F16">
              <w:rPr>
                <w:rFonts w:ascii="Verdana" w:hAnsi="Verdana" w:cs="Times New Roman"/>
                <w:sz w:val="16"/>
                <w:szCs w:val="16"/>
              </w:rPr>
              <w:t xml:space="preserve"> (PEMEX).</w:t>
            </w:r>
          </w:p>
        </w:tc>
      </w:tr>
      <w:tr w:rsidR="00BF12D2" w:rsidRPr="009E49A1" w14:paraId="2A02D0CF" w14:textId="48CCE72A" w:rsidTr="00BC28AA">
        <w:tc>
          <w:tcPr>
            <w:tcW w:w="4416" w:type="dxa"/>
          </w:tcPr>
          <w:p w14:paraId="69101BAE"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 xml:space="preserve">Pittsburg Corning </w:t>
            </w:r>
            <w:proofErr w:type="spellStart"/>
            <w:r w:rsidRPr="009E49A1">
              <w:rPr>
                <w:rFonts w:ascii="Verdana" w:hAnsi="Verdana"/>
                <w:sz w:val="16"/>
                <w:szCs w:val="16"/>
              </w:rPr>
              <w:t>Corporation</w:t>
            </w:r>
            <w:proofErr w:type="spellEnd"/>
            <w:r w:rsidRPr="009E49A1">
              <w:rPr>
                <w:rFonts w:ascii="Verdana" w:hAnsi="Verdana"/>
                <w:sz w:val="16"/>
                <w:szCs w:val="16"/>
              </w:rPr>
              <w:t>.</w:t>
            </w:r>
          </w:p>
        </w:tc>
        <w:tc>
          <w:tcPr>
            <w:tcW w:w="4416" w:type="dxa"/>
          </w:tcPr>
          <w:p w14:paraId="77CCFF9C" w14:textId="16973DB8" w:rsidR="00BF12D2" w:rsidRPr="009E49A1" w:rsidRDefault="00BF12D2" w:rsidP="00BF12D2">
            <w:pPr>
              <w:pStyle w:val="Texto"/>
              <w:numPr>
                <w:ilvl w:val="0"/>
                <w:numId w:val="7"/>
              </w:numPr>
              <w:spacing w:line="222" w:lineRule="exact"/>
              <w:ind w:left="288" w:firstLine="0"/>
              <w:rPr>
                <w:rFonts w:ascii="Verdana" w:hAnsi="Verdana"/>
                <w:sz w:val="16"/>
                <w:szCs w:val="16"/>
                <w:lang w:val="en-US"/>
              </w:rPr>
            </w:pPr>
            <w:r w:rsidRPr="009F6F16">
              <w:rPr>
                <w:rFonts w:ascii="Times New Roman" w:hAnsi="Times New Roman" w:cs="Times New Roman"/>
                <w:sz w:val="14"/>
                <w:szCs w:val="14"/>
              </w:rPr>
              <w:t xml:space="preserve">         </w:t>
            </w:r>
            <w:r w:rsidRPr="009F6F16">
              <w:rPr>
                <w:rFonts w:ascii="Verdana" w:hAnsi="Verdana" w:cs="Times New Roman"/>
                <w:sz w:val="16"/>
                <w:szCs w:val="16"/>
              </w:rPr>
              <w:t xml:space="preserve">Pittsburg Corning </w:t>
            </w:r>
            <w:proofErr w:type="spellStart"/>
            <w:r w:rsidRPr="009F6F16">
              <w:rPr>
                <w:rFonts w:ascii="Verdana" w:hAnsi="Verdana" w:cs="Times New Roman"/>
                <w:sz w:val="16"/>
                <w:szCs w:val="16"/>
              </w:rPr>
              <w:t>Corporation</w:t>
            </w:r>
            <w:proofErr w:type="spellEnd"/>
          </w:p>
        </w:tc>
      </w:tr>
      <w:tr w:rsidR="00BF12D2" w:rsidRPr="009E49A1" w14:paraId="37B35FCC" w14:textId="0E76FD35" w:rsidTr="00BC28AA">
        <w:tc>
          <w:tcPr>
            <w:tcW w:w="4416" w:type="dxa"/>
          </w:tcPr>
          <w:p w14:paraId="49114C92"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Proveedora Iberoamericana de Servicios y Representaciones Comerciales, S.A. de C.V. (</w:t>
            </w:r>
            <w:proofErr w:type="spellStart"/>
            <w:r w:rsidRPr="009E49A1">
              <w:rPr>
                <w:rFonts w:ascii="Verdana" w:hAnsi="Verdana"/>
                <w:sz w:val="16"/>
                <w:szCs w:val="16"/>
              </w:rPr>
              <w:t>Proideserco</w:t>
            </w:r>
            <w:proofErr w:type="spellEnd"/>
            <w:r w:rsidRPr="009E49A1">
              <w:rPr>
                <w:rFonts w:ascii="Verdana" w:hAnsi="Verdana"/>
                <w:sz w:val="16"/>
                <w:szCs w:val="16"/>
              </w:rPr>
              <w:t>).</w:t>
            </w:r>
          </w:p>
        </w:tc>
        <w:tc>
          <w:tcPr>
            <w:tcW w:w="4416" w:type="dxa"/>
          </w:tcPr>
          <w:p w14:paraId="05DCA5B6" w14:textId="608D1827" w:rsidR="00BF12D2" w:rsidRPr="00042058" w:rsidRDefault="00BF12D2" w:rsidP="00BF12D2">
            <w:pPr>
              <w:pStyle w:val="Texto"/>
              <w:numPr>
                <w:ilvl w:val="0"/>
                <w:numId w:val="7"/>
              </w:numPr>
              <w:spacing w:line="222" w:lineRule="exact"/>
              <w:ind w:left="288" w:firstLine="0"/>
              <w:rPr>
                <w:rFonts w:ascii="Verdana" w:hAnsi="Verdana"/>
                <w:sz w:val="16"/>
                <w:szCs w:val="16"/>
                <w:lang w:val="es-MX"/>
              </w:rPr>
            </w:pPr>
            <w:r w:rsidRPr="009F6F16">
              <w:rPr>
                <w:rFonts w:ascii="Times New Roman" w:hAnsi="Times New Roman" w:cs="Times New Roman"/>
                <w:sz w:val="14"/>
                <w:szCs w:val="14"/>
                <w:lang w:val="es-MX"/>
              </w:rPr>
              <w:t xml:space="preserve">         </w:t>
            </w:r>
            <w:r w:rsidRPr="009F6F16">
              <w:rPr>
                <w:rFonts w:ascii="Verdana" w:hAnsi="Verdana" w:cs="Times New Roman"/>
                <w:sz w:val="16"/>
                <w:szCs w:val="16"/>
                <w:lang w:val="es-MX"/>
              </w:rPr>
              <w:t xml:space="preserve">Proveedora Iberoamericana de Servicios y Representaciones Comerciales, SA de CV ( </w:t>
            </w:r>
            <w:proofErr w:type="spellStart"/>
            <w:r w:rsidRPr="009F6F16">
              <w:rPr>
                <w:rFonts w:ascii="Verdana" w:hAnsi="Verdana" w:cs="Times New Roman"/>
                <w:sz w:val="16"/>
                <w:szCs w:val="16"/>
                <w:lang w:val="es-MX"/>
              </w:rPr>
              <w:t>Proideserco</w:t>
            </w:r>
            <w:proofErr w:type="spellEnd"/>
            <w:r w:rsidRPr="009F6F16">
              <w:rPr>
                <w:rFonts w:ascii="Verdana" w:hAnsi="Verdana" w:cs="Times New Roman"/>
                <w:sz w:val="16"/>
                <w:szCs w:val="16"/>
                <w:lang w:val="es-MX"/>
              </w:rPr>
              <w:t xml:space="preserve"> ).</w:t>
            </w:r>
          </w:p>
        </w:tc>
      </w:tr>
      <w:tr w:rsidR="00BF12D2" w:rsidRPr="009E49A1" w14:paraId="72621985" w14:textId="7CCDE738" w:rsidTr="00BC28AA">
        <w:tc>
          <w:tcPr>
            <w:tcW w:w="4416" w:type="dxa"/>
          </w:tcPr>
          <w:p w14:paraId="776ED804"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Rolan Aislantes Minerales, S.A. de C.V.</w:t>
            </w:r>
          </w:p>
        </w:tc>
        <w:tc>
          <w:tcPr>
            <w:tcW w:w="4416" w:type="dxa"/>
          </w:tcPr>
          <w:p w14:paraId="022C40B7" w14:textId="1FE47241" w:rsidR="00BF12D2" w:rsidRPr="00042058" w:rsidRDefault="00BF12D2" w:rsidP="00BF12D2">
            <w:pPr>
              <w:pStyle w:val="Texto"/>
              <w:numPr>
                <w:ilvl w:val="0"/>
                <w:numId w:val="7"/>
              </w:numPr>
              <w:spacing w:line="222" w:lineRule="exact"/>
              <w:ind w:left="288" w:firstLine="0"/>
              <w:rPr>
                <w:rFonts w:ascii="Verdana" w:hAnsi="Verdana"/>
                <w:sz w:val="16"/>
                <w:szCs w:val="16"/>
                <w:lang w:val="es-MX"/>
              </w:rPr>
            </w:pPr>
            <w:r w:rsidRPr="009F6F16">
              <w:rPr>
                <w:rFonts w:ascii="Times New Roman" w:hAnsi="Times New Roman" w:cs="Times New Roman"/>
                <w:sz w:val="14"/>
                <w:szCs w:val="14"/>
                <w:lang w:val="es-MX"/>
              </w:rPr>
              <w:t xml:space="preserve">         </w:t>
            </w:r>
            <w:r w:rsidRPr="009F6F16">
              <w:rPr>
                <w:rFonts w:ascii="Verdana" w:hAnsi="Verdana" w:cs="Times New Roman"/>
                <w:sz w:val="16"/>
                <w:szCs w:val="16"/>
                <w:lang w:val="es-MX"/>
              </w:rPr>
              <w:t>Rolan Aislantes Minerales, SA de CV</w:t>
            </w:r>
          </w:p>
        </w:tc>
      </w:tr>
      <w:tr w:rsidR="00BF12D2" w:rsidRPr="00042058" w14:paraId="3B16E060" w14:textId="76BB5936" w:rsidTr="00BC28AA">
        <w:tc>
          <w:tcPr>
            <w:tcW w:w="4416" w:type="dxa"/>
          </w:tcPr>
          <w:p w14:paraId="3879FE20" w14:textId="77777777" w:rsidR="00BF12D2" w:rsidRPr="009E49A1" w:rsidRDefault="00BF12D2" w:rsidP="00BF12D2">
            <w:pPr>
              <w:pStyle w:val="Texto"/>
              <w:numPr>
                <w:ilvl w:val="0"/>
                <w:numId w:val="7"/>
              </w:numPr>
              <w:spacing w:line="222" w:lineRule="exact"/>
              <w:ind w:left="288" w:firstLine="0"/>
              <w:rPr>
                <w:rFonts w:ascii="Verdana" w:hAnsi="Verdana"/>
                <w:sz w:val="16"/>
                <w:szCs w:val="16"/>
              </w:rPr>
            </w:pPr>
            <w:r w:rsidRPr="009E49A1">
              <w:rPr>
                <w:rFonts w:ascii="Verdana" w:hAnsi="Verdana"/>
                <w:sz w:val="16"/>
                <w:szCs w:val="16"/>
              </w:rPr>
              <w:t>Universidad Nacional Autónoma de México (UNAM).</w:t>
            </w:r>
          </w:p>
        </w:tc>
        <w:tc>
          <w:tcPr>
            <w:tcW w:w="4416" w:type="dxa"/>
          </w:tcPr>
          <w:p w14:paraId="0C5A5752" w14:textId="19FFE92E" w:rsidR="00BF12D2" w:rsidRPr="009E49A1" w:rsidRDefault="00BF12D2" w:rsidP="00BF12D2">
            <w:pPr>
              <w:pStyle w:val="Texto"/>
              <w:numPr>
                <w:ilvl w:val="0"/>
                <w:numId w:val="7"/>
              </w:numPr>
              <w:spacing w:line="222" w:lineRule="exact"/>
              <w:ind w:left="288" w:firstLine="0"/>
              <w:rPr>
                <w:rFonts w:ascii="Verdana" w:hAnsi="Verdana"/>
                <w:sz w:val="16"/>
                <w:szCs w:val="16"/>
                <w:lang w:val="en-US"/>
              </w:rPr>
            </w:pPr>
            <w:r w:rsidRPr="009F6F16">
              <w:rPr>
                <w:rFonts w:ascii="Times New Roman" w:hAnsi="Times New Roman" w:cs="Times New Roman"/>
                <w:sz w:val="14"/>
                <w:szCs w:val="14"/>
                <w:lang w:val="en-US"/>
              </w:rPr>
              <w:t xml:space="preserve">         </w:t>
            </w:r>
            <w:r w:rsidRPr="009F6F16">
              <w:rPr>
                <w:rFonts w:ascii="Verdana" w:hAnsi="Verdana" w:cs="Times New Roman"/>
                <w:sz w:val="16"/>
                <w:szCs w:val="16"/>
                <w:lang w:val="en-US"/>
              </w:rPr>
              <w:t>National Autonomous University of Mexico (UNAM).</w:t>
            </w:r>
          </w:p>
        </w:tc>
      </w:tr>
      <w:tr w:rsidR="00BF12D2" w:rsidRPr="009E49A1" w14:paraId="66BE107D" w14:textId="00D4A229" w:rsidTr="00BC28AA">
        <w:tc>
          <w:tcPr>
            <w:tcW w:w="4416" w:type="dxa"/>
          </w:tcPr>
          <w:p w14:paraId="77AA990A" w14:textId="77777777" w:rsidR="00BF12D2" w:rsidRPr="009E49A1" w:rsidRDefault="00BF12D2" w:rsidP="00BF12D2">
            <w:pPr>
              <w:pStyle w:val="ANOTACION"/>
              <w:spacing w:line="222" w:lineRule="exact"/>
              <w:rPr>
                <w:rFonts w:ascii="Verdana" w:hAnsi="Verdana"/>
                <w:sz w:val="16"/>
                <w:szCs w:val="16"/>
              </w:rPr>
            </w:pPr>
            <w:r w:rsidRPr="009E49A1">
              <w:rPr>
                <w:rFonts w:ascii="Verdana" w:hAnsi="Verdana"/>
                <w:sz w:val="16"/>
                <w:szCs w:val="16"/>
              </w:rPr>
              <w:t>CONTENIDO</w:t>
            </w:r>
          </w:p>
        </w:tc>
        <w:tc>
          <w:tcPr>
            <w:tcW w:w="4416" w:type="dxa"/>
          </w:tcPr>
          <w:p w14:paraId="785DA94D" w14:textId="09A13AB8" w:rsidR="00BF12D2" w:rsidRPr="009E49A1" w:rsidRDefault="00BF12D2" w:rsidP="00BF12D2">
            <w:pPr>
              <w:pStyle w:val="ANOTACION"/>
              <w:spacing w:line="222" w:lineRule="exact"/>
              <w:rPr>
                <w:rFonts w:ascii="Verdana" w:hAnsi="Verdana"/>
                <w:sz w:val="16"/>
                <w:szCs w:val="16"/>
                <w:lang w:val="en-US"/>
              </w:rPr>
            </w:pPr>
            <w:r w:rsidRPr="009F6F16">
              <w:rPr>
                <w:rFonts w:ascii="Verdana" w:hAnsi="Verdana"/>
                <w:bCs/>
                <w:sz w:val="16"/>
                <w:szCs w:val="16"/>
              </w:rPr>
              <w:t>CONTENT</w:t>
            </w:r>
          </w:p>
        </w:tc>
      </w:tr>
      <w:tr w:rsidR="00BF12D2" w:rsidRPr="009E49A1" w14:paraId="142DC91D" w14:textId="3C34E7D5" w:rsidTr="00BC28AA">
        <w:tc>
          <w:tcPr>
            <w:tcW w:w="4416" w:type="dxa"/>
          </w:tcPr>
          <w:p w14:paraId="248B6EFE" w14:textId="77777777" w:rsidR="00BF12D2" w:rsidRPr="009E49A1" w:rsidRDefault="00BF12D2" w:rsidP="00A33A86">
            <w:pPr>
              <w:pStyle w:val="ROMANOS"/>
              <w:tabs>
                <w:tab w:val="left" w:pos="480"/>
              </w:tabs>
              <w:spacing w:line="222" w:lineRule="exact"/>
              <w:ind w:left="0" w:firstLine="0"/>
              <w:rPr>
                <w:rFonts w:ascii="Verdana" w:hAnsi="Verdana"/>
                <w:sz w:val="16"/>
                <w:szCs w:val="16"/>
              </w:rPr>
            </w:pPr>
            <w:r w:rsidRPr="009E49A1">
              <w:rPr>
                <w:rFonts w:ascii="Verdana" w:hAnsi="Verdana"/>
                <w:b/>
                <w:sz w:val="16"/>
                <w:szCs w:val="16"/>
              </w:rPr>
              <w:t>0.</w:t>
            </w:r>
            <w:r w:rsidRPr="009E49A1">
              <w:rPr>
                <w:rFonts w:ascii="Verdana" w:hAnsi="Verdana"/>
                <w:sz w:val="16"/>
                <w:szCs w:val="16"/>
              </w:rPr>
              <w:tab/>
              <w:t>Introducción</w:t>
            </w:r>
          </w:p>
        </w:tc>
        <w:tc>
          <w:tcPr>
            <w:tcW w:w="4416" w:type="dxa"/>
          </w:tcPr>
          <w:p w14:paraId="54AEBB4E" w14:textId="09565061" w:rsidR="00BF12D2" w:rsidRPr="00A33A86" w:rsidRDefault="00BF12D2" w:rsidP="00BF12D2">
            <w:pPr>
              <w:pStyle w:val="ROMANOS"/>
              <w:spacing w:line="222" w:lineRule="exact"/>
              <w:ind w:left="0" w:firstLine="0"/>
              <w:rPr>
                <w:rFonts w:ascii="Verdana" w:hAnsi="Verdana"/>
                <w:b/>
                <w:sz w:val="16"/>
                <w:szCs w:val="16"/>
                <w:lang w:val="en-US"/>
              </w:rPr>
            </w:pPr>
            <w:r w:rsidRPr="00A33A86">
              <w:rPr>
                <w:rFonts w:ascii="Verdana" w:hAnsi="Verdana" w:cs="Times New Roman"/>
                <w:b/>
                <w:bCs/>
                <w:sz w:val="16"/>
                <w:szCs w:val="16"/>
                <w:lang w:val="en-US"/>
              </w:rPr>
              <w:t xml:space="preserve">0. </w:t>
            </w:r>
            <w:r w:rsidRPr="00A33A86">
              <w:rPr>
                <w:rFonts w:ascii="Verdana" w:hAnsi="Verdana" w:cs="Times New Roman"/>
                <w:sz w:val="16"/>
                <w:szCs w:val="16"/>
                <w:lang w:val="en-US"/>
              </w:rPr>
              <w:t xml:space="preserve">Introduction              </w:t>
            </w:r>
          </w:p>
        </w:tc>
      </w:tr>
      <w:tr w:rsidR="00BF12D2" w:rsidRPr="009E49A1" w14:paraId="1480F036" w14:textId="4E5492E0" w:rsidTr="00BC28AA">
        <w:tc>
          <w:tcPr>
            <w:tcW w:w="4416" w:type="dxa"/>
          </w:tcPr>
          <w:p w14:paraId="3B8911E9" w14:textId="77777777" w:rsidR="00BF12D2" w:rsidRPr="009E49A1" w:rsidRDefault="00BF12D2" w:rsidP="00A33A86">
            <w:pPr>
              <w:pStyle w:val="ROMANOS"/>
              <w:tabs>
                <w:tab w:val="left" w:pos="480"/>
              </w:tabs>
              <w:spacing w:line="222" w:lineRule="exact"/>
              <w:ind w:left="0" w:firstLine="0"/>
              <w:rPr>
                <w:rFonts w:ascii="Verdana" w:hAnsi="Verdana"/>
                <w:sz w:val="16"/>
                <w:szCs w:val="16"/>
              </w:rPr>
            </w:pPr>
            <w:r w:rsidRPr="009E49A1">
              <w:rPr>
                <w:rFonts w:ascii="Verdana" w:hAnsi="Verdana"/>
                <w:b/>
                <w:sz w:val="16"/>
                <w:szCs w:val="16"/>
              </w:rPr>
              <w:t>1.</w:t>
            </w:r>
            <w:r w:rsidRPr="009E49A1">
              <w:rPr>
                <w:rFonts w:ascii="Verdana" w:hAnsi="Verdana"/>
                <w:b/>
                <w:sz w:val="16"/>
                <w:szCs w:val="16"/>
              </w:rPr>
              <w:tab/>
            </w:r>
            <w:r w:rsidRPr="009E49A1">
              <w:rPr>
                <w:rFonts w:ascii="Verdana" w:hAnsi="Verdana"/>
                <w:sz w:val="16"/>
                <w:szCs w:val="16"/>
              </w:rPr>
              <w:t>Objetivo</w:t>
            </w:r>
          </w:p>
        </w:tc>
        <w:tc>
          <w:tcPr>
            <w:tcW w:w="4416" w:type="dxa"/>
          </w:tcPr>
          <w:p w14:paraId="1D9378AA" w14:textId="4F56612B" w:rsidR="00BF12D2" w:rsidRPr="00A33A86" w:rsidRDefault="00BF12D2" w:rsidP="00BF12D2">
            <w:pPr>
              <w:pStyle w:val="ROMANOS"/>
              <w:spacing w:line="222" w:lineRule="exact"/>
              <w:ind w:left="0" w:firstLine="0"/>
              <w:rPr>
                <w:rFonts w:ascii="Verdana" w:hAnsi="Verdana"/>
                <w:b/>
                <w:sz w:val="16"/>
                <w:szCs w:val="16"/>
                <w:lang w:val="en-US"/>
              </w:rPr>
            </w:pPr>
            <w:r w:rsidRPr="00A33A86">
              <w:rPr>
                <w:rFonts w:ascii="Verdana" w:hAnsi="Verdana" w:cs="Times New Roman"/>
                <w:b/>
                <w:bCs/>
                <w:sz w:val="16"/>
                <w:szCs w:val="16"/>
                <w:lang w:val="en-US"/>
              </w:rPr>
              <w:t xml:space="preserve">1. </w:t>
            </w:r>
            <w:r w:rsidRPr="00A33A86">
              <w:rPr>
                <w:rFonts w:ascii="Verdana" w:hAnsi="Verdana" w:cs="Times New Roman"/>
                <w:sz w:val="16"/>
                <w:szCs w:val="16"/>
                <w:lang w:val="en-US"/>
              </w:rPr>
              <w:t>Objective</w:t>
            </w:r>
            <w:r w:rsidRPr="00A33A86">
              <w:rPr>
                <w:rFonts w:ascii="Verdana" w:hAnsi="Verdana" w:cs="Times New Roman"/>
                <w:b/>
                <w:bCs/>
                <w:sz w:val="16"/>
                <w:szCs w:val="16"/>
                <w:lang w:val="en-US"/>
              </w:rPr>
              <w:t xml:space="preserve">              </w:t>
            </w:r>
          </w:p>
        </w:tc>
      </w:tr>
      <w:tr w:rsidR="00BF12D2" w:rsidRPr="009E49A1" w14:paraId="6631AB17" w14:textId="3D88CAB4" w:rsidTr="00BC28AA">
        <w:tc>
          <w:tcPr>
            <w:tcW w:w="4416" w:type="dxa"/>
          </w:tcPr>
          <w:p w14:paraId="318C15EB" w14:textId="77777777" w:rsidR="00BF12D2" w:rsidRPr="009E49A1" w:rsidRDefault="00BF12D2" w:rsidP="00A33A86">
            <w:pPr>
              <w:pStyle w:val="ROMANOS"/>
              <w:tabs>
                <w:tab w:val="left" w:pos="480"/>
              </w:tabs>
              <w:spacing w:line="222" w:lineRule="exact"/>
              <w:ind w:left="0" w:firstLine="0"/>
              <w:rPr>
                <w:rFonts w:ascii="Verdana" w:hAnsi="Verdana"/>
                <w:sz w:val="16"/>
                <w:szCs w:val="16"/>
              </w:rPr>
            </w:pPr>
            <w:r w:rsidRPr="009E49A1">
              <w:rPr>
                <w:rFonts w:ascii="Verdana" w:hAnsi="Verdana"/>
                <w:b/>
                <w:sz w:val="16"/>
                <w:szCs w:val="16"/>
              </w:rPr>
              <w:t>2.</w:t>
            </w:r>
            <w:r w:rsidRPr="009E49A1">
              <w:rPr>
                <w:rFonts w:ascii="Verdana" w:hAnsi="Verdana"/>
                <w:b/>
                <w:sz w:val="16"/>
                <w:szCs w:val="16"/>
              </w:rPr>
              <w:tab/>
            </w:r>
            <w:r w:rsidRPr="009E49A1">
              <w:rPr>
                <w:rFonts w:ascii="Verdana" w:hAnsi="Verdana"/>
                <w:sz w:val="16"/>
                <w:szCs w:val="16"/>
              </w:rPr>
              <w:t>Campo de aplicación</w:t>
            </w:r>
          </w:p>
        </w:tc>
        <w:tc>
          <w:tcPr>
            <w:tcW w:w="4416" w:type="dxa"/>
          </w:tcPr>
          <w:p w14:paraId="43D53707" w14:textId="3FDA96D9" w:rsidR="00BF12D2" w:rsidRPr="00A33A86" w:rsidRDefault="00BF12D2" w:rsidP="00BF12D2">
            <w:pPr>
              <w:pStyle w:val="ROMANOS"/>
              <w:spacing w:line="222" w:lineRule="exact"/>
              <w:ind w:left="0" w:firstLine="0"/>
              <w:rPr>
                <w:rFonts w:ascii="Verdana" w:hAnsi="Verdana"/>
                <w:b/>
                <w:sz w:val="16"/>
                <w:szCs w:val="16"/>
                <w:lang w:val="en-US"/>
              </w:rPr>
            </w:pPr>
            <w:r w:rsidRPr="00A33A86">
              <w:rPr>
                <w:rFonts w:ascii="Verdana" w:hAnsi="Verdana" w:cs="Times New Roman"/>
                <w:b/>
                <w:bCs/>
                <w:sz w:val="16"/>
                <w:szCs w:val="16"/>
                <w:lang w:val="en-US"/>
              </w:rPr>
              <w:t xml:space="preserve">2. </w:t>
            </w:r>
            <w:r w:rsidRPr="00A33A86">
              <w:rPr>
                <w:rFonts w:ascii="Verdana" w:hAnsi="Verdana" w:cs="Times New Roman"/>
                <w:sz w:val="16"/>
                <w:szCs w:val="16"/>
                <w:lang w:val="en-US"/>
              </w:rPr>
              <w:t>Field of application</w:t>
            </w:r>
            <w:r w:rsidRPr="00A33A86">
              <w:rPr>
                <w:rFonts w:ascii="Verdana" w:hAnsi="Verdana" w:cs="Times New Roman"/>
                <w:b/>
                <w:bCs/>
                <w:sz w:val="16"/>
                <w:szCs w:val="16"/>
                <w:lang w:val="en-US"/>
              </w:rPr>
              <w:t xml:space="preserve">              </w:t>
            </w:r>
          </w:p>
        </w:tc>
      </w:tr>
      <w:tr w:rsidR="00BF12D2" w:rsidRPr="009E49A1" w14:paraId="5B940BA8" w14:textId="65ACE700" w:rsidTr="00BC28AA">
        <w:tc>
          <w:tcPr>
            <w:tcW w:w="4416" w:type="dxa"/>
          </w:tcPr>
          <w:p w14:paraId="1A7D7F94" w14:textId="77777777" w:rsidR="00BF12D2" w:rsidRPr="009E49A1" w:rsidRDefault="00BF12D2" w:rsidP="00A33A86">
            <w:pPr>
              <w:pStyle w:val="Texto"/>
              <w:tabs>
                <w:tab w:val="left" w:pos="480"/>
              </w:tabs>
              <w:spacing w:line="222" w:lineRule="exact"/>
              <w:ind w:firstLine="0"/>
              <w:rPr>
                <w:rFonts w:ascii="Verdana" w:hAnsi="Verdana"/>
                <w:sz w:val="16"/>
                <w:szCs w:val="16"/>
              </w:rPr>
            </w:pPr>
            <w:r w:rsidRPr="009E49A1">
              <w:rPr>
                <w:rFonts w:ascii="Verdana" w:hAnsi="Verdana"/>
                <w:b/>
                <w:sz w:val="16"/>
                <w:szCs w:val="16"/>
              </w:rPr>
              <w:t>2.1.</w:t>
            </w:r>
            <w:r w:rsidRPr="009E49A1">
              <w:rPr>
                <w:rFonts w:ascii="Verdana" w:hAnsi="Verdana"/>
                <w:sz w:val="16"/>
                <w:szCs w:val="16"/>
              </w:rPr>
              <w:tab/>
              <w:t>Alta temperatura</w:t>
            </w:r>
          </w:p>
        </w:tc>
        <w:tc>
          <w:tcPr>
            <w:tcW w:w="4416" w:type="dxa"/>
          </w:tcPr>
          <w:p w14:paraId="3526D493" w14:textId="3FD9CFB5" w:rsidR="00BF12D2" w:rsidRPr="00A33A86" w:rsidRDefault="00BF12D2" w:rsidP="00BF12D2">
            <w:pPr>
              <w:pStyle w:val="Texto"/>
              <w:spacing w:line="222" w:lineRule="exact"/>
              <w:ind w:firstLine="0"/>
              <w:rPr>
                <w:rFonts w:ascii="Verdana" w:hAnsi="Verdana"/>
                <w:b/>
                <w:sz w:val="16"/>
                <w:szCs w:val="16"/>
                <w:lang w:val="en-US"/>
              </w:rPr>
            </w:pPr>
            <w:r w:rsidRPr="00A33A86">
              <w:rPr>
                <w:rFonts w:ascii="Verdana" w:hAnsi="Verdana" w:cs="Times New Roman"/>
                <w:b/>
                <w:bCs/>
                <w:sz w:val="16"/>
                <w:szCs w:val="16"/>
                <w:lang w:val="en-US"/>
              </w:rPr>
              <w:t xml:space="preserve">2.1. </w:t>
            </w:r>
            <w:r w:rsidRPr="00A33A86">
              <w:rPr>
                <w:rFonts w:ascii="Verdana" w:hAnsi="Verdana" w:cs="Times New Roman"/>
                <w:sz w:val="16"/>
                <w:szCs w:val="16"/>
                <w:lang w:val="en-US"/>
              </w:rPr>
              <w:t xml:space="preserve">High temperature              </w:t>
            </w:r>
          </w:p>
        </w:tc>
      </w:tr>
      <w:tr w:rsidR="00BF12D2" w:rsidRPr="009E49A1" w14:paraId="09AA9ABC" w14:textId="2DB5E29F" w:rsidTr="00BC28AA">
        <w:tc>
          <w:tcPr>
            <w:tcW w:w="4416" w:type="dxa"/>
          </w:tcPr>
          <w:p w14:paraId="59902364" w14:textId="77777777" w:rsidR="00BF12D2" w:rsidRPr="009E49A1" w:rsidRDefault="00BF12D2" w:rsidP="00A33A86">
            <w:pPr>
              <w:pStyle w:val="Texto"/>
              <w:tabs>
                <w:tab w:val="left" w:pos="480"/>
              </w:tabs>
              <w:spacing w:line="222" w:lineRule="exact"/>
              <w:ind w:firstLine="0"/>
              <w:rPr>
                <w:rFonts w:ascii="Verdana" w:hAnsi="Verdana"/>
                <w:sz w:val="16"/>
                <w:szCs w:val="16"/>
              </w:rPr>
            </w:pPr>
            <w:r w:rsidRPr="009E49A1">
              <w:rPr>
                <w:rFonts w:ascii="Verdana" w:hAnsi="Verdana"/>
                <w:b/>
                <w:sz w:val="16"/>
                <w:szCs w:val="16"/>
              </w:rPr>
              <w:t>2.2.</w:t>
            </w:r>
            <w:r w:rsidRPr="009E49A1">
              <w:rPr>
                <w:rFonts w:ascii="Verdana" w:hAnsi="Verdana"/>
                <w:b/>
                <w:sz w:val="16"/>
                <w:szCs w:val="16"/>
              </w:rPr>
              <w:tab/>
            </w:r>
            <w:r w:rsidRPr="009E49A1">
              <w:rPr>
                <w:rFonts w:ascii="Verdana" w:hAnsi="Verdana"/>
                <w:sz w:val="16"/>
                <w:szCs w:val="16"/>
              </w:rPr>
              <w:t>Baja temperatura</w:t>
            </w:r>
          </w:p>
        </w:tc>
        <w:tc>
          <w:tcPr>
            <w:tcW w:w="4416" w:type="dxa"/>
          </w:tcPr>
          <w:p w14:paraId="35C3B1B9" w14:textId="22023A88" w:rsidR="00BF12D2" w:rsidRPr="00A33A86" w:rsidRDefault="00BF12D2" w:rsidP="00BF12D2">
            <w:pPr>
              <w:pStyle w:val="Texto"/>
              <w:spacing w:line="222" w:lineRule="exact"/>
              <w:ind w:firstLine="0"/>
              <w:rPr>
                <w:rFonts w:ascii="Verdana" w:hAnsi="Verdana"/>
                <w:b/>
                <w:sz w:val="16"/>
                <w:szCs w:val="16"/>
                <w:lang w:val="en-US"/>
              </w:rPr>
            </w:pPr>
            <w:r w:rsidRPr="00A33A86">
              <w:rPr>
                <w:rFonts w:ascii="Verdana" w:hAnsi="Verdana" w:cs="Times New Roman"/>
                <w:b/>
                <w:bCs/>
                <w:sz w:val="16"/>
                <w:szCs w:val="16"/>
                <w:lang w:val="en-US"/>
              </w:rPr>
              <w:t xml:space="preserve">2.2. </w:t>
            </w:r>
            <w:r w:rsidRPr="00A33A86">
              <w:rPr>
                <w:rFonts w:ascii="Verdana" w:hAnsi="Verdana" w:cs="Times New Roman"/>
                <w:sz w:val="16"/>
                <w:szCs w:val="16"/>
                <w:lang w:val="en-US"/>
              </w:rPr>
              <w:t>Low temperature</w:t>
            </w:r>
            <w:r w:rsidRPr="00A33A86">
              <w:rPr>
                <w:rFonts w:ascii="Verdana" w:hAnsi="Verdana" w:cs="Times New Roman"/>
                <w:b/>
                <w:bCs/>
                <w:sz w:val="16"/>
                <w:szCs w:val="16"/>
                <w:lang w:val="en-US"/>
              </w:rPr>
              <w:t xml:space="preserve">              </w:t>
            </w:r>
          </w:p>
        </w:tc>
      </w:tr>
      <w:tr w:rsidR="00BF12D2" w:rsidRPr="009E49A1" w14:paraId="78D400D8" w14:textId="2F85D662" w:rsidTr="00BC28AA">
        <w:tc>
          <w:tcPr>
            <w:tcW w:w="4416" w:type="dxa"/>
          </w:tcPr>
          <w:p w14:paraId="70FEC4E2" w14:textId="77777777" w:rsidR="00BF12D2" w:rsidRPr="009E49A1" w:rsidRDefault="00BF12D2" w:rsidP="00A33A86">
            <w:pPr>
              <w:pStyle w:val="Texto"/>
              <w:tabs>
                <w:tab w:val="left" w:pos="480"/>
              </w:tabs>
              <w:spacing w:line="222" w:lineRule="exact"/>
              <w:ind w:firstLine="0"/>
              <w:rPr>
                <w:rFonts w:ascii="Verdana" w:hAnsi="Verdana"/>
                <w:sz w:val="16"/>
                <w:szCs w:val="16"/>
              </w:rPr>
            </w:pPr>
            <w:r w:rsidRPr="009E49A1">
              <w:rPr>
                <w:rFonts w:ascii="Verdana" w:hAnsi="Verdana"/>
                <w:b/>
                <w:sz w:val="16"/>
                <w:szCs w:val="16"/>
              </w:rPr>
              <w:t>2.3.</w:t>
            </w:r>
            <w:r w:rsidRPr="009E49A1">
              <w:rPr>
                <w:rFonts w:ascii="Verdana" w:hAnsi="Verdana"/>
                <w:b/>
                <w:sz w:val="16"/>
                <w:szCs w:val="16"/>
              </w:rPr>
              <w:tab/>
            </w:r>
            <w:r w:rsidRPr="009E49A1">
              <w:rPr>
                <w:rFonts w:ascii="Verdana" w:hAnsi="Verdana"/>
                <w:sz w:val="16"/>
                <w:szCs w:val="16"/>
              </w:rPr>
              <w:t>Excepciones</w:t>
            </w:r>
          </w:p>
        </w:tc>
        <w:tc>
          <w:tcPr>
            <w:tcW w:w="4416" w:type="dxa"/>
          </w:tcPr>
          <w:p w14:paraId="3C7E2EB7" w14:textId="4A8C3CD6" w:rsidR="00BF12D2" w:rsidRPr="00A33A86" w:rsidRDefault="00BF12D2" w:rsidP="00BF12D2">
            <w:pPr>
              <w:pStyle w:val="Texto"/>
              <w:spacing w:line="222" w:lineRule="exact"/>
              <w:ind w:firstLine="0"/>
              <w:rPr>
                <w:rFonts w:ascii="Verdana" w:hAnsi="Verdana"/>
                <w:b/>
                <w:sz w:val="16"/>
                <w:szCs w:val="16"/>
                <w:lang w:val="en-US"/>
              </w:rPr>
            </w:pPr>
            <w:r w:rsidRPr="00A33A86">
              <w:rPr>
                <w:rFonts w:ascii="Verdana" w:hAnsi="Verdana" w:cs="Times New Roman"/>
                <w:b/>
                <w:bCs/>
                <w:sz w:val="16"/>
                <w:szCs w:val="16"/>
                <w:lang w:val="en-US"/>
              </w:rPr>
              <w:t xml:space="preserve">2.3. </w:t>
            </w:r>
            <w:r w:rsidRPr="00A33A86">
              <w:rPr>
                <w:rFonts w:ascii="Verdana" w:hAnsi="Verdana" w:cs="Times New Roman"/>
                <w:sz w:val="16"/>
                <w:szCs w:val="16"/>
                <w:lang w:val="en-US"/>
              </w:rPr>
              <w:t>Exceptions</w:t>
            </w:r>
            <w:r w:rsidRPr="00A33A86">
              <w:rPr>
                <w:rFonts w:ascii="Verdana" w:hAnsi="Verdana" w:cs="Times New Roman"/>
                <w:b/>
                <w:bCs/>
                <w:sz w:val="16"/>
                <w:szCs w:val="16"/>
                <w:lang w:val="en-US"/>
              </w:rPr>
              <w:t xml:space="preserve">              </w:t>
            </w:r>
          </w:p>
        </w:tc>
      </w:tr>
      <w:tr w:rsidR="00BF12D2" w:rsidRPr="009E49A1" w14:paraId="15FBE169" w14:textId="4FD2F666" w:rsidTr="00BC28AA">
        <w:tc>
          <w:tcPr>
            <w:tcW w:w="4416" w:type="dxa"/>
          </w:tcPr>
          <w:p w14:paraId="78314A4A" w14:textId="77777777" w:rsidR="00BF12D2" w:rsidRPr="009E49A1" w:rsidRDefault="00BF12D2" w:rsidP="00A33A86">
            <w:pPr>
              <w:pStyle w:val="Texto"/>
              <w:tabs>
                <w:tab w:val="left" w:pos="480"/>
              </w:tabs>
              <w:spacing w:line="234" w:lineRule="exact"/>
              <w:ind w:firstLine="0"/>
              <w:rPr>
                <w:rFonts w:ascii="Verdana" w:hAnsi="Verdana"/>
                <w:sz w:val="16"/>
                <w:szCs w:val="16"/>
              </w:rPr>
            </w:pPr>
            <w:r w:rsidRPr="009E49A1">
              <w:rPr>
                <w:rFonts w:ascii="Verdana" w:hAnsi="Verdana"/>
                <w:b/>
                <w:sz w:val="16"/>
                <w:szCs w:val="16"/>
              </w:rPr>
              <w:t>3.</w:t>
            </w:r>
            <w:r w:rsidRPr="009E49A1">
              <w:rPr>
                <w:rFonts w:ascii="Verdana" w:hAnsi="Verdana"/>
                <w:b/>
                <w:sz w:val="16"/>
                <w:szCs w:val="16"/>
              </w:rPr>
              <w:tab/>
            </w:r>
            <w:r w:rsidRPr="009E49A1">
              <w:rPr>
                <w:rFonts w:ascii="Verdana" w:hAnsi="Verdana"/>
                <w:sz w:val="16"/>
                <w:szCs w:val="16"/>
              </w:rPr>
              <w:t>Referencias</w:t>
            </w:r>
          </w:p>
        </w:tc>
        <w:tc>
          <w:tcPr>
            <w:tcW w:w="4416" w:type="dxa"/>
          </w:tcPr>
          <w:p w14:paraId="6B4391AD" w14:textId="0106B7E3"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3. </w:t>
            </w:r>
            <w:r w:rsidRPr="00A33A86">
              <w:rPr>
                <w:rFonts w:ascii="Verdana" w:hAnsi="Verdana" w:cs="Times New Roman"/>
                <w:sz w:val="16"/>
                <w:szCs w:val="16"/>
                <w:lang w:val="en-US"/>
              </w:rPr>
              <w:t>References</w:t>
            </w:r>
            <w:r w:rsidRPr="00A33A86">
              <w:rPr>
                <w:rFonts w:ascii="Verdana" w:hAnsi="Verdana" w:cs="Times New Roman"/>
                <w:b/>
                <w:bCs/>
                <w:sz w:val="16"/>
                <w:szCs w:val="16"/>
                <w:lang w:val="en-US"/>
              </w:rPr>
              <w:t xml:space="preserve">              </w:t>
            </w:r>
          </w:p>
        </w:tc>
      </w:tr>
      <w:tr w:rsidR="00BF12D2" w:rsidRPr="009E49A1" w14:paraId="46128791" w14:textId="1A3885E6" w:rsidTr="00BC28AA">
        <w:tc>
          <w:tcPr>
            <w:tcW w:w="4416" w:type="dxa"/>
          </w:tcPr>
          <w:p w14:paraId="7B033B9A" w14:textId="77777777" w:rsidR="00BF12D2" w:rsidRPr="009E49A1" w:rsidRDefault="00BF12D2" w:rsidP="00A33A86">
            <w:pPr>
              <w:pStyle w:val="Texto"/>
              <w:tabs>
                <w:tab w:val="left" w:pos="480"/>
              </w:tabs>
              <w:spacing w:line="234" w:lineRule="exact"/>
              <w:ind w:firstLine="0"/>
              <w:rPr>
                <w:rFonts w:ascii="Verdana" w:hAnsi="Verdana"/>
                <w:sz w:val="16"/>
                <w:szCs w:val="16"/>
              </w:rPr>
            </w:pPr>
            <w:r w:rsidRPr="009E49A1">
              <w:rPr>
                <w:rFonts w:ascii="Verdana" w:hAnsi="Verdana"/>
                <w:b/>
                <w:sz w:val="16"/>
                <w:szCs w:val="16"/>
              </w:rPr>
              <w:t>4.</w:t>
            </w:r>
            <w:r w:rsidRPr="009E49A1">
              <w:rPr>
                <w:rFonts w:ascii="Verdana" w:hAnsi="Verdana"/>
                <w:b/>
                <w:sz w:val="16"/>
                <w:szCs w:val="16"/>
              </w:rPr>
              <w:tab/>
            </w:r>
            <w:r w:rsidRPr="009E49A1">
              <w:rPr>
                <w:rFonts w:ascii="Verdana" w:hAnsi="Verdana"/>
                <w:sz w:val="16"/>
                <w:szCs w:val="16"/>
              </w:rPr>
              <w:t>Definiciones</w:t>
            </w:r>
          </w:p>
        </w:tc>
        <w:tc>
          <w:tcPr>
            <w:tcW w:w="4416" w:type="dxa"/>
          </w:tcPr>
          <w:p w14:paraId="05757956" w14:textId="79C92048"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4. </w:t>
            </w:r>
            <w:r w:rsidRPr="00A33A86">
              <w:rPr>
                <w:rFonts w:ascii="Verdana" w:hAnsi="Verdana" w:cs="Times New Roman"/>
                <w:sz w:val="16"/>
                <w:szCs w:val="16"/>
                <w:lang w:val="en-US"/>
              </w:rPr>
              <w:t>Definitions</w:t>
            </w:r>
            <w:r w:rsidRPr="00A33A86">
              <w:rPr>
                <w:rFonts w:ascii="Verdana" w:hAnsi="Verdana" w:cs="Times New Roman"/>
                <w:b/>
                <w:bCs/>
                <w:sz w:val="16"/>
                <w:szCs w:val="16"/>
                <w:lang w:val="en-US"/>
              </w:rPr>
              <w:t xml:space="preserve">              </w:t>
            </w:r>
          </w:p>
        </w:tc>
      </w:tr>
      <w:tr w:rsidR="00BF12D2" w:rsidRPr="009E49A1" w14:paraId="06CABB01" w14:textId="06BC953D" w:rsidTr="00BC28AA">
        <w:tc>
          <w:tcPr>
            <w:tcW w:w="4416" w:type="dxa"/>
          </w:tcPr>
          <w:p w14:paraId="4FE7B2FF" w14:textId="77777777" w:rsidR="00BF12D2" w:rsidRPr="009E49A1" w:rsidRDefault="00BF12D2" w:rsidP="00A33A86">
            <w:pPr>
              <w:pStyle w:val="Texto"/>
              <w:tabs>
                <w:tab w:val="left" w:pos="480"/>
              </w:tabs>
              <w:spacing w:line="234" w:lineRule="exact"/>
              <w:ind w:firstLine="0"/>
              <w:rPr>
                <w:rFonts w:ascii="Verdana" w:hAnsi="Verdana"/>
                <w:sz w:val="16"/>
                <w:szCs w:val="16"/>
              </w:rPr>
            </w:pPr>
            <w:r w:rsidRPr="009E49A1">
              <w:rPr>
                <w:rFonts w:ascii="Verdana" w:hAnsi="Verdana"/>
                <w:b/>
                <w:sz w:val="16"/>
                <w:szCs w:val="16"/>
              </w:rPr>
              <w:t>5.</w:t>
            </w:r>
            <w:r w:rsidRPr="009E49A1">
              <w:rPr>
                <w:rFonts w:ascii="Verdana" w:hAnsi="Verdana"/>
                <w:b/>
                <w:sz w:val="16"/>
                <w:szCs w:val="16"/>
              </w:rPr>
              <w:tab/>
            </w:r>
            <w:r w:rsidRPr="009E49A1">
              <w:rPr>
                <w:rFonts w:ascii="Verdana" w:hAnsi="Verdana"/>
                <w:sz w:val="16"/>
                <w:szCs w:val="16"/>
              </w:rPr>
              <w:t>Especificaciones</w:t>
            </w:r>
          </w:p>
        </w:tc>
        <w:tc>
          <w:tcPr>
            <w:tcW w:w="4416" w:type="dxa"/>
          </w:tcPr>
          <w:p w14:paraId="0BB5F318" w14:textId="33E8596D"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5. </w:t>
            </w:r>
            <w:r w:rsidRPr="00A33A86">
              <w:rPr>
                <w:rFonts w:ascii="Verdana" w:hAnsi="Verdana" w:cs="Times New Roman"/>
                <w:sz w:val="16"/>
                <w:szCs w:val="16"/>
                <w:lang w:val="en-US"/>
              </w:rPr>
              <w:t>Specifications</w:t>
            </w:r>
            <w:r w:rsidRPr="00A33A86">
              <w:rPr>
                <w:rFonts w:ascii="Verdana" w:hAnsi="Verdana" w:cs="Times New Roman"/>
                <w:b/>
                <w:bCs/>
                <w:sz w:val="16"/>
                <w:szCs w:val="16"/>
                <w:lang w:val="en-US"/>
              </w:rPr>
              <w:t xml:space="preserve">              </w:t>
            </w:r>
          </w:p>
        </w:tc>
      </w:tr>
      <w:tr w:rsidR="00BF12D2" w:rsidRPr="00042058" w14:paraId="5D9FEDE5" w14:textId="5E3BA075" w:rsidTr="00BC28AA">
        <w:tc>
          <w:tcPr>
            <w:tcW w:w="4416" w:type="dxa"/>
          </w:tcPr>
          <w:p w14:paraId="2A74CB17" w14:textId="77777777" w:rsidR="00BF12D2" w:rsidRPr="009E49A1" w:rsidRDefault="00BF12D2" w:rsidP="00A33A86">
            <w:pPr>
              <w:pStyle w:val="Texto"/>
              <w:tabs>
                <w:tab w:val="left" w:pos="480"/>
              </w:tabs>
              <w:spacing w:line="234" w:lineRule="exact"/>
              <w:ind w:firstLine="0"/>
              <w:rPr>
                <w:rFonts w:ascii="Verdana" w:hAnsi="Verdana"/>
                <w:sz w:val="16"/>
                <w:szCs w:val="16"/>
              </w:rPr>
            </w:pPr>
            <w:r w:rsidRPr="009E49A1">
              <w:rPr>
                <w:rFonts w:ascii="Verdana" w:hAnsi="Verdana"/>
                <w:b/>
                <w:sz w:val="16"/>
                <w:szCs w:val="16"/>
              </w:rPr>
              <w:t>5.1.</w:t>
            </w:r>
            <w:r w:rsidRPr="009E49A1">
              <w:rPr>
                <w:rFonts w:ascii="Verdana" w:hAnsi="Verdana"/>
                <w:b/>
                <w:sz w:val="16"/>
                <w:szCs w:val="16"/>
              </w:rPr>
              <w:tab/>
            </w:r>
            <w:r w:rsidRPr="009E49A1">
              <w:rPr>
                <w:rFonts w:ascii="Verdana" w:hAnsi="Verdana"/>
                <w:sz w:val="16"/>
                <w:szCs w:val="16"/>
              </w:rPr>
              <w:t>Sistemas de aislamientos térmicos industriales para tuberías y equipos que operen a altas temperaturas</w:t>
            </w:r>
          </w:p>
        </w:tc>
        <w:tc>
          <w:tcPr>
            <w:tcW w:w="4416" w:type="dxa"/>
          </w:tcPr>
          <w:p w14:paraId="30877FF2" w14:textId="73BB85EF" w:rsidR="00BF12D2" w:rsidRPr="009E49A1" w:rsidRDefault="00BF12D2" w:rsidP="00BF12D2">
            <w:pPr>
              <w:pStyle w:val="Texto"/>
              <w:spacing w:line="234" w:lineRule="exact"/>
              <w:ind w:firstLine="0"/>
              <w:rPr>
                <w:rFonts w:ascii="Verdana" w:hAnsi="Verdana"/>
                <w:b/>
                <w:sz w:val="16"/>
                <w:szCs w:val="16"/>
                <w:lang w:val="en-US"/>
              </w:rPr>
            </w:pPr>
            <w:r w:rsidRPr="009F6F16">
              <w:rPr>
                <w:rFonts w:ascii="Verdana" w:hAnsi="Verdana" w:cs="Times New Roman"/>
                <w:b/>
                <w:bCs/>
                <w:sz w:val="16"/>
                <w:szCs w:val="16"/>
                <w:lang w:val="en-US"/>
              </w:rPr>
              <w:t xml:space="preserve">5.1. </w:t>
            </w:r>
            <w:r w:rsidRPr="009F6F16">
              <w:rPr>
                <w:rFonts w:ascii="Verdana" w:hAnsi="Verdana" w:cs="Times New Roman"/>
                <w:sz w:val="16"/>
                <w:szCs w:val="16"/>
                <w:lang w:val="en-US"/>
              </w:rPr>
              <w:t>Industrial thermal insulation systems for pipes and equipment operating at high temperatures</w:t>
            </w:r>
            <w:r w:rsidRPr="009F6F16">
              <w:rPr>
                <w:rFonts w:ascii="Verdana" w:hAnsi="Verdana" w:cs="Times New Roman"/>
                <w:b/>
                <w:bCs/>
                <w:sz w:val="16"/>
                <w:szCs w:val="16"/>
                <w:lang w:val="en-US"/>
              </w:rPr>
              <w:t xml:space="preserve">              </w:t>
            </w:r>
          </w:p>
        </w:tc>
      </w:tr>
      <w:tr w:rsidR="00BF12D2" w:rsidRPr="00042058" w14:paraId="678385E1" w14:textId="59443FC7" w:rsidTr="00BC28AA">
        <w:tc>
          <w:tcPr>
            <w:tcW w:w="4416" w:type="dxa"/>
          </w:tcPr>
          <w:p w14:paraId="5B766167"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5.2.</w:t>
            </w:r>
            <w:r w:rsidRPr="009E49A1">
              <w:rPr>
                <w:rFonts w:ascii="Verdana" w:hAnsi="Verdana"/>
                <w:b/>
                <w:sz w:val="16"/>
                <w:szCs w:val="16"/>
              </w:rPr>
              <w:tab/>
            </w:r>
            <w:r w:rsidRPr="009E49A1">
              <w:rPr>
                <w:rFonts w:ascii="Verdana" w:hAnsi="Verdana"/>
                <w:sz w:val="16"/>
                <w:szCs w:val="16"/>
              </w:rPr>
              <w:t>Sistemas de aislamientos térmicos industriales para tuberías y equipos que operen a bajas temperaturas</w:t>
            </w:r>
          </w:p>
        </w:tc>
        <w:tc>
          <w:tcPr>
            <w:tcW w:w="4416" w:type="dxa"/>
          </w:tcPr>
          <w:p w14:paraId="2A4F9F78" w14:textId="7C0E0BC5" w:rsidR="00BF12D2" w:rsidRPr="009E49A1" w:rsidRDefault="00BF12D2" w:rsidP="00BF12D2">
            <w:pPr>
              <w:pStyle w:val="Texto"/>
              <w:spacing w:line="234" w:lineRule="exact"/>
              <w:ind w:firstLine="0"/>
              <w:rPr>
                <w:rFonts w:ascii="Verdana" w:hAnsi="Verdana"/>
                <w:b/>
                <w:sz w:val="16"/>
                <w:szCs w:val="16"/>
                <w:lang w:val="en-US"/>
              </w:rPr>
            </w:pPr>
            <w:r w:rsidRPr="009F6F16">
              <w:rPr>
                <w:rFonts w:ascii="Verdana" w:hAnsi="Verdana" w:cs="Times New Roman"/>
                <w:b/>
                <w:bCs/>
                <w:sz w:val="16"/>
                <w:szCs w:val="16"/>
                <w:lang w:val="en-US"/>
              </w:rPr>
              <w:t xml:space="preserve">5.2. </w:t>
            </w:r>
            <w:r w:rsidRPr="009F6F16">
              <w:rPr>
                <w:rFonts w:ascii="Verdana" w:hAnsi="Verdana" w:cs="Times New Roman"/>
                <w:sz w:val="16"/>
                <w:szCs w:val="16"/>
                <w:lang w:val="en-US"/>
              </w:rPr>
              <w:t>Industrial thermal insulation systems for pipes and equipment operating at low temperatures</w:t>
            </w:r>
            <w:r w:rsidRPr="009F6F16">
              <w:rPr>
                <w:rFonts w:ascii="Verdana" w:hAnsi="Verdana" w:cs="Times New Roman"/>
                <w:b/>
                <w:bCs/>
                <w:sz w:val="16"/>
                <w:szCs w:val="16"/>
                <w:lang w:val="en-US"/>
              </w:rPr>
              <w:t xml:space="preserve">              </w:t>
            </w:r>
          </w:p>
        </w:tc>
      </w:tr>
      <w:tr w:rsidR="00BF12D2" w:rsidRPr="009E49A1" w14:paraId="04159F3F" w14:textId="4BA580D4" w:rsidTr="00BC28AA">
        <w:tc>
          <w:tcPr>
            <w:tcW w:w="4416" w:type="dxa"/>
          </w:tcPr>
          <w:p w14:paraId="3BB4044C"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6.</w:t>
            </w:r>
            <w:r w:rsidRPr="009E49A1">
              <w:rPr>
                <w:rFonts w:ascii="Verdana" w:hAnsi="Verdana"/>
                <w:b/>
                <w:sz w:val="16"/>
                <w:szCs w:val="16"/>
              </w:rPr>
              <w:tab/>
            </w:r>
            <w:r w:rsidRPr="009E49A1">
              <w:rPr>
                <w:rFonts w:ascii="Verdana" w:hAnsi="Verdana"/>
                <w:sz w:val="16"/>
                <w:szCs w:val="16"/>
              </w:rPr>
              <w:t>Criterio de aceptación</w:t>
            </w:r>
          </w:p>
        </w:tc>
        <w:tc>
          <w:tcPr>
            <w:tcW w:w="4416" w:type="dxa"/>
          </w:tcPr>
          <w:p w14:paraId="274C34BC" w14:textId="41E67EC6"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6. </w:t>
            </w:r>
            <w:r w:rsidRPr="00A33A86">
              <w:rPr>
                <w:rFonts w:ascii="Verdana" w:hAnsi="Verdana" w:cs="Times New Roman"/>
                <w:sz w:val="16"/>
                <w:szCs w:val="16"/>
                <w:lang w:val="en-US"/>
              </w:rPr>
              <w:t>Acceptance criteria</w:t>
            </w:r>
            <w:r w:rsidRPr="00A33A86">
              <w:rPr>
                <w:rFonts w:ascii="Verdana" w:hAnsi="Verdana" w:cs="Times New Roman"/>
                <w:b/>
                <w:bCs/>
                <w:sz w:val="16"/>
                <w:szCs w:val="16"/>
                <w:lang w:val="en-US"/>
              </w:rPr>
              <w:t xml:space="preserve">              </w:t>
            </w:r>
          </w:p>
        </w:tc>
      </w:tr>
      <w:tr w:rsidR="00BF12D2" w:rsidRPr="009E49A1" w14:paraId="05D543BD" w14:textId="318FE378" w:rsidTr="00BC28AA">
        <w:tc>
          <w:tcPr>
            <w:tcW w:w="4416" w:type="dxa"/>
          </w:tcPr>
          <w:p w14:paraId="4C8AD9E0"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6.1.</w:t>
            </w:r>
            <w:r w:rsidRPr="009E49A1">
              <w:rPr>
                <w:rFonts w:ascii="Verdana" w:hAnsi="Verdana"/>
                <w:b/>
                <w:sz w:val="16"/>
                <w:szCs w:val="16"/>
              </w:rPr>
              <w:tab/>
            </w:r>
            <w:r w:rsidRPr="009E49A1">
              <w:rPr>
                <w:rFonts w:ascii="Verdana" w:hAnsi="Verdana"/>
                <w:sz w:val="16"/>
                <w:szCs w:val="16"/>
              </w:rPr>
              <w:t>Alta temperatura</w:t>
            </w:r>
          </w:p>
        </w:tc>
        <w:tc>
          <w:tcPr>
            <w:tcW w:w="4416" w:type="dxa"/>
          </w:tcPr>
          <w:p w14:paraId="78163DE5" w14:textId="429A55A9"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6.1. </w:t>
            </w:r>
            <w:r w:rsidRPr="00A33A86">
              <w:rPr>
                <w:rFonts w:ascii="Verdana" w:hAnsi="Verdana" w:cs="Times New Roman"/>
                <w:sz w:val="16"/>
                <w:szCs w:val="16"/>
                <w:lang w:val="en-US"/>
              </w:rPr>
              <w:t>High temperature</w:t>
            </w:r>
            <w:r w:rsidRPr="00A33A86">
              <w:rPr>
                <w:rFonts w:ascii="Verdana" w:hAnsi="Verdana" w:cs="Times New Roman"/>
                <w:b/>
                <w:bCs/>
                <w:sz w:val="16"/>
                <w:szCs w:val="16"/>
                <w:lang w:val="en-US"/>
              </w:rPr>
              <w:t xml:space="preserve">              </w:t>
            </w:r>
          </w:p>
        </w:tc>
      </w:tr>
      <w:tr w:rsidR="00BF12D2" w:rsidRPr="009E49A1" w14:paraId="15A303EC" w14:textId="08516917" w:rsidTr="00BC28AA">
        <w:tc>
          <w:tcPr>
            <w:tcW w:w="4416" w:type="dxa"/>
          </w:tcPr>
          <w:p w14:paraId="61946993"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6.2.</w:t>
            </w:r>
            <w:r w:rsidRPr="009E49A1">
              <w:rPr>
                <w:rFonts w:ascii="Verdana" w:hAnsi="Verdana"/>
                <w:b/>
                <w:sz w:val="16"/>
                <w:szCs w:val="16"/>
              </w:rPr>
              <w:tab/>
            </w:r>
            <w:r w:rsidRPr="009E49A1">
              <w:rPr>
                <w:rFonts w:ascii="Verdana" w:hAnsi="Verdana"/>
                <w:sz w:val="16"/>
                <w:szCs w:val="16"/>
              </w:rPr>
              <w:t>Baja temperatura</w:t>
            </w:r>
          </w:p>
        </w:tc>
        <w:tc>
          <w:tcPr>
            <w:tcW w:w="4416" w:type="dxa"/>
          </w:tcPr>
          <w:p w14:paraId="3639443D" w14:textId="35D5052B"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6.2. </w:t>
            </w:r>
            <w:r w:rsidRPr="00A33A86">
              <w:rPr>
                <w:rFonts w:ascii="Verdana" w:hAnsi="Verdana" w:cs="Times New Roman"/>
                <w:sz w:val="16"/>
                <w:szCs w:val="16"/>
                <w:lang w:val="en-US"/>
              </w:rPr>
              <w:t>Low temperature</w:t>
            </w:r>
            <w:r w:rsidRPr="00A33A86">
              <w:rPr>
                <w:rFonts w:ascii="Verdana" w:hAnsi="Verdana" w:cs="Times New Roman"/>
                <w:b/>
                <w:bCs/>
                <w:sz w:val="16"/>
                <w:szCs w:val="16"/>
                <w:lang w:val="en-US"/>
              </w:rPr>
              <w:t xml:space="preserve">              </w:t>
            </w:r>
          </w:p>
        </w:tc>
      </w:tr>
      <w:tr w:rsidR="00BF12D2" w:rsidRPr="009E49A1" w14:paraId="322B66F2" w14:textId="4DFBAA6E" w:rsidTr="00BC28AA">
        <w:tc>
          <w:tcPr>
            <w:tcW w:w="4416" w:type="dxa"/>
          </w:tcPr>
          <w:p w14:paraId="29DA2E35"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7.</w:t>
            </w:r>
            <w:r w:rsidRPr="009E49A1">
              <w:rPr>
                <w:rFonts w:ascii="Verdana" w:hAnsi="Verdana"/>
                <w:b/>
                <w:sz w:val="16"/>
                <w:szCs w:val="16"/>
              </w:rPr>
              <w:tab/>
            </w:r>
            <w:r w:rsidRPr="009E49A1">
              <w:rPr>
                <w:rFonts w:ascii="Verdana" w:hAnsi="Verdana"/>
                <w:sz w:val="16"/>
                <w:szCs w:val="16"/>
              </w:rPr>
              <w:t>Método de cálculo</w:t>
            </w:r>
          </w:p>
        </w:tc>
        <w:tc>
          <w:tcPr>
            <w:tcW w:w="4416" w:type="dxa"/>
          </w:tcPr>
          <w:p w14:paraId="4AC628BC" w14:textId="4834151E"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7. </w:t>
            </w:r>
            <w:r w:rsidRPr="00A33A86">
              <w:rPr>
                <w:rFonts w:ascii="Verdana" w:hAnsi="Verdana" w:cs="Times New Roman"/>
                <w:sz w:val="16"/>
                <w:szCs w:val="16"/>
                <w:lang w:val="en-US"/>
              </w:rPr>
              <w:t>Calculation method</w:t>
            </w:r>
            <w:r w:rsidRPr="00A33A86">
              <w:rPr>
                <w:rFonts w:ascii="Verdana" w:hAnsi="Verdana" w:cs="Times New Roman"/>
                <w:b/>
                <w:bCs/>
                <w:sz w:val="16"/>
                <w:szCs w:val="16"/>
                <w:lang w:val="en-US"/>
              </w:rPr>
              <w:t xml:space="preserve">              </w:t>
            </w:r>
          </w:p>
        </w:tc>
      </w:tr>
      <w:tr w:rsidR="00BF12D2" w:rsidRPr="009E49A1" w14:paraId="4B3544E0" w14:textId="2F1587EB" w:rsidTr="00BC28AA">
        <w:tc>
          <w:tcPr>
            <w:tcW w:w="4416" w:type="dxa"/>
          </w:tcPr>
          <w:p w14:paraId="46191486"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8.</w:t>
            </w:r>
            <w:r w:rsidRPr="009E49A1">
              <w:rPr>
                <w:rFonts w:ascii="Verdana" w:hAnsi="Verdana"/>
                <w:sz w:val="16"/>
                <w:szCs w:val="16"/>
              </w:rPr>
              <w:tab/>
              <w:t>Vigilancia</w:t>
            </w:r>
          </w:p>
        </w:tc>
        <w:tc>
          <w:tcPr>
            <w:tcW w:w="4416" w:type="dxa"/>
          </w:tcPr>
          <w:p w14:paraId="680C111E" w14:textId="5F027F20"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8. </w:t>
            </w:r>
            <w:r w:rsidR="00A33A86" w:rsidRPr="00A33A86">
              <w:rPr>
                <w:rFonts w:ascii="Verdana" w:hAnsi="Verdana" w:cs="Times New Roman"/>
                <w:sz w:val="16"/>
                <w:szCs w:val="16"/>
                <w:lang w:val="en-US"/>
              </w:rPr>
              <w:t>Oversight</w:t>
            </w:r>
            <w:r w:rsidRPr="00A33A86">
              <w:rPr>
                <w:rFonts w:ascii="Verdana" w:hAnsi="Verdana" w:cs="Times New Roman"/>
                <w:sz w:val="16"/>
                <w:szCs w:val="16"/>
                <w:lang w:val="en-US"/>
              </w:rPr>
              <w:t xml:space="preserve">              </w:t>
            </w:r>
          </w:p>
        </w:tc>
      </w:tr>
      <w:tr w:rsidR="00BF12D2" w:rsidRPr="00A33A86" w14:paraId="7C83BF82" w14:textId="31F9A86E" w:rsidTr="00BC28AA">
        <w:tc>
          <w:tcPr>
            <w:tcW w:w="4416" w:type="dxa"/>
          </w:tcPr>
          <w:p w14:paraId="55A02A4D"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9.</w:t>
            </w:r>
            <w:r w:rsidRPr="009E49A1">
              <w:rPr>
                <w:rFonts w:ascii="Verdana" w:hAnsi="Verdana"/>
                <w:b/>
                <w:sz w:val="16"/>
                <w:szCs w:val="16"/>
              </w:rPr>
              <w:tab/>
            </w:r>
            <w:r w:rsidRPr="009E49A1">
              <w:rPr>
                <w:rFonts w:ascii="Verdana" w:hAnsi="Verdana"/>
                <w:sz w:val="16"/>
                <w:szCs w:val="16"/>
              </w:rPr>
              <w:t>Procedimiento de la evaluación de la conformidad</w:t>
            </w:r>
          </w:p>
        </w:tc>
        <w:tc>
          <w:tcPr>
            <w:tcW w:w="4416" w:type="dxa"/>
          </w:tcPr>
          <w:p w14:paraId="51BF5974" w14:textId="268D205E"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9. </w:t>
            </w:r>
            <w:r w:rsidRPr="00A33A86">
              <w:rPr>
                <w:rFonts w:ascii="Verdana" w:hAnsi="Verdana" w:cs="Times New Roman"/>
                <w:sz w:val="16"/>
                <w:szCs w:val="16"/>
                <w:lang w:val="en-US"/>
              </w:rPr>
              <w:t xml:space="preserve">Procedure for </w:t>
            </w:r>
            <w:r w:rsidR="00A33A86" w:rsidRPr="00A33A86">
              <w:rPr>
                <w:rFonts w:ascii="Verdana" w:hAnsi="Verdana" w:cs="Times New Roman"/>
                <w:sz w:val="16"/>
                <w:szCs w:val="16"/>
                <w:lang w:val="en-US"/>
              </w:rPr>
              <w:t>the evaluation of conformity</w:t>
            </w:r>
            <w:r w:rsidRPr="00A33A86">
              <w:rPr>
                <w:rFonts w:ascii="Verdana" w:hAnsi="Verdana" w:cs="Times New Roman"/>
                <w:b/>
                <w:bCs/>
                <w:sz w:val="16"/>
                <w:szCs w:val="16"/>
                <w:lang w:val="en-US"/>
              </w:rPr>
              <w:t xml:space="preserve">              </w:t>
            </w:r>
          </w:p>
        </w:tc>
      </w:tr>
      <w:tr w:rsidR="00BF12D2" w:rsidRPr="009E49A1" w14:paraId="51242DC2" w14:textId="34D79AA5" w:rsidTr="00BC28AA">
        <w:tc>
          <w:tcPr>
            <w:tcW w:w="4416" w:type="dxa"/>
          </w:tcPr>
          <w:p w14:paraId="6556E1E0"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10.</w:t>
            </w:r>
            <w:r w:rsidRPr="009E49A1">
              <w:rPr>
                <w:rFonts w:ascii="Verdana" w:hAnsi="Verdana"/>
                <w:b/>
                <w:sz w:val="16"/>
                <w:szCs w:val="16"/>
              </w:rPr>
              <w:tab/>
            </w:r>
            <w:r w:rsidRPr="009E49A1">
              <w:rPr>
                <w:rFonts w:ascii="Verdana" w:hAnsi="Verdana"/>
                <w:sz w:val="16"/>
                <w:szCs w:val="16"/>
              </w:rPr>
              <w:t>Bibliografía</w:t>
            </w:r>
          </w:p>
        </w:tc>
        <w:tc>
          <w:tcPr>
            <w:tcW w:w="4416" w:type="dxa"/>
          </w:tcPr>
          <w:p w14:paraId="4E548E2C" w14:textId="2F794609"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10. </w:t>
            </w:r>
            <w:r w:rsidRPr="00A33A86">
              <w:rPr>
                <w:rFonts w:ascii="Verdana" w:hAnsi="Verdana" w:cs="Times New Roman"/>
                <w:sz w:val="16"/>
                <w:szCs w:val="16"/>
                <w:lang w:val="en-US"/>
              </w:rPr>
              <w:t>Bibliography</w:t>
            </w:r>
            <w:r w:rsidRPr="00A33A86">
              <w:rPr>
                <w:rFonts w:ascii="Verdana" w:hAnsi="Verdana" w:cs="Times New Roman"/>
                <w:b/>
                <w:bCs/>
                <w:sz w:val="16"/>
                <w:szCs w:val="16"/>
                <w:lang w:val="en-US"/>
              </w:rPr>
              <w:t xml:space="preserve">              </w:t>
            </w:r>
          </w:p>
        </w:tc>
      </w:tr>
      <w:tr w:rsidR="00BF12D2" w:rsidRPr="009E49A1" w14:paraId="314C56F8" w14:textId="1CDF0CD9" w:rsidTr="00BC28AA">
        <w:tc>
          <w:tcPr>
            <w:tcW w:w="4416" w:type="dxa"/>
          </w:tcPr>
          <w:p w14:paraId="73FC4E14"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11.</w:t>
            </w:r>
            <w:r w:rsidRPr="009E49A1">
              <w:rPr>
                <w:rFonts w:ascii="Verdana" w:hAnsi="Verdana"/>
                <w:b/>
                <w:sz w:val="16"/>
                <w:szCs w:val="16"/>
              </w:rPr>
              <w:tab/>
            </w:r>
            <w:r w:rsidRPr="009E49A1">
              <w:rPr>
                <w:rFonts w:ascii="Verdana" w:hAnsi="Verdana"/>
                <w:sz w:val="16"/>
                <w:szCs w:val="16"/>
              </w:rPr>
              <w:t>Concordancia con normas internacionales</w:t>
            </w:r>
          </w:p>
        </w:tc>
        <w:tc>
          <w:tcPr>
            <w:tcW w:w="4416" w:type="dxa"/>
          </w:tcPr>
          <w:p w14:paraId="33FC92A9" w14:textId="0984DE8C"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11. </w:t>
            </w:r>
            <w:r w:rsidRPr="00A33A86">
              <w:rPr>
                <w:rFonts w:ascii="Verdana" w:hAnsi="Verdana" w:cs="Times New Roman"/>
                <w:sz w:val="16"/>
                <w:szCs w:val="16"/>
                <w:lang w:val="en-US"/>
              </w:rPr>
              <w:t>Con</w:t>
            </w:r>
            <w:r w:rsidR="00A33A86">
              <w:rPr>
                <w:rFonts w:ascii="Verdana" w:hAnsi="Verdana" w:cs="Times New Roman"/>
                <w:sz w:val="16"/>
                <w:szCs w:val="16"/>
                <w:lang w:val="en-US"/>
              </w:rPr>
              <w:t>cordance</w:t>
            </w:r>
            <w:r w:rsidRPr="00A33A86">
              <w:rPr>
                <w:rFonts w:ascii="Verdana" w:hAnsi="Verdana" w:cs="Times New Roman"/>
                <w:sz w:val="16"/>
                <w:szCs w:val="16"/>
                <w:lang w:val="en-US"/>
              </w:rPr>
              <w:t xml:space="preserve"> with international standards</w:t>
            </w:r>
            <w:r w:rsidRPr="00A33A86">
              <w:rPr>
                <w:rFonts w:ascii="Verdana" w:hAnsi="Verdana" w:cs="Times New Roman"/>
                <w:b/>
                <w:bCs/>
                <w:sz w:val="16"/>
                <w:szCs w:val="16"/>
                <w:lang w:val="en-US"/>
              </w:rPr>
              <w:t xml:space="preserve">              </w:t>
            </w:r>
          </w:p>
        </w:tc>
      </w:tr>
      <w:tr w:rsidR="00BF12D2" w:rsidRPr="009E49A1" w14:paraId="1FE865C7" w14:textId="7B932F37" w:rsidTr="00BC28AA">
        <w:tc>
          <w:tcPr>
            <w:tcW w:w="4416" w:type="dxa"/>
          </w:tcPr>
          <w:p w14:paraId="58B12BC1"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12.</w:t>
            </w:r>
            <w:r w:rsidRPr="009E49A1">
              <w:rPr>
                <w:rFonts w:ascii="Verdana" w:hAnsi="Verdana"/>
                <w:b/>
                <w:sz w:val="16"/>
                <w:szCs w:val="16"/>
              </w:rPr>
              <w:tab/>
            </w:r>
            <w:r w:rsidRPr="009E49A1">
              <w:rPr>
                <w:rFonts w:ascii="Verdana" w:hAnsi="Verdana"/>
                <w:sz w:val="16"/>
                <w:szCs w:val="16"/>
              </w:rPr>
              <w:t>Transitorios</w:t>
            </w:r>
          </w:p>
        </w:tc>
        <w:tc>
          <w:tcPr>
            <w:tcW w:w="4416" w:type="dxa"/>
          </w:tcPr>
          <w:p w14:paraId="5887384E" w14:textId="36478518"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12. </w:t>
            </w:r>
            <w:r w:rsidRPr="00A33A86">
              <w:rPr>
                <w:rFonts w:ascii="Verdana" w:hAnsi="Verdana" w:cs="Times New Roman"/>
                <w:sz w:val="16"/>
                <w:szCs w:val="16"/>
                <w:lang w:val="en-US"/>
              </w:rPr>
              <w:t>Trans</w:t>
            </w:r>
            <w:r w:rsidR="00A33A86">
              <w:rPr>
                <w:rFonts w:ascii="Verdana" w:hAnsi="Verdana" w:cs="Times New Roman"/>
                <w:sz w:val="16"/>
                <w:szCs w:val="16"/>
                <w:lang w:val="en-US"/>
              </w:rPr>
              <w:t>itional articles</w:t>
            </w:r>
            <w:r w:rsidRPr="00A33A86">
              <w:rPr>
                <w:rFonts w:ascii="Verdana" w:hAnsi="Verdana" w:cs="Times New Roman"/>
                <w:b/>
                <w:bCs/>
                <w:sz w:val="16"/>
                <w:szCs w:val="16"/>
                <w:lang w:val="en-US"/>
              </w:rPr>
              <w:t xml:space="preserve">              </w:t>
            </w:r>
          </w:p>
        </w:tc>
      </w:tr>
      <w:tr w:rsidR="00BF12D2" w:rsidRPr="009E49A1" w14:paraId="48E68140" w14:textId="5687F4C2" w:rsidTr="00BC28AA">
        <w:tc>
          <w:tcPr>
            <w:tcW w:w="4416" w:type="dxa"/>
          </w:tcPr>
          <w:p w14:paraId="319554E4" w14:textId="77777777" w:rsidR="00BF12D2" w:rsidRPr="009E49A1" w:rsidRDefault="00BF12D2" w:rsidP="00BF12D2">
            <w:pPr>
              <w:pStyle w:val="Texto"/>
              <w:spacing w:line="234" w:lineRule="exact"/>
              <w:ind w:firstLine="0"/>
              <w:rPr>
                <w:rFonts w:ascii="Verdana" w:hAnsi="Verdana"/>
                <w:b/>
                <w:sz w:val="16"/>
                <w:szCs w:val="16"/>
              </w:rPr>
            </w:pPr>
            <w:r w:rsidRPr="009E49A1">
              <w:rPr>
                <w:rFonts w:ascii="Verdana" w:hAnsi="Verdana"/>
                <w:b/>
                <w:sz w:val="16"/>
                <w:szCs w:val="16"/>
              </w:rPr>
              <w:t>Apéndice normativo</w:t>
            </w:r>
          </w:p>
        </w:tc>
        <w:tc>
          <w:tcPr>
            <w:tcW w:w="4416" w:type="dxa"/>
          </w:tcPr>
          <w:p w14:paraId="38C589F3" w14:textId="3EA6D2EF" w:rsidR="00BF12D2" w:rsidRPr="00A33A86" w:rsidRDefault="005739E5" w:rsidP="00BF12D2">
            <w:pPr>
              <w:pStyle w:val="Texto"/>
              <w:spacing w:line="234" w:lineRule="exact"/>
              <w:ind w:firstLine="0"/>
              <w:rPr>
                <w:rFonts w:ascii="Verdana" w:hAnsi="Verdana"/>
                <w:b/>
                <w:sz w:val="16"/>
                <w:szCs w:val="16"/>
                <w:lang w:val="en-US"/>
              </w:rPr>
            </w:pPr>
            <w:r>
              <w:rPr>
                <w:rFonts w:ascii="Verdana" w:hAnsi="Verdana" w:cs="Times New Roman"/>
                <w:b/>
                <w:bCs/>
                <w:sz w:val="16"/>
                <w:szCs w:val="16"/>
                <w:lang w:val="en-US"/>
              </w:rPr>
              <w:t>Mandatory</w:t>
            </w:r>
            <w:r w:rsidR="00BF12D2" w:rsidRPr="00A33A86">
              <w:rPr>
                <w:rFonts w:ascii="Verdana" w:hAnsi="Verdana" w:cs="Times New Roman"/>
                <w:b/>
                <w:bCs/>
                <w:sz w:val="16"/>
                <w:szCs w:val="16"/>
                <w:lang w:val="en-US"/>
              </w:rPr>
              <w:t xml:space="preserve"> appendix</w:t>
            </w:r>
          </w:p>
        </w:tc>
      </w:tr>
      <w:tr w:rsidR="00BF12D2" w:rsidRPr="00042058" w14:paraId="6F1626F5" w14:textId="0D49F018" w:rsidTr="00BC28AA">
        <w:tc>
          <w:tcPr>
            <w:tcW w:w="4416" w:type="dxa"/>
          </w:tcPr>
          <w:p w14:paraId="4DF94698"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 xml:space="preserve">A. </w:t>
            </w:r>
            <w:r w:rsidRPr="009E49A1">
              <w:rPr>
                <w:rFonts w:ascii="Verdana" w:hAnsi="Verdana"/>
                <w:sz w:val="16"/>
                <w:szCs w:val="16"/>
              </w:rPr>
              <w:t>Método de cálculo de la densidad de flujo térmico</w:t>
            </w:r>
          </w:p>
        </w:tc>
        <w:tc>
          <w:tcPr>
            <w:tcW w:w="4416" w:type="dxa"/>
          </w:tcPr>
          <w:p w14:paraId="688C80C3" w14:textId="04EAA256"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 xml:space="preserve">A. </w:t>
            </w:r>
            <w:r w:rsidRPr="00A33A86">
              <w:rPr>
                <w:rFonts w:ascii="Verdana" w:hAnsi="Verdana" w:cs="Times New Roman"/>
                <w:sz w:val="16"/>
                <w:szCs w:val="16"/>
                <w:lang w:val="en-US"/>
              </w:rPr>
              <w:t>Method of calculating the thermal fl</w:t>
            </w:r>
            <w:r w:rsidR="005739E5">
              <w:rPr>
                <w:rFonts w:ascii="Verdana" w:hAnsi="Verdana" w:cs="Times New Roman"/>
                <w:sz w:val="16"/>
                <w:szCs w:val="16"/>
                <w:lang w:val="en-US"/>
              </w:rPr>
              <w:t>ow</w:t>
            </w:r>
            <w:r w:rsidRPr="00A33A86">
              <w:rPr>
                <w:rFonts w:ascii="Verdana" w:hAnsi="Verdana" w:cs="Times New Roman"/>
                <w:sz w:val="16"/>
                <w:szCs w:val="16"/>
                <w:lang w:val="en-US"/>
              </w:rPr>
              <w:t xml:space="preserve"> density</w:t>
            </w:r>
          </w:p>
        </w:tc>
      </w:tr>
      <w:tr w:rsidR="00BF12D2" w:rsidRPr="009E49A1" w14:paraId="483365D9" w14:textId="7134B3F2" w:rsidTr="00BC28AA">
        <w:tc>
          <w:tcPr>
            <w:tcW w:w="4416" w:type="dxa"/>
          </w:tcPr>
          <w:p w14:paraId="3FE17ADE"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0. Introducción</w:t>
            </w:r>
          </w:p>
        </w:tc>
        <w:tc>
          <w:tcPr>
            <w:tcW w:w="4416" w:type="dxa"/>
          </w:tcPr>
          <w:p w14:paraId="0DE83577" w14:textId="2A4A4273" w:rsidR="00BF12D2" w:rsidRPr="00A33A86" w:rsidRDefault="00BF12D2" w:rsidP="00BF12D2">
            <w:pPr>
              <w:pStyle w:val="Texto"/>
              <w:spacing w:line="234" w:lineRule="exact"/>
              <w:ind w:firstLine="0"/>
              <w:rPr>
                <w:rFonts w:ascii="Verdana" w:hAnsi="Verdana"/>
                <w:b/>
                <w:sz w:val="16"/>
                <w:szCs w:val="16"/>
                <w:lang w:val="en-US"/>
              </w:rPr>
            </w:pPr>
            <w:r w:rsidRPr="00A33A86">
              <w:rPr>
                <w:rFonts w:ascii="Verdana" w:hAnsi="Verdana" w:cs="Times New Roman"/>
                <w:b/>
                <w:bCs/>
                <w:sz w:val="16"/>
                <w:szCs w:val="16"/>
                <w:lang w:val="en-US"/>
              </w:rPr>
              <w:t>0. Introduction</w:t>
            </w:r>
          </w:p>
        </w:tc>
      </w:tr>
      <w:tr w:rsidR="00BF12D2" w:rsidRPr="00042058" w14:paraId="33786B8C" w14:textId="2057D519" w:rsidTr="00BC28AA">
        <w:tc>
          <w:tcPr>
            <w:tcW w:w="4416" w:type="dxa"/>
          </w:tcPr>
          <w:p w14:paraId="76D70F71"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sz w:val="16"/>
                <w:szCs w:val="16"/>
              </w:rPr>
              <w:t xml:space="preserve">Las pérdidas de calor en los procesos que operan a altas temperaturas y las ganancias de calor en los </w:t>
            </w:r>
            <w:r w:rsidRPr="009E49A1">
              <w:rPr>
                <w:rFonts w:ascii="Verdana" w:hAnsi="Verdana"/>
                <w:sz w:val="16"/>
                <w:szCs w:val="16"/>
              </w:rPr>
              <w:lastRenderedPageBreak/>
              <w:t>procesos que operan a bajas temperaturas, ocasionan costos de importancia, ya que la relación de estos costos es directa con un mayor consumo de combustible y/o electricidad, afectando así a la productividad de la industria.</w:t>
            </w:r>
          </w:p>
        </w:tc>
        <w:tc>
          <w:tcPr>
            <w:tcW w:w="4416" w:type="dxa"/>
          </w:tcPr>
          <w:p w14:paraId="6496E2C4" w14:textId="29361896" w:rsidR="00BF12D2" w:rsidRPr="009E49A1" w:rsidRDefault="00BF12D2" w:rsidP="00BF12D2">
            <w:pPr>
              <w:pStyle w:val="Texto"/>
              <w:spacing w:line="234" w:lineRule="exact"/>
              <w:ind w:firstLine="0"/>
              <w:rPr>
                <w:rFonts w:ascii="Verdana" w:hAnsi="Verdana"/>
                <w:sz w:val="16"/>
                <w:szCs w:val="16"/>
                <w:lang w:val="en-US"/>
              </w:rPr>
            </w:pPr>
            <w:r w:rsidRPr="009F6F16">
              <w:rPr>
                <w:rFonts w:ascii="Verdana" w:hAnsi="Verdana" w:cs="Times New Roman"/>
                <w:sz w:val="16"/>
                <w:szCs w:val="16"/>
                <w:lang w:val="en-US"/>
              </w:rPr>
              <w:lastRenderedPageBreak/>
              <w:t xml:space="preserve">Heat losses in processes operating at high temperatures and heat gains in processes operating </w:t>
            </w:r>
            <w:r w:rsidRPr="009F6F16">
              <w:rPr>
                <w:rFonts w:ascii="Verdana" w:hAnsi="Verdana" w:cs="Times New Roman"/>
                <w:sz w:val="16"/>
                <w:szCs w:val="16"/>
                <w:lang w:val="en-US"/>
              </w:rPr>
              <w:lastRenderedPageBreak/>
              <w:t>at low temperatures cause significant costs, since the relationship of these costs is direct with greater consumption of fuel and/or electricity, thus affecting the productivity of the industry.</w:t>
            </w:r>
          </w:p>
        </w:tc>
      </w:tr>
      <w:tr w:rsidR="00BF12D2" w:rsidRPr="00042058" w14:paraId="1D80D939" w14:textId="0B866C5F" w:rsidTr="00BC28AA">
        <w:tc>
          <w:tcPr>
            <w:tcW w:w="4416" w:type="dxa"/>
          </w:tcPr>
          <w:p w14:paraId="2DC29953"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sz w:val="16"/>
                <w:szCs w:val="16"/>
              </w:rPr>
              <w:lastRenderedPageBreak/>
              <w:t>Resulta indispensable asumir un compromiso con el cuidado del medio ambiente, y se ha demostrado que los compuestos derivados de la quema de combustibles fósiles, contribuyen al deterioro del medio ambiente causando, entre otros efectos negativos, el sobrecalentamiento del planeta y la lluvia ácida.</w:t>
            </w:r>
          </w:p>
        </w:tc>
        <w:tc>
          <w:tcPr>
            <w:tcW w:w="4416" w:type="dxa"/>
          </w:tcPr>
          <w:p w14:paraId="3EF832F5" w14:textId="2F6EE6A2" w:rsidR="00BF12D2" w:rsidRPr="009E49A1" w:rsidRDefault="00BF12D2" w:rsidP="00BF12D2">
            <w:pPr>
              <w:pStyle w:val="Texto"/>
              <w:spacing w:line="234" w:lineRule="exact"/>
              <w:ind w:firstLine="0"/>
              <w:rPr>
                <w:rFonts w:ascii="Verdana" w:hAnsi="Verdana"/>
                <w:sz w:val="16"/>
                <w:szCs w:val="16"/>
                <w:lang w:val="en-US"/>
              </w:rPr>
            </w:pPr>
            <w:r w:rsidRPr="009F6F16">
              <w:rPr>
                <w:rFonts w:ascii="Verdana" w:hAnsi="Verdana" w:cs="Times New Roman"/>
                <w:sz w:val="16"/>
                <w:szCs w:val="16"/>
                <w:lang w:val="en-US"/>
              </w:rPr>
              <w:t>It is essential to make a commitment to caring for the environment, and it has been shown that compounds derived from the burning of fossil fuels contribute to the deterioration of the environment, causing, among other negative effects, overheating of the planet and acid rain.</w:t>
            </w:r>
          </w:p>
        </w:tc>
      </w:tr>
      <w:tr w:rsidR="00BF12D2" w:rsidRPr="00042058" w14:paraId="4EF94EB9" w14:textId="52C7AE8E" w:rsidTr="00BC28AA">
        <w:tc>
          <w:tcPr>
            <w:tcW w:w="4416" w:type="dxa"/>
          </w:tcPr>
          <w:p w14:paraId="731A31E7"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sz w:val="16"/>
                <w:szCs w:val="16"/>
              </w:rPr>
              <w:t>También es necesario considerar la importancia que tiene la preservación de los recursos energéticos, debido a que éstos provienen en su mayor parte de recursos naturales no renovables.</w:t>
            </w:r>
          </w:p>
        </w:tc>
        <w:tc>
          <w:tcPr>
            <w:tcW w:w="4416" w:type="dxa"/>
          </w:tcPr>
          <w:p w14:paraId="51805759" w14:textId="4C92B163" w:rsidR="00BF12D2" w:rsidRPr="009E49A1" w:rsidRDefault="00BF12D2" w:rsidP="00BF12D2">
            <w:pPr>
              <w:pStyle w:val="Texto"/>
              <w:spacing w:line="234" w:lineRule="exact"/>
              <w:ind w:firstLine="0"/>
              <w:rPr>
                <w:rFonts w:ascii="Verdana" w:hAnsi="Verdana"/>
                <w:sz w:val="16"/>
                <w:szCs w:val="16"/>
                <w:lang w:val="en-US"/>
              </w:rPr>
            </w:pPr>
            <w:r w:rsidRPr="009F6F16">
              <w:rPr>
                <w:rFonts w:ascii="Verdana" w:hAnsi="Verdana" w:cs="Times New Roman"/>
                <w:sz w:val="16"/>
                <w:szCs w:val="16"/>
                <w:lang w:val="en-US"/>
              </w:rPr>
              <w:t>It is also necessary to consider the importance of preserving energy resources, since they mostly come from non-renewable natural resources.</w:t>
            </w:r>
          </w:p>
        </w:tc>
      </w:tr>
      <w:tr w:rsidR="00BF12D2" w:rsidRPr="00042058" w14:paraId="40A1C6A7" w14:textId="43A3E266" w:rsidTr="00BC28AA">
        <w:tc>
          <w:tcPr>
            <w:tcW w:w="4416" w:type="dxa"/>
          </w:tcPr>
          <w:p w14:paraId="4D4DE6F3"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sz w:val="16"/>
                <w:szCs w:val="16"/>
              </w:rPr>
              <w:t>Se debe entonces aumentar la eficiencia en el uso de la energía, para evitar en lo posible el deterioro ambiental y obtener los beneficios económicos que de ellos derivan para la industria, al reducirse sus costos de operación. Para lograr lo anterior se hace uso de diversos sistemas termoaislantes para disminuir, de manera importante las pérdidas y/o ganancias de calor, evitar condiciones de riesgo para el personal y proteger al equipo.</w:t>
            </w:r>
          </w:p>
        </w:tc>
        <w:tc>
          <w:tcPr>
            <w:tcW w:w="4416" w:type="dxa"/>
          </w:tcPr>
          <w:p w14:paraId="01314092" w14:textId="68784BF9" w:rsidR="00BF12D2" w:rsidRPr="009E49A1" w:rsidRDefault="00BF12D2" w:rsidP="00BF12D2">
            <w:pPr>
              <w:pStyle w:val="Texto"/>
              <w:spacing w:line="234" w:lineRule="exact"/>
              <w:ind w:firstLine="0"/>
              <w:rPr>
                <w:rFonts w:ascii="Verdana" w:hAnsi="Verdana"/>
                <w:sz w:val="16"/>
                <w:szCs w:val="16"/>
                <w:lang w:val="en-US"/>
              </w:rPr>
            </w:pPr>
            <w:r w:rsidRPr="009F6F16">
              <w:rPr>
                <w:rFonts w:ascii="Verdana" w:hAnsi="Verdana" w:cs="Times New Roman"/>
                <w:sz w:val="16"/>
                <w:szCs w:val="16"/>
                <w:lang w:val="en-US"/>
              </w:rPr>
              <w:t xml:space="preserve">Therefore, the efficiency in the use of energy must be increased, in order to avoid environmental deterioration as much as possible and obtain the economic benefits derived from them for the industry, by reducing its operating costs. To achieve this, various thermal insulation systems are used to significantly reduce heat losses </w:t>
            </w:r>
            <w:r w:rsidR="005739E5">
              <w:rPr>
                <w:rFonts w:ascii="Verdana" w:hAnsi="Verdana" w:cs="Times New Roman"/>
                <w:sz w:val="16"/>
                <w:szCs w:val="16"/>
                <w:lang w:val="en-US"/>
              </w:rPr>
              <w:t>and/or</w:t>
            </w:r>
            <w:r w:rsidRPr="009F6F16">
              <w:rPr>
                <w:rFonts w:ascii="Verdana" w:hAnsi="Verdana" w:cs="Times New Roman"/>
                <w:sz w:val="16"/>
                <w:szCs w:val="16"/>
                <w:lang w:val="en-US"/>
              </w:rPr>
              <w:t xml:space="preserve"> gains, avoid risky conditions for personnel and protect the equipment.</w:t>
            </w:r>
          </w:p>
        </w:tc>
      </w:tr>
      <w:tr w:rsidR="00BF12D2" w:rsidRPr="009E49A1" w14:paraId="7F4F6327" w14:textId="5986C886" w:rsidTr="00BC28AA">
        <w:tc>
          <w:tcPr>
            <w:tcW w:w="4416" w:type="dxa"/>
          </w:tcPr>
          <w:p w14:paraId="194ECE5C" w14:textId="77777777" w:rsidR="00BF12D2" w:rsidRPr="009E49A1" w:rsidRDefault="00BF12D2" w:rsidP="00BF12D2">
            <w:pPr>
              <w:pStyle w:val="Texto"/>
              <w:spacing w:line="234" w:lineRule="exact"/>
              <w:ind w:firstLine="0"/>
              <w:rPr>
                <w:rFonts w:ascii="Verdana" w:hAnsi="Verdana"/>
                <w:b/>
                <w:sz w:val="16"/>
                <w:szCs w:val="16"/>
              </w:rPr>
            </w:pPr>
            <w:r w:rsidRPr="009E49A1">
              <w:rPr>
                <w:rFonts w:ascii="Verdana" w:hAnsi="Verdana"/>
                <w:b/>
                <w:sz w:val="16"/>
                <w:szCs w:val="16"/>
              </w:rPr>
              <w:t>1. Objetivo</w:t>
            </w:r>
          </w:p>
        </w:tc>
        <w:tc>
          <w:tcPr>
            <w:tcW w:w="4416" w:type="dxa"/>
          </w:tcPr>
          <w:p w14:paraId="22C7B252" w14:textId="0CEE46EA" w:rsidR="00BF12D2" w:rsidRPr="009E49A1" w:rsidRDefault="00BF12D2" w:rsidP="00BF12D2">
            <w:pPr>
              <w:pStyle w:val="Texto"/>
              <w:spacing w:line="234" w:lineRule="exact"/>
              <w:ind w:firstLine="0"/>
              <w:rPr>
                <w:rFonts w:ascii="Verdana" w:hAnsi="Verdana"/>
                <w:b/>
                <w:sz w:val="16"/>
                <w:szCs w:val="16"/>
                <w:lang w:val="en-US"/>
              </w:rPr>
            </w:pPr>
            <w:r w:rsidRPr="009F6F16">
              <w:rPr>
                <w:rFonts w:ascii="Verdana" w:hAnsi="Verdana" w:cs="Times New Roman"/>
                <w:b/>
                <w:bCs/>
                <w:sz w:val="16"/>
                <w:szCs w:val="16"/>
              </w:rPr>
              <w:t xml:space="preserve">1. </w:t>
            </w:r>
            <w:proofErr w:type="spellStart"/>
            <w:r w:rsidRPr="009F6F16">
              <w:rPr>
                <w:rFonts w:ascii="Verdana" w:hAnsi="Verdana" w:cs="Times New Roman"/>
                <w:b/>
                <w:bCs/>
                <w:sz w:val="16"/>
                <w:szCs w:val="16"/>
              </w:rPr>
              <w:t>Objective</w:t>
            </w:r>
            <w:proofErr w:type="spellEnd"/>
          </w:p>
        </w:tc>
      </w:tr>
      <w:tr w:rsidR="00BF12D2" w:rsidRPr="00042058" w14:paraId="2C9A33CF" w14:textId="6210B978" w:rsidTr="00BC28AA">
        <w:tc>
          <w:tcPr>
            <w:tcW w:w="4416" w:type="dxa"/>
          </w:tcPr>
          <w:p w14:paraId="239BD72A"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sz w:val="16"/>
                <w:szCs w:val="16"/>
              </w:rPr>
              <w:t>Esta Norma Oficial Mexicana establece la eficiencia energética de los sistemas de aislamientos térmicos industriales, a través de la máxima densidad de flujo térmico permitida y el método de prueba para determinarla, en tuberías y equipos de los procesos industriales nuevos y ampliaciones y modificaciones de los existentes, que operen a altas y bajas temperaturas dentro de los intervalos establecidos, que se instalen en la República Mexicana, independientemente del sistema termoaislante utilizado en la tubería o equipo industrial.</w:t>
            </w:r>
          </w:p>
        </w:tc>
        <w:tc>
          <w:tcPr>
            <w:tcW w:w="4416" w:type="dxa"/>
          </w:tcPr>
          <w:p w14:paraId="36A82DF3" w14:textId="14FC5958" w:rsidR="00BF12D2" w:rsidRPr="009E49A1" w:rsidRDefault="00BF12D2" w:rsidP="00BF12D2">
            <w:pPr>
              <w:pStyle w:val="Texto"/>
              <w:spacing w:line="234" w:lineRule="exact"/>
              <w:ind w:firstLine="0"/>
              <w:rPr>
                <w:rFonts w:ascii="Verdana" w:hAnsi="Verdana"/>
                <w:sz w:val="16"/>
                <w:szCs w:val="16"/>
                <w:lang w:val="en-US"/>
              </w:rPr>
            </w:pPr>
            <w:r w:rsidRPr="009F6F16">
              <w:rPr>
                <w:rFonts w:ascii="Verdana" w:hAnsi="Verdana" w:cs="Times New Roman"/>
                <w:sz w:val="16"/>
                <w:szCs w:val="16"/>
                <w:lang w:val="en-US"/>
              </w:rPr>
              <w:t xml:space="preserve">This Official Mexican Standard establishes the energy efficiency of industrial thermal insulation systems, through the maximum allowed thermal </w:t>
            </w:r>
            <w:r w:rsidR="005739E5">
              <w:rPr>
                <w:rFonts w:ascii="Verdana" w:hAnsi="Verdana" w:cs="Times New Roman"/>
                <w:sz w:val="16"/>
                <w:szCs w:val="16"/>
                <w:lang w:val="en-US"/>
              </w:rPr>
              <w:t>flow</w:t>
            </w:r>
            <w:r w:rsidRPr="009F6F16">
              <w:rPr>
                <w:rFonts w:ascii="Verdana" w:hAnsi="Verdana" w:cs="Times New Roman"/>
                <w:sz w:val="16"/>
                <w:szCs w:val="16"/>
                <w:lang w:val="en-US"/>
              </w:rPr>
              <w:t xml:space="preserve"> density and the test method to determine it, in pipes and equipment of new industrial processes and extensions and modifications of existing ones, that operate at high and low temperatures within the established intervals, that are installed in the Republic of Mexico, regardless of the thermal insulation system used in the pipeline or industrial equipment.</w:t>
            </w:r>
          </w:p>
        </w:tc>
      </w:tr>
      <w:tr w:rsidR="00BF12D2" w:rsidRPr="009E49A1" w14:paraId="66CE7F6F" w14:textId="6CF798B1" w:rsidTr="00BC28AA">
        <w:tc>
          <w:tcPr>
            <w:tcW w:w="4416" w:type="dxa"/>
          </w:tcPr>
          <w:p w14:paraId="32C265F7" w14:textId="77777777" w:rsidR="00BF12D2" w:rsidRPr="009E49A1" w:rsidRDefault="00BF12D2" w:rsidP="00BF12D2">
            <w:pPr>
              <w:pStyle w:val="Texto"/>
              <w:spacing w:line="234" w:lineRule="exact"/>
              <w:ind w:firstLine="0"/>
              <w:rPr>
                <w:rFonts w:ascii="Verdana" w:hAnsi="Verdana"/>
                <w:b/>
                <w:sz w:val="16"/>
                <w:szCs w:val="16"/>
              </w:rPr>
            </w:pPr>
            <w:r w:rsidRPr="009E49A1">
              <w:rPr>
                <w:rFonts w:ascii="Verdana" w:hAnsi="Verdana"/>
                <w:b/>
                <w:sz w:val="16"/>
                <w:szCs w:val="16"/>
              </w:rPr>
              <w:t>2. Campo de aplicación</w:t>
            </w:r>
          </w:p>
        </w:tc>
        <w:tc>
          <w:tcPr>
            <w:tcW w:w="4416" w:type="dxa"/>
          </w:tcPr>
          <w:p w14:paraId="71A9C133" w14:textId="5D9C6D7C" w:rsidR="00BF12D2" w:rsidRPr="009E49A1" w:rsidRDefault="00BF12D2" w:rsidP="00BF12D2">
            <w:pPr>
              <w:pStyle w:val="Texto"/>
              <w:spacing w:line="234" w:lineRule="exact"/>
              <w:ind w:firstLine="0"/>
              <w:rPr>
                <w:rFonts w:ascii="Verdana" w:hAnsi="Verdana"/>
                <w:b/>
                <w:sz w:val="16"/>
                <w:szCs w:val="16"/>
                <w:lang w:val="en-US"/>
              </w:rPr>
            </w:pPr>
            <w:r w:rsidRPr="009F6F16">
              <w:rPr>
                <w:rFonts w:ascii="Verdana" w:hAnsi="Verdana" w:cs="Times New Roman"/>
                <w:b/>
                <w:bCs/>
                <w:sz w:val="16"/>
                <w:szCs w:val="16"/>
              </w:rPr>
              <w:t xml:space="preserve">2. Field </w:t>
            </w:r>
            <w:proofErr w:type="spellStart"/>
            <w:r w:rsidRPr="009F6F16">
              <w:rPr>
                <w:rFonts w:ascii="Verdana" w:hAnsi="Verdana" w:cs="Times New Roman"/>
                <w:b/>
                <w:bCs/>
                <w:sz w:val="16"/>
                <w:szCs w:val="16"/>
              </w:rPr>
              <w:t>of</w:t>
            </w:r>
            <w:proofErr w:type="spellEnd"/>
            <w:r w:rsidRPr="009F6F16">
              <w:rPr>
                <w:rFonts w:ascii="Verdana" w:hAnsi="Verdana" w:cs="Times New Roman"/>
                <w:b/>
                <w:bCs/>
                <w:sz w:val="16"/>
                <w:szCs w:val="16"/>
              </w:rPr>
              <w:t xml:space="preserve"> </w:t>
            </w:r>
            <w:proofErr w:type="spellStart"/>
            <w:r w:rsidRPr="009F6F16">
              <w:rPr>
                <w:rFonts w:ascii="Verdana" w:hAnsi="Verdana" w:cs="Times New Roman"/>
                <w:b/>
                <w:bCs/>
                <w:sz w:val="16"/>
                <w:szCs w:val="16"/>
              </w:rPr>
              <w:t>application</w:t>
            </w:r>
            <w:proofErr w:type="spellEnd"/>
          </w:p>
        </w:tc>
      </w:tr>
      <w:tr w:rsidR="00BF12D2" w:rsidRPr="00042058" w14:paraId="42A2B998" w14:textId="1865A7F5" w:rsidTr="00BC28AA">
        <w:tc>
          <w:tcPr>
            <w:tcW w:w="4416" w:type="dxa"/>
          </w:tcPr>
          <w:p w14:paraId="1AFBA2D6"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sz w:val="16"/>
                <w:szCs w:val="16"/>
              </w:rPr>
              <w:t>Esta Norma Oficial Mexicana aplica a los sistemas de aislamientos térmicos industriales nuevos o las ampliaciones y modificaciones que se realicen después de la entrada en vigor de esta Norma Oficial Mexicana, que operen a alta y baja temperatura en los siguientes intervalos:</w:t>
            </w:r>
          </w:p>
        </w:tc>
        <w:tc>
          <w:tcPr>
            <w:tcW w:w="4416" w:type="dxa"/>
          </w:tcPr>
          <w:p w14:paraId="0EE9212C" w14:textId="55211380" w:rsidR="00BF12D2" w:rsidRPr="009E49A1" w:rsidRDefault="00BF12D2" w:rsidP="00BF12D2">
            <w:pPr>
              <w:pStyle w:val="Texto"/>
              <w:spacing w:line="234" w:lineRule="exact"/>
              <w:ind w:firstLine="0"/>
              <w:rPr>
                <w:rFonts w:ascii="Verdana" w:hAnsi="Verdana"/>
                <w:sz w:val="16"/>
                <w:szCs w:val="16"/>
                <w:lang w:val="en-US"/>
              </w:rPr>
            </w:pPr>
            <w:r w:rsidRPr="009F6F16">
              <w:rPr>
                <w:rFonts w:ascii="Verdana" w:hAnsi="Verdana" w:cs="Times New Roman"/>
                <w:sz w:val="16"/>
                <w:szCs w:val="16"/>
                <w:lang w:val="en-US"/>
              </w:rPr>
              <w:t>This Official Mexican Standard applies to new industrial thermal insulation systems or the extensions and modifications that are made after the entry into force of this Official Mexican Standard, that operate at high and low temperatures in the following intervals:</w:t>
            </w:r>
          </w:p>
        </w:tc>
      </w:tr>
      <w:tr w:rsidR="00BF12D2" w:rsidRPr="00042058" w14:paraId="3AA9815B" w14:textId="20AA4D2F" w:rsidTr="00BC28AA">
        <w:tc>
          <w:tcPr>
            <w:tcW w:w="4416" w:type="dxa"/>
          </w:tcPr>
          <w:p w14:paraId="77B6CB7D"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 xml:space="preserve">2.1. </w:t>
            </w:r>
            <w:r w:rsidRPr="009E49A1">
              <w:rPr>
                <w:rFonts w:ascii="Verdana" w:hAnsi="Verdana"/>
                <w:sz w:val="16"/>
                <w:szCs w:val="16"/>
              </w:rPr>
              <w:t>Alta temperatura: de 298 K (25°C) y hasta 923 K (650°C).</w:t>
            </w:r>
          </w:p>
        </w:tc>
        <w:tc>
          <w:tcPr>
            <w:tcW w:w="4416" w:type="dxa"/>
          </w:tcPr>
          <w:p w14:paraId="405FC064" w14:textId="0B0A544B" w:rsidR="00BF12D2" w:rsidRPr="009E49A1" w:rsidRDefault="00BF12D2" w:rsidP="00BF12D2">
            <w:pPr>
              <w:pStyle w:val="Texto"/>
              <w:spacing w:line="234" w:lineRule="exact"/>
              <w:ind w:firstLine="0"/>
              <w:rPr>
                <w:rFonts w:ascii="Verdana" w:hAnsi="Verdana"/>
                <w:b/>
                <w:sz w:val="16"/>
                <w:szCs w:val="16"/>
                <w:lang w:val="en-US"/>
              </w:rPr>
            </w:pPr>
            <w:r w:rsidRPr="009F6F16">
              <w:rPr>
                <w:rFonts w:ascii="Verdana" w:hAnsi="Verdana" w:cs="Times New Roman"/>
                <w:b/>
                <w:bCs/>
                <w:sz w:val="16"/>
                <w:szCs w:val="16"/>
                <w:lang w:val="en-US"/>
              </w:rPr>
              <w:t xml:space="preserve">2.1. </w:t>
            </w:r>
            <w:r w:rsidRPr="009F6F16">
              <w:rPr>
                <w:rFonts w:ascii="Verdana" w:hAnsi="Verdana" w:cs="Times New Roman"/>
                <w:sz w:val="16"/>
                <w:szCs w:val="16"/>
                <w:lang w:val="en-US"/>
              </w:rPr>
              <w:t>High temperature: from 298 K (2</w:t>
            </w:r>
            <w:r w:rsidR="005739E5">
              <w:rPr>
                <w:rFonts w:ascii="Verdana" w:hAnsi="Verdana" w:cs="Times New Roman"/>
                <w:sz w:val="16"/>
                <w:szCs w:val="16"/>
                <w:lang w:val="en-US"/>
              </w:rPr>
              <w:t>5</w:t>
            </w:r>
            <w:r w:rsidRPr="009F6F16">
              <w:rPr>
                <w:rFonts w:ascii="Verdana" w:hAnsi="Verdana" w:cs="Times New Roman"/>
                <w:sz w:val="16"/>
                <w:szCs w:val="16"/>
                <w:lang w:val="en-US"/>
              </w:rPr>
              <w:t>°C) and up to 923 K (650°C).</w:t>
            </w:r>
          </w:p>
        </w:tc>
      </w:tr>
      <w:tr w:rsidR="00BF12D2" w:rsidRPr="00042058" w14:paraId="5552D52C" w14:textId="34649EA3" w:rsidTr="00BC28AA">
        <w:tc>
          <w:tcPr>
            <w:tcW w:w="4416" w:type="dxa"/>
          </w:tcPr>
          <w:p w14:paraId="13D45F25" w14:textId="77777777" w:rsidR="00BF12D2" w:rsidRPr="009E49A1" w:rsidRDefault="00BF12D2" w:rsidP="00BF12D2">
            <w:pPr>
              <w:pStyle w:val="Texto"/>
              <w:spacing w:line="234" w:lineRule="exact"/>
              <w:ind w:firstLine="0"/>
              <w:rPr>
                <w:rFonts w:ascii="Verdana" w:hAnsi="Verdana"/>
                <w:sz w:val="16"/>
                <w:szCs w:val="16"/>
              </w:rPr>
            </w:pPr>
            <w:r w:rsidRPr="009E49A1">
              <w:rPr>
                <w:rFonts w:ascii="Verdana" w:hAnsi="Verdana"/>
                <w:b/>
                <w:sz w:val="16"/>
                <w:szCs w:val="16"/>
              </w:rPr>
              <w:t xml:space="preserve">2.2. </w:t>
            </w:r>
            <w:r w:rsidRPr="009E49A1">
              <w:rPr>
                <w:rFonts w:ascii="Verdana" w:hAnsi="Verdana"/>
                <w:sz w:val="16"/>
                <w:szCs w:val="16"/>
              </w:rPr>
              <w:t>Baja temperatura: menores de 298 K (25°C) y hasta 73 K (-200°C).</w:t>
            </w:r>
          </w:p>
        </w:tc>
        <w:tc>
          <w:tcPr>
            <w:tcW w:w="4416" w:type="dxa"/>
          </w:tcPr>
          <w:p w14:paraId="132692AF" w14:textId="2A4C482D" w:rsidR="00BF12D2" w:rsidRPr="009E49A1" w:rsidRDefault="00BF12D2" w:rsidP="00BF12D2">
            <w:pPr>
              <w:pStyle w:val="Texto"/>
              <w:spacing w:line="234" w:lineRule="exact"/>
              <w:ind w:firstLine="0"/>
              <w:rPr>
                <w:rFonts w:ascii="Verdana" w:hAnsi="Verdana"/>
                <w:b/>
                <w:sz w:val="16"/>
                <w:szCs w:val="16"/>
                <w:lang w:val="en-US"/>
              </w:rPr>
            </w:pPr>
            <w:r w:rsidRPr="009F6F16">
              <w:rPr>
                <w:rFonts w:ascii="Verdana" w:hAnsi="Verdana" w:cs="Times New Roman"/>
                <w:b/>
                <w:bCs/>
                <w:sz w:val="16"/>
                <w:szCs w:val="16"/>
                <w:lang w:val="en-US"/>
              </w:rPr>
              <w:t xml:space="preserve">2.2. </w:t>
            </w:r>
            <w:r w:rsidRPr="009F6F16">
              <w:rPr>
                <w:rFonts w:ascii="Verdana" w:hAnsi="Verdana" w:cs="Times New Roman"/>
                <w:sz w:val="16"/>
                <w:szCs w:val="16"/>
                <w:lang w:val="en-US"/>
              </w:rPr>
              <w:t>Low temperature: less than 298 K (25°C) and up to 73 K (-200°C).</w:t>
            </w:r>
          </w:p>
        </w:tc>
      </w:tr>
      <w:tr w:rsidR="00BF12D2" w:rsidRPr="009E49A1" w14:paraId="66FE9B49" w14:textId="49D5F148" w:rsidTr="00BC28AA">
        <w:tc>
          <w:tcPr>
            <w:tcW w:w="4416" w:type="dxa"/>
          </w:tcPr>
          <w:p w14:paraId="65C8E4CE"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b/>
                <w:sz w:val="16"/>
                <w:szCs w:val="16"/>
              </w:rPr>
              <w:t>2.3.</w:t>
            </w:r>
            <w:r w:rsidRPr="009E49A1">
              <w:rPr>
                <w:rFonts w:ascii="Verdana" w:hAnsi="Verdana"/>
                <w:sz w:val="16"/>
                <w:szCs w:val="16"/>
              </w:rPr>
              <w:t xml:space="preserve"> Excepciones.</w:t>
            </w:r>
          </w:p>
        </w:tc>
        <w:tc>
          <w:tcPr>
            <w:tcW w:w="4416" w:type="dxa"/>
          </w:tcPr>
          <w:p w14:paraId="2F96295B" w14:textId="71494A76" w:rsidR="00BF12D2" w:rsidRPr="009E49A1" w:rsidRDefault="00BF12D2" w:rsidP="00BF12D2">
            <w:pPr>
              <w:pStyle w:val="Texto"/>
              <w:spacing w:after="96"/>
              <w:ind w:firstLine="0"/>
              <w:rPr>
                <w:rFonts w:ascii="Verdana" w:hAnsi="Verdana"/>
                <w:b/>
                <w:sz w:val="16"/>
                <w:szCs w:val="16"/>
                <w:lang w:val="en-US"/>
              </w:rPr>
            </w:pPr>
            <w:r w:rsidRPr="009F6F16">
              <w:rPr>
                <w:rFonts w:ascii="Verdana" w:hAnsi="Verdana" w:cs="Times New Roman"/>
                <w:b/>
                <w:bCs/>
                <w:sz w:val="16"/>
                <w:szCs w:val="16"/>
              </w:rPr>
              <w:t xml:space="preserve">2.3. </w:t>
            </w:r>
            <w:proofErr w:type="spellStart"/>
            <w:r w:rsidRPr="009F6F16">
              <w:rPr>
                <w:rFonts w:ascii="Verdana" w:hAnsi="Verdana" w:cs="Times New Roman"/>
                <w:sz w:val="16"/>
                <w:szCs w:val="16"/>
              </w:rPr>
              <w:t>Exceptions</w:t>
            </w:r>
            <w:proofErr w:type="spellEnd"/>
            <w:r w:rsidRPr="009F6F16">
              <w:rPr>
                <w:rFonts w:ascii="Verdana" w:hAnsi="Verdana" w:cs="Times New Roman"/>
                <w:sz w:val="16"/>
                <w:szCs w:val="16"/>
              </w:rPr>
              <w:t>.</w:t>
            </w:r>
          </w:p>
        </w:tc>
      </w:tr>
      <w:tr w:rsidR="00BF12D2" w:rsidRPr="00042058" w14:paraId="77426262" w14:textId="2EBD4580" w:rsidTr="00BC28AA">
        <w:tc>
          <w:tcPr>
            <w:tcW w:w="4416" w:type="dxa"/>
          </w:tcPr>
          <w:p w14:paraId="5098214D"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sz w:val="16"/>
                <w:szCs w:val="16"/>
              </w:rPr>
              <w:t>Esta Norma Oficial Mexicana no aplica a:</w:t>
            </w:r>
          </w:p>
        </w:tc>
        <w:tc>
          <w:tcPr>
            <w:tcW w:w="4416" w:type="dxa"/>
          </w:tcPr>
          <w:p w14:paraId="2E20173E" w14:textId="23BA7A38" w:rsidR="00BF12D2" w:rsidRPr="009E49A1" w:rsidRDefault="00BF12D2" w:rsidP="00BF12D2">
            <w:pPr>
              <w:pStyle w:val="Texto"/>
              <w:spacing w:after="96"/>
              <w:ind w:firstLine="0"/>
              <w:rPr>
                <w:rFonts w:ascii="Verdana" w:hAnsi="Verdana"/>
                <w:sz w:val="16"/>
                <w:szCs w:val="16"/>
                <w:lang w:val="en-US"/>
              </w:rPr>
            </w:pPr>
            <w:r w:rsidRPr="009F6F16">
              <w:rPr>
                <w:rFonts w:ascii="Verdana" w:hAnsi="Verdana" w:cs="Times New Roman"/>
                <w:sz w:val="16"/>
                <w:szCs w:val="16"/>
                <w:lang w:val="en-US"/>
              </w:rPr>
              <w:t>This Official Mexican Standard does not apply to:</w:t>
            </w:r>
          </w:p>
        </w:tc>
      </w:tr>
      <w:tr w:rsidR="00BF12D2" w:rsidRPr="00042058" w14:paraId="5162CFF7" w14:textId="202873E7" w:rsidTr="00BC28AA">
        <w:tc>
          <w:tcPr>
            <w:tcW w:w="4416" w:type="dxa"/>
          </w:tcPr>
          <w:p w14:paraId="48C53A85"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b/>
                <w:sz w:val="16"/>
                <w:szCs w:val="16"/>
              </w:rPr>
              <w:lastRenderedPageBreak/>
              <w:t>2.3.1.</w:t>
            </w:r>
            <w:r w:rsidRPr="009E49A1">
              <w:rPr>
                <w:rFonts w:ascii="Verdana" w:hAnsi="Verdana"/>
                <w:sz w:val="16"/>
                <w:szCs w:val="16"/>
              </w:rPr>
              <w:t xml:space="preserve"> Sistemas de aislamientos térmicos industriales de tuberías o equipos industriales que por razones del proceso o diseño deban radiar calor o ganar calor del medio.</w:t>
            </w:r>
          </w:p>
        </w:tc>
        <w:tc>
          <w:tcPr>
            <w:tcW w:w="4416" w:type="dxa"/>
          </w:tcPr>
          <w:p w14:paraId="4AF3183E" w14:textId="43EF78CE" w:rsidR="00BF12D2" w:rsidRPr="009E49A1" w:rsidRDefault="00BF12D2" w:rsidP="00BF12D2">
            <w:pPr>
              <w:pStyle w:val="Texto"/>
              <w:spacing w:after="96"/>
              <w:ind w:firstLine="0"/>
              <w:rPr>
                <w:rFonts w:ascii="Verdana" w:hAnsi="Verdana"/>
                <w:b/>
                <w:sz w:val="16"/>
                <w:szCs w:val="16"/>
                <w:lang w:val="en-US"/>
              </w:rPr>
            </w:pPr>
            <w:r w:rsidRPr="009F6F16">
              <w:rPr>
                <w:rFonts w:ascii="Verdana" w:hAnsi="Verdana" w:cs="Times New Roman"/>
                <w:b/>
                <w:bCs/>
                <w:sz w:val="16"/>
                <w:szCs w:val="16"/>
                <w:lang w:val="en-US"/>
              </w:rPr>
              <w:t xml:space="preserve">2.3.1. </w:t>
            </w:r>
            <w:r w:rsidRPr="009F6F16">
              <w:rPr>
                <w:rFonts w:ascii="Verdana" w:hAnsi="Verdana" w:cs="Times New Roman"/>
                <w:sz w:val="16"/>
                <w:szCs w:val="16"/>
                <w:lang w:val="en-US"/>
              </w:rPr>
              <w:t>Industrial thermal insulation systems for pipes or industrial equipment that due to process or design reasons must radiate heat or gain heat from the medium.</w:t>
            </w:r>
          </w:p>
        </w:tc>
      </w:tr>
      <w:tr w:rsidR="00BF12D2" w:rsidRPr="00042058" w14:paraId="2DF11D27" w14:textId="6AF5EC9F" w:rsidTr="00BC28AA">
        <w:tc>
          <w:tcPr>
            <w:tcW w:w="4416" w:type="dxa"/>
          </w:tcPr>
          <w:p w14:paraId="56D113CA"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b/>
                <w:sz w:val="16"/>
                <w:szCs w:val="16"/>
              </w:rPr>
              <w:t>2.3.2.</w:t>
            </w:r>
            <w:r w:rsidRPr="009E49A1">
              <w:rPr>
                <w:rFonts w:ascii="Verdana" w:hAnsi="Verdana"/>
                <w:sz w:val="16"/>
                <w:szCs w:val="16"/>
              </w:rPr>
              <w:t xml:space="preserve"> Tuberías y equipos industriales instalados con anterioridad a la fecha de declaratoria de vigencia de esta Norma Oficial Mexicana en el Diario Oficial de la Federación (DOF) o tuberías y equipos de reemplazo de existentes que conserven las mismas condiciones y características originales del diseño del proceso y del sistema termoaislante.</w:t>
            </w:r>
          </w:p>
        </w:tc>
        <w:tc>
          <w:tcPr>
            <w:tcW w:w="4416" w:type="dxa"/>
          </w:tcPr>
          <w:p w14:paraId="77837164" w14:textId="045D4F88" w:rsidR="00BF12D2" w:rsidRPr="009E49A1" w:rsidRDefault="00BF12D2" w:rsidP="00BF12D2">
            <w:pPr>
              <w:pStyle w:val="Texto"/>
              <w:spacing w:after="96"/>
              <w:ind w:firstLine="0"/>
              <w:rPr>
                <w:rFonts w:ascii="Verdana" w:hAnsi="Verdana"/>
                <w:b/>
                <w:sz w:val="16"/>
                <w:szCs w:val="16"/>
                <w:lang w:val="en-US"/>
              </w:rPr>
            </w:pPr>
            <w:r w:rsidRPr="009F6F16">
              <w:rPr>
                <w:rFonts w:ascii="Verdana" w:hAnsi="Verdana" w:cs="Times New Roman"/>
                <w:b/>
                <w:bCs/>
                <w:sz w:val="16"/>
                <w:szCs w:val="16"/>
                <w:lang w:val="en-US"/>
              </w:rPr>
              <w:t xml:space="preserve">2.3.2. </w:t>
            </w:r>
            <w:r w:rsidRPr="009F6F16">
              <w:rPr>
                <w:rFonts w:ascii="Verdana" w:hAnsi="Verdana" w:cs="Times New Roman"/>
                <w:sz w:val="16"/>
                <w:szCs w:val="16"/>
                <w:lang w:val="en-US"/>
              </w:rPr>
              <w:t xml:space="preserve">Industrial pipes and equipment installed prior to the date of declaration of validity of this Official Mexican Standard in the Official </w:t>
            </w:r>
            <w:r w:rsidR="00A33A86">
              <w:rPr>
                <w:rFonts w:ascii="Verdana" w:hAnsi="Verdana" w:cs="Times New Roman"/>
                <w:sz w:val="16"/>
                <w:szCs w:val="16"/>
                <w:lang w:val="en-US"/>
              </w:rPr>
              <w:t>Daily</w:t>
            </w:r>
            <w:r w:rsidRPr="009F6F16">
              <w:rPr>
                <w:rFonts w:ascii="Verdana" w:hAnsi="Verdana" w:cs="Times New Roman"/>
                <w:sz w:val="16"/>
                <w:szCs w:val="16"/>
                <w:lang w:val="en-US"/>
              </w:rPr>
              <w:t xml:space="preserve"> of the Federation (DOF) or existing replacement pipes and equipment that retain the same conditions and original characteristics of the process design and of the thermal insulation system.</w:t>
            </w:r>
          </w:p>
        </w:tc>
      </w:tr>
      <w:tr w:rsidR="00BF12D2" w:rsidRPr="009E49A1" w14:paraId="6B5C172B" w14:textId="08A1FD3F" w:rsidTr="00BC28AA">
        <w:tc>
          <w:tcPr>
            <w:tcW w:w="4416" w:type="dxa"/>
          </w:tcPr>
          <w:p w14:paraId="15F822CF" w14:textId="77777777" w:rsidR="00BF12D2" w:rsidRPr="009E49A1" w:rsidRDefault="00BF12D2" w:rsidP="00BF12D2">
            <w:pPr>
              <w:pStyle w:val="Texto"/>
              <w:spacing w:after="96"/>
              <w:ind w:firstLine="0"/>
              <w:rPr>
                <w:rFonts w:ascii="Verdana" w:hAnsi="Verdana"/>
                <w:b/>
                <w:sz w:val="16"/>
                <w:szCs w:val="16"/>
              </w:rPr>
            </w:pPr>
            <w:r w:rsidRPr="009E49A1">
              <w:rPr>
                <w:rFonts w:ascii="Verdana" w:hAnsi="Verdana"/>
                <w:b/>
                <w:sz w:val="16"/>
                <w:szCs w:val="16"/>
              </w:rPr>
              <w:t>3. Referencias</w:t>
            </w:r>
          </w:p>
        </w:tc>
        <w:tc>
          <w:tcPr>
            <w:tcW w:w="4416" w:type="dxa"/>
          </w:tcPr>
          <w:p w14:paraId="497D0D5D" w14:textId="229F66E4" w:rsidR="00BF12D2" w:rsidRPr="005739E5" w:rsidRDefault="00BF12D2" w:rsidP="00BF12D2">
            <w:pPr>
              <w:pStyle w:val="Texto"/>
              <w:spacing w:after="96"/>
              <w:ind w:firstLine="0"/>
              <w:rPr>
                <w:rFonts w:ascii="Verdana" w:hAnsi="Verdana"/>
                <w:b/>
                <w:sz w:val="16"/>
                <w:szCs w:val="16"/>
                <w:lang w:val="en-US"/>
              </w:rPr>
            </w:pPr>
            <w:r w:rsidRPr="005739E5">
              <w:rPr>
                <w:rFonts w:ascii="Verdana" w:hAnsi="Verdana" w:cs="Times New Roman"/>
                <w:b/>
                <w:bCs/>
                <w:sz w:val="16"/>
                <w:szCs w:val="16"/>
                <w:lang w:val="en-US"/>
              </w:rPr>
              <w:t>3. References</w:t>
            </w:r>
          </w:p>
        </w:tc>
      </w:tr>
      <w:tr w:rsidR="00BF12D2" w:rsidRPr="00042058" w14:paraId="437CC14C" w14:textId="5D767A75" w:rsidTr="00BC28AA">
        <w:tc>
          <w:tcPr>
            <w:tcW w:w="4416" w:type="dxa"/>
          </w:tcPr>
          <w:p w14:paraId="46F1C0C3"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sz w:val="16"/>
                <w:szCs w:val="16"/>
              </w:rPr>
              <w:t>Para la correcta aplicación de esta Norma Oficial Mexicana se debe consultar la siguiente norma vigente o la que la sustituya:</w:t>
            </w:r>
          </w:p>
        </w:tc>
        <w:tc>
          <w:tcPr>
            <w:tcW w:w="4416" w:type="dxa"/>
          </w:tcPr>
          <w:p w14:paraId="2544B3E5" w14:textId="6CB9F5FE" w:rsidR="00BF12D2" w:rsidRPr="005739E5" w:rsidRDefault="00BF12D2" w:rsidP="00BF12D2">
            <w:pPr>
              <w:pStyle w:val="Texto"/>
              <w:spacing w:after="96"/>
              <w:ind w:firstLine="0"/>
              <w:rPr>
                <w:rFonts w:ascii="Verdana" w:hAnsi="Verdana"/>
                <w:sz w:val="16"/>
                <w:szCs w:val="16"/>
                <w:lang w:val="en-US"/>
              </w:rPr>
            </w:pPr>
            <w:r w:rsidRPr="005739E5">
              <w:rPr>
                <w:rFonts w:ascii="Verdana" w:hAnsi="Verdana" w:cs="Times New Roman"/>
                <w:sz w:val="16"/>
                <w:szCs w:val="16"/>
                <w:lang w:val="en-US"/>
              </w:rPr>
              <w:t>For the correct application of this Official Mexican Standard, the following standard or that</w:t>
            </w:r>
            <w:r w:rsidR="005739E5">
              <w:rPr>
                <w:rFonts w:ascii="Verdana" w:hAnsi="Verdana" w:cs="Times New Roman"/>
                <w:sz w:val="16"/>
                <w:szCs w:val="16"/>
                <w:lang w:val="en-US"/>
              </w:rPr>
              <w:t xml:space="preserve"> which</w:t>
            </w:r>
            <w:r w:rsidRPr="005739E5">
              <w:rPr>
                <w:rFonts w:ascii="Verdana" w:hAnsi="Verdana" w:cs="Times New Roman"/>
                <w:sz w:val="16"/>
                <w:szCs w:val="16"/>
                <w:lang w:val="en-US"/>
              </w:rPr>
              <w:t xml:space="preserve"> replaces it must be consulted:</w:t>
            </w:r>
          </w:p>
        </w:tc>
      </w:tr>
      <w:tr w:rsidR="00BF12D2" w:rsidRPr="00042058" w14:paraId="206276DC" w14:textId="57B6266A" w:rsidTr="00BC28AA">
        <w:tc>
          <w:tcPr>
            <w:tcW w:w="4416" w:type="dxa"/>
          </w:tcPr>
          <w:p w14:paraId="24104CE3" w14:textId="77777777" w:rsidR="00BF12D2" w:rsidRPr="009E49A1" w:rsidRDefault="00BF12D2" w:rsidP="00BF12D2">
            <w:pPr>
              <w:pStyle w:val="Texto"/>
              <w:numPr>
                <w:ilvl w:val="0"/>
                <w:numId w:val="8"/>
              </w:numPr>
              <w:spacing w:after="96"/>
              <w:ind w:left="288" w:firstLine="0"/>
              <w:rPr>
                <w:rFonts w:ascii="Verdana" w:hAnsi="Verdana"/>
                <w:sz w:val="16"/>
                <w:szCs w:val="16"/>
              </w:rPr>
            </w:pPr>
            <w:r w:rsidRPr="009E49A1">
              <w:rPr>
                <w:rFonts w:ascii="Verdana" w:hAnsi="Verdana"/>
                <w:sz w:val="16"/>
                <w:szCs w:val="16"/>
              </w:rPr>
              <w:t>NOM-008-SCFI-2002, Sistema General de Unidades de Medida.</w:t>
            </w:r>
          </w:p>
        </w:tc>
        <w:tc>
          <w:tcPr>
            <w:tcW w:w="4416" w:type="dxa"/>
          </w:tcPr>
          <w:p w14:paraId="01ECA2A1" w14:textId="6B4572F1" w:rsidR="00BF12D2" w:rsidRPr="005739E5" w:rsidRDefault="00BF12D2" w:rsidP="00BF12D2">
            <w:pPr>
              <w:pStyle w:val="Texto"/>
              <w:numPr>
                <w:ilvl w:val="0"/>
                <w:numId w:val="8"/>
              </w:numPr>
              <w:spacing w:after="96"/>
              <w:ind w:left="288" w:firstLine="0"/>
              <w:rPr>
                <w:rFonts w:ascii="Verdana" w:hAnsi="Verdana"/>
                <w:sz w:val="16"/>
                <w:szCs w:val="16"/>
                <w:lang w:val="en-US"/>
              </w:rPr>
            </w:pPr>
            <w:r w:rsidRPr="005739E5">
              <w:rPr>
                <w:rFonts w:ascii="Times New Roman" w:hAnsi="Times New Roman" w:cs="Times New Roman"/>
                <w:sz w:val="14"/>
                <w:szCs w:val="14"/>
                <w:lang w:val="en-US"/>
              </w:rPr>
              <w:t xml:space="preserve">         </w:t>
            </w:r>
            <w:r w:rsidRPr="005739E5">
              <w:rPr>
                <w:rFonts w:ascii="Verdana" w:hAnsi="Verdana" w:cs="Times New Roman"/>
                <w:sz w:val="16"/>
                <w:szCs w:val="16"/>
                <w:lang w:val="en-US"/>
              </w:rPr>
              <w:t>NOM-008-SCFI-2002, General System of Measurement Units.</w:t>
            </w:r>
          </w:p>
        </w:tc>
      </w:tr>
      <w:tr w:rsidR="00BF12D2" w:rsidRPr="009E49A1" w14:paraId="6CFD2325" w14:textId="6E27A01A" w:rsidTr="00BC28AA">
        <w:tc>
          <w:tcPr>
            <w:tcW w:w="4416" w:type="dxa"/>
          </w:tcPr>
          <w:p w14:paraId="7C7699F4" w14:textId="77777777" w:rsidR="00BF12D2" w:rsidRPr="009E49A1" w:rsidRDefault="00BF12D2" w:rsidP="00BF12D2">
            <w:pPr>
              <w:pStyle w:val="Texto"/>
              <w:spacing w:after="96"/>
              <w:ind w:firstLine="0"/>
              <w:rPr>
                <w:rFonts w:ascii="Verdana" w:hAnsi="Verdana"/>
                <w:b/>
                <w:sz w:val="16"/>
                <w:szCs w:val="16"/>
              </w:rPr>
            </w:pPr>
            <w:r w:rsidRPr="009E49A1">
              <w:rPr>
                <w:rFonts w:ascii="Verdana" w:hAnsi="Verdana"/>
                <w:b/>
                <w:sz w:val="16"/>
                <w:szCs w:val="16"/>
              </w:rPr>
              <w:t>4. Definiciones</w:t>
            </w:r>
          </w:p>
        </w:tc>
        <w:tc>
          <w:tcPr>
            <w:tcW w:w="4416" w:type="dxa"/>
          </w:tcPr>
          <w:p w14:paraId="0135E656" w14:textId="625769B5" w:rsidR="00BF12D2" w:rsidRPr="005739E5" w:rsidRDefault="00BF12D2" w:rsidP="00BF12D2">
            <w:pPr>
              <w:pStyle w:val="Texto"/>
              <w:spacing w:after="96"/>
              <w:ind w:firstLine="0"/>
              <w:rPr>
                <w:rFonts w:ascii="Verdana" w:hAnsi="Verdana"/>
                <w:b/>
                <w:sz w:val="16"/>
                <w:szCs w:val="16"/>
                <w:lang w:val="en-US"/>
              </w:rPr>
            </w:pPr>
            <w:r w:rsidRPr="005739E5">
              <w:rPr>
                <w:rFonts w:ascii="Verdana" w:hAnsi="Verdana" w:cs="Times New Roman"/>
                <w:b/>
                <w:bCs/>
                <w:sz w:val="16"/>
                <w:szCs w:val="16"/>
                <w:lang w:val="en-US"/>
              </w:rPr>
              <w:t>4. Definitions</w:t>
            </w:r>
          </w:p>
        </w:tc>
      </w:tr>
      <w:tr w:rsidR="00BF12D2" w:rsidRPr="00042058" w14:paraId="3FCBB75A" w14:textId="0BD2100B" w:rsidTr="00BC28AA">
        <w:tc>
          <w:tcPr>
            <w:tcW w:w="4416" w:type="dxa"/>
          </w:tcPr>
          <w:p w14:paraId="463A25DF"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sz w:val="16"/>
                <w:szCs w:val="16"/>
              </w:rPr>
              <w:t>Para efectos de esta Norma Oficial Mexicana se establecen las siguientes definiciones.</w:t>
            </w:r>
          </w:p>
        </w:tc>
        <w:tc>
          <w:tcPr>
            <w:tcW w:w="4416" w:type="dxa"/>
          </w:tcPr>
          <w:p w14:paraId="14BE1C37" w14:textId="4E7F1CCB" w:rsidR="00BF12D2" w:rsidRPr="005739E5" w:rsidRDefault="00BF12D2" w:rsidP="00BF12D2">
            <w:pPr>
              <w:pStyle w:val="Texto"/>
              <w:spacing w:after="96"/>
              <w:ind w:firstLine="0"/>
              <w:rPr>
                <w:rFonts w:ascii="Verdana" w:hAnsi="Verdana"/>
                <w:sz w:val="16"/>
                <w:szCs w:val="16"/>
                <w:lang w:val="en-US"/>
              </w:rPr>
            </w:pPr>
            <w:r w:rsidRPr="005739E5">
              <w:rPr>
                <w:rFonts w:ascii="Verdana" w:hAnsi="Verdana" w:cs="Times New Roman"/>
                <w:sz w:val="16"/>
                <w:szCs w:val="16"/>
                <w:lang w:val="en-US"/>
              </w:rPr>
              <w:t>For the purposes of this Official Mexican Standard, the following definitions are established.</w:t>
            </w:r>
          </w:p>
        </w:tc>
      </w:tr>
      <w:tr w:rsidR="00BF12D2" w:rsidRPr="00042058" w14:paraId="5F2E8CD9" w14:textId="5C4D1B05" w:rsidTr="00BC28AA">
        <w:tc>
          <w:tcPr>
            <w:tcW w:w="4416" w:type="dxa"/>
          </w:tcPr>
          <w:p w14:paraId="0545BB49"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b/>
                <w:sz w:val="16"/>
                <w:szCs w:val="16"/>
              </w:rPr>
              <w:t>4.1.</w:t>
            </w:r>
            <w:r w:rsidRPr="009E49A1">
              <w:rPr>
                <w:rFonts w:ascii="Verdana" w:hAnsi="Verdana"/>
                <w:sz w:val="16"/>
                <w:szCs w:val="16"/>
              </w:rPr>
              <w:t xml:space="preserve"> </w:t>
            </w:r>
            <w:r w:rsidRPr="009E49A1">
              <w:rPr>
                <w:rFonts w:ascii="Verdana" w:hAnsi="Verdana"/>
                <w:b/>
                <w:sz w:val="16"/>
                <w:szCs w:val="16"/>
              </w:rPr>
              <w:t>Densidad de flujo térmico.</w:t>
            </w:r>
            <w:r w:rsidRPr="009E49A1">
              <w:rPr>
                <w:rFonts w:ascii="Verdana" w:hAnsi="Verdana"/>
                <w:sz w:val="16"/>
                <w:szCs w:val="16"/>
              </w:rPr>
              <w:t xml:space="preserve"> Cantidad de calor transferido del equipo o tubería al medio ambiente, o del medio ambiente al equipo o tubería.</w:t>
            </w:r>
          </w:p>
        </w:tc>
        <w:tc>
          <w:tcPr>
            <w:tcW w:w="4416" w:type="dxa"/>
          </w:tcPr>
          <w:p w14:paraId="15127762" w14:textId="2A5E08F4" w:rsidR="00BF12D2" w:rsidRPr="005739E5" w:rsidRDefault="00BF12D2" w:rsidP="00BF12D2">
            <w:pPr>
              <w:pStyle w:val="Texto"/>
              <w:spacing w:after="96"/>
              <w:ind w:firstLine="0"/>
              <w:rPr>
                <w:rFonts w:ascii="Verdana" w:hAnsi="Verdana"/>
                <w:b/>
                <w:sz w:val="16"/>
                <w:szCs w:val="16"/>
                <w:lang w:val="en-US"/>
              </w:rPr>
            </w:pPr>
            <w:r w:rsidRPr="005739E5">
              <w:rPr>
                <w:rFonts w:ascii="Verdana" w:hAnsi="Verdana" w:cs="Times New Roman"/>
                <w:b/>
                <w:bCs/>
                <w:sz w:val="16"/>
                <w:szCs w:val="16"/>
                <w:lang w:val="en-US"/>
              </w:rPr>
              <w:t xml:space="preserve">4.1. Thermal </w:t>
            </w:r>
            <w:r w:rsidR="005739E5" w:rsidRPr="005739E5">
              <w:rPr>
                <w:rFonts w:ascii="Verdana" w:hAnsi="Verdana" w:cs="Times New Roman"/>
                <w:b/>
                <w:bCs/>
                <w:sz w:val="16"/>
                <w:szCs w:val="16"/>
                <w:lang w:val="en-US"/>
              </w:rPr>
              <w:t>flow</w:t>
            </w:r>
            <w:r w:rsidRPr="005739E5">
              <w:rPr>
                <w:rFonts w:ascii="Verdana" w:hAnsi="Verdana" w:cs="Times New Roman"/>
                <w:b/>
                <w:bCs/>
                <w:sz w:val="16"/>
                <w:szCs w:val="16"/>
                <w:lang w:val="en-US"/>
              </w:rPr>
              <w:t xml:space="preserve"> density. </w:t>
            </w:r>
            <w:r w:rsidRPr="005739E5">
              <w:rPr>
                <w:rFonts w:ascii="Verdana" w:hAnsi="Verdana" w:cs="Times New Roman"/>
                <w:sz w:val="16"/>
                <w:szCs w:val="16"/>
                <w:lang w:val="en-US"/>
              </w:rPr>
              <w:t xml:space="preserve">Amount of heat transferred from the equipment or piping to the environment, or from the environment to the equipment or piping. </w:t>
            </w:r>
          </w:p>
        </w:tc>
      </w:tr>
      <w:tr w:rsidR="00BF12D2" w:rsidRPr="00042058" w14:paraId="489F4F0E" w14:textId="007A9D42" w:rsidTr="00BC28AA">
        <w:tc>
          <w:tcPr>
            <w:tcW w:w="4416" w:type="dxa"/>
          </w:tcPr>
          <w:p w14:paraId="17DE5CEB"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b/>
                <w:sz w:val="16"/>
                <w:szCs w:val="16"/>
              </w:rPr>
              <w:t>4.2.</w:t>
            </w:r>
            <w:r w:rsidRPr="009E49A1">
              <w:rPr>
                <w:rFonts w:ascii="Verdana" w:hAnsi="Verdana"/>
                <w:sz w:val="16"/>
                <w:szCs w:val="16"/>
              </w:rPr>
              <w:t xml:space="preserve"> </w:t>
            </w:r>
            <w:r w:rsidRPr="009E49A1">
              <w:rPr>
                <w:rFonts w:ascii="Verdana" w:hAnsi="Verdana"/>
                <w:b/>
                <w:sz w:val="16"/>
                <w:szCs w:val="16"/>
              </w:rPr>
              <w:t>Diámetro nominal (DN).</w:t>
            </w:r>
            <w:r w:rsidRPr="009E49A1">
              <w:rPr>
                <w:rFonts w:ascii="Verdana" w:hAnsi="Verdana"/>
                <w:sz w:val="16"/>
                <w:szCs w:val="16"/>
              </w:rPr>
              <w:t xml:space="preserve"> Número adimensional utilizado con fines de identificación del tamaño de los tubos.</w:t>
            </w:r>
          </w:p>
        </w:tc>
        <w:tc>
          <w:tcPr>
            <w:tcW w:w="4416" w:type="dxa"/>
          </w:tcPr>
          <w:p w14:paraId="7AEF985B" w14:textId="5224E46C" w:rsidR="00BF12D2" w:rsidRPr="009E49A1" w:rsidRDefault="00BF12D2" w:rsidP="00BF12D2">
            <w:pPr>
              <w:pStyle w:val="Texto"/>
              <w:spacing w:after="96"/>
              <w:ind w:firstLine="0"/>
              <w:rPr>
                <w:rFonts w:ascii="Verdana" w:hAnsi="Verdana"/>
                <w:b/>
                <w:sz w:val="16"/>
                <w:szCs w:val="16"/>
                <w:lang w:val="en-US"/>
              </w:rPr>
            </w:pPr>
            <w:r w:rsidRPr="009F6F16">
              <w:rPr>
                <w:rFonts w:ascii="Verdana" w:hAnsi="Verdana" w:cs="Times New Roman"/>
                <w:b/>
                <w:bCs/>
                <w:sz w:val="16"/>
                <w:szCs w:val="16"/>
                <w:lang w:val="en-US"/>
              </w:rPr>
              <w:t xml:space="preserve">4.2. Nominal diameter (DN). </w:t>
            </w:r>
            <w:r w:rsidRPr="009F6F16">
              <w:rPr>
                <w:rFonts w:ascii="Verdana" w:hAnsi="Verdana" w:cs="Times New Roman"/>
                <w:sz w:val="16"/>
                <w:szCs w:val="16"/>
                <w:lang w:val="en-US"/>
              </w:rPr>
              <w:t xml:space="preserve">A dimensionless number used for the purpose of </w:t>
            </w:r>
            <w:r w:rsidR="005739E5">
              <w:rPr>
                <w:rFonts w:ascii="Verdana" w:hAnsi="Verdana" w:cs="Times New Roman"/>
                <w:sz w:val="16"/>
                <w:szCs w:val="16"/>
                <w:lang w:val="en-US"/>
              </w:rPr>
              <w:t>pipe</w:t>
            </w:r>
            <w:r w:rsidRPr="009F6F16">
              <w:rPr>
                <w:rFonts w:ascii="Verdana" w:hAnsi="Verdana" w:cs="Times New Roman"/>
                <w:sz w:val="16"/>
                <w:szCs w:val="16"/>
                <w:lang w:val="en-US"/>
              </w:rPr>
              <w:t xml:space="preserve"> size identification. </w:t>
            </w:r>
          </w:p>
        </w:tc>
      </w:tr>
      <w:tr w:rsidR="00BF12D2" w:rsidRPr="00042058" w14:paraId="3A59EDA0" w14:textId="54B4E1C8" w:rsidTr="00BC28AA">
        <w:tc>
          <w:tcPr>
            <w:tcW w:w="4416" w:type="dxa"/>
          </w:tcPr>
          <w:p w14:paraId="22A8A1F5" w14:textId="77777777" w:rsidR="00BF12D2" w:rsidRPr="009E49A1" w:rsidRDefault="00BF12D2" w:rsidP="00BF12D2">
            <w:pPr>
              <w:pStyle w:val="Texto"/>
              <w:spacing w:after="96"/>
              <w:ind w:firstLine="0"/>
              <w:rPr>
                <w:rFonts w:ascii="Verdana" w:hAnsi="Verdana"/>
                <w:b/>
                <w:sz w:val="16"/>
                <w:szCs w:val="16"/>
              </w:rPr>
            </w:pPr>
            <w:r w:rsidRPr="009E49A1">
              <w:rPr>
                <w:rFonts w:ascii="Verdana" w:hAnsi="Verdana"/>
                <w:b/>
                <w:sz w:val="16"/>
                <w:szCs w:val="16"/>
              </w:rPr>
              <w:t>4.3.</w:t>
            </w:r>
            <w:r w:rsidRPr="009E49A1">
              <w:rPr>
                <w:rFonts w:ascii="Verdana" w:hAnsi="Verdana"/>
                <w:sz w:val="16"/>
                <w:szCs w:val="16"/>
              </w:rPr>
              <w:t xml:space="preserve"> </w:t>
            </w:r>
            <w:r w:rsidRPr="009E49A1">
              <w:rPr>
                <w:rFonts w:ascii="Verdana" w:hAnsi="Verdana"/>
                <w:b/>
                <w:sz w:val="16"/>
                <w:szCs w:val="16"/>
              </w:rPr>
              <w:t>Superficie plana.</w:t>
            </w:r>
            <w:r w:rsidRPr="009E49A1">
              <w:rPr>
                <w:rFonts w:ascii="Verdana" w:hAnsi="Verdana"/>
                <w:sz w:val="16"/>
                <w:szCs w:val="16"/>
              </w:rPr>
              <w:t xml:space="preserve"> Superficie de los tubos o paredes con diámetro exterior mayor a 750 mm (NPS 30) y paredes planas (S.P</w:t>
            </w:r>
            <w:r w:rsidRPr="009E49A1">
              <w:rPr>
                <w:rFonts w:ascii="Verdana" w:hAnsi="Verdana"/>
                <w:b/>
                <w:sz w:val="16"/>
                <w:szCs w:val="16"/>
              </w:rPr>
              <w:t>.).</w:t>
            </w:r>
          </w:p>
        </w:tc>
        <w:tc>
          <w:tcPr>
            <w:tcW w:w="4416" w:type="dxa"/>
          </w:tcPr>
          <w:p w14:paraId="3A468B4D" w14:textId="1D12EE78" w:rsidR="00BF12D2" w:rsidRPr="009E49A1" w:rsidRDefault="00BF12D2" w:rsidP="00BF12D2">
            <w:pPr>
              <w:pStyle w:val="Texto"/>
              <w:spacing w:after="96"/>
              <w:ind w:firstLine="0"/>
              <w:rPr>
                <w:rFonts w:ascii="Verdana" w:hAnsi="Verdana"/>
                <w:b/>
                <w:sz w:val="16"/>
                <w:szCs w:val="16"/>
                <w:lang w:val="en-US"/>
              </w:rPr>
            </w:pPr>
            <w:r w:rsidRPr="009F6F16">
              <w:rPr>
                <w:rFonts w:ascii="Verdana" w:hAnsi="Verdana" w:cs="Times New Roman"/>
                <w:b/>
                <w:bCs/>
                <w:sz w:val="16"/>
                <w:szCs w:val="16"/>
                <w:lang w:val="en-US"/>
              </w:rPr>
              <w:t xml:space="preserve">4.3. Flat surface. </w:t>
            </w:r>
            <w:r w:rsidRPr="009F6F16">
              <w:rPr>
                <w:rFonts w:ascii="Verdana" w:hAnsi="Verdana" w:cs="Times New Roman"/>
                <w:sz w:val="16"/>
                <w:szCs w:val="16"/>
                <w:lang w:val="en-US"/>
              </w:rPr>
              <w:t>Tube or wall surface with an external diameter greater than 750 mm (NPS 30) and flat walls (S</w:t>
            </w:r>
            <w:r w:rsidR="005739E5">
              <w:rPr>
                <w:rFonts w:ascii="Verdana" w:hAnsi="Verdana" w:cs="Times New Roman"/>
                <w:sz w:val="16"/>
                <w:szCs w:val="16"/>
                <w:lang w:val="en-US"/>
              </w:rPr>
              <w:t>.</w:t>
            </w:r>
            <w:r w:rsidRPr="009F6F16">
              <w:rPr>
                <w:rFonts w:ascii="Verdana" w:hAnsi="Verdana" w:cs="Times New Roman"/>
                <w:sz w:val="16"/>
                <w:szCs w:val="16"/>
                <w:lang w:val="en-US"/>
              </w:rPr>
              <w:t>P</w:t>
            </w:r>
            <w:r w:rsidRPr="009F6F16">
              <w:rPr>
                <w:rFonts w:ascii="Verdana" w:hAnsi="Verdana" w:cs="Times New Roman"/>
                <w:b/>
                <w:bCs/>
                <w:sz w:val="16"/>
                <w:szCs w:val="16"/>
                <w:lang w:val="en-US"/>
              </w:rPr>
              <w:t>.).</w:t>
            </w:r>
            <w:r w:rsidRPr="009F6F16">
              <w:rPr>
                <w:rFonts w:ascii="Verdana" w:hAnsi="Verdana" w:cs="Times New Roman"/>
                <w:sz w:val="16"/>
                <w:szCs w:val="16"/>
                <w:lang w:val="en-US"/>
              </w:rPr>
              <w:t xml:space="preserve"> </w:t>
            </w:r>
          </w:p>
        </w:tc>
      </w:tr>
      <w:tr w:rsidR="00BF12D2" w:rsidRPr="00042058" w14:paraId="74A4067B" w14:textId="3F5AD40D" w:rsidTr="00BC28AA">
        <w:tc>
          <w:tcPr>
            <w:tcW w:w="4416" w:type="dxa"/>
          </w:tcPr>
          <w:p w14:paraId="26FDE0C1"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b/>
                <w:sz w:val="16"/>
                <w:szCs w:val="16"/>
              </w:rPr>
              <w:t>4.4. Máxima densidad de flujo térmico.</w:t>
            </w:r>
            <w:r w:rsidRPr="009E49A1">
              <w:rPr>
                <w:rFonts w:ascii="Verdana" w:hAnsi="Verdana"/>
                <w:sz w:val="16"/>
                <w:szCs w:val="16"/>
              </w:rPr>
              <w:t xml:space="preserve"> Valor máximo permitido por esta Norma Oficial Mexicana, de la densidad de flujo térmico para una tubería o equipo independientemente del sistema termoaislante utilizado, o no utilizado; expresada en W/m para tuberías (máxima densidad de flujo térmico lineal) o en W/m2 para equipos (máxima densidad de flujo térmico), establecido en las tablas 1 y 2, en función de la temperatura de operación y el diámetro nominal de la tubería o equipo.</w:t>
            </w:r>
          </w:p>
        </w:tc>
        <w:tc>
          <w:tcPr>
            <w:tcW w:w="4416" w:type="dxa"/>
          </w:tcPr>
          <w:p w14:paraId="1A85D0B7" w14:textId="7B517A38" w:rsidR="00BF12D2" w:rsidRPr="009E49A1" w:rsidRDefault="00BF12D2" w:rsidP="00BF12D2">
            <w:pPr>
              <w:pStyle w:val="Texto"/>
              <w:spacing w:after="96"/>
              <w:ind w:firstLine="0"/>
              <w:rPr>
                <w:rFonts w:ascii="Verdana" w:hAnsi="Verdana"/>
                <w:b/>
                <w:sz w:val="16"/>
                <w:szCs w:val="16"/>
                <w:lang w:val="en-US"/>
              </w:rPr>
            </w:pPr>
            <w:r w:rsidRPr="009F6F16">
              <w:rPr>
                <w:rFonts w:ascii="Verdana" w:hAnsi="Verdana" w:cs="Times New Roman"/>
                <w:b/>
                <w:bCs/>
                <w:sz w:val="16"/>
                <w:szCs w:val="16"/>
                <w:lang w:val="en-US"/>
              </w:rPr>
              <w:t xml:space="preserve">4.4. Maximum thermal </w:t>
            </w:r>
            <w:r w:rsidR="005739E5">
              <w:rPr>
                <w:rFonts w:ascii="Verdana" w:hAnsi="Verdana" w:cs="Times New Roman"/>
                <w:b/>
                <w:bCs/>
                <w:sz w:val="16"/>
                <w:szCs w:val="16"/>
                <w:lang w:val="en-US"/>
              </w:rPr>
              <w:t>flow</w:t>
            </w:r>
            <w:r w:rsidRPr="009F6F16">
              <w:rPr>
                <w:rFonts w:ascii="Verdana" w:hAnsi="Verdana" w:cs="Times New Roman"/>
                <w:b/>
                <w:bCs/>
                <w:sz w:val="16"/>
                <w:szCs w:val="16"/>
                <w:lang w:val="en-US"/>
              </w:rPr>
              <w:t xml:space="preserve"> density. </w:t>
            </w:r>
            <w:r w:rsidRPr="009F6F16">
              <w:rPr>
                <w:rFonts w:ascii="Verdana" w:hAnsi="Verdana" w:cs="Times New Roman"/>
                <w:sz w:val="16"/>
                <w:szCs w:val="16"/>
                <w:lang w:val="en-US"/>
              </w:rPr>
              <w:t xml:space="preserve">Maximum value allowed by this Official Mexican Standard, of the thermal </w:t>
            </w:r>
            <w:r w:rsidR="005739E5">
              <w:rPr>
                <w:rFonts w:ascii="Verdana" w:hAnsi="Verdana" w:cs="Times New Roman"/>
                <w:sz w:val="16"/>
                <w:szCs w:val="16"/>
                <w:lang w:val="en-US"/>
              </w:rPr>
              <w:t>flow</w:t>
            </w:r>
            <w:r w:rsidRPr="009F6F16">
              <w:rPr>
                <w:rFonts w:ascii="Verdana" w:hAnsi="Verdana" w:cs="Times New Roman"/>
                <w:sz w:val="16"/>
                <w:szCs w:val="16"/>
                <w:lang w:val="en-US"/>
              </w:rPr>
              <w:t xml:space="preserve"> density for a pipe or equipment regardless of the thermal insulation system used, or not used; expressed in W/m for pipes (maximum linear thermal </w:t>
            </w:r>
            <w:r w:rsidR="005739E5">
              <w:rPr>
                <w:rFonts w:ascii="Verdana" w:hAnsi="Verdana" w:cs="Times New Roman"/>
                <w:sz w:val="16"/>
                <w:szCs w:val="16"/>
                <w:lang w:val="en-US"/>
              </w:rPr>
              <w:t>flow</w:t>
            </w:r>
            <w:r w:rsidRPr="009F6F16">
              <w:rPr>
                <w:rFonts w:ascii="Verdana" w:hAnsi="Verdana" w:cs="Times New Roman"/>
                <w:sz w:val="16"/>
                <w:szCs w:val="16"/>
                <w:lang w:val="en-US"/>
              </w:rPr>
              <w:t xml:space="preserve"> density) or in W/m2 for equipment (maximum thermal </w:t>
            </w:r>
            <w:r w:rsidR="005739E5">
              <w:rPr>
                <w:rFonts w:ascii="Verdana" w:hAnsi="Verdana" w:cs="Times New Roman"/>
                <w:sz w:val="16"/>
                <w:szCs w:val="16"/>
                <w:lang w:val="en-US"/>
              </w:rPr>
              <w:t>flow</w:t>
            </w:r>
            <w:r w:rsidRPr="009F6F16">
              <w:rPr>
                <w:rFonts w:ascii="Verdana" w:hAnsi="Verdana" w:cs="Times New Roman"/>
                <w:sz w:val="16"/>
                <w:szCs w:val="16"/>
                <w:lang w:val="en-US"/>
              </w:rPr>
              <w:t xml:space="preserve"> density), established in tables 1 and 2, depending on the operating temperature and the nominal diameter of the pipe or equipment.</w:t>
            </w:r>
          </w:p>
        </w:tc>
      </w:tr>
      <w:tr w:rsidR="00BF12D2" w:rsidRPr="00042058" w14:paraId="4441C386" w14:textId="1AA4B5BA" w:rsidTr="00BC28AA">
        <w:tc>
          <w:tcPr>
            <w:tcW w:w="4416" w:type="dxa"/>
          </w:tcPr>
          <w:p w14:paraId="539989A1"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b/>
                <w:sz w:val="16"/>
                <w:szCs w:val="16"/>
              </w:rPr>
              <w:t>4.5.</w:t>
            </w:r>
            <w:r w:rsidRPr="009E49A1">
              <w:rPr>
                <w:rFonts w:ascii="Verdana" w:hAnsi="Verdana"/>
                <w:sz w:val="16"/>
                <w:szCs w:val="16"/>
              </w:rPr>
              <w:t xml:space="preserve"> </w:t>
            </w:r>
            <w:r w:rsidRPr="009E49A1">
              <w:rPr>
                <w:rFonts w:ascii="Verdana" w:hAnsi="Verdana"/>
                <w:b/>
                <w:sz w:val="16"/>
                <w:szCs w:val="16"/>
              </w:rPr>
              <w:t>Tamaño nominal del tubo (NPS).</w:t>
            </w:r>
            <w:r w:rsidRPr="009E49A1">
              <w:rPr>
                <w:rFonts w:ascii="Verdana" w:hAnsi="Verdana"/>
                <w:sz w:val="16"/>
                <w:szCs w:val="16"/>
              </w:rPr>
              <w:t xml:space="preserve"> "Nominal Pipe </w:t>
            </w:r>
            <w:proofErr w:type="spellStart"/>
            <w:r w:rsidRPr="009E49A1">
              <w:rPr>
                <w:rFonts w:ascii="Verdana" w:hAnsi="Verdana"/>
                <w:sz w:val="16"/>
                <w:szCs w:val="16"/>
              </w:rPr>
              <w:t>Size</w:t>
            </w:r>
            <w:proofErr w:type="spellEnd"/>
            <w:r w:rsidRPr="009E49A1">
              <w:rPr>
                <w:rFonts w:ascii="Verdana" w:hAnsi="Verdana"/>
                <w:sz w:val="16"/>
                <w:szCs w:val="16"/>
              </w:rPr>
              <w:t>" utilizado en el Sistema Anglosajón de Medidas, que relaciona las medidas de un tubo o de tuberías en pulgadas.</w:t>
            </w:r>
          </w:p>
        </w:tc>
        <w:tc>
          <w:tcPr>
            <w:tcW w:w="4416" w:type="dxa"/>
          </w:tcPr>
          <w:p w14:paraId="3BDC71B8" w14:textId="59840334" w:rsidR="00BF12D2" w:rsidRPr="009E49A1" w:rsidRDefault="00BF12D2" w:rsidP="00BF12D2">
            <w:pPr>
              <w:pStyle w:val="Texto"/>
              <w:spacing w:after="96"/>
              <w:ind w:firstLine="0"/>
              <w:rPr>
                <w:rFonts w:ascii="Verdana" w:hAnsi="Verdana"/>
                <w:b/>
                <w:sz w:val="16"/>
                <w:szCs w:val="16"/>
                <w:lang w:val="en-US"/>
              </w:rPr>
            </w:pPr>
            <w:r w:rsidRPr="009F6F16">
              <w:rPr>
                <w:rFonts w:ascii="Verdana" w:hAnsi="Verdana" w:cs="Times New Roman"/>
                <w:b/>
                <w:bCs/>
                <w:sz w:val="16"/>
                <w:szCs w:val="16"/>
                <w:lang w:val="en-US"/>
              </w:rPr>
              <w:t xml:space="preserve">4.5. Nominal </w:t>
            </w:r>
            <w:r w:rsidR="005739E5">
              <w:rPr>
                <w:rFonts w:ascii="Verdana" w:hAnsi="Verdana" w:cs="Times New Roman"/>
                <w:b/>
                <w:bCs/>
                <w:sz w:val="16"/>
                <w:szCs w:val="16"/>
                <w:lang w:val="en-US"/>
              </w:rPr>
              <w:t>pipe</w:t>
            </w:r>
            <w:r w:rsidRPr="009F6F16">
              <w:rPr>
                <w:rFonts w:ascii="Verdana" w:hAnsi="Verdana" w:cs="Times New Roman"/>
                <w:b/>
                <w:bCs/>
                <w:sz w:val="16"/>
                <w:szCs w:val="16"/>
                <w:lang w:val="en-US"/>
              </w:rPr>
              <w:t xml:space="preserve"> size (NPS). </w:t>
            </w:r>
            <w:r w:rsidRPr="009F6F16">
              <w:rPr>
                <w:rFonts w:ascii="Verdana" w:hAnsi="Verdana" w:cs="Times New Roman"/>
                <w:sz w:val="16"/>
                <w:szCs w:val="16"/>
                <w:lang w:val="en-US"/>
              </w:rPr>
              <w:t xml:space="preserve">"Nominal Pipe Size" used in the Anglo-Saxon Measurement System, which relates the measurements of a pipe or pipes in inches. </w:t>
            </w:r>
          </w:p>
        </w:tc>
      </w:tr>
      <w:tr w:rsidR="00BF12D2" w:rsidRPr="00042058" w14:paraId="7AC7F3B3" w14:textId="13036ED2" w:rsidTr="00BC28AA">
        <w:tc>
          <w:tcPr>
            <w:tcW w:w="4416" w:type="dxa"/>
          </w:tcPr>
          <w:p w14:paraId="29F6C3F2"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b/>
                <w:sz w:val="16"/>
                <w:szCs w:val="16"/>
              </w:rPr>
              <w:t>4.6.</w:t>
            </w:r>
            <w:r w:rsidRPr="009E49A1">
              <w:rPr>
                <w:rFonts w:ascii="Verdana" w:hAnsi="Verdana"/>
                <w:sz w:val="16"/>
                <w:szCs w:val="16"/>
              </w:rPr>
              <w:t xml:space="preserve"> </w:t>
            </w:r>
            <w:r w:rsidRPr="009E49A1">
              <w:rPr>
                <w:rFonts w:ascii="Verdana" w:hAnsi="Verdana"/>
                <w:b/>
                <w:sz w:val="16"/>
                <w:szCs w:val="16"/>
              </w:rPr>
              <w:t>Temperatura de operación</w:t>
            </w:r>
            <w:r w:rsidRPr="009E49A1">
              <w:rPr>
                <w:rFonts w:ascii="Verdana" w:hAnsi="Verdana"/>
                <w:sz w:val="16"/>
                <w:szCs w:val="16"/>
              </w:rPr>
              <w:t>. Temperatura del fluido, sustancia o producto contenido o conducido, en la tubería o equipo industrial.</w:t>
            </w:r>
          </w:p>
        </w:tc>
        <w:tc>
          <w:tcPr>
            <w:tcW w:w="4416" w:type="dxa"/>
          </w:tcPr>
          <w:p w14:paraId="05BF3301" w14:textId="387BC506" w:rsidR="00BF12D2" w:rsidRPr="009E49A1" w:rsidRDefault="00BF12D2" w:rsidP="00BF12D2">
            <w:pPr>
              <w:pStyle w:val="Texto"/>
              <w:spacing w:after="96"/>
              <w:ind w:firstLine="0"/>
              <w:rPr>
                <w:rFonts w:ascii="Verdana" w:hAnsi="Verdana"/>
                <w:b/>
                <w:sz w:val="16"/>
                <w:szCs w:val="16"/>
                <w:lang w:val="en-US"/>
              </w:rPr>
            </w:pPr>
            <w:r w:rsidRPr="009F6F16">
              <w:rPr>
                <w:rFonts w:ascii="Verdana" w:hAnsi="Verdana" w:cs="Times New Roman"/>
                <w:b/>
                <w:bCs/>
                <w:sz w:val="16"/>
                <w:szCs w:val="16"/>
                <w:lang w:val="en-US"/>
              </w:rPr>
              <w:t>4.6. Operating temperature</w:t>
            </w:r>
            <w:r w:rsidRPr="009F6F16">
              <w:rPr>
                <w:rFonts w:ascii="Verdana" w:hAnsi="Verdana" w:cs="Times New Roman"/>
                <w:sz w:val="16"/>
                <w:szCs w:val="16"/>
                <w:lang w:val="en-US"/>
              </w:rPr>
              <w:t xml:space="preserve">. Temperature of the fluid, substance or product contained or conducted, in the pipeline or industrial equipment. </w:t>
            </w:r>
          </w:p>
        </w:tc>
      </w:tr>
      <w:tr w:rsidR="00BF12D2" w:rsidRPr="009E49A1" w14:paraId="35AB6AF1" w14:textId="13145022" w:rsidTr="00BC28AA">
        <w:tc>
          <w:tcPr>
            <w:tcW w:w="4416" w:type="dxa"/>
          </w:tcPr>
          <w:p w14:paraId="63DD2398" w14:textId="77777777" w:rsidR="00BF12D2" w:rsidRPr="009E49A1" w:rsidRDefault="00BF12D2" w:rsidP="00BF12D2">
            <w:pPr>
              <w:pStyle w:val="Texto"/>
              <w:spacing w:after="96"/>
              <w:ind w:firstLine="0"/>
              <w:rPr>
                <w:rFonts w:ascii="Verdana" w:hAnsi="Verdana"/>
                <w:b/>
                <w:sz w:val="16"/>
                <w:szCs w:val="16"/>
              </w:rPr>
            </w:pPr>
            <w:r w:rsidRPr="009E49A1">
              <w:rPr>
                <w:rFonts w:ascii="Verdana" w:hAnsi="Verdana"/>
                <w:b/>
                <w:sz w:val="16"/>
                <w:szCs w:val="16"/>
              </w:rPr>
              <w:t>5 Especificaciones</w:t>
            </w:r>
          </w:p>
        </w:tc>
        <w:tc>
          <w:tcPr>
            <w:tcW w:w="4416" w:type="dxa"/>
          </w:tcPr>
          <w:p w14:paraId="0D52E69F" w14:textId="25F7393E" w:rsidR="00BF12D2" w:rsidRPr="009E49A1" w:rsidRDefault="00BF12D2" w:rsidP="00BF12D2">
            <w:pPr>
              <w:pStyle w:val="Texto"/>
              <w:spacing w:after="96"/>
              <w:ind w:firstLine="0"/>
              <w:rPr>
                <w:rFonts w:ascii="Verdana" w:hAnsi="Verdana"/>
                <w:b/>
                <w:sz w:val="16"/>
                <w:szCs w:val="16"/>
                <w:lang w:val="en-US"/>
              </w:rPr>
            </w:pPr>
            <w:r w:rsidRPr="009F6F16">
              <w:rPr>
                <w:rFonts w:ascii="Verdana" w:hAnsi="Verdana" w:cs="Times New Roman"/>
                <w:b/>
                <w:bCs/>
                <w:sz w:val="16"/>
                <w:szCs w:val="16"/>
              </w:rPr>
              <w:t xml:space="preserve">5 </w:t>
            </w:r>
            <w:proofErr w:type="spellStart"/>
            <w:r w:rsidRPr="009F6F16">
              <w:rPr>
                <w:rFonts w:ascii="Verdana" w:hAnsi="Verdana" w:cs="Times New Roman"/>
                <w:b/>
                <w:bCs/>
                <w:sz w:val="16"/>
                <w:szCs w:val="16"/>
              </w:rPr>
              <w:t>Specifications</w:t>
            </w:r>
            <w:proofErr w:type="spellEnd"/>
          </w:p>
        </w:tc>
      </w:tr>
      <w:tr w:rsidR="00BF12D2" w:rsidRPr="00042058" w14:paraId="04E1001A" w14:textId="40661311" w:rsidTr="00BC28AA">
        <w:tc>
          <w:tcPr>
            <w:tcW w:w="4416" w:type="dxa"/>
          </w:tcPr>
          <w:p w14:paraId="0C326889" w14:textId="77777777" w:rsidR="00BF12D2" w:rsidRPr="009E49A1" w:rsidRDefault="00BF12D2" w:rsidP="00BF12D2">
            <w:pPr>
              <w:pStyle w:val="Texto"/>
              <w:spacing w:after="96"/>
              <w:ind w:firstLine="0"/>
              <w:rPr>
                <w:rFonts w:ascii="Verdana" w:hAnsi="Verdana"/>
                <w:b/>
                <w:sz w:val="16"/>
                <w:szCs w:val="16"/>
              </w:rPr>
            </w:pPr>
            <w:r w:rsidRPr="009E49A1">
              <w:rPr>
                <w:rFonts w:ascii="Verdana" w:hAnsi="Verdana"/>
                <w:b/>
                <w:sz w:val="16"/>
                <w:szCs w:val="16"/>
              </w:rPr>
              <w:t>5.1.</w:t>
            </w:r>
            <w:r w:rsidRPr="009E49A1">
              <w:rPr>
                <w:rFonts w:ascii="Verdana" w:hAnsi="Verdana"/>
                <w:sz w:val="16"/>
                <w:szCs w:val="16"/>
              </w:rPr>
              <w:t xml:space="preserve"> Sistemas de aislamientos térmicos industriales para tuberías y equipos que operen a altas temperaturas.</w:t>
            </w:r>
          </w:p>
        </w:tc>
        <w:tc>
          <w:tcPr>
            <w:tcW w:w="4416" w:type="dxa"/>
          </w:tcPr>
          <w:p w14:paraId="26F63A96" w14:textId="185BB985" w:rsidR="00BF12D2" w:rsidRPr="009E49A1" w:rsidRDefault="00BF12D2" w:rsidP="00BF12D2">
            <w:pPr>
              <w:pStyle w:val="Texto"/>
              <w:spacing w:after="96"/>
              <w:ind w:firstLine="0"/>
              <w:rPr>
                <w:rFonts w:ascii="Verdana" w:hAnsi="Verdana"/>
                <w:b/>
                <w:sz w:val="16"/>
                <w:szCs w:val="16"/>
                <w:lang w:val="en-US"/>
              </w:rPr>
            </w:pPr>
            <w:r w:rsidRPr="009F6F16">
              <w:rPr>
                <w:rFonts w:ascii="Verdana" w:hAnsi="Verdana" w:cs="Times New Roman"/>
                <w:b/>
                <w:bCs/>
                <w:sz w:val="16"/>
                <w:szCs w:val="16"/>
                <w:lang w:val="en-US"/>
              </w:rPr>
              <w:t xml:space="preserve">5.1. </w:t>
            </w:r>
            <w:r w:rsidRPr="009F6F16">
              <w:rPr>
                <w:rFonts w:ascii="Verdana" w:hAnsi="Verdana" w:cs="Times New Roman"/>
                <w:sz w:val="16"/>
                <w:szCs w:val="16"/>
                <w:lang w:val="en-US"/>
              </w:rPr>
              <w:t>Industrial thermal insulation systems for pipes and equipment that operate at high temperatures.</w:t>
            </w:r>
          </w:p>
        </w:tc>
      </w:tr>
      <w:tr w:rsidR="00BF12D2" w:rsidRPr="00042058" w14:paraId="59593CEE" w14:textId="4F3243F0" w:rsidTr="00BC28AA">
        <w:tc>
          <w:tcPr>
            <w:tcW w:w="4416" w:type="dxa"/>
          </w:tcPr>
          <w:p w14:paraId="46CD9EFD"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sz w:val="16"/>
                <w:szCs w:val="16"/>
              </w:rPr>
              <w:t>En la Tabla 1 se establece la máxima densidad de flujo térmico para tuberías y equipos con o sin un sistema termoaislante que opera a alta temperatura.</w:t>
            </w:r>
          </w:p>
        </w:tc>
        <w:tc>
          <w:tcPr>
            <w:tcW w:w="4416" w:type="dxa"/>
          </w:tcPr>
          <w:p w14:paraId="566537E9" w14:textId="5D0CDD0E" w:rsidR="00BF12D2" w:rsidRPr="009E49A1" w:rsidRDefault="00BF12D2" w:rsidP="00BF12D2">
            <w:pPr>
              <w:pStyle w:val="Texto"/>
              <w:spacing w:after="96"/>
              <w:ind w:firstLine="0"/>
              <w:rPr>
                <w:rFonts w:ascii="Verdana" w:hAnsi="Verdana"/>
                <w:sz w:val="16"/>
                <w:szCs w:val="16"/>
                <w:lang w:val="en-US"/>
              </w:rPr>
            </w:pPr>
            <w:r w:rsidRPr="009F6F16">
              <w:rPr>
                <w:rFonts w:ascii="Verdana" w:hAnsi="Verdana" w:cs="Times New Roman"/>
                <w:sz w:val="16"/>
                <w:szCs w:val="16"/>
                <w:lang w:val="en-US"/>
              </w:rPr>
              <w:t xml:space="preserve">Table 1 establishes the maximum thermal </w:t>
            </w:r>
            <w:r w:rsidR="005739E5">
              <w:rPr>
                <w:rFonts w:ascii="Verdana" w:hAnsi="Verdana" w:cs="Times New Roman"/>
                <w:sz w:val="16"/>
                <w:szCs w:val="16"/>
                <w:lang w:val="en-US"/>
              </w:rPr>
              <w:t>flow</w:t>
            </w:r>
            <w:r w:rsidRPr="009F6F16">
              <w:rPr>
                <w:rFonts w:ascii="Verdana" w:hAnsi="Verdana" w:cs="Times New Roman"/>
                <w:sz w:val="16"/>
                <w:szCs w:val="16"/>
                <w:lang w:val="en-US"/>
              </w:rPr>
              <w:t xml:space="preserve"> density for pipes and equipment with or without a </w:t>
            </w:r>
            <w:r w:rsidRPr="009F6F16">
              <w:rPr>
                <w:rFonts w:ascii="Verdana" w:hAnsi="Verdana" w:cs="Times New Roman"/>
                <w:sz w:val="16"/>
                <w:szCs w:val="16"/>
                <w:lang w:val="en-US"/>
              </w:rPr>
              <w:lastRenderedPageBreak/>
              <w:t>thermal insulation system that operates at high temperatures.</w:t>
            </w:r>
          </w:p>
        </w:tc>
      </w:tr>
      <w:tr w:rsidR="00BF12D2" w:rsidRPr="00042058" w14:paraId="7D52F8A1" w14:textId="041ECACD" w:rsidTr="00BC28AA">
        <w:tc>
          <w:tcPr>
            <w:tcW w:w="4416" w:type="dxa"/>
          </w:tcPr>
          <w:p w14:paraId="4F835B50" w14:textId="77777777" w:rsidR="00BF12D2" w:rsidRPr="009E49A1" w:rsidRDefault="00BF12D2" w:rsidP="00BF12D2">
            <w:pPr>
              <w:pStyle w:val="Texto"/>
              <w:spacing w:after="96"/>
              <w:ind w:firstLine="0"/>
              <w:rPr>
                <w:rFonts w:ascii="Verdana" w:hAnsi="Verdana"/>
                <w:sz w:val="16"/>
                <w:szCs w:val="16"/>
              </w:rPr>
            </w:pPr>
            <w:r w:rsidRPr="009E49A1">
              <w:rPr>
                <w:rFonts w:ascii="Verdana" w:hAnsi="Verdana"/>
                <w:sz w:val="16"/>
                <w:szCs w:val="16"/>
              </w:rPr>
              <w:lastRenderedPageBreak/>
              <w:t>El valor de la máxima densidad de flujo térmico de la Tabla 1, se obtiene con el cruce del diámetro nominal de la tubería (DN) o superficie plana (S.P.), con la temperatura de operación.</w:t>
            </w:r>
          </w:p>
        </w:tc>
        <w:tc>
          <w:tcPr>
            <w:tcW w:w="4416" w:type="dxa"/>
          </w:tcPr>
          <w:p w14:paraId="2C56D631" w14:textId="1BA4040D" w:rsidR="00BF12D2" w:rsidRPr="009E49A1" w:rsidRDefault="00BF12D2" w:rsidP="00BF12D2">
            <w:pPr>
              <w:pStyle w:val="Texto"/>
              <w:spacing w:after="96"/>
              <w:ind w:firstLine="0"/>
              <w:rPr>
                <w:rFonts w:ascii="Verdana" w:hAnsi="Verdana"/>
                <w:sz w:val="16"/>
                <w:szCs w:val="16"/>
                <w:lang w:val="en-US"/>
              </w:rPr>
            </w:pPr>
            <w:r w:rsidRPr="009F6F16">
              <w:rPr>
                <w:rFonts w:ascii="Verdana" w:hAnsi="Verdana" w:cs="Times New Roman"/>
                <w:sz w:val="16"/>
                <w:szCs w:val="16"/>
                <w:lang w:val="en-US"/>
              </w:rPr>
              <w:t xml:space="preserve">The value of the maximum thermal </w:t>
            </w:r>
            <w:r w:rsidR="005739E5">
              <w:rPr>
                <w:rFonts w:ascii="Verdana" w:hAnsi="Verdana" w:cs="Times New Roman"/>
                <w:sz w:val="16"/>
                <w:szCs w:val="16"/>
                <w:lang w:val="en-US"/>
              </w:rPr>
              <w:t>flow</w:t>
            </w:r>
            <w:r w:rsidRPr="009F6F16">
              <w:rPr>
                <w:rFonts w:ascii="Verdana" w:hAnsi="Verdana" w:cs="Times New Roman"/>
                <w:sz w:val="16"/>
                <w:szCs w:val="16"/>
                <w:lang w:val="en-US"/>
              </w:rPr>
              <w:t xml:space="preserve"> density in Table 1 is obtained by crossing the nominal diameter of the pipe (DN) or flat surface (SP), with the operating temperature.</w:t>
            </w:r>
          </w:p>
        </w:tc>
      </w:tr>
    </w:tbl>
    <w:p w14:paraId="0FA53F90" w14:textId="5184228C" w:rsidR="009E49A1" w:rsidRPr="00042058" w:rsidRDefault="009E49A1" w:rsidP="002B6EA6">
      <w:pPr>
        <w:pStyle w:val="Texto"/>
        <w:spacing w:after="96"/>
        <w:rPr>
          <w:rFonts w:ascii="Verdana" w:hAnsi="Verdana"/>
          <w:sz w:val="16"/>
          <w:szCs w:val="16"/>
          <w:lang w:val="en-US"/>
        </w:rPr>
      </w:pPr>
    </w:p>
    <w:p w14:paraId="552E2748" w14:textId="77777777" w:rsidR="009E49A1" w:rsidRPr="00042058" w:rsidRDefault="009E49A1" w:rsidP="002B6EA6">
      <w:pPr>
        <w:pStyle w:val="Texto"/>
        <w:spacing w:after="96"/>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531"/>
        <w:gridCol w:w="451"/>
        <w:gridCol w:w="525"/>
        <w:gridCol w:w="597"/>
        <w:gridCol w:w="598"/>
        <w:gridCol w:w="597"/>
        <w:gridCol w:w="597"/>
        <w:gridCol w:w="329"/>
        <w:gridCol w:w="268"/>
        <w:gridCol w:w="597"/>
        <w:gridCol w:w="609"/>
        <w:gridCol w:w="609"/>
        <w:gridCol w:w="609"/>
        <w:gridCol w:w="597"/>
        <w:gridCol w:w="597"/>
        <w:gridCol w:w="601"/>
      </w:tblGrid>
      <w:tr w:rsidR="00042058" w:rsidRPr="00042058" w14:paraId="26B31301" w14:textId="47203B1D" w:rsidTr="00042058">
        <w:trPr>
          <w:cantSplit/>
          <w:trHeight w:val="20"/>
        </w:trPr>
        <w:tc>
          <w:tcPr>
            <w:tcW w:w="4229" w:type="dxa"/>
            <w:gridSpan w:val="8"/>
            <w:tcBorders>
              <w:bottom w:val="single" w:sz="4" w:space="0" w:color="auto"/>
            </w:tcBorders>
            <w:vAlign w:val="center"/>
          </w:tcPr>
          <w:p w14:paraId="1AED8FD1" w14:textId="77777777" w:rsidR="00042058" w:rsidRPr="005739E5" w:rsidRDefault="00042058" w:rsidP="002B6EA6">
            <w:pPr>
              <w:pStyle w:val="Texto"/>
              <w:spacing w:after="96"/>
              <w:ind w:firstLine="0"/>
              <w:jc w:val="center"/>
              <w:rPr>
                <w:rFonts w:ascii="Verdana" w:hAnsi="Verdana"/>
                <w:b/>
                <w:bCs/>
                <w:sz w:val="16"/>
                <w:szCs w:val="16"/>
              </w:rPr>
            </w:pPr>
            <w:r w:rsidRPr="005739E5">
              <w:rPr>
                <w:rFonts w:ascii="Verdana" w:hAnsi="Verdana"/>
                <w:b/>
                <w:bCs/>
                <w:sz w:val="16"/>
                <w:szCs w:val="16"/>
              </w:rPr>
              <w:t>Tabla 1. Valores a Cumplir de Máxima Densidad de Flujo Térmico ALTA TEMPERATURA</w:t>
            </w:r>
          </w:p>
        </w:tc>
        <w:tc>
          <w:tcPr>
            <w:tcW w:w="4483" w:type="dxa"/>
            <w:gridSpan w:val="8"/>
            <w:tcBorders>
              <w:bottom w:val="single" w:sz="4" w:space="0" w:color="auto"/>
            </w:tcBorders>
            <w:vAlign w:val="center"/>
          </w:tcPr>
          <w:p w14:paraId="3A889BE8" w14:textId="4623C58F" w:rsidR="00042058" w:rsidRPr="005739E5" w:rsidRDefault="00042058" w:rsidP="002B6EA6">
            <w:pPr>
              <w:pStyle w:val="Texto"/>
              <w:spacing w:after="96"/>
              <w:ind w:firstLine="0"/>
              <w:jc w:val="center"/>
              <w:rPr>
                <w:rFonts w:ascii="Verdana" w:hAnsi="Verdana"/>
                <w:b/>
                <w:bCs/>
                <w:sz w:val="16"/>
                <w:szCs w:val="16"/>
                <w:lang w:val="en-US"/>
              </w:rPr>
            </w:pPr>
            <w:r w:rsidRPr="005739E5">
              <w:rPr>
                <w:rFonts w:ascii="Verdana" w:hAnsi="Verdana"/>
                <w:b/>
                <w:bCs/>
                <w:sz w:val="16"/>
                <w:szCs w:val="16"/>
                <w:lang w:val="en-US"/>
              </w:rPr>
              <w:t>Table 1. Values to comply of maximum density of thermal flow HIGH TEMPERATURE</w:t>
            </w:r>
          </w:p>
        </w:tc>
      </w:tr>
      <w:tr w:rsidR="00042058" w:rsidRPr="009E49A1" w14:paraId="0D74C599" w14:textId="4E75A694" w:rsidTr="00042058">
        <w:trPr>
          <w:cantSplit/>
          <w:trHeight w:val="20"/>
        </w:trPr>
        <w:tc>
          <w:tcPr>
            <w:tcW w:w="984" w:type="dxa"/>
            <w:gridSpan w:val="2"/>
            <w:vMerge w:val="restart"/>
            <w:tcBorders>
              <w:top w:val="single" w:sz="4" w:space="0" w:color="auto"/>
              <w:left w:val="single" w:sz="4" w:space="0" w:color="auto"/>
              <w:bottom w:val="single" w:sz="4" w:space="0" w:color="auto"/>
              <w:right w:val="single" w:sz="4" w:space="0" w:color="auto"/>
            </w:tcBorders>
            <w:vAlign w:val="center"/>
          </w:tcPr>
          <w:p w14:paraId="3EECCB2E" w14:textId="574BDE02" w:rsidR="00042058" w:rsidRPr="005739E5" w:rsidRDefault="00042058" w:rsidP="002B6EA6">
            <w:pPr>
              <w:pStyle w:val="Texto"/>
              <w:spacing w:after="96"/>
              <w:ind w:firstLine="0"/>
              <w:jc w:val="center"/>
              <w:rPr>
                <w:rFonts w:ascii="Verdana" w:hAnsi="Verdana"/>
                <w:b/>
                <w:bCs/>
                <w:sz w:val="14"/>
                <w:szCs w:val="14"/>
              </w:rPr>
            </w:pPr>
            <w:r w:rsidRPr="005739E5">
              <w:rPr>
                <w:rFonts w:ascii="Verdana" w:hAnsi="Verdana"/>
                <w:b/>
                <w:bCs/>
                <w:sz w:val="14"/>
                <w:szCs w:val="14"/>
              </w:rPr>
              <w:t>TAMAÑO NOMINAL DE TUBERÍA/ NOMINAL SIZE OF THE PIPE</w:t>
            </w:r>
          </w:p>
        </w:tc>
        <w:tc>
          <w:tcPr>
            <w:tcW w:w="3245" w:type="dxa"/>
            <w:gridSpan w:val="6"/>
            <w:tcBorders>
              <w:top w:val="single" w:sz="4" w:space="0" w:color="auto"/>
              <w:left w:val="single" w:sz="4" w:space="0" w:color="auto"/>
              <w:bottom w:val="single" w:sz="4" w:space="0" w:color="auto"/>
              <w:right w:val="single" w:sz="4" w:space="0" w:color="auto"/>
            </w:tcBorders>
            <w:vAlign w:val="center"/>
          </w:tcPr>
          <w:p w14:paraId="1D3B77EF" w14:textId="77777777" w:rsidR="00042058" w:rsidRPr="005739E5" w:rsidRDefault="00042058" w:rsidP="002B6EA6">
            <w:pPr>
              <w:pStyle w:val="Texto"/>
              <w:spacing w:after="96"/>
              <w:ind w:firstLine="0"/>
              <w:jc w:val="center"/>
              <w:rPr>
                <w:rFonts w:ascii="Verdana" w:hAnsi="Verdana"/>
                <w:b/>
                <w:bCs/>
                <w:sz w:val="14"/>
                <w:szCs w:val="14"/>
              </w:rPr>
            </w:pPr>
            <w:r w:rsidRPr="005739E5">
              <w:rPr>
                <w:rFonts w:ascii="Verdana" w:hAnsi="Verdana"/>
                <w:b/>
                <w:bCs/>
                <w:sz w:val="14"/>
                <w:szCs w:val="14"/>
              </w:rPr>
              <w:t>TEMPERATURA DE OPERACIÓN</w:t>
            </w:r>
          </w:p>
        </w:tc>
        <w:tc>
          <w:tcPr>
            <w:tcW w:w="4483" w:type="dxa"/>
            <w:gridSpan w:val="8"/>
            <w:tcBorders>
              <w:top w:val="single" w:sz="4" w:space="0" w:color="auto"/>
              <w:left w:val="single" w:sz="4" w:space="0" w:color="auto"/>
              <w:bottom w:val="single" w:sz="4" w:space="0" w:color="auto"/>
              <w:right w:val="single" w:sz="4" w:space="0" w:color="auto"/>
            </w:tcBorders>
            <w:vAlign w:val="center"/>
          </w:tcPr>
          <w:p w14:paraId="1284693D" w14:textId="136EDF81" w:rsidR="00042058" w:rsidRPr="005739E5" w:rsidRDefault="00042058" w:rsidP="002B6EA6">
            <w:pPr>
              <w:pStyle w:val="Texto"/>
              <w:spacing w:after="96"/>
              <w:ind w:firstLine="0"/>
              <w:jc w:val="center"/>
              <w:rPr>
                <w:rFonts w:ascii="Verdana" w:hAnsi="Verdana"/>
                <w:b/>
                <w:bCs/>
                <w:sz w:val="14"/>
                <w:szCs w:val="14"/>
              </w:rPr>
            </w:pPr>
            <w:r w:rsidRPr="005739E5">
              <w:rPr>
                <w:rFonts w:ascii="Verdana" w:hAnsi="Verdana"/>
                <w:b/>
                <w:bCs/>
                <w:sz w:val="14"/>
                <w:szCs w:val="14"/>
              </w:rPr>
              <w:t>OPERATING TEMPERATURE</w:t>
            </w:r>
          </w:p>
        </w:tc>
      </w:tr>
      <w:tr w:rsidR="002B6EA6" w:rsidRPr="00042058" w14:paraId="26975CF8" w14:textId="77777777" w:rsidTr="00042058">
        <w:trPr>
          <w:cantSplit/>
          <w:trHeight w:val="20"/>
        </w:trPr>
        <w:tc>
          <w:tcPr>
            <w:tcW w:w="984" w:type="dxa"/>
            <w:gridSpan w:val="2"/>
            <w:vMerge/>
            <w:tcBorders>
              <w:top w:val="single" w:sz="4" w:space="0" w:color="auto"/>
              <w:left w:val="single" w:sz="4" w:space="0" w:color="auto"/>
              <w:bottom w:val="single" w:sz="4" w:space="0" w:color="auto"/>
              <w:right w:val="single" w:sz="4" w:space="0" w:color="auto"/>
            </w:tcBorders>
            <w:vAlign w:val="center"/>
          </w:tcPr>
          <w:p w14:paraId="53CD33C8" w14:textId="77777777" w:rsidR="002B6EA6" w:rsidRPr="009E49A1" w:rsidRDefault="002B6EA6" w:rsidP="002B6EA6">
            <w:pPr>
              <w:pStyle w:val="Texto"/>
              <w:spacing w:after="96"/>
              <w:ind w:firstLine="0"/>
              <w:jc w:val="center"/>
              <w:rPr>
                <w:rFonts w:ascii="Verdana" w:hAnsi="Verdana"/>
                <w:sz w:val="14"/>
                <w:szCs w:val="14"/>
              </w:rPr>
            </w:pPr>
          </w:p>
        </w:tc>
        <w:tc>
          <w:tcPr>
            <w:tcW w:w="526" w:type="dxa"/>
            <w:tcBorders>
              <w:top w:val="single" w:sz="4" w:space="0" w:color="auto"/>
              <w:left w:val="single" w:sz="4" w:space="0" w:color="auto"/>
              <w:bottom w:val="single" w:sz="4" w:space="0" w:color="auto"/>
              <w:right w:val="single" w:sz="4" w:space="0" w:color="auto"/>
            </w:tcBorders>
            <w:vAlign w:val="center"/>
          </w:tcPr>
          <w:p w14:paraId="02485827" w14:textId="23FA2ED5" w:rsidR="002B6EA6" w:rsidRPr="00042058" w:rsidRDefault="002B6EA6" w:rsidP="002B6EA6">
            <w:pPr>
              <w:pStyle w:val="Texto"/>
              <w:spacing w:after="96"/>
              <w:ind w:firstLine="0"/>
              <w:jc w:val="center"/>
              <w:rPr>
                <w:rFonts w:ascii="Verdana" w:hAnsi="Verdana"/>
                <w:sz w:val="12"/>
                <w:szCs w:val="12"/>
                <w:lang w:val="en-US"/>
              </w:rPr>
            </w:pPr>
            <w:r w:rsidRPr="00042058">
              <w:rPr>
                <w:rFonts w:ascii="Verdana" w:hAnsi="Verdana"/>
                <w:sz w:val="12"/>
                <w:szCs w:val="12"/>
                <w:lang w:val="en-US"/>
              </w:rPr>
              <w:t>Hasta</w:t>
            </w:r>
            <w:r w:rsidR="00042058" w:rsidRPr="00042058">
              <w:rPr>
                <w:rFonts w:ascii="Verdana" w:hAnsi="Verdana"/>
                <w:sz w:val="12"/>
                <w:szCs w:val="12"/>
                <w:lang w:val="en-US"/>
              </w:rPr>
              <w:t>/</w:t>
            </w:r>
            <w:r w:rsidR="00042058">
              <w:rPr>
                <w:rFonts w:ascii="Verdana" w:hAnsi="Verdana"/>
                <w:sz w:val="12"/>
                <w:szCs w:val="12"/>
                <w:lang w:val="en-US"/>
              </w:rPr>
              <w:t xml:space="preserve">up to </w:t>
            </w:r>
            <w:r w:rsidRPr="00042058">
              <w:rPr>
                <w:rFonts w:ascii="Verdana" w:hAnsi="Verdana"/>
                <w:sz w:val="12"/>
                <w:szCs w:val="12"/>
                <w:lang w:val="en-US"/>
              </w:rPr>
              <w:t xml:space="preserve"> 333 K</w:t>
            </w:r>
          </w:p>
          <w:p w14:paraId="2C6A7123" w14:textId="77777777" w:rsidR="002B6EA6" w:rsidRPr="00042058" w:rsidRDefault="002B6EA6" w:rsidP="002B6EA6">
            <w:pPr>
              <w:pStyle w:val="Texto"/>
              <w:spacing w:after="96"/>
              <w:ind w:firstLine="0"/>
              <w:jc w:val="center"/>
              <w:rPr>
                <w:rFonts w:ascii="Verdana" w:hAnsi="Verdana"/>
                <w:sz w:val="12"/>
                <w:szCs w:val="12"/>
                <w:lang w:val="en-US"/>
              </w:rPr>
            </w:pPr>
            <w:r w:rsidRPr="00042058">
              <w:rPr>
                <w:rFonts w:ascii="Verdana" w:hAnsi="Verdana"/>
                <w:sz w:val="12"/>
                <w:szCs w:val="12"/>
                <w:lang w:val="en-US"/>
              </w:rPr>
              <w:t>(60°C)</w:t>
            </w:r>
          </w:p>
        </w:tc>
        <w:tc>
          <w:tcPr>
            <w:tcW w:w="598" w:type="dxa"/>
            <w:tcBorders>
              <w:top w:val="single" w:sz="4" w:space="0" w:color="auto"/>
              <w:left w:val="single" w:sz="4" w:space="0" w:color="auto"/>
              <w:bottom w:val="single" w:sz="4" w:space="0" w:color="auto"/>
              <w:right w:val="single" w:sz="4" w:space="0" w:color="auto"/>
            </w:tcBorders>
            <w:vAlign w:val="center"/>
          </w:tcPr>
          <w:p w14:paraId="0A832290" w14:textId="617CED3C"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373 K</w:t>
            </w:r>
          </w:p>
          <w:p w14:paraId="63D1A66F"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(100°C)</w:t>
            </w:r>
          </w:p>
        </w:tc>
        <w:tc>
          <w:tcPr>
            <w:tcW w:w="598" w:type="dxa"/>
            <w:tcBorders>
              <w:top w:val="single" w:sz="4" w:space="0" w:color="auto"/>
              <w:left w:val="single" w:sz="4" w:space="0" w:color="auto"/>
              <w:bottom w:val="single" w:sz="4" w:space="0" w:color="auto"/>
              <w:right w:val="single" w:sz="4" w:space="0" w:color="auto"/>
            </w:tcBorders>
            <w:vAlign w:val="center"/>
          </w:tcPr>
          <w:p w14:paraId="7CEACC08" w14:textId="4B54F4A2"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423 K</w:t>
            </w:r>
          </w:p>
          <w:p w14:paraId="56A25BB2"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(150°C)</w:t>
            </w:r>
          </w:p>
        </w:tc>
        <w:tc>
          <w:tcPr>
            <w:tcW w:w="597" w:type="dxa"/>
            <w:tcBorders>
              <w:top w:val="single" w:sz="4" w:space="0" w:color="auto"/>
              <w:left w:val="single" w:sz="4" w:space="0" w:color="auto"/>
              <w:bottom w:val="single" w:sz="4" w:space="0" w:color="auto"/>
              <w:right w:val="single" w:sz="4" w:space="0" w:color="auto"/>
            </w:tcBorders>
            <w:vAlign w:val="center"/>
          </w:tcPr>
          <w:p w14:paraId="2DA4A131" w14:textId="6546DFF2"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473 K</w:t>
            </w:r>
          </w:p>
          <w:p w14:paraId="1FC8B35D"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(200°C)</w:t>
            </w:r>
          </w:p>
        </w:tc>
        <w:tc>
          <w:tcPr>
            <w:tcW w:w="597" w:type="dxa"/>
            <w:tcBorders>
              <w:top w:val="single" w:sz="4" w:space="0" w:color="auto"/>
              <w:left w:val="single" w:sz="4" w:space="0" w:color="auto"/>
              <w:bottom w:val="single" w:sz="4" w:space="0" w:color="auto"/>
              <w:right w:val="single" w:sz="4" w:space="0" w:color="auto"/>
            </w:tcBorders>
            <w:vAlign w:val="center"/>
          </w:tcPr>
          <w:p w14:paraId="7195B31A" w14:textId="7E947DE9"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523 K</w:t>
            </w:r>
          </w:p>
          <w:p w14:paraId="1704CEC1"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(250°C)</w:t>
            </w:r>
          </w:p>
        </w:tc>
        <w:tc>
          <w:tcPr>
            <w:tcW w:w="597" w:type="dxa"/>
            <w:gridSpan w:val="2"/>
            <w:tcBorders>
              <w:top w:val="single" w:sz="4" w:space="0" w:color="auto"/>
              <w:left w:val="single" w:sz="4" w:space="0" w:color="auto"/>
              <w:bottom w:val="single" w:sz="4" w:space="0" w:color="auto"/>
              <w:right w:val="single" w:sz="4" w:space="0" w:color="auto"/>
            </w:tcBorders>
            <w:vAlign w:val="center"/>
          </w:tcPr>
          <w:p w14:paraId="2E7C8194" w14:textId="5EC0371C"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573 K</w:t>
            </w:r>
          </w:p>
          <w:p w14:paraId="7983DED5"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(300°C)</w:t>
            </w:r>
          </w:p>
        </w:tc>
        <w:tc>
          <w:tcPr>
            <w:tcW w:w="597" w:type="dxa"/>
            <w:tcBorders>
              <w:top w:val="single" w:sz="4" w:space="0" w:color="auto"/>
              <w:left w:val="single" w:sz="4" w:space="0" w:color="auto"/>
              <w:bottom w:val="single" w:sz="4" w:space="0" w:color="auto"/>
              <w:right w:val="single" w:sz="4" w:space="0" w:color="auto"/>
            </w:tcBorders>
            <w:vAlign w:val="center"/>
          </w:tcPr>
          <w:p w14:paraId="530889F0" w14:textId="53247ADE"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623 K</w:t>
            </w:r>
          </w:p>
          <w:p w14:paraId="09A0A012"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(350°C)</w:t>
            </w:r>
          </w:p>
        </w:tc>
        <w:tc>
          <w:tcPr>
            <w:tcW w:w="609" w:type="dxa"/>
            <w:tcBorders>
              <w:top w:val="single" w:sz="4" w:space="0" w:color="auto"/>
              <w:left w:val="single" w:sz="4" w:space="0" w:color="auto"/>
              <w:bottom w:val="single" w:sz="4" w:space="0" w:color="auto"/>
              <w:right w:val="single" w:sz="4" w:space="0" w:color="auto"/>
            </w:tcBorders>
            <w:vAlign w:val="center"/>
          </w:tcPr>
          <w:p w14:paraId="72298AE2" w14:textId="0F57D998"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673 K</w:t>
            </w:r>
          </w:p>
          <w:p w14:paraId="3EC1F0B8"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(400°C)</w:t>
            </w:r>
          </w:p>
        </w:tc>
        <w:tc>
          <w:tcPr>
            <w:tcW w:w="609" w:type="dxa"/>
            <w:tcBorders>
              <w:top w:val="single" w:sz="4" w:space="0" w:color="auto"/>
              <w:left w:val="single" w:sz="4" w:space="0" w:color="auto"/>
              <w:bottom w:val="single" w:sz="4" w:space="0" w:color="auto"/>
              <w:right w:val="single" w:sz="4" w:space="0" w:color="auto"/>
            </w:tcBorders>
            <w:vAlign w:val="center"/>
          </w:tcPr>
          <w:p w14:paraId="313C9CFC" w14:textId="09D68B85"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723 K</w:t>
            </w:r>
          </w:p>
          <w:p w14:paraId="7D5F36BA"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(450°C)</w:t>
            </w:r>
          </w:p>
        </w:tc>
        <w:tc>
          <w:tcPr>
            <w:tcW w:w="609" w:type="dxa"/>
            <w:tcBorders>
              <w:top w:val="single" w:sz="4" w:space="0" w:color="auto"/>
              <w:left w:val="single" w:sz="4" w:space="0" w:color="auto"/>
              <w:bottom w:val="single" w:sz="4" w:space="0" w:color="auto"/>
              <w:right w:val="single" w:sz="4" w:space="0" w:color="auto"/>
            </w:tcBorders>
            <w:vAlign w:val="center"/>
          </w:tcPr>
          <w:p w14:paraId="48C36CD7" w14:textId="21E0F334"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773 K</w:t>
            </w:r>
          </w:p>
          <w:p w14:paraId="0C3343E8"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(500°C)</w:t>
            </w:r>
          </w:p>
        </w:tc>
        <w:tc>
          <w:tcPr>
            <w:tcW w:w="597" w:type="dxa"/>
            <w:tcBorders>
              <w:top w:val="single" w:sz="4" w:space="0" w:color="auto"/>
              <w:left w:val="single" w:sz="4" w:space="0" w:color="auto"/>
              <w:bottom w:val="single" w:sz="4" w:space="0" w:color="auto"/>
              <w:right w:val="single" w:sz="4" w:space="0" w:color="auto"/>
            </w:tcBorders>
            <w:vAlign w:val="center"/>
          </w:tcPr>
          <w:p w14:paraId="25C0DFEB" w14:textId="79293795"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823 K</w:t>
            </w:r>
          </w:p>
          <w:p w14:paraId="735AFC88"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(550°C)</w:t>
            </w:r>
          </w:p>
        </w:tc>
        <w:tc>
          <w:tcPr>
            <w:tcW w:w="597" w:type="dxa"/>
            <w:tcBorders>
              <w:top w:val="single" w:sz="4" w:space="0" w:color="auto"/>
              <w:left w:val="single" w:sz="4" w:space="0" w:color="auto"/>
              <w:bottom w:val="single" w:sz="4" w:space="0" w:color="auto"/>
              <w:right w:val="single" w:sz="4" w:space="0" w:color="auto"/>
            </w:tcBorders>
            <w:vAlign w:val="center"/>
          </w:tcPr>
          <w:p w14:paraId="0496D629" w14:textId="49CF0AB2"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873 K</w:t>
            </w:r>
          </w:p>
          <w:p w14:paraId="29A293F9"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(600°C)</w:t>
            </w:r>
          </w:p>
        </w:tc>
        <w:tc>
          <w:tcPr>
            <w:tcW w:w="597" w:type="dxa"/>
            <w:tcBorders>
              <w:top w:val="single" w:sz="4" w:space="0" w:color="auto"/>
              <w:left w:val="single" w:sz="4" w:space="0" w:color="auto"/>
              <w:bottom w:val="single" w:sz="4" w:space="0" w:color="auto"/>
              <w:right w:val="single" w:sz="4" w:space="0" w:color="auto"/>
            </w:tcBorders>
            <w:vAlign w:val="center"/>
          </w:tcPr>
          <w:p w14:paraId="5D139052" w14:textId="1CA3B3C4" w:rsidR="002B6EA6" w:rsidRPr="00042058" w:rsidRDefault="00042058"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Hasta/ up to</w:t>
            </w:r>
            <w:r w:rsidR="002B6EA6" w:rsidRPr="00042058">
              <w:rPr>
                <w:rFonts w:ascii="Verdana" w:hAnsi="Verdana"/>
                <w:sz w:val="10"/>
                <w:szCs w:val="10"/>
                <w:lang w:val="en-US"/>
              </w:rPr>
              <w:t xml:space="preserve"> 923 K</w:t>
            </w:r>
          </w:p>
          <w:p w14:paraId="529483F6" w14:textId="77777777" w:rsidR="002B6EA6" w:rsidRPr="00042058" w:rsidRDefault="002B6EA6" w:rsidP="002B6EA6">
            <w:pPr>
              <w:pStyle w:val="Texto"/>
              <w:spacing w:after="96"/>
              <w:ind w:firstLine="0"/>
              <w:jc w:val="center"/>
              <w:rPr>
                <w:rFonts w:ascii="Verdana" w:hAnsi="Verdana"/>
                <w:sz w:val="10"/>
                <w:szCs w:val="10"/>
                <w:lang w:val="en-US"/>
              </w:rPr>
            </w:pPr>
            <w:r w:rsidRPr="00042058">
              <w:rPr>
                <w:rFonts w:ascii="Verdana" w:hAnsi="Verdana"/>
                <w:sz w:val="10"/>
                <w:szCs w:val="10"/>
                <w:lang w:val="en-US"/>
              </w:rPr>
              <w:t>(650°C)</w:t>
            </w:r>
          </w:p>
        </w:tc>
      </w:tr>
      <w:tr w:rsidR="00042058" w:rsidRPr="00042058" w14:paraId="74A599EC" w14:textId="77822211" w:rsidTr="00042058">
        <w:trPr>
          <w:cantSplit/>
          <w:trHeight w:val="20"/>
        </w:trPr>
        <w:tc>
          <w:tcPr>
            <w:tcW w:w="532" w:type="dxa"/>
            <w:tcBorders>
              <w:top w:val="single" w:sz="4" w:space="0" w:color="auto"/>
              <w:left w:val="single" w:sz="6" w:space="0" w:color="auto"/>
              <w:bottom w:val="single" w:sz="6" w:space="0" w:color="auto"/>
              <w:right w:val="single" w:sz="6" w:space="0" w:color="auto"/>
            </w:tcBorders>
            <w:vAlign w:val="center"/>
          </w:tcPr>
          <w:p w14:paraId="17D65F74" w14:textId="77777777" w:rsidR="00042058" w:rsidRPr="009E49A1" w:rsidRDefault="00042058" w:rsidP="002B6EA6">
            <w:pPr>
              <w:pStyle w:val="Texto"/>
              <w:spacing w:after="96"/>
              <w:ind w:firstLine="0"/>
              <w:jc w:val="center"/>
              <w:rPr>
                <w:rFonts w:ascii="Verdana" w:hAnsi="Verdana"/>
                <w:sz w:val="16"/>
                <w:szCs w:val="16"/>
              </w:rPr>
            </w:pPr>
            <w:r w:rsidRPr="009E49A1">
              <w:rPr>
                <w:rFonts w:ascii="Verdana" w:hAnsi="Verdana"/>
                <w:sz w:val="16"/>
                <w:szCs w:val="16"/>
              </w:rPr>
              <w:t>NPS</w:t>
            </w:r>
          </w:p>
          <w:p w14:paraId="161891F3" w14:textId="77777777" w:rsidR="00042058" w:rsidRPr="009E49A1" w:rsidRDefault="00042058" w:rsidP="002B6EA6">
            <w:pPr>
              <w:pStyle w:val="Texto"/>
              <w:spacing w:after="96"/>
              <w:ind w:firstLine="0"/>
              <w:jc w:val="center"/>
              <w:rPr>
                <w:rFonts w:ascii="Verdana" w:hAnsi="Verdana"/>
                <w:sz w:val="16"/>
                <w:szCs w:val="16"/>
              </w:rPr>
            </w:pPr>
            <w:r w:rsidRPr="009E49A1">
              <w:rPr>
                <w:rFonts w:ascii="Verdana" w:hAnsi="Verdana"/>
                <w:sz w:val="16"/>
                <w:szCs w:val="16"/>
              </w:rPr>
              <w:t>(</w:t>
            </w:r>
            <w:proofErr w:type="spellStart"/>
            <w:r w:rsidRPr="009E49A1">
              <w:rPr>
                <w:rFonts w:ascii="Verdana" w:hAnsi="Verdana"/>
                <w:sz w:val="16"/>
                <w:szCs w:val="16"/>
              </w:rPr>
              <w:t>Pulg</w:t>
            </w:r>
            <w:proofErr w:type="spellEnd"/>
            <w:r w:rsidRPr="009E49A1">
              <w:rPr>
                <w:rFonts w:ascii="Verdana" w:hAnsi="Verdana"/>
                <w:sz w:val="16"/>
                <w:szCs w:val="16"/>
              </w:rPr>
              <w:t>.)</w:t>
            </w:r>
          </w:p>
        </w:tc>
        <w:tc>
          <w:tcPr>
            <w:tcW w:w="452" w:type="dxa"/>
            <w:tcBorders>
              <w:top w:val="single" w:sz="4" w:space="0" w:color="auto"/>
              <w:left w:val="single" w:sz="6" w:space="0" w:color="auto"/>
              <w:bottom w:val="single" w:sz="6" w:space="0" w:color="auto"/>
              <w:right w:val="single" w:sz="6" w:space="0" w:color="auto"/>
            </w:tcBorders>
            <w:vAlign w:val="center"/>
          </w:tcPr>
          <w:p w14:paraId="47A3E295" w14:textId="77777777" w:rsidR="00042058" w:rsidRPr="009E49A1" w:rsidRDefault="00042058" w:rsidP="002B6EA6">
            <w:pPr>
              <w:pStyle w:val="Texto"/>
              <w:spacing w:after="96"/>
              <w:ind w:firstLine="0"/>
              <w:jc w:val="center"/>
              <w:rPr>
                <w:rFonts w:ascii="Verdana" w:hAnsi="Verdana"/>
                <w:sz w:val="16"/>
                <w:szCs w:val="16"/>
              </w:rPr>
            </w:pPr>
            <w:r w:rsidRPr="009E49A1">
              <w:rPr>
                <w:rFonts w:ascii="Verdana" w:hAnsi="Verdana"/>
                <w:sz w:val="16"/>
                <w:szCs w:val="16"/>
              </w:rPr>
              <w:t>DN</w:t>
            </w:r>
          </w:p>
          <w:p w14:paraId="753836A8" w14:textId="77777777" w:rsidR="00042058" w:rsidRPr="009E49A1" w:rsidRDefault="00042058" w:rsidP="002B6EA6">
            <w:pPr>
              <w:pStyle w:val="Texto"/>
              <w:spacing w:after="96"/>
              <w:ind w:firstLine="0"/>
              <w:jc w:val="center"/>
              <w:rPr>
                <w:rFonts w:ascii="Verdana" w:hAnsi="Verdana"/>
                <w:sz w:val="16"/>
                <w:szCs w:val="16"/>
              </w:rPr>
            </w:pPr>
            <w:r w:rsidRPr="009E49A1">
              <w:rPr>
                <w:rFonts w:ascii="Verdana" w:hAnsi="Verdana"/>
                <w:sz w:val="16"/>
                <w:szCs w:val="16"/>
              </w:rPr>
              <w:t>(mm)</w:t>
            </w:r>
          </w:p>
        </w:tc>
        <w:tc>
          <w:tcPr>
            <w:tcW w:w="3509" w:type="dxa"/>
            <w:gridSpan w:val="7"/>
            <w:tcBorders>
              <w:top w:val="single" w:sz="4" w:space="0" w:color="auto"/>
              <w:left w:val="single" w:sz="6" w:space="0" w:color="auto"/>
              <w:bottom w:val="single" w:sz="6" w:space="0" w:color="auto"/>
              <w:right w:val="single" w:sz="4" w:space="0" w:color="auto"/>
            </w:tcBorders>
            <w:vAlign w:val="center"/>
          </w:tcPr>
          <w:p w14:paraId="0895C4A5" w14:textId="4F343687" w:rsidR="00042058" w:rsidRPr="005739E5" w:rsidRDefault="00042058" w:rsidP="002B6EA6">
            <w:pPr>
              <w:pStyle w:val="Texto"/>
              <w:spacing w:after="96"/>
              <w:ind w:firstLine="0"/>
              <w:jc w:val="center"/>
              <w:rPr>
                <w:rFonts w:ascii="Verdana" w:hAnsi="Verdana"/>
                <w:b/>
                <w:bCs/>
                <w:sz w:val="16"/>
                <w:szCs w:val="16"/>
              </w:rPr>
            </w:pPr>
            <w:r w:rsidRPr="005739E5">
              <w:rPr>
                <w:rFonts w:ascii="Verdana" w:hAnsi="Verdana"/>
                <w:b/>
                <w:bCs/>
                <w:sz w:val="16"/>
                <w:szCs w:val="16"/>
              </w:rPr>
              <w:t xml:space="preserve">MÁXIMA DENSIDAD DE FLUJO TÉRMICO (nota 1) </w:t>
            </w:r>
          </w:p>
        </w:tc>
        <w:tc>
          <w:tcPr>
            <w:tcW w:w="4219" w:type="dxa"/>
            <w:gridSpan w:val="7"/>
            <w:tcBorders>
              <w:top w:val="single" w:sz="4" w:space="0" w:color="auto"/>
              <w:left w:val="single" w:sz="4" w:space="0" w:color="auto"/>
              <w:bottom w:val="single" w:sz="6" w:space="0" w:color="auto"/>
              <w:right w:val="single" w:sz="6" w:space="0" w:color="000000"/>
            </w:tcBorders>
            <w:vAlign w:val="center"/>
          </w:tcPr>
          <w:p w14:paraId="74624DA3" w14:textId="77777777" w:rsidR="00042058" w:rsidRPr="005739E5" w:rsidRDefault="00042058" w:rsidP="002B6EA6">
            <w:pPr>
              <w:pStyle w:val="Texto"/>
              <w:spacing w:after="96"/>
              <w:ind w:firstLine="0"/>
              <w:jc w:val="center"/>
              <w:rPr>
                <w:rFonts w:ascii="Verdana" w:hAnsi="Verdana"/>
                <w:b/>
                <w:bCs/>
                <w:sz w:val="16"/>
                <w:szCs w:val="16"/>
                <w:lang w:val="en-US"/>
              </w:rPr>
            </w:pPr>
            <w:r w:rsidRPr="005739E5">
              <w:rPr>
                <w:rFonts w:ascii="Verdana" w:hAnsi="Verdana"/>
                <w:b/>
                <w:bCs/>
                <w:sz w:val="16"/>
                <w:szCs w:val="16"/>
                <w:lang w:val="en-US"/>
              </w:rPr>
              <w:t>MAXIMUM DENSITY OF THERMAL FLOW</w:t>
            </w:r>
          </w:p>
          <w:p w14:paraId="5661E5B4" w14:textId="557DC3F9" w:rsidR="00042058" w:rsidRPr="005739E5" w:rsidRDefault="00042058" w:rsidP="002B6EA6">
            <w:pPr>
              <w:pStyle w:val="Texto"/>
              <w:spacing w:after="96"/>
              <w:ind w:firstLine="0"/>
              <w:jc w:val="center"/>
              <w:rPr>
                <w:rFonts w:ascii="Verdana" w:hAnsi="Verdana"/>
                <w:b/>
                <w:bCs/>
                <w:sz w:val="16"/>
                <w:szCs w:val="16"/>
                <w:lang w:val="en-US"/>
              </w:rPr>
            </w:pPr>
            <w:r w:rsidRPr="005739E5">
              <w:rPr>
                <w:rFonts w:ascii="Verdana" w:hAnsi="Verdana"/>
                <w:b/>
                <w:bCs/>
                <w:sz w:val="16"/>
                <w:szCs w:val="16"/>
                <w:lang w:val="en-US"/>
              </w:rPr>
              <w:t xml:space="preserve">(Note 1) </w:t>
            </w:r>
          </w:p>
        </w:tc>
      </w:tr>
      <w:tr w:rsidR="002B6EA6" w:rsidRPr="009E49A1" w14:paraId="313D3B09" w14:textId="77777777" w:rsidTr="00DD6FA0">
        <w:trPr>
          <w:cantSplit/>
          <w:trHeight w:val="20"/>
        </w:trPr>
        <w:tc>
          <w:tcPr>
            <w:tcW w:w="532" w:type="dxa"/>
            <w:tcBorders>
              <w:top w:val="single" w:sz="6" w:space="0" w:color="auto"/>
              <w:left w:val="single" w:sz="6" w:space="0" w:color="auto"/>
              <w:bottom w:val="single" w:sz="6" w:space="0" w:color="auto"/>
              <w:right w:val="single" w:sz="6" w:space="0" w:color="auto"/>
            </w:tcBorders>
            <w:vAlign w:val="center"/>
          </w:tcPr>
          <w:p w14:paraId="100EE47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½</w:t>
            </w:r>
          </w:p>
        </w:tc>
        <w:tc>
          <w:tcPr>
            <w:tcW w:w="452" w:type="dxa"/>
            <w:tcBorders>
              <w:top w:val="single" w:sz="6" w:space="0" w:color="auto"/>
              <w:left w:val="single" w:sz="6" w:space="0" w:color="auto"/>
              <w:bottom w:val="single" w:sz="6" w:space="0" w:color="auto"/>
              <w:right w:val="single" w:sz="6" w:space="0" w:color="auto"/>
            </w:tcBorders>
            <w:vAlign w:val="center"/>
          </w:tcPr>
          <w:p w14:paraId="265FEBF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w:t>
            </w:r>
          </w:p>
        </w:tc>
        <w:tc>
          <w:tcPr>
            <w:tcW w:w="526" w:type="dxa"/>
            <w:tcBorders>
              <w:top w:val="single" w:sz="6" w:space="0" w:color="auto"/>
              <w:left w:val="single" w:sz="6" w:space="0" w:color="auto"/>
              <w:bottom w:val="single" w:sz="6" w:space="0" w:color="auto"/>
              <w:right w:val="single" w:sz="6" w:space="0" w:color="auto"/>
            </w:tcBorders>
            <w:vAlign w:val="center"/>
          </w:tcPr>
          <w:p w14:paraId="48EC662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w:t>
            </w:r>
          </w:p>
        </w:tc>
        <w:tc>
          <w:tcPr>
            <w:tcW w:w="598" w:type="dxa"/>
            <w:tcBorders>
              <w:top w:val="single" w:sz="6" w:space="0" w:color="auto"/>
              <w:left w:val="single" w:sz="6" w:space="0" w:color="auto"/>
              <w:bottom w:val="single" w:sz="6" w:space="0" w:color="auto"/>
              <w:right w:val="single" w:sz="6" w:space="0" w:color="auto"/>
            </w:tcBorders>
            <w:vAlign w:val="center"/>
          </w:tcPr>
          <w:p w14:paraId="3017D6F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w:t>
            </w:r>
          </w:p>
        </w:tc>
        <w:tc>
          <w:tcPr>
            <w:tcW w:w="598" w:type="dxa"/>
            <w:tcBorders>
              <w:top w:val="single" w:sz="6" w:space="0" w:color="auto"/>
              <w:left w:val="single" w:sz="6" w:space="0" w:color="auto"/>
              <w:bottom w:val="single" w:sz="6" w:space="0" w:color="auto"/>
              <w:right w:val="single" w:sz="6" w:space="0" w:color="auto"/>
            </w:tcBorders>
            <w:vAlign w:val="center"/>
          </w:tcPr>
          <w:p w14:paraId="1D9D76D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19</w:t>
            </w:r>
          </w:p>
        </w:tc>
        <w:tc>
          <w:tcPr>
            <w:tcW w:w="597" w:type="dxa"/>
            <w:tcBorders>
              <w:top w:val="single" w:sz="6" w:space="0" w:color="auto"/>
              <w:left w:val="single" w:sz="6" w:space="0" w:color="auto"/>
              <w:bottom w:val="single" w:sz="6" w:space="0" w:color="auto"/>
              <w:right w:val="single" w:sz="6" w:space="0" w:color="auto"/>
            </w:tcBorders>
            <w:vAlign w:val="center"/>
          </w:tcPr>
          <w:p w14:paraId="3CE45AF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26</w:t>
            </w:r>
          </w:p>
        </w:tc>
        <w:tc>
          <w:tcPr>
            <w:tcW w:w="597" w:type="dxa"/>
            <w:tcBorders>
              <w:top w:val="single" w:sz="6" w:space="0" w:color="auto"/>
              <w:left w:val="single" w:sz="6" w:space="0" w:color="auto"/>
              <w:bottom w:val="single" w:sz="6" w:space="0" w:color="auto"/>
              <w:right w:val="single" w:sz="6" w:space="0" w:color="auto"/>
            </w:tcBorders>
            <w:vAlign w:val="center"/>
          </w:tcPr>
          <w:p w14:paraId="1F8369B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35</w:t>
            </w:r>
          </w:p>
        </w:tc>
        <w:tc>
          <w:tcPr>
            <w:tcW w:w="597" w:type="dxa"/>
            <w:gridSpan w:val="2"/>
            <w:tcBorders>
              <w:top w:val="single" w:sz="6" w:space="0" w:color="auto"/>
              <w:left w:val="single" w:sz="6" w:space="0" w:color="auto"/>
              <w:bottom w:val="single" w:sz="6" w:space="0" w:color="auto"/>
              <w:right w:val="single" w:sz="6" w:space="0" w:color="auto"/>
            </w:tcBorders>
            <w:vAlign w:val="center"/>
          </w:tcPr>
          <w:p w14:paraId="0F7A4D3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45</w:t>
            </w:r>
          </w:p>
        </w:tc>
        <w:tc>
          <w:tcPr>
            <w:tcW w:w="597" w:type="dxa"/>
            <w:tcBorders>
              <w:top w:val="single" w:sz="6" w:space="0" w:color="auto"/>
              <w:left w:val="single" w:sz="6" w:space="0" w:color="auto"/>
              <w:bottom w:val="single" w:sz="6" w:space="0" w:color="auto"/>
              <w:right w:val="single" w:sz="6" w:space="0" w:color="auto"/>
            </w:tcBorders>
            <w:vAlign w:val="center"/>
          </w:tcPr>
          <w:p w14:paraId="61F2283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55</w:t>
            </w:r>
          </w:p>
        </w:tc>
        <w:tc>
          <w:tcPr>
            <w:tcW w:w="609" w:type="dxa"/>
            <w:tcBorders>
              <w:top w:val="single" w:sz="6" w:space="0" w:color="auto"/>
              <w:left w:val="single" w:sz="6" w:space="0" w:color="auto"/>
              <w:bottom w:val="single" w:sz="6" w:space="0" w:color="auto"/>
              <w:right w:val="single" w:sz="6" w:space="0" w:color="auto"/>
            </w:tcBorders>
            <w:vAlign w:val="center"/>
          </w:tcPr>
          <w:p w14:paraId="21FE17B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66</w:t>
            </w:r>
          </w:p>
        </w:tc>
        <w:tc>
          <w:tcPr>
            <w:tcW w:w="609" w:type="dxa"/>
            <w:tcBorders>
              <w:top w:val="single" w:sz="6" w:space="0" w:color="auto"/>
              <w:left w:val="single" w:sz="6" w:space="0" w:color="auto"/>
              <w:bottom w:val="single" w:sz="6" w:space="0" w:color="auto"/>
              <w:right w:val="single" w:sz="6" w:space="0" w:color="auto"/>
            </w:tcBorders>
            <w:vAlign w:val="center"/>
          </w:tcPr>
          <w:p w14:paraId="2BE03E0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78</w:t>
            </w:r>
          </w:p>
        </w:tc>
        <w:tc>
          <w:tcPr>
            <w:tcW w:w="609" w:type="dxa"/>
            <w:tcBorders>
              <w:top w:val="single" w:sz="6" w:space="0" w:color="auto"/>
              <w:left w:val="single" w:sz="6" w:space="0" w:color="auto"/>
              <w:bottom w:val="single" w:sz="6" w:space="0" w:color="auto"/>
              <w:right w:val="single" w:sz="6" w:space="0" w:color="auto"/>
            </w:tcBorders>
            <w:vAlign w:val="center"/>
          </w:tcPr>
          <w:p w14:paraId="54B8E3D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90</w:t>
            </w:r>
          </w:p>
        </w:tc>
        <w:tc>
          <w:tcPr>
            <w:tcW w:w="597" w:type="dxa"/>
            <w:tcBorders>
              <w:top w:val="single" w:sz="6" w:space="0" w:color="auto"/>
              <w:left w:val="single" w:sz="6" w:space="0" w:color="auto"/>
              <w:bottom w:val="single" w:sz="6" w:space="0" w:color="auto"/>
              <w:right w:val="single" w:sz="6" w:space="0" w:color="auto"/>
            </w:tcBorders>
            <w:vAlign w:val="center"/>
          </w:tcPr>
          <w:p w14:paraId="5408AF2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103</w:t>
            </w:r>
          </w:p>
        </w:tc>
        <w:tc>
          <w:tcPr>
            <w:tcW w:w="597" w:type="dxa"/>
            <w:tcBorders>
              <w:top w:val="single" w:sz="6" w:space="0" w:color="auto"/>
              <w:left w:val="single" w:sz="6" w:space="0" w:color="auto"/>
              <w:bottom w:val="single" w:sz="6" w:space="0" w:color="auto"/>
              <w:right w:val="single" w:sz="6" w:space="0" w:color="auto"/>
            </w:tcBorders>
            <w:vAlign w:val="center"/>
          </w:tcPr>
          <w:p w14:paraId="6C33558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116</w:t>
            </w:r>
          </w:p>
        </w:tc>
        <w:tc>
          <w:tcPr>
            <w:tcW w:w="597" w:type="dxa"/>
            <w:tcBorders>
              <w:top w:val="single" w:sz="6" w:space="0" w:color="auto"/>
              <w:left w:val="single" w:sz="6" w:space="0" w:color="auto"/>
              <w:bottom w:val="single" w:sz="6" w:space="0" w:color="auto"/>
              <w:right w:val="single" w:sz="6" w:space="0" w:color="auto"/>
            </w:tcBorders>
            <w:vAlign w:val="center"/>
          </w:tcPr>
          <w:p w14:paraId="08654CB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130</w:t>
            </w:r>
          </w:p>
        </w:tc>
      </w:tr>
      <w:tr w:rsidR="002B6EA6" w:rsidRPr="009E49A1" w14:paraId="29F25182" w14:textId="77777777" w:rsidTr="00DD6FA0">
        <w:trPr>
          <w:cantSplit/>
          <w:trHeight w:val="20"/>
        </w:trPr>
        <w:tc>
          <w:tcPr>
            <w:tcW w:w="532" w:type="dxa"/>
            <w:tcBorders>
              <w:top w:val="single" w:sz="6" w:space="0" w:color="auto"/>
              <w:left w:val="single" w:sz="6" w:space="0" w:color="auto"/>
              <w:bottom w:val="single" w:sz="6" w:space="0" w:color="auto"/>
              <w:right w:val="single" w:sz="6" w:space="0" w:color="auto"/>
            </w:tcBorders>
            <w:vAlign w:val="center"/>
          </w:tcPr>
          <w:p w14:paraId="150E9C5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¾</w:t>
            </w:r>
          </w:p>
        </w:tc>
        <w:tc>
          <w:tcPr>
            <w:tcW w:w="452" w:type="dxa"/>
            <w:tcBorders>
              <w:top w:val="single" w:sz="6" w:space="0" w:color="auto"/>
              <w:left w:val="single" w:sz="6" w:space="0" w:color="auto"/>
              <w:bottom w:val="single" w:sz="6" w:space="0" w:color="auto"/>
              <w:right w:val="single" w:sz="6" w:space="0" w:color="auto"/>
            </w:tcBorders>
            <w:vAlign w:val="center"/>
          </w:tcPr>
          <w:p w14:paraId="6C9087C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w:t>
            </w:r>
          </w:p>
        </w:tc>
        <w:tc>
          <w:tcPr>
            <w:tcW w:w="526" w:type="dxa"/>
            <w:tcBorders>
              <w:top w:val="single" w:sz="6" w:space="0" w:color="auto"/>
              <w:left w:val="single" w:sz="6" w:space="0" w:color="auto"/>
              <w:bottom w:val="single" w:sz="6" w:space="0" w:color="auto"/>
              <w:right w:val="single" w:sz="6" w:space="0" w:color="auto"/>
            </w:tcBorders>
            <w:vAlign w:val="center"/>
          </w:tcPr>
          <w:p w14:paraId="7FB6A74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w:t>
            </w:r>
          </w:p>
        </w:tc>
        <w:tc>
          <w:tcPr>
            <w:tcW w:w="598" w:type="dxa"/>
            <w:tcBorders>
              <w:top w:val="single" w:sz="6" w:space="0" w:color="auto"/>
              <w:left w:val="single" w:sz="6" w:space="0" w:color="auto"/>
              <w:bottom w:val="single" w:sz="6" w:space="0" w:color="auto"/>
              <w:right w:val="single" w:sz="6" w:space="0" w:color="auto"/>
            </w:tcBorders>
            <w:vAlign w:val="center"/>
          </w:tcPr>
          <w:p w14:paraId="1D3C268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w:t>
            </w:r>
          </w:p>
        </w:tc>
        <w:tc>
          <w:tcPr>
            <w:tcW w:w="598" w:type="dxa"/>
            <w:tcBorders>
              <w:top w:val="single" w:sz="6" w:space="0" w:color="auto"/>
              <w:left w:val="single" w:sz="6" w:space="0" w:color="auto"/>
              <w:bottom w:val="single" w:sz="6" w:space="0" w:color="auto"/>
              <w:right w:val="single" w:sz="6" w:space="0" w:color="auto"/>
            </w:tcBorders>
            <w:vAlign w:val="center"/>
          </w:tcPr>
          <w:p w14:paraId="279F243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w:t>
            </w:r>
          </w:p>
        </w:tc>
        <w:tc>
          <w:tcPr>
            <w:tcW w:w="597" w:type="dxa"/>
            <w:tcBorders>
              <w:top w:val="single" w:sz="6" w:space="0" w:color="auto"/>
              <w:left w:val="single" w:sz="6" w:space="0" w:color="auto"/>
              <w:bottom w:val="single" w:sz="6" w:space="0" w:color="auto"/>
              <w:right w:val="single" w:sz="6" w:space="0" w:color="auto"/>
            </w:tcBorders>
            <w:vAlign w:val="center"/>
          </w:tcPr>
          <w:p w14:paraId="1F3D590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28</w:t>
            </w:r>
          </w:p>
        </w:tc>
        <w:tc>
          <w:tcPr>
            <w:tcW w:w="597" w:type="dxa"/>
            <w:tcBorders>
              <w:top w:val="single" w:sz="6" w:space="0" w:color="auto"/>
              <w:left w:val="single" w:sz="6" w:space="0" w:color="auto"/>
              <w:bottom w:val="single" w:sz="6" w:space="0" w:color="auto"/>
              <w:right w:val="single" w:sz="6" w:space="0" w:color="auto"/>
            </w:tcBorders>
            <w:vAlign w:val="center"/>
          </w:tcPr>
          <w:p w14:paraId="0F8C3AF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36</w:t>
            </w:r>
          </w:p>
        </w:tc>
        <w:tc>
          <w:tcPr>
            <w:tcW w:w="597" w:type="dxa"/>
            <w:gridSpan w:val="2"/>
            <w:tcBorders>
              <w:top w:val="single" w:sz="6" w:space="0" w:color="auto"/>
              <w:left w:val="single" w:sz="6" w:space="0" w:color="auto"/>
              <w:bottom w:val="single" w:sz="6" w:space="0" w:color="auto"/>
              <w:right w:val="single" w:sz="6" w:space="0" w:color="auto"/>
            </w:tcBorders>
            <w:vAlign w:val="center"/>
          </w:tcPr>
          <w:p w14:paraId="11BF6AD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47</w:t>
            </w:r>
          </w:p>
        </w:tc>
        <w:tc>
          <w:tcPr>
            <w:tcW w:w="597" w:type="dxa"/>
            <w:tcBorders>
              <w:top w:val="single" w:sz="6" w:space="0" w:color="auto"/>
              <w:left w:val="single" w:sz="6" w:space="0" w:color="auto"/>
              <w:bottom w:val="single" w:sz="6" w:space="0" w:color="auto"/>
              <w:right w:val="single" w:sz="6" w:space="0" w:color="auto"/>
            </w:tcBorders>
            <w:vAlign w:val="center"/>
          </w:tcPr>
          <w:p w14:paraId="777210F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58</w:t>
            </w:r>
          </w:p>
        </w:tc>
        <w:tc>
          <w:tcPr>
            <w:tcW w:w="609" w:type="dxa"/>
            <w:tcBorders>
              <w:top w:val="single" w:sz="6" w:space="0" w:color="auto"/>
              <w:left w:val="single" w:sz="6" w:space="0" w:color="auto"/>
              <w:bottom w:val="single" w:sz="6" w:space="0" w:color="auto"/>
              <w:right w:val="single" w:sz="6" w:space="0" w:color="auto"/>
            </w:tcBorders>
            <w:vAlign w:val="center"/>
          </w:tcPr>
          <w:p w14:paraId="6E01DEA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71</w:t>
            </w:r>
          </w:p>
        </w:tc>
        <w:tc>
          <w:tcPr>
            <w:tcW w:w="609" w:type="dxa"/>
            <w:tcBorders>
              <w:top w:val="single" w:sz="6" w:space="0" w:color="auto"/>
              <w:left w:val="single" w:sz="6" w:space="0" w:color="auto"/>
              <w:bottom w:val="single" w:sz="6" w:space="0" w:color="auto"/>
              <w:right w:val="single" w:sz="6" w:space="0" w:color="auto"/>
            </w:tcBorders>
            <w:vAlign w:val="center"/>
          </w:tcPr>
          <w:p w14:paraId="58C7572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86</w:t>
            </w:r>
          </w:p>
        </w:tc>
        <w:tc>
          <w:tcPr>
            <w:tcW w:w="609" w:type="dxa"/>
            <w:tcBorders>
              <w:top w:val="single" w:sz="6" w:space="0" w:color="auto"/>
              <w:left w:val="single" w:sz="6" w:space="0" w:color="auto"/>
              <w:bottom w:val="single" w:sz="6" w:space="0" w:color="auto"/>
              <w:right w:val="single" w:sz="6" w:space="0" w:color="auto"/>
            </w:tcBorders>
            <w:vAlign w:val="center"/>
          </w:tcPr>
          <w:p w14:paraId="72674CB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97</w:t>
            </w:r>
          </w:p>
        </w:tc>
        <w:tc>
          <w:tcPr>
            <w:tcW w:w="597" w:type="dxa"/>
            <w:tcBorders>
              <w:top w:val="single" w:sz="6" w:space="0" w:color="auto"/>
              <w:left w:val="single" w:sz="6" w:space="0" w:color="auto"/>
              <w:bottom w:val="single" w:sz="6" w:space="0" w:color="auto"/>
              <w:right w:val="single" w:sz="6" w:space="0" w:color="auto"/>
            </w:tcBorders>
            <w:vAlign w:val="center"/>
          </w:tcPr>
          <w:p w14:paraId="7FF697E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111</w:t>
            </w:r>
          </w:p>
        </w:tc>
        <w:tc>
          <w:tcPr>
            <w:tcW w:w="597" w:type="dxa"/>
            <w:tcBorders>
              <w:top w:val="single" w:sz="6" w:space="0" w:color="auto"/>
              <w:left w:val="single" w:sz="6" w:space="0" w:color="auto"/>
              <w:bottom w:val="single" w:sz="6" w:space="0" w:color="auto"/>
              <w:right w:val="single" w:sz="6" w:space="0" w:color="auto"/>
            </w:tcBorders>
            <w:vAlign w:val="center"/>
          </w:tcPr>
          <w:p w14:paraId="322ED60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126</w:t>
            </w:r>
          </w:p>
        </w:tc>
        <w:tc>
          <w:tcPr>
            <w:tcW w:w="597" w:type="dxa"/>
            <w:tcBorders>
              <w:top w:val="single" w:sz="6" w:space="0" w:color="auto"/>
              <w:left w:val="single" w:sz="6" w:space="0" w:color="auto"/>
              <w:bottom w:val="single" w:sz="6" w:space="0" w:color="auto"/>
              <w:right w:val="single" w:sz="6" w:space="0" w:color="auto"/>
            </w:tcBorders>
            <w:vAlign w:val="center"/>
          </w:tcPr>
          <w:p w14:paraId="49D5CBA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138</w:t>
            </w:r>
          </w:p>
        </w:tc>
      </w:tr>
      <w:tr w:rsidR="002B6EA6" w:rsidRPr="009E49A1" w14:paraId="4EDFA94E" w14:textId="77777777" w:rsidTr="00DD6FA0">
        <w:trPr>
          <w:cantSplit/>
          <w:trHeight w:val="20"/>
        </w:trPr>
        <w:tc>
          <w:tcPr>
            <w:tcW w:w="532" w:type="dxa"/>
            <w:tcBorders>
              <w:top w:val="single" w:sz="6" w:space="0" w:color="auto"/>
              <w:left w:val="single" w:sz="6" w:space="0" w:color="auto"/>
              <w:bottom w:val="single" w:sz="6" w:space="0" w:color="auto"/>
              <w:right w:val="single" w:sz="6" w:space="0" w:color="auto"/>
            </w:tcBorders>
            <w:vAlign w:val="center"/>
          </w:tcPr>
          <w:p w14:paraId="502DB68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w:t>
            </w:r>
          </w:p>
        </w:tc>
        <w:tc>
          <w:tcPr>
            <w:tcW w:w="452" w:type="dxa"/>
            <w:tcBorders>
              <w:top w:val="single" w:sz="6" w:space="0" w:color="auto"/>
              <w:left w:val="single" w:sz="6" w:space="0" w:color="auto"/>
              <w:bottom w:val="single" w:sz="6" w:space="0" w:color="auto"/>
              <w:right w:val="single" w:sz="6" w:space="0" w:color="auto"/>
            </w:tcBorders>
            <w:vAlign w:val="center"/>
          </w:tcPr>
          <w:p w14:paraId="04C02BC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25</w:t>
            </w:r>
          </w:p>
        </w:tc>
        <w:tc>
          <w:tcPr>
            <w:tcW w:w="526" w:type="dxa"/>
            <w:tcBorders>
              <w:top w:val="single" w:sz="6" w:space="0" w:color="auto"/>
              <w:left w:val="single" w:sz="6" w:space="0" w:color="auto"/>
              <w:bottom w:val="single" w:sz="6" w:space="0" w:color="auto"/>
              <w:right w:val="single" w:sz="6" w:space="0" w:color="auto"/>
            </w:tcBorders>
            <w:vAlign w:val="center"/>
          </w:tcPr>
          <w:p w14:paraId="5B5BC60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w:t>
            </w:r>
          </w:p>
        </w:tc>
        <w:tc>
          <w:tcPr>
            <w:tcW w:w="598" w:type="dxa"/>
            <w:tcBorders>
              <w:top w:val="single" w:sz="6" w:space="0" w:color="auto"/>
              <w:left w:val="single" w:sz="6" w:space="0" w:color="auto"/>
              <w:bottom w:val="single" w:sz="6" w:space="0" w:color="auto"/>
              <w:right w:val="single" w:sz="6" w:space="0" w:color="auto"/>
            </w:tcBorders>
            <w:vAlign w:val="center"/>
          </w:tcPr>
          <w:p w14:paraId="6ACA0EB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w:t>
            </w:r>
          </w:p>
        </w:tc>
        <w:tc>
          <w:tcPr>
            <w:tcW w:w="598" w:type="dxa"/>
            <w:tcBorders>
              <w:top w:val="single" w:sz="6" w:space="0" w:color="auto"/>
              <w:left w:val="single" w:sz="6" w:space="0" w:color="auto"/>
              <w:bottom w:val="single" w:sz="6" w:space="0" w:color="auto"/>
              <w:right w:val="single" w:sz="6" w:space="0" w:color="auto"/>
            </w:tcBorders>
            <w:vAlign w:val="center"/>
          </w:tcPr>
          <w:p w14:paraId="64A306C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22</w:t>
            </w:r>
          </w:p>
        </w:tc>
        <w:tc>
          <w:tcPr>
            <w:tcW w:w="597" w:type="dxa"/>
            <w:tcBorders>
              <w:top w:val="single" w:sz="6" w:space="0" w:color="auto"/>
              <w:left w:val="single" w:sz="6" w:space="0" w:color="auto"/>
              <w:bottom w:val="single" w:sz="6" w:space="0" w:color="auto"/>
              <w:right w:val="single" w:sz="6" w:space="0" w:color="auto"/>
            </w:tcBorders>
            <w:vAlign w:val="center"/>
          </w:tcPr>
          <w:p w14:paraId="5D46DB3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32</w:t>
            </w:r>
          </w:p>
        </w:tc>
        <w:tc>
          <w:tcPr>
            <w:tcW w:w="597" w:type="dxa"/>
            <w:tcBorders>
              <w:top w:val="single" w:sz="6" w:space="0" w:color="auto"/>
              <w:left w:val="single" w:sz="6" w:space="0" w:color="auto"/>
              <w:bottom w:val="single" w:sz="6" w:space="0" w:color="auto"/>
              <w:right w:val="single" w:sz="6" w:space="0" w:color="auto"/>
            </w:tcBorders>
            <w:vAlign w:val="center"/>
          </w:tcPr>
          <w:p w14:paraId="025513F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41</w:t>
            </w:r>
          </w:p>
        </w:tc>
        <w:tc>
          <w:tcPr>
            <w:tcW w:w="597" w:type="dxa"/>
            <w:gridSpan w:val="2"/>
            <w:tcBorders>
              <w:top w:val="single" w:sz="6" w:space="0" w:color="auto"/>
              <w:left w:val="single" w:sz="6" w:space="0" w:color="auto"/>
              <w:bottom w:val="single" w:sz="6" w:space="0" w:color="auto"/>
              <w:right w:val="single" w:sz="6" w:space="0" w:color="auto"/>
            </w:tcBorders>
            <w:vAlign w:val="center"/>
          </w:tcPr>
          <w:p w14:paraId="14ECBB8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50</w:t>
            </w:r>
          </w:p>
        </w:tc>
        <w:tc>
          <w:tcPr>
            <w:tcW w:w="597" w:type="dxa"/>
            <w:tcBorders>
              <w:top w:val="single" w:sz="6" w:space="0" w:color="auto"/>
              <w:left w:val="single" w:sz="6" w:space="0" w:color="auto"/>
              <w:bottom w:val="single" w:sz="6" w:space="0" w:color="auto"/>
              <w:right w:val="single" w:sz="6" w:space="0" w:color="auto"/>
            </w:tcBorders>
            <w:vAlign w:val="center"/>
          </w:tcPr>
          <w:p w14:paraId="58E33C7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64</w:t>
            </w:r>
          </w:p>
        </w:tc>
        <w:tc>
          <w:tcPr>
            <w:tcW w:w="609" w:type="dxa"/>
            <w:tcBorders>
              <w:top w:val="single" w:sz="6" w:space="0" w:color="auto"/>
              <w:left w:val="single" w:sz="6" w:space="0" w:color="auto"/>
              <w:bottom w:val="single" w:sz="6" w:space="0" w:color="auto"/>
              <w:right w:val="single" w:sz="6" w:space="0" w:color="auto"/>
            </w:tcBorders>
            <w:vAlign w:val="center"/>
          </w:tcPr>
          <w:p w14:paraId="20931C2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78</w:t>
            </w:r>
          </w:p>
        </w:tc>
        <w:tc>
          <w:tcPr>
            <w:tcW w:w="609" w:type="dxa"/>
            <w:tcBorders>
              <w:top w:val="single" w:sz="6" w:space="0" w:color="auto"/>
              <w:left w:val="single" w:sz="6" w:space="0" w:color="auto"/>
              <w:bottom w:val="single" w:sz="6" w:space="0" w:color="auto"/>
              <w:right w:val="single" w:sz="6" w:space="0" w:color="auto"/>
            </w:tcBorders>
            <w:vAlign w:val="center"/>
          </w:tcPr>
          <w:p w14:paraId="46AB371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90</w:t>
            </w:r>
          </w:p>
        </w:tc>
        <w:tc>
          <w:tcPr>
            <w:tcW w:w="609" w:type="dxa"/>
            <w:tcBorders>
              <w:top w:val="single" w:sz="6" w:space="0" w:color="auto"/>
              <w:left w:val="single" w:sz="6" w:space="0" w:color="auto"/>
              <w:bottom w:val="single" w:sz="6" w:space="0" w:color="auto"/>
              <w:right w:val="single" w:sz="6" w:space="0" w:color="auto"/>
            </w:tcBorders>
            <w:vAlign w:val="center"/>
          </w:tcPr>
          <w:p w14:paraId="316C648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105</w:t>
            </w:r>
          </w:p>
        </w:tc>
        <w:tc>
          <w:tcPr>
            <w:tcW w:w="597" w:type="dxa"/>
            <w:tcBorders>
              <w:top w:val="single" w:sz="6" w:space="0" w:color="auto"/>
              <w:left w:val="single" w:sz="6" w:space="0" w:color="auto"/>
              <w:bottom w:val="single" w:sz="6" w:space="0" w:color="auto"/>
              <w:right w:val="single" w:sz="6" w:space="0" w:color="auto"/>
            </w:tcBorders>
            <w:vAlign w:val="center"/>
          </w:tcPr>
          <w:p w14:paraId="2659C20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122</w:t>
            </w:r>
          </w:p>
        </w:tc>
        <w:tc>
          <w:tcPr>
            <w:tcW w:w="597" w:type="dxa"/>
            <w:tcBorders>
              <w:top w:val="single" w:sz="6" w:space="0" w:color="auto"/>
              <w:left w:val="single" w:sz="6" w:space="0" w:color="auto"/>
              <w:bottom w:val="single" w:sz="6" w:space="0" w:color="auto"/>
              <w:right w:val="single" w:sz="6" w:space="0" w:color="auto"/>
            </w:tcBorders>
            <w:vAlign w:val="center"/>
          </w:tcPr>
          <w:p w14:paraId="5C761DE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132</w:t>
            </w:r>
          </w:p>
        </w:tc>
        <w:tc>
          <w:tcPr>
            <w:tcW w:w="597" w:type="dxa"/>
            <w:tcBorders>
              <w:top w:val="single" w:sz="6" w:space="0" w:color="auto"/>
              <w:left w:val="single" w:sz="6" w:space="0" w:color="auto"/>
              <w:bottom w:val="single" w:sz="6" w:space="0" w:color="auto"/>
              <w:right w:val="single" w:sz="6" w:space="0" w:color="auto"/>
            </w:tcBorders>
            <w:vAlign w:val="center"/>
          </w:tcPr>
          <w:p w14:paraId="3A64FA3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148</w:t>
            </w:r>
          </w:p>
        </w:tc>
      </w:tr>
      <w:tr w:rsidR="002B6EA6" w:rsidRPr="009E49A1" w14:paraId="034F9A15" w14:textId="77777777" w:rsidTr="00DD6FA0">
        <w:trPr>
          <w:cantSplit/>
          <w:trHeight w:val="20"/>
        </w:trPr>
        <w:tc>
          <w:tcPr>
            <w:tcW w:w="532" w:type="dxa"/>
            <w:tcBorders>
              <w:top w:val="single" w:sz="6" w:space="0" w:color="auto"/>
              <w:left w:val="single" w:sz="6" w:space="0" w:color="auto"/>
              <w:bottom w:val="single" w:sz="6" w:space="0" w:color="auto"/>
              <w:right w:val="single" w:sz="6" w:space="0" w:color="auto"/>
            </w:tcBorders>
            <w:vAlign w:val="center"/>
          </w:tcPr>
          <w:p w14:paraId="756EFE4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 ½</w:t>
            </w:r>
          </w:p>
        </w:tc>
        <w:tc>
          <w:tcPr>
            <w:tcW w:w="452" w:type="dxa"/>
            <w:tcBorders>
              <w:top w:val="single" w:sz="6" w:space="0" w:color="auto"/>
              <w:left w:val="single" w:sz="6" w:space="0" w:color="auto"/>
              <w:bottom w:val="single" w:sz="6" w:space="0" w:color="auto"/>
              <w:right w:val="single" w:sz="6" w:space="0" w:color="auto"/>
            </w:tcBorders>
            <w:vAlign w:val="center"/>
          </w:tcPr>
          <w:p w14:paraId="3E1F08E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40</w:t>
            </w:r>
          </w:p>
        </w:tc>
        <w:tc>
          <w:tcPr>
            <w:tcW w:w="526" w:type="dxa"/>
            <w:tcBorders>
              <w:top w:val="single" w:sz="6" w:space="0" w:color="auto"/>
              <w:left w:val="single" w:sz="6" w:space="0" w:color="auto"/>
              <w:bottom w:val="single" w:sz="6" w:space="0" w:color="auto"/>
              <w:right w:val="single" w:sz="6" w:space="0" w:color="auto"/>
            </w:tcBorders>
            <w:vAlign w:val="center"/>
          </w:tcPr>
          <w:p w14:paraId="47A51E1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w:t>
            </w:r>
          </w:p>
        </w:tc>
        <w:tc>
          <w:tcPr>
            <w:tcW w:w="598" w:type="dxa"/>
            <w:tcBorders>
              <w:top w:val="single" w:sz="6" w:space="0" w:color="auto"/>
              <w:left w:val="single" w:sz="6" w:space="0" w:color="auto"/>
              <w:bottom w:val="single" w:sz="6" w:space="0" w:color="auto"/>
              <w:right w:val="single" w:sz="6" w:space="0" w:color="auto"/>
            </w:tcBorders>
            <w:vAlign w:val="center"/>
          </w:tcPr>
          <w:p w14:paraId="2481587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w:t>
            </w:r>
          </w:p>
        </w:tc>
        <w:tc>
          <w:tcPr>
            <w:tcW w:w="598" w:type="dxa"/>
            <w:tcBorders>
              <w:top w:val="single" w:sz="6" w:space="0" w:color="auto"/>
              <w:left w:val="single" w:sz="6" w:space="0" w:color="auto"/>
              <w:bottom w:val="single" w:sz="6" w:space="0" w:color="auto"/>
              <w:right w:val="single" w:sz="6" w:space="0" w:color="auto"/>
            </w:tcBorders>
            <w:vAlign w:val="center"/>
          </w:tcPr>
          <w:p w14:paraId="112A9DF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26</w:t>
            </w:r>
          </w:p>
        </w:tc>
        <w:tc>
          <w:tcPr>
            <w:tcW w:w="597" w:type="dxa"/>
            <w:tcBorders>
              <w:top w:val="single" w:sz="6" w:space="0" w:color="auto"/>
              <w:left w:val="single" w:sz="6" w:space="0" w:color="auto"/>
              <w:bottom w:val="single" w:sz="6" w:space="0" w:color="auto"/>
              <w:right w:val="single" w:sz="6" w:space="0" w:color="auto"/>
            </w:tcBorders>
            <w:vAlign w:val="center"/>
          </w:tcPr>
          <w:p w14:paraId="2AFB38C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35</w:t>
            </w:r>
          </w:p>
        </w:tc>
        <w:tc>
          <w:tcPr>
            <w:tcW w:w="597" w:type="dxa"/>
            <w:tcBorders>
              <w:top w:val="single" w:sz="6" w:space="0" w:color="auto"/>
              <w:left w:val="single" w:sz="6" w:space="0" w:color="auto"/>
              <w:bottom w:val="single" w:sz="6" w:space="0" w:color="auto"/>
              <w:right w:val="single" w:sz="6" w:space="0" w:color="auto"/>
            </w:tcBorders>
            <w:vAlign w:val="center"/>
          </w:tcPr>
          <w:p w14:paraId="02BD92D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44</w:t>
            </w:r>
          </w:p>
        </w:tc>
        <w:tc>
          <w:tcPr>
            <w:tcW w:w="597" w:type="dxa"/>
            <w:gridSpan w:val="2"/>
            <w:tcBorders>
              <w:top w:val="single" w:sz="6" w:space="0" w:color="auto"/>
              <w:left w:val="single" w:sz="6" w:space="0" w:color="auto"/>
              <w:bottom w:val="single" w:sz="6" w:space="0" w:color="auto"/>
              <w:right w:val="single" w:sz="6" w:space="0" w:color="auto"/>
            </w:tcBorders>
            <w:vAlign w:val="center"/>
          </w:tcPr>
          <w:p w14:paraId="3DB7219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60</w:t>
            </w:r>
          </w:p>
        </w:tc>
        <w:tc>
          <w:tcPr>
            <w:tcW w:w="597" w:type="dxa"/>
            <w:tcBorders>
              <w:top w:val="single" w:sz="6" w:space="0" w:color="auto"/>
              <w:left w:val="single" w:sz="6" w:space="0" w:color="auto"/>
              <w:bottom w:val="single" w:sz="6" w:space="0" w:color="auto"/>
              <w:right w:val="single" w:sz="6" w:space="0" w:color="auto"/>
            </w:tcBorders>
            <w:vAlign w:val="center"/>
          </w:tcPr>
          <w:p w14:paraId="358F7AE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77</w:t>
            </w:r>
          </w:p>
        </w:tc>
        <w:tc>
          <w:tcPr>
            <w:tcW w:w="609" w:type="dxa"/>
            <w:tcBorders>
              <w:top w:val="single" w:sz="6" w:space="0" w:color="auto"/>
              <w:left w:val="single" w:sz="6" w:space="0" w:color="auto"/>
              <w:bottom w:val="single" w:sz="6" w:space="0" w:color="auto"/>
              <w:right w:val="single" w:sz="6" w:space="0" w:color="auto"/>
            </w:tcBorders>
            <w:vAlign w:val="center"/>
          </w:tcPr>
          <w:p w14:paraId="5C6A44A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91</w:t>
            </w:r>
          </w:p>
        </w:tc>
        <w:tc>
          <w:tcPr>
            <w:tcW w:w="609" w:type="dxa"/>
            <w:tcBorders>
              <w:top w:val="single" w:sz="6" w:space="0" w:color="auto"/>
              <w:left w:val="single" w:sz="6" w:space="0" w:color="auto"/>
              <w:bottom w:val="single" w:sz="6" w:space="0" w:color="auto"/>
              <w:right w:val="single" w:sz="6" w:space="0" w:color="auto"/>
            </w:tcBorders>
            <w:vAlign w:val="center"/>
          </w:tcPr>
          <w:p w14:paraId="73D9CED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106</w:t>
            </w:r>
          </w:p>
        </w:tc>
        <w:tc>
          <w:tcPr>
            <w:tcW w:w="609" w:type="dxa"/>
            <w:tcBorders>
              <w:top w:val="single" w:sz="6" w:space="0" w:color="auto"/>
              <w:left w:val="single" w:sz="6" w:space="0" w:color="auto"/>
              <w:bottom w:val="single" w:sz="6" w:space="0" w:color="auto"/>
              <w:right w:val="single" w:sz="6" w:space="0" w:color="auto"/>
            </w:tcBorders>
            <w:vAlign w:val="center"/>
          </w:tcPr>
          <w:p w14:paraId="05E0926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120</w:t>
            </w:r>
          </w:p>
        </w:tc>
        <w:tc>
          <w:tcPr>
            <w:tcW w:w="597" w:type="dxa"/>
            <w:tcBorders>
              <w:top w:val="single" w:sz="6" w:space="0" w:color="auto"/>
              <w:left w:val="single" w:sz="6" w:space="0" w:color="auto"/>
              <w:bottom w:val="single" w:sz="6" w:space="0" w:color="auto"/>
              <w:right w:val="single" w:sz="6" w:space="0" w:color="auto"/>
            </w:tcBorders>
            <w:vAlign w:val="center"/>
          </w:tcPr>
          <w:p w14:paraId="135C545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136</w:t>
            </w:r>
          </w:p>
        </w:tc>
        <w:tc>
          <w:tcPr>
            <w:tcW w:w="597" w:type="dxa"/>
            <w:tcBorders>
              <w:top w:val="single" w:sz="6" w:space="0" w:color="auto"/>
              <w:left w:val="single" w:sz="6" w:space="0" w:color="auto"/>
              <w:bottom w:val="single" w:sz="6" w:space="0" w:color="auto"/>
              <w:right w:val="single" w:sz="6" w:space="0" w:color="auto"/>
            </w:tcBorders>
            <w:vAlign w:val="center"/>
          </w:tcPr>
          <w:p w14:paraId="581CD49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151</w:t>
            </w:r>
          </w:p>
        </w:tc>
        <w:tc>
          <w:tcPr>
            <w:tcW w:w="597" w:type="dxa"/>
            <w:tcBorders>
              <w:top w:val="single" w:sz="6" w:space="0" w:color="auto"/>
              <w:left w:val="single" w:sz="6" w:space="0" w:color="auto"/>
              <w:bottom w:val="single" w:sz="6" w:space="0" w:color="auto"/>
              <w:right w:val="single" w:sz="6" w:space="0" w:color="auto"/>
            </w:tcBorders>
            <w:vAlign w:val="center"/>
          </w:tcPr>
          <w:p w14:paraId="651575A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172</w:t>
            </w:r>
          </w:p>
        </w:tc>
      </w:tr>
      <w:tr w:rsidR="002B6EA6" w:rsidRPr="009E49A1" w14:paraId="57A6B0CE" w14:textId="77777777" w:rsidTr="00DD6FA0">
        <w:trPr>
          <w:cantSplit/>
          <w:trHeight w:val="20"/>
        </w:trPr>
        <w:tc>
          <w:tcPr>
            <w:tcW w:w="532" w:type="dxa"/>
            <w:tcBorders>
              <w:top w:val="single" w:sz="6" w:space="0" w:color="auto"/>
              <w:left w:val="single" w:sz="6" w:space="0" w:color="auto"/>
              <w:bottom w:val="single" w:sz="6" w:space="0" w:color="auto"/>
              <w:right w:val="single" w:sz="6" w:space="0" w:color="auto"/>
            </w:tcBorders>
            <w:vAlign w:val="center"/>
          </w:tcPr>
          <w:p w14:paraId="1FD6C84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w:t>
            </w:r>
          </w:p>
        </w:tc>
        <w:tc>
          <w:tcPr>
            <w:tcW w:w="452" w:type="dxa"/>
            <w:tcBorders>
              <w:top w:val="single" w:sz="6" w:space="0" w:color="auto"/>
              <w:left w:val="single" w:sz="6" w:space="0" w:color="auto"/>
              <w:bottom w:val="single" w:sz="6" w:space="0" w:color="auto"/>
              <w:right w:val="single" w:sz="6" w:space="0" w:color="auto"/>
            </w:tcBorders>
            <w:vAlign w:val="center"/>
          </w:tcPr>
          <w:p w14:paraId="0DCD616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50</w:t>
            </w:r>
          </w:p>
        </w:tc>
        <w:tc>
          <w:tcPr>
            <w:tcW w:w="526" w:type="dxa"/>
            <w:tcBorders>
              <w:top w:val="single" w:sz="6" w:space="0" w:color="auto"/>
              <w:left w:val="single" w:sz="6" w:space="0" w:color="auto"/>
              <w:bottom w:val="single" w:sz="6" w:space="0" w:color="auto"/>
              <w:right w:val="single" w:sz="6" w:space="0" w:color="auto"/>
            </w:tcBorders>
            <w:vAlign w:val="center"/>
          </w:tcPr>
          <w:p w14:paraId="1B1E533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w:t>
            </w:r>
          </w:p>
        </w:tc>
        <w:tc>
          <w:tcPr>
            <w:tcW w:w="598" w:type="dxa"/>
            <w:tcBorders>
              <w:top w:val="single" w:sz="6" w:space="0" w:color="auto"/>
              <w:left w:val="single" w:sz="6" w:space="0" w:color="auto"/>
              <w:bottom w:val="single" w:sz="6" w:space="0" w:color="auto"/>
              <w:right w:val="single" w:sz="6" w:space="0" w:color="auto"/>
            </w:tcBorders>
            <w:vAlign w:val="center"/>
          </w:tcPr>
          <w:p w14:paraId="756BDBB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w:t>
            </w:r>
          </w:p>
        </w:tc>
        <w:tc>
          <w:tcPr>
            <w:tcW w:w="598" w:type="dxa"/>
            <w:tcBorders>
              <w:top w:val="single" w:sz="6" w:space="0" w:color="auto"/>
              <w:left w:val="single" w:sz="6" w:space="0" w:color="auto"/>
              <w:bottom w:val="single" w:sz="6" w:space="0" w:color="auto"/>
              <w:right w:val="single" w:sz="6" w:space="0" w:color="auto"/>
            </w:tcBorders>
            <w:vAlign w:val="center"/>
          </w:tcPr>
          <w:p w14:paraId="45D9012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30</w:t>
            </w:r>
          </w:p>
        </w:tc>
        <w:tc>
          <w:tcPr>
            <w:tcW w:w="597" w:type="dxa"/>
            <w:tcBorders>
              <w:top w:val="single" w:sz="6" w:space="0" w:color="auto"/>
              <w:left w:val="single" w:sz="6" w:space="0" w:color="auto"/>
              <w:bottom w:val="single" w:sz="6" w:space="0" w:color="auto"/>
              <w:right w:val="single" w:sz="6" w:space="0" w:color="auto"/>
            </w:tcBorders>
            <w:vAlign w:val="center"/>
          </w:tcPr>
          <w:p w14:paraId="310E10C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40</w:t>
            </w:r>
          </w:p>
        </w:tc>
        <w:tc>
          <w:tcPr>
            <w:tcW w:w="597" w:type="dxa"/>
            <w:tcBorders>
              <w:top w:val="single" w:sz="6" w:space="0" w:color="auto"/>
              <w:left w:val="single" w:sz="6" w:space="0" w:color="auto"/>
              <w:bottom w:val="single" w:sz="6" w:space="0" w:color="auto"/>
              <w:right w:val="single" w:sz="6" w:space="0" w:color="auto"/>
            </w:tcBorders>
            <w:vAlign w:val="center"/>
          </w:tcPr>
          <w:p w14:paraId="03A78E4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51</w:t>
            </w:r>
          </w:p>
        </w:tc>
        <w:tc>
          <w:tcPr>
            <w:tcW w:w="597" w:type="dxa"/>
            <w:gridSpan w:val="2"/>
            <w:tcBorders>
              <w:top w:val="single" w:sz="6" w:space="0" w:color="auto"/>
              <w:left w:val="single" w:sz="6" w:space="0" w:color="auto"/>
              <w:bottom w:val="single" w:sz="6" w:space="0" w:color="auto"/>
              <w:right w:val="single" w:sz="6" w:space="0" w:color="auto"/>
            </w:tcBorders>
            <w:vAlign w:val="center"/>
          </w:tcPr>
          <w:p w14:paraId="4E0ABCD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65</w:t>
            </w:r>
          </w:p>
        </w:tc>
        <w:tc>
          <w:tcPr>
            <w:tcW w:w="597" w:type="dxa"/>
            <w:tcBorders>
              <w:top w:val="single" w:sz="6" w:space="0" w:color="auto"/>
              <w:left w:val="single" w:sz="6" w:space="0" w:color="auto"/>
              <w:bottom w:val="single" w:sz="6" w:space="0" w:color="auto"/>
              <w:right w:val="single" w:sz="6" w:space="0" w:color="auto"/>
            </w:tcBorders>
            <w:vAlign w:val="center"/>
          </w:tcPr>
          <w:p w14:paraId="0CFA9B8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81</w:t>
            </w:r>
          </w:p>
        </w:tc>
        <w:tc>
          <w:tcPr>
            <w:tcW w:w="609" w:type="dxa"/>
            <w:tcBorders>
              <w:top w:val="single" w:sz="6" w:space="0" w:color="auto"/>
              <w:left w:val="single" w:sz="6" w:space="0" w:color="auto"/>
              <w:bottom w:val="single" w:sz="6" w:space="0" w:color="auto"/>
              <w:right w:val="single" w:sz="6" w:space="0" w:color="auto"/>
            </w:tcBorders>
            <w:vAlign w:val="center"/>
          </w:tcPr>
          <w:p w14:paraId="052C8E3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95</w:t>
            </w:r>
          </w:p>
        </w:tc>
        <w:tc>
          <w:tcPr>
            <w:tcW w:w="609" w:type="dxa"/>
            <w:tcBorders>
              <w:top w:val="single" w:sz="6" w:space="0" w:color="auto"/>
              <w:left w:val="single" w:sz="6" w:space="0" w:color="auto"/>
              <w:bottom w:val="single" w:sz="6" w:space="0" w:color="auto"/>
              <w:right w:val="single" w:sz="6" w:space="0" w:color="auto"/>
            </w:tcBorders>
            <w:vAlign w:val="center"/>
          </w:tcPr>
          <w:p w14:paraId="1957979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110</w:t>
            </w:r>
          </w:p>
        </w:tc>
        <w:tc>
          <w:tcPr>
            <w:tcW w:w="609" w:type="dxa"/>
            <w:tcBorders>
              <w:top w:val="single" w:sz="6" w:space="0" w:color="auto"/>
              <w:left w:val="single" w:sz="6" w:space="0" w:color="auto"/>
              <w:bottom w:val="single" w:sz="6" w:space="0" w:color="auto"/>
              <w:right w:val="single" w:sz="6" w:space="0" w:color="auto"/>
            </w:tcBorders>
            <w:vAlign w:val="center"/>
          </w:tcPr>
          <w:p w14:paraId="5060232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127</w:t>
            </w:r>
          </w:p>
        </w:tc>
        <w:tc>
          <w:tcPr>
            <w:tcW w:w="597" w:type="dxa"/>
            <w:tcBorders>
              <w:top w:val="single" w:sz="6" w:space="0" w:color="auto"/>
              <w:left w:val="single" w:sz="6" w:space="0" w:color="auto"/>
              <w:bottom w:val="single" w:sz="6" w:space="0" w:color="auto"/>
              <w:right w:val="single" w:sz="6" w:space="0" w:color="auto"/>
            </w:tcBorders>
            <w:vAlign w:val="center"/>
          </w:tcPr>
          <w:p w14:paraId="13313CB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144</w:t>
            </w:r>
          </w:p>
        </w:tc>
        <w:tc>
          <w:tcPr>
            <w:tcW w:w="597" w:type="dxa"/>
            <w:tcBorders>
              <w:top w:val="single" w:sz="6" w:space="0" w:color="auto"/>
              <w:left w:val="single" w:sz="6" w:space="0" w:color="auto"/>
              <w:bottom w:val="single" w:sz="6" w:space="0" w:color="auto"/>
              <w:right w:val="single" w:sz="6" w:space="0" w:color="auto"/>
            </w:tcBorders>
            <w:vAlign w:val="center"/>
          </w:tcPr>
          <w:p w14:paraId="62F36FD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165</w:t>
            </w:r>
          </w:p>
        </w:tc>
        <w:tc>
          <w:tcPr>
            <w:tcW w:w="597" w:type="dxa"/>
            <w:tcBorders>
              <w:top w:val="single" w:sz="6" w:space="0" w:color="auto"/>
              <w:left w:val="single" w:sz="6" w:space="0" w:color="auto"/>
              <w:bottom w:val="single" w:sz="6" w:space="0" w:color="auto"/>
              <w:right w:val="single" w:sz="6" w:space="0" w:color="auto"/>
            </w:tcBorders>
            <w:vAlign w:val="center"/>
          </w:tcPr>
          <w:p w14:paraId="3016041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185</w:t>
            </w:r>
          </w:p>
        </w:tc>
      </w:tr>
    </w:tbl>
    <w:p w14:paraId="30D9A441" w14:textId="77777777" w:rsidR="002B6EA6" w:rsidRPr="009E49A1" w:rsidRDefault="002B6EA6" w:rsidP="002B6EA6">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531"/>
        <w:gridCol w:w="451"/>
        <w:gridCol w:w="525"/>
        <w:gridCol w:w="597"/>
        <w:gridCol w:w="597"/>
        <w:gridCol w:w="597"/>
        <w:gridCol w:w="597"/>
        <w:gridCol w:w="597"/>
        <w:gridCol w:w="597"/>
        <w:gridCol w:w="609"/>
        <w:gridCol w:w="609"/>
        <w:gridCol w:w="609"/>
        <w:gridCol w:w="597"/>
        <w:gridCol w:w="597"/>
        <w:gridCol w:w="602"/>
      </w:tblGrid>
      <w:tr w:rsidR="002B6EA6" w:rsidRPr="009E49A1" w14:paraId="1D312B43"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287F2E2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2½</w:t>
            </w:r>
          </w:p>
        </w:tc>
        <w:tc>
          <w:tcPr>
            <w:tcW w:w="451" w:type="dxa"/>
            <w:tcBorders>
              <w:top w:val="single" w:sz="6" w:space="0" w:color="auto"/>
              <w:left w:val="single" w:sz="6" w:space="0" w:color="auto"/>
              <w:bottom w:val="single" w:sz="6" w:space="0" w:color="auto"/>
              <w:right w:val="single" w:sz="6" w:space="0" w:color="auto"/>
            </w:tcBorders>
            <w:vAlign w:val="center"/>
          </w:tcPr>
          <w:p w14:paraId="321A4E2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65</w:t>
            </w:r>
          </w:p>
        </w:tc>
        <w:tc>
          <w:tcPr>
            <w:tcW w:w="525" w:type="dxa"/>
            <w:tcBorders>
              <w:top w:val="single" w:sz="6" w:space="0" w:color="auto"/>
              <w:left w:val="single" w:sz="6" w:space="0" w:color="auto"/>
              <w:bottom w:val="single" w:sz="6" w:space="0" w:color="auto"/>
              <w:right w:val="single" w:sz="6" w:space="0" w:color="auto"/>
            </w:tcBorders>
            <w:vAlign w:val="center"/>
          </w:tcPr>
          <w:p w14:paraId="3635330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w:t>
            </w:r>
          </w:p>
        </w:tc>
        <w:tc>
          <w:tcPr>
            <w:tcW w:w="597" w:type="dxa"/>
            <w:tcBorders>
              <w:top w:val="single" w:sz="6" w:space="0" w:color="auto"/>
              <w:left w:val="single" w:sz="6" w:space="0" w:color="auto"/>
              <w:bottom w:val="single" w:sz="6" w:space="0" w:color="auto"/>
              <w:right w:val="single" w:sz="6" w:space="0" w:color="auto"/>
            </w:tcBorders>
            <w:vAlign w:val="center"/>
          </w:tcPr>
          <w:p w14:paraId="31F2FC2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23</w:t>
            </w:r>
          </w:p>
        </w:tc>
        <w:tc>
          <w:tcPr>
            <w:tcW w:w="597" w:type="dxa"/>
            <w:tcBorders>
              <w:top w:val="single" w:sz="6" w:space="0" w:color="auto"/>
              <w:left w:val="single" w:sz="6" w:space="0" w:color="auto"/>
              <w:bottom w:val="single" w:sz="6" w:space="0" w:color="auto"/>
              <w:right w:val="single" w:sz="6" w:space="0" w:color="auto"/>
            </w:tcBorders>
            <w:vAlign w:val="center"/>
          </w:tcPr>
          <w:p w14:paraId="51C0BDA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33</w:t>
            </w:r>
          </w:p>
        </w:tc>
        <w:tc>
          <w:tcPr>
            <w:tcW w:w="597" w:type="dxa"/>
            <w:tcBorders>
              <w:top w:val="single" w:sz="6" w:space="0" w:color="auto"/>
              <w:left w:val="single" w:sz="6" w:space="0" w:color="auto"/>
              <w:bottom w:val="single" w:sz="6" w:space="0" w:color="auto"/>
              <w:right w:val="single" w:sz="6" w:space="0" w:color="auto"/>
            </w:tcBorders>
            <w:vAlign w:val="center"/>
          </w:tcPr>
          <w:p w14:paraId="6A39C80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44</w:t>
            </w:r>
          </w:p>
        </w:tc>
        <w:tc>
          <w:tcPr>
            <w:tcW w:w="597" w:type="dxa"/>
            <w:tcBorders>
              <w:top w:val="single" w:sz="6" w:space="0" w:color="auto"/>
              <w:left w:val="single" w:sz="6" w:space="0" w:color="auto"/>
              <w:bottom w:val="single" w:sz="6" w:space="0" w:color="auto"/>
              <w:right w:val="single" w:sz="6" w:space="0" w:color="auto"/>
            </w:tcBorders>
            <w:vAlign w:val="center"/>
          </w:tcPr>
          <w:p w14:paraId="45BB8C2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56</w:t>
            </w:r>
          </w:p>
        </w:tc>
        <w:tc>
          <w:tcPr>
            <w:tcW w:w="597" w:type="dxa"/>
            <w:tcBorders>
              <w:top w:val="single" w:sz="6" w:space="0" w:color="auto"/>
              <w:left w:val="single" w:sz="6" w:space="0" w:color="auto"/>
              <w:bottom w:val="single" w:sz="6" w:space="0" w:color="auto"/>
              <w:right w:val="single" w:sz="6" w:space="0" w:color="auto"/>
            </w:tcBorders>
            <w:vAlign w:val="center"/>
          </w:tcPr>
          <w:p w14:paraId="46FBDB2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71</w:t>
            </w:r>
          </w:p>
        </w:tc>
        <w:tc>
          <w:tcPr>
            <w:tcW w:w="597" w:type="dxa"/>
            <w:tcBorders>
              <w:top w:val="single" w:sz="6" w:space="0" w:color="auto"/>
              <w:left w:val="single" w:sz="6" w:space="0" w:color="auto"/>
              <w:bottom w:val="single" w:sz="6" w:space="0" w:color="auto"/>
              <w:right w:val="single" w:sz="6" w:space="0" w:color="auto"/>
            </w:tcBorders>
            <w:vAlign w:val="center"/>
          </w:tcPr>
          <w:p w14:paraId="4713491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88</w:t>
            </w:r>
          </w:p>
        </w:tc>
        <w:tc>
          <w:tcPr>
            <w:tcW w:w="609" w:type="dxa"/>
            <w:tcBorders>
              <w:top w:val="single" w:sz="6" w:space="0" w:color="auto"/>
              <w:left w:val="single" w:sz="6" w:space="0" w:color="auto"/>
              <w:bottom w:val="single" w:sz="6" w:space="0" w:color="auto"/>
              <w:right w:val="single" w:sz="6" w:space="0" w:color="auto"/>
            </w:tcBorders>
            <w:vAlign w:val="center"/>
          </w:tcPr>
          <w:p w14:paraId="49E82D6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104</w:t>
            </w:r>
          </w:p>
        </w:tc>
        <w:tc>
          <w:tcPr>
            <w:tcW w:w="609" w:type="dxa"/>
            <w:tcBorders>
              <w:top w:val="single" w:sz="6" w:space="0" w:color="auto"/>
              <w:left w:val="single" w:sz="6" w:space="0" w:color="auto"/>
              <w:bottom w:val="single" w:sz="6" w:space="0" w:color="auto"/>
              <w:right w:val="single" w:sz="6" w:space="0" w:color="auto"/>
            </w:tcBorders>
            <w:vAlign w:val="center"/>
          </w:tcPr>
          <w:p w14:paraId="6B23BDA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119</w:t>
            </w:r>
          </w:p>
        </w:tc>
        <w:tc>
          <w:tcPr>
            <w:tcW w:w="609" w:type="dxa"/>
            <w:tcBorders>
              <w:top w:val="single" w:sz="6" w:space="0" w:color="auto"/>
              <w:left w:val="single" w:sz="6" w:space="0" w:color="auto"/>
              <w:bottom w:val="single" w:sz="6" w:space="0" w:color="auto"/>
              <w:right w:val="single" w:sz="6" w:space="0" w:color="auto"/>
            </w:tcBorders>
            <w:vAlign w:val="center"/>
          </w:tcPr>
          <w:p w14:paraId="552EE68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138</w:t>
            </w:r>
          </w:p>
        </w:tc>
        <w:tc>
          <w:tcPr>
            <w:tcW w:w="597" w:type="dxa"/>
            <w:tcBorders>
              <w:top w:val="single" w:sz="6" w:space="0" w:color="auto"/>
              <w:left w:val="single" w:sz="6" w:space="0" w:color="auto"/>
              <w:bottom w:val="single" w:sz="6" w:space="0" w:color="auto"/>
              <w:right w:val="single" w:sz="6" w:space="0" w:color="auto"/>
            </w:tcBorders>
            <w:vAlign w:val="center"/>
          </w:tcPr>
          <w:p w14:paraId="034F0B3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158</w:t>
            </w:r>
          </w:p>
        </w:tc>
        <w:tc>
          <w:tcPr>
            <w:tcW w:w="597" w:type="dxa"/>
            <w:tcBorders>
              <w:top w:val="single" w:sz="6" w:space="0" w:color="auto"/>
              <w:left w:val="single" w:sz="6" w:space="0" w:color="auto"/>
              <w:bottom w:val="single" w:sz="6" w:space="0" w:color="auto"/>
              <w:right w:val="single" w:sz="6" w:space="0" w:color="auto"/>
            </w:tcBorders>
            <w:vAlign w:val="center"/>
          </w:tcPr>
          <w:p w14:paraId="0A6CD5C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180</w:t>
            </w:r>
          </w:p>
        </w:tc>
        <w:tc>
          <w:tcPr>
            <w:tcW w:w="602" w:type="dxa"/>
            <w:tcBorders>
              <w:top w:val="single" w:sz="6" w:space="0" w:color="auto"/>
              <w:left w:val="single" w:sz="6" w:space="0" w:color="auto"/>
              <w:bottom w:val="single" w:sz="6" w:space="0" w:color="auto"/>
              <w:right w:val="single" w:sz="6" w:space="0" w:color="auto"/>
            </w:tcBorders>
            <w:vAlign w:val="center"/>
          </w:tcPr>
          <w:p w14:paraId="0C51122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202</w:t>
            </w:r>
          </w:p>
        </w:tc>
      </w:tr>
      <w:tr w:rsidR="002B6EA6" w:rsidRPr="009E49A1" w14:paraId="23EF9E9C"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0255652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w:t>
            </w:r>
          </w:p>
        </w:tc>
        <w:tc>
          <w:tcPr>
            <w:tcW w:w="451" w:type="dxa"/>
            <w:tcBorders>
              <w:top w:val="single" w:sz="6" w:space="0" w:color="auto"/>
              <w:left w:val="single" w:sz="6" w:space="0" w:color="auto"/>
              <w:bottom w:val="single" w:sz="6" w:space="0" w:color="auto"/>
              <w:right w:val="single" w:sz="6" w:space="0" w:color="auto"/>
            </w:tcBorders>
            <w:vAlign w:val="center"/>
          </w:tcPr>
          <w:p w14:paraId="2116B53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80</w:t>
            </w:r>
          </w:p>
        </w:tc>
        <w:tc>
          <w:tcPr>
            <w:tcW w:w="525" w:type="dxa"/>
            <w:tcBorders>
              <w:top w:val="single" w:sz="6" w:space="0" w:color="auto"/>
              <w:left w:val="single" w:sz="6" w:space="0" w:color="auto"/>
              <w:bottom w:val="single" w:sz="6" w:space="0" w:color="auto"/>
              <w:right w:val="single" w:sz="6" w:space="0" w:color="auto"/>
            </w:tcBorders>
            <w:vAlign w:val="center"/>
          </w:tcPr>
          <w:p w14:paraId="7F32678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w:t>
            </w:r>
          </w:p>
        </w:tc>
        <w:tc>
          <w:tcPr>
            <w:tcW w:w="597" w:type="dxa"/>
            <w:tcBorders>
              <w:top w:val="single" w:sz="6" w:space="0" w:color="auto"/>
              <w:left w:val="single" w:sz="6" w:space="0" w:color="auto"/>
              <w:bottom w:val="single" w:sz="6" w:space="0" w:color="auto"/>
              <w:right w:val="single" w:sz="6" w:space="0" w:color="auto"/>
            </w:tcBorders>
            <w:vAlign w:val="center"/>
          </w:tcPr>
          <w:p w14:paraId="4BBA9C8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24</w:t>
            </w:r>
          </w:p>
        </w:tc>
        <w:tc>
          <w:tcPr>
            <w:tcW w:w="597" w:type="dxa"/>
            <w:tcBorders>
              <w:top w:val="single" w:sz="6" w:space="0" w:color="auto"/>
              <w:left w:val="single" w:sz="6" w:space="0" w:color="auto"/>
              <w:bottom w:val="single" w:sz="6" w:space="0" w:color="auto"/>
              <w:right w:val="single" w:sz="6" w:space="0" w:color="auto"/>
            </w:tcBorders>
            <w:vAlign w:val="center"/>
          </w:tcPr>
          <w:p w14:paraId="5112E17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39</w:t>
            </w:r>
          </w:p>
        </w:tc>
        <w:tc>
          <w:tcPr>
            <w:tcW w:w="597" w:type="dxa"/>
            <w:tcBorders>
              <w:top w:val="single" w:sz="6" w:space="0" w:color="auto"/>
              <w:left w:val="single" w:sz="6" w:space="0" w:color="auto"/>
              <w:bottom w:val="single" w:sz="6" w:space="0" w:color="auto"/>
              <w:right w:val="single" w:sz="6" w:space="0" w:color="auto"/>
            </w:tcBorders>
            <w:vAlign w:val="center"/>
          </w:tcPr>
          <w:p w14:paraId="5C5FB16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49</w:t>
            </w:r>
          </w:p>
        </w:tc>
        <w:tc>
          <w:tcPr>
            <w:tcW w:w="597" w:type="dxa"/>
            <w:tcBorders>
              <w:top w:val="single" w:sz="6" w:space="0" w:color="auto"/>
              <w:left w:val="single" w:sz="6" w:space="0" w:color="auto"/>
              <w:bottom w:val="single" w:sz="6" w:space="0" w:color="auto"/>
              <w:right w:val="single" w:sz="6" w:space="0" w:color="auto"/>
            </w:tcBorders>
            <w:vAlign w:val="center"/>
          </w:tcPr>
          <w:p w14:paraId="5E26625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61</w:t>
            </w:r>
          </w:p>
        </w:tc>
        <w:tc>
          <w:tcPr>
            <w:tcW w:w="597" w:type="dxa"/>
            <w:tcBorders>
              <w:top w:val="single" w:sz="6" w:space="0" w:color="auto"/>
              <w:left w:val="single" w:sz="6" w:space="0" w:color="auto"/>
              <w:bottom w:val="single" w:sz="6" w:space="0" w:color="auto"/>
              <w:right w:val="single" w:sz="6" w:space="0" w:color="auto"/>
            </w:tcBorders>
            <w:vAlign w:val="center"/>
          </w:tcPr>
          <w:p w14:paraId="0198535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77</w:t>
            </w:r>
          </w:p>
        </w:tc>
        <w:tc>
          <w:tcPr>
            <w:tcW w:w="597" w:type="dxa"/>
            <w:tcBorders>
              <w:top w:val="single" w:sz="6" w:space="0" w:color="auto"/>
              <w:left w:val="single" w:sz="6" w:space="0" w:color="auto"/>
              <w:bottom w:val="single" w:sz="6" w:space="0" w:color="auto"/>
              <w:right w:val="single" w:sz="6" w:space="0" w:color="auto"/>
            </w:tcBorders>
            <w:vAlign w:val="center"/>
          </w:tcPr>
          <w:p w14:paraId="4BC2FED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98</w:t>
            </w:r>
          </w:p>
        </w:tc>
        <w:tc>
          <w:tcPr>
            <w:tcW w:w="609" w:type="dxa"/>
            <w:tcBorders>
              <w:top w:val="single" w:sz="6" w:space="0" w:color="auto"/>
              <w:left w:val="single" w:sz="6" w:space="0" w:color="auto"/>
              <w:bottom w:val="single" w:sz="6" w:space="0" w:color="auto"/>
              <w:right w:val="single" w:sz="6" w:space="0" w:color="auto"/>
            </w:tcBorders>
            <w:vAlign w:val="center"/>
          </w:tcPr>
          <w:p w14:paraId="12B8233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113</w:t>
            </w:r>
          </w:p>
        </w:tc>
        <w:tc>
          <w:tcPr>
            <w:tcW w:w="609" w:type="dxa"/>
            <w:tcBorders>
              <w:top w:val="single" w:sz="6" w:space="0" w:color="auto"/>
              <w:left w:val="single" w:sz="6" w:space="0" w:color="auto"/>
              <w:bottom w:val="single" w:sz="6" w:space="0" w:color="auto"/>
              <w:right w:val="single" w:sz="6" w:space="0" w:color="auto"/>
            </w:tcBorders>
            <w:vAlign w:val="center"/>
          </w:tcPr>
          <w:p w14:paraId="3D2C3D3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129</w:t>
            </w:r>
          </w:p>
        </w:tc>
        <w:tc>
          <w:tcPr>
            <w:tcW w:w="609" w:type="dxa"/>
            <w:tcBorders>
              <w:top w:val="single" w:sz="6" w:space="0" w:color="auto"/>
              <w:left w:val="single" w:sz="6" w:space="0" w:color="auto"/>
              <w:bottom w:val="single" w:sz="6" w:space="0" w:color="auto"/>
              <w:right w:val="single" w:sz="6" w:space="0" w:color="auto"/>
            </w:tcBorders>
            <w:vAlign w:val="center"/>
          </w:tcPr>
          <w:p w14:paraId="6534417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152</w:t>
            </w:r>
          </w:p>
        </w:tc>
        <w:tc>
          <w:tcPr>
            <w:tcW w:w="597" w:type="dxa"/>
            <w:tcBorders>
              <w:top w:val="single" w:sz="6" w:space="0" w:color="auto"/>
              <w:left w:val="single" w:sz="6" w:space="0" w:color="auto"/>
              <w:bottom w:val="single" w:sz="6" w:space="0" w:color="auto"/>
              <w:right w:val="single" w:sz="6" w:space="0" w:color="auto"/>
            </w:tcBorders>
            <w:vAlign w:val="center"/>
          </w:tcPr>
          <w:p w14:paraId="20C042B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176</w:t>
            </w:r>
          </w:p>
        </w:tc>
        <w:tc>
          <w:tcPr>
            <w:tcW w:w="597" w:type="dxa"/>
            <w:tcBorders>
              <w:top w:val="single" w:sz="6" w:space="0" w:color="auto"/>
              <w:left w:val="single" w:sz="6" w:space="0" w:color="auto"/>
              <w:bottom w:val="single" w:sz="6" w:space="0" w:color="auto"/>
              <w:right w:val="single" w:sz="6" w:space="0" w:color="auto"/>
            </w:tcBorders>
            <w:vAlign w:val="center"/>
          </w:tcPr>
          <w:p w14:paraId="0ACBD06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192</w:t>
            </w:r>
          </w:p>
        </w:tc>
        <w:tc>
          <w:tcPr>
            <w:tcW w:w="602" w:type="dxa"/>
            <w:tcBorders>
              <w:top w:val="single" w:sz="6" w:space="0" w:color="auto"/>
              <w:left w:val="single" w:sz="6" w:space="0" w:color="auto"/>
              <w:bottom w:val="single" w:sz="6" w:space="0" w:color="auto"/>
              <w:right w:val="single" w:sz="6" w:space="0" w:color="auto"/>
            </w:tcBorders>
            <w:vAlign w:val="center"/>
          </w:tcPr>
          <w:p w14:paraId="4805DCA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212</w:t>
            </w:r>
          </w:p>
        </w:tc>
      </w:tr>
      <w:tr w:rsidR="002B6EA6" w:rsidRPr="009E49A1" w14:paraId="23948ED7"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3AA47E4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w:t>
            </w:r>
          </w:p>
        </w:tc>
        <w:tc>
          <w:tcPr>
            <w:tcW w:w="451" w:type="dxa"/>
            <w:tcBorders>
              <w:top w:val="single" w:sz="6" w:space="0" w:color="auto"/>
              <w:left w:val="single" w:sz="6" w:space="0" w:color="auto"/>
              <w:bottom w:val="single" w:sz="6" w:space="0" w:color="auto"/>
              <w:right w:val="single" w:sz="6" w:space="0" w:color="auto"/>
            </w:tcBorders>
            <w:vAlign w:val="center"/>
          </w:tcPr>
          <w:p w14:paraId="538CEE5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100</w:t>
            </w:r>
          </w:p>
        </w:tc>
        <w:tc>
          <w:tcPr>
            <w:tcW w:w="525" w:type="dxa"/>
            <w:tcBorders>
              <w:top w:val="single" w:sz="6" w:space="0" w:color="auto"/>
              <w:left w:val="single" w:sz="6" w:space="0" w:color="auto"/>
              <w:bottom w:val="single" w:sz="6" w:space="0" w:color="auto"/>
              <w:right w:val="single" w:sz="6" w:space="0" w:color="auto"/>
            </w:tcBorders>
            <w:vAlign w:val="center"/>
          </w:tcPr>
          <w:p w14:paraId="60A142B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w:t>
            </w:r>
          </w:p>
        </w:tc>
        <w:tc>
          <w:tcPr>
            <w:tcW w:w="597" w:type="dxa"/>
            <w:tcBorders>
              <w:top w:val="single" w:sz="6" w:space="0" w:color="auto"/>
              <w:left w:val="single" w:sz="6" w:space="0" w:color="auto"/>
              <w:bottom w:val="single" w:sz="6" w:space="0" w:color="auto"/>
              <w:right w:val="single" w:sz="6" w:space="0" w:color="auto"/>
            </w:tcBorders>
            <w:vAlign w:val="center"/>
          </w:tcPr>
          <w:p w14:paraId="2588897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27</w:t>
            </w:r>
          </w:p>
        </w:tc>
        <w:tc>
          <w:tcPr>
            <w:tcW w:w="597" w:type="dxa"/>
            <w:tcBorders>
              <w:top w:val="single" w:sz="6" w:space="0" w:color="auto"/>
              <w:left w:val="single" w:sz="6" w:space="0" w:color="auto"/>
              <w:bottom w:val="single" w:sz="6" w:space="0" w:color="auto"/>
              <w:right w:val="single" w:sz="6" w:space="0" w:color="auto"/>
            </w:tcBorders>
            <w:vAlign w:val="center"/>
          </w:tcPr>
          <w:p w14:paraId="020F970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43</w:t>
            </w:r>
          </w:p>
        </w:tc>
        <w:tc>
          <w:tcPr>
            <w:tcW w:w="597" w:type="dxa"/>
            <w:tcBorders>
              <w:top w:val="single" w:sz="6" w:space="0" w:color="auto"/>
              <w:left w:val="single" w:sz="6" w:space="0" w:color="auto"/>
              <w:bottom w:val="single" w:sz="6" w:space="0" w:color="auto"/>
              <w:right w:val="single" w:sz="6" w:space="0" w:color="auto"/>
            </w:tcBorders>
            <w:vAlign w:val="center"/>
          </w:tcPr>
          <w:p w14:paraId="2B21520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55</w:t>
            </w:r>
          </w:p>
        </w:tc>
        <w:tc>
          <w:tcPr>
            <w:tcW w:w="597" w:type="dxa"/>
            <w:tcBorders>
              <w:top w:val="single" w:sz="6" w:space="0" w:color="auto"/>
              <w:left w:val="single" w:sz="6" w:space="0" w:color="auto"/>
              <w:bottom w:val="single" w:sz="6" w:space="0" w:color="auto"/>
              <w:right w:val="single" w:sz="6" w:space="0" w:color="auto"/>
            </w:tcBorders>
            <w:vAlign w:val="center"/>
          </w:tcPr>
          <w:p w14:paraId="38551E7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69</w:t>
            </w:r>
          </w:p>
        </w:tc>
        <w:tc>
          <w:tcPr>
            <w:tcW w:w="597" w:type="dxa"/>
            <w:tcBorders>
              <w:top w:val="single" w:sz="6" w:space="0" w:color="auto"/>
              <w:left w:val="single" w:sz="6" w:space="0" w:color="auto"/>
              <w:bottom w:val="single" w:sz="6" w:space="0" w:color="auto"/>
              <w:right w:val="single" w:sz="6" w:space="0" w:color="auto"/>
            </w:tcBorders>
            <w:vAlign w:val="center"/>
          </w:tcPr>
          <w:p w14:paraId="347E2A4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90</w:t>
            </w:r>
          </w:p>
        </w:tc>
        <w:tc>
          <w:tcPr>
            <w:tcW w:w="597" w:type="dxa"/>
            <w:tcBorders>
              <w:top w:val="single" w:sz="6" w:space="0" w:color="auto"/>
              <w:left w:val="single" w:sz="6" w:space="0" w:color="auto"/>
              <w:bottom w:val="single" w:sz="6" w:space="0" w:color="auto"/>
              <w:right w:val="single" w:sz="6" w:space="0" w:color="auto"/>
            </w:tcBorders>
            <w:vAlign w:val="center"/>
          </w:tcPr>
          <w:p w14:paraId="67297D8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107</w:t>
            </w:r>
          </w:p>
        </w:tc>
        <w:tc>
          <w:tcPr>
            <w:tcW w:w="609" w:type="dxa"/>
            <w:tcBorders>
              <w:top w:val="single" w:sz="6" w:space="0" w:color="auto"/>
              <w:left w:val="single" w:sz="6" w:space="0" w:color="auto"/>
              <w:bottom w:val="single" w:sz="6" w:space="0" w:color="auto"/>
              <w:right w:val="single" w:sz="6" w:space="0" w:color="auto"/>
            </w:tcBorders>
            <w:vAlign w:val="center"/>
          </w:tcPr>
          <w:p w14:paraId="3DC073D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128</w:t>
            </w:r>
          </w:p>
        </w:tc>
        <w:tc>
          <w:tcPr>
            <w:tcW w:w="609" w:type="dxa"/>
            <w:tcBorders>
              <w:top w:val="single" w:sz="6" w:space="0" w:color="auto"/>
              <w:left w:val="single" w:sz="6" w:space="0" w:color="auto"/>
              <w:bottom w:val="single" w:sz="6" w:space="0" w:color="auto"/>
              <w:right w:val="single" w:sz="6" w:space="0" w:color="auto"/>
            </w:tcBorders>
            <w:vAlign w:val="center"/>
          </w:tcPr>
          <w:p w14:paraId="1B27C40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149</w:t>
            </w:r>
          </w:p>
        </w:tc>
        <w:tc>
          <w:tcPr>
            <w:tcW w:w="609" w:type="dxa"/>
            <w:tcBorders>
              <w:top w:val="single" w:sz="6" w:space="0" w:color="auto"/>
              <w:left w:val="single" w:sz="6" w:space="0" w:color="auto"/>
              <w:bottom w:val="single" w:sz="6" w:space="0" w:color="auto"/>
              <w:right w:val="single" w:sz="6" w:space="0" w:color="auto"/>
            </w:tcBorders>
            <w:vAlign w:val="center"/>
          </w:tcPr>
          <w:p w14:paraId="5F976B9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173</w:t>
            </w:r>
          </w:p>
        </w:tc>
        <w:tc>
          <w:tcPr>
            <w:tcW w:w="597" w:type="dxa"/>
            <w:tcBorders>
              <w:top w:val="single" w:sz="6" w:space="0" w:color="auto"/>
              <w:left w:val="single" w:sz="6" w:space="0" w:color="auto"/>
              <w:bottom w:val="single" w:sz="6" w:space="0" w:color="auto"/>
              <w:right w:val="single" w:sz="6" w:space="0" w:color="auto"/>
            </w:tcBorders>
            <w:vAlign w:val="center"/>
          </w:tcPr>
          <w:p w14:paraId="4F06C0F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193</w:t>
            </w:r>
          </w:p>
        </w:tc>
        <w:tc>
          <w:tcPr>
            <w:tcW w:w="597" w:type="dxa"/>
            <w:tcBorders>
              <w:top w:val="single" w:sz="6" w:space="0" w:color="auto"/>
              <w:left w:val="single" w:sz="6" w:space="0" w:color="auto"/>
              <w:bottom w:val="single" w:sz="6" w:space="0" w:color="auto"/>
              <w:right w:val="single" w:sz="6" w:space="0" w:color="auto"/>
            </w:tcBorders>
            <w:vAlign w:val="center"/>
          </w:tcPr>
          <w:p w14:paraId="51269AE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221</w:t>
            </w:r>
          </w:p>
        </w:tc>
        <w:tc>
          <w:tcPr>
            <w:tcW w:w="602" w:type="dxa"/>
            <w:tcBorders>
              <w:top w:val="single" w:sz="6" w:space="0" w:color="auto"/>
              <w:left w:val="single" w:sz="6" w:space="0" w:color="auto"/>
              <w:bottom w:val="single" w:sz="6" w:space="0" w:color="auto"/>
              <w:right w:val="single" w:sz="6" w:space="0" w:color="auto"/>
            </w:tcBorders>
            <w:vAlign w:val="center"/>
          </w:tcPr>
          <w:p w14:paraId="5111667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240</w:t>
            </w:r>
          </w:p>
        </w:tc>
      </w:tr>
      <w:tr w:rsidR="002B6EA6" w:rsidRPr="009E49A1" w14:paraId="0FC0C023"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15389D0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w:t>
            </w:r>
          </w:p>
        </w:tc>
        <w:tc>
          <w:tcPr>
            <w:tcW w:w="451" w:type="dxa"/>
            <w:tcBorders>
              <w:top w:val="single" w:sz="6" w:space="0" w:color="auto"/>
              <w:left w:val="single" w:sz="6" w:space="0" w:color="auto"/>
              <w:bottom w:val="single" w:sz="6" w:space="0" w:color="auto"/>
              <w:right w:val="single" w:sz="6" w:space="0" w:color="auto"/>
            </w:tcBorders>
            <w:vAlign w:val="center"/>
          </w:tcPr>
          <w:p w14:paraId="37EC137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125</w:t>
            </w:r>
          </w:p>
        </w:tc>
        <w:tc>
          <w:tcPr>
            <w:tcW w:w="525" w:type="dxa"/>
            <w:tcBorders>
              <w:top w:val="single" w:sz="6" w:space="0" w:color="auto"/>
              <w:left w:val="single" w:sz="6" w:space="0" w:color="auto"/>
              <w:bottom w:val="single" w:sz="6" w:space="0" w:color="auto"/>
              <w:right w:val="single" w:sz="6" w:space="0" w:color="auto"/>
            </w:tcBorders>
            <w:vAlign w:val="center"/>
          </w:tcPr>
          <w:p w14:paraId="76B3AFD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w:t>
            </w:r>
          </w:p>
        </w:tc>
        <w:tc>
          <w:tcPr>
            <w:tcW w:w="597" w:type="dxa"/>
            <w:tcBorders>
              <w:top w:val="single" w:sz="6" w:space="0" w:color="auto"/>
              <w:left w:val="single" w:sz="6" w:space="0" w:color="auto"/>
              <w:bottom w:val="single" w:sz="6" w:space="0" w:color="auto"/>
              <w:right w:val="single" w:sz="6" w:space="0" w:color="auto"/>
            </w:tcBorders>
            <w:vAlign w:val="center"/>
          </w:tcPr>
          <w:p w14:paraId="666DD5B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31</w:t>
            </w:r>
          </w:p>
        </w:tc>
        <w:tc>
          <w:tcPr>
            <w:tcW w:w="597" w:type="dxa"/>
            <w:tcBorders>
              <w:top w:val="single" w:sz="6" w:space="0" w:color="auto"/>
              <w:left w:val="single" w:sz="6" w:space="0" w:color="auto"/>
              <w:bottom w:val="single" w:sz="6" w:space="0" w:color="auto"/>
              <w:right w:val="single" w:sz="6" w:space="0" w:color="auto"/>
            </w:tcBorders>
            <w:vAlign w:val="center"/>
          </w:tcPr>
          <w:p w14:paraId="1EACF58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47</w:t>
            </w:r>
          </w:p>
        </w:tc>
        <w:tc>
          <w:tcPr>
            <w:tcW w:w="597" w:type="dxa"/>
            <w:tcBorders>
              <w:top w:val="single" w:sz="6" w:space="0" w:color="auto"/>
              <w:left w:val="single" w:sz="6" w:space="0" w:color="auto"/>
              <w:bottom w:val="single" w:sz="6" w:space="0" w:color="auto"/>
              <w:right w:val="single" w:sz="6" w:space="0" w:color="auto"/>
            </w:tcBorders>
            <w:vAlign w:val="center"/>
          </w:tcPr>
          <w:p w14:paraId="6C54BF7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62</w:t>
            </w:r>
          </w:p>
        </w:tc>
        <w:tc>
          <w:tcPr>
            <w:tcW w:w="597" w:type="dxa"/>
            <w:tcBorders>
              <w:top w:val="single" w:sz="6" w:space="0" w:color="auto"/>
              <w:left w:val="single" w:sz="6" w:space="0" w:color="auto"/>
              <w:bottom w:val="single" w:sz="6" w:space="0" w:color="auto"/>
              <w:right w:val="single" w:sz="6" w:space="0" w:color="auto"/>
            </w:tcBorders>
            <w:vAlign w:val="center"/>
          </w:tcPr>
          <w:p w14:paraId="0A414C1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75</w:t>
            </w:r>
          </w:p>
        </w:tc>
        <w:tc>
          <w:tcPr>
            <w:tcW w:w="597" w:type="dxa"/>
            <w:tcBorders>
              <w:top w:val="single" w:sz="6" w:space="0" w:color="auto"/>
              <w:left w:val="single" w:sz="6" w:space="0" w:color="auto"/>
              <w:bottom w:val="single" w:sz="6" w:space="0" w:color="auto"/>
              <w:right w:val="single" w:sz="6" w:space="0" w:color="auto"/>
            </w:tcBorders>
            <w:vAlign w:val="center"/>
          </w:tcPr>
          <w:p w14:paraId="0611A3F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95</w:t>
            </w:r>
          </w:p>
        </w:tc>
        <w:tc>
          <w:tcPr>
            <w:tcW w:w="597" w:type="dxa"/>
            <w:tcBorders>
              <w:top w:val="single" w:sz="6" w:space="0" w:color="auto"/>
              <w:left w:val="single" w:sz="6" w:space="0" w:color="auto"/>
              <w:bottom w:val="single" w:sz="6" w:space="0" w:color="auto"/>
              <w:right w:val="single" w:sz="6" w:space="0" w:color="auto"/>
            </w:tcBorders>
            <w:vAlign w:val="center"/>
          </w:tcPr>
          <w:p w14:paraId="6DCC13B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114</w:t>
            </w:r>
          </w:p>
        </w:tc>
        <w:tc>
          <w:tcPr>
            <w:tcW w:w="609" w:type="dxa"/>
            <w:tcBorders>
              <w:top w:val="single" w:sz="6" w:space="0" w:color="auto"/>
              <w:left w:val="single" w:sz="6" w:space="0" w:color="auto"/>
              <w:bottom w:val="single" w:sz="6" w:space="0" w:color="auto"/>
              <w:right w:val="single" w:sz="6" w:space="0" w:color="auto"/>
            </w:tcBorders>
            <w:vAlign w:val="center"/>
          </w:tcPr>
          <w:p w14:paraId="491E582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137</w:t>
            </w:r>
          </w:p>
        </w:tc>
        <w:tc>
          <w:tcPr>
            <w:tcW w:w="609" w:type="dxa"/>
            <w:tcBorders>
              <w:top w:val="single" w:sz="6" w:space="0" w:color="auto"/>
              <w:left w:val="single" w:sz="6" w:space="0" w:color="auto"/>
              <w:bottom w:val="single" w:sz="6" w:space="0" w:color="auto"/>
              <w:right w:val="single" w:sz="6" w:space="0" w:color="auto"/>
            </w:tcBorders>
            <w:vAlign w:val="center"/>
          </w:tcPr>
          <w:p w14:paraId="2C27F0C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159</w:t>
            </w:r>
          </w:p>
        </w:tc>
        <w:tc>
          <w:tcPr>
            <w:tcW w:w="609" w:type="dxa"/>
            <w:tcBorders>
              <w:top w:val="single" w:sz="6" w:space="0" w:color="auto"/>
              <w:left w:val="single" w:sz="6" w:space="0" w:color="auto"/>
              <w:bottom w:val="single" w:sz="6" w:space="0" w:color="auto"/>
              <w:right w:val="single" w:sz="6" w:space="0" w:color="auto"/>
            </w:tcBorders>
            <w:vAlign w:val="center"/>
          </w:tcPr>
          <w:p w14:paraId="134D201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186</w:t>
            </w:r>
          </w:p>
        </w:tc>
        <w:tc>
          <w:tcPr>
            <w:tcW w:w="597" w:type="dxa"/>
            <w:tcBorders>
              <w:top w:val="single" w:sz="6" w:space="0" w:color="auto"/>
              <w:left w:val="single" w:sz="6" w:space="0" w:color="auto"/>
              <w:bottom w:val="single" w:sz="6" w:space="0" w:color="auto"/>
              <w:right w:val="single" w:sz="6" w:space="0" w:color="auto"/>
            </w:tcBorders>
            <w:vAlign w:val="center"/>
          </w:tcPr>
          <w:p w14:paraId="10D500B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204</w:t>
            </w:r>
          </w:p>
        </w:tc>
        <w:tc>
          <w:tcPr>
            <w:tcW w:w="597" w:type="dxa"/>
            <w:tcBorders>
              <w:top w:val="single" w:sz="6" w:space="0" w:color="auto"/>
              <w:left w:val="single" w:sz="6" w:space="0" w:color="auto"/>
              <w:bottom w:val="single" w:sz="6" w:space="0" w:color="auto"/>
              <w:right w:val="single" w:sz="6" w:space="0" w:color="auto"/>
            </w:tcBorders>
            <w:vAlign w:val="center"/>
          </w:tcPr>
          <w:p w14:paraId="5689A86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235</w:t>
            </w:r>
          </w:p>
        </w:tc>
        <w:tc>
          <w:tcPr>
            <w:tcW w:w="602" w:type="dxa"/>
            <w:tcBorders>
              <w:top w:val="single" w:sz="6" w:space="0" w:color="auto"/>
              <w:left w:val="single" w:sz="6" w:space="0" w:color="auto"/>
              <w:bottom w:val="single" w:sz="6" w:space="0" w:color="auto"/>
              <w:right w:val="single" w:sz="6" w:space="0" w:color="auto"/>
            </w:tcBorders>
            <w:vAlign w:val="center"/>
          </w:tcPr>
          <w:p w14:paraId="7A0E402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261</w:t>
            </w:r>
          </w:p>
        </w:tc>
      </w:tr>
      <w:tr w:rsidR="002B6EA6" w:rsidRPr="009E49A1" w14:paraId="3B1A8ADF"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7097C4C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w:t>
            </w:r>
          </w:p>
        </w:tc>
        <w:tc>
          <w:tcPr>
            <w:tcW w:w="451" w:type="dxa"/>
            <w:tcBorders>
              <w:top w:val="single" w:sz="6" w:space="0" w:color="auto"/>
              <w:left w:val="single" w:sz="6" w:space="0" w:color="auto"/>
              <w:bottom w:val="single" w:sz="6" w:space="0" w:color="auto"/>
              <w:right w:val="single" w:sz="6" w:space="0" w:color="auto"/>
            </w:tcBorders>
            <w:vAlign w:val="center"/>
          </w:tcPr>
          <w:p w14:paraId="0964B36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150</w:t>
            </w:r>
          </w:p>
        </w:tc>
        <w:tc>
          <w:tcPr>
            <w:tcW w:w="525" w:type="dxa"/>
            <w:tcBorders>
              <w:top w:val="single" w:sz="6" w:space="0" w:color="auto"/>
              <w:left w:val="single" w:sz="6" w:space="0" w:color="auto"/>
              <w:bottom w:val="single" w:sz="6" w:space="0" w:color="auto"/>
              <w:right w:val="single" w:sz="6" w:space="0" w:color="auto"/>
            </w:tcBorders>
            <w:vAlign w:val="center"/>
          </w:tcPr>
          <w:p w14:paraId="7743376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w:t>
            </w:r>
          </w:p>
        </w:tc>
        <w:tc>
          <w:tcPr>
            <w:tcW w:w="597" w:type="dxa"/>
            <w:tcBorders>
              <w:top w:val="single" w:sz="6" w:space="0" w:color="auto"/>
              <w:left w:val="single" w:sz="6" w:space="0" w:color="auto"/>
              <w:bottom w:val="single" w:sz="6" w:space="0" w:color="auto"/>
              <w:right w:val="single" w:sz="6" w:space="0" w:color="auto"/>
            </w:tcBorders>
            <w:vAlign w:val="center"/>
          </w:tcPr>
          <w:p w14:paraId="68B0709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35</w:t>
            </w:r>
          </w:p>
        </w:tc>
        <w:tc>
          <w:tcPr>
            <w:tcW w:w="597" w:type="dxa"/>
            <w:tcBorders>
              <w:top w:val="single" w:sz="6" w:space="0" w:color="auto"/>
              <w:left w:val="single" w:sz="6" w:space="0" w:color="auto"/>
              <w:bottom w:val="single" w:sz="6" w:space="0" w:color="auto"/>
              <w:right w:val="single" w:sz="6" w:space="0" w:color="auto"/>
            </w:tcBorders>
            <w:vAlign w:val="center"/>
          </w:tcPr>
          <w:p w14:paraId="53DBF72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52</w:t>
            </w:r>
          </w:p>
        </w:tc>
        <w:tc>
          <w:tcPr>
            <w:tcW w:w="597" w:type="dxa"/>
            <w:tcBorders>
              <w:top w:val="single" w:sz="6" w:space="0" w:color="auto"/>
              <w:left w:val="single" w:sz="6" w:space="0" w:color="auto"/>
              <w:bottom w:val="single" w:sz="6" w:space="0" w:color="auto"/>
              <w:right w:val="single" w:sz="6" w:space="0" w:color="auto"/>
            </w:tcBorders>
            <w:vAlign w:val="center"/>
          </w:tcPr>
          <w:p w14:paraId="38A5195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70</w:t>
            </w:r>
          </w:p>
        </w:tc>
        <w:tc>
          <w:tcPr>
            <w:tcW w:w="597" w:type="dxa"/>
            <w:tcBorders>
              <w:top w:val="single" w:sz="6" w:space="0" w:color="auto"/>
              <w:left w:val="single" w:sz="6" w:space="0" w:color="auto"/>
              <w:bottom w:val="single" w:sz="6" w:space="0" w:color="auto"/>
              <w:right w:val="single" w:sz="6" w:space="0" w:color="auto"/>
            </w:tcBorders>
            <w:vAlign w:val="center"/>
          </w:tcPr>
          <w:p w14:paraId="30C8E7D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85</w:t>
            </w:r>
          </w:p>
        </w:tc>
        <w:tc>
          <w:tcPr>
            <w:tcW w:w="597" w:type="dxa"/>
            <w:tcBorders>
              <w:top w:val="single" w:sz="6" w:space="0" w:color="auto"/>
              <w:left w:val="single" w:sz="6" w:space="0" w:color="auto"/>
              <w:bottom w:val="single" w:sz="6" w:space="0" w:color="auto"/>
              <w:right w:val="single" w:sz="6" w:space="0" w:color="auto"/>
            </w:tcBorders>
            <w:vAlign w:val="center"/>
          </w:tcPr>
          <w:p w14:paraId="2673959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105</w:t>
            </w:r>
          </w:p>
        </w:tc>
        <w:tc>
          <w:tcPr>
            <w:tcW w:w="597" w:type="dxa"/>
            <w:tcBorders>
              <w:top w:val="single" w:sz="6" w:space="0" w:color="auto"/>
              <w:left w:val="single" w:sz="6" w:space="0" w:color="auto"/>
              <w:bottom w:val="single" w:sz="6" w:space="0" w:color="auto"/>
              <w:right w:val="single" w:sz="6" w:space="0" w:color="auto"/>
            </w:tcBorders>
            <w:vAlign w:val="center"/>
          </w:tcPr>
          <w:p w14:paraId="3B3DFA2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126</w:t>
            </w:r>
          </w:p>
        </w:tc>
        <w:tc>
          <w:tcPr>
            <w:tcW w:w="609" w:type="dxa"/>
            <w:tcBorders>
              <w:top w:val="single" w:sz="6" w:space="0" w:color="auto"/>
              <w:left w:val="single" w:sz="6" w:space="0" w:color="auto"/>
              <w:bottom w:val="single" w:sz="6" w:space="0" w:color="auto"/>
              <w:right w:val="single" w:sz="6" w:space="0" w:color="auto"/>
            </w:tcBorders>
            <w:vAlign w:val="center"/>
          </w:tcPr>
          <w:p w14:paraId="53B2642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145</w:t>
            </w:r>
          </w:p>
        </w:tc>
        <w:tc>
          <w:tcPr>
            <w:tcW w:w="609" w:type="dxa"/>
            <w:tcBorders>
              <w:top w:val="single" w:sz="6" w:space="0" w:color="auto"/>
              <w:left w:val="single" w:sz="6" w:space="0" w:color="auto"/>
              <w:bottom w:val="single" w:sz="6" w:space="0" w:color="auto"/>
              <w:right w:val="single" w:sz="6" w:space="0" w:color="auto"/>
            </w:tcBorders>
            <w:vAlign w:val="center"/>
          </w:tcPr>
          <w:p w14:paraId="7DB9695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170</w:t>
            </w:r>
          </w:p>
        </w:tc>
        <w:tc>
          <w:tcPr>
            <w:tcW w:w="609" w:type="dxa"/>
            <w:tcBorders>
              <w:top w:val="single" w:sz="6" w:space="0" w:color="auto"/>
              <w:left w:val="single" w:sz="6" w:space="0" w:color="auto"/>
              <w:bottom w:val="single" w:sz="6" w:space="0" w:color="auto"/>
              <w:right w:val="single" w:sz="6" w:space="0" w:color="auto"/>
            </w:tcBorders>
            <w:vAlign w:val="center"/>
          </w:tcPr>
          <w:p w14:paraId="4D0BE0E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194</w:t>
            </w:r>
          </w:p>
        </w:tc>
        <w:tc>
          <w:tcPr>
            <w:tcW w:w="597" w:type="dxa"/>
            <w:tcBorders>
              <w:top w:val="single" w:sz="6" w:space="0" w:color="auto"/>
              <w:left w:val="single" w:sz="6" w:space="0" w:color="auto"/>
              <w:bottom w:val="single" w:sz="6" w:space="0" w:color="auto"/>
              <w:right w:val="single" w:sz="6" w:space="0" w:color="auto"/>
            </w:tcBorders>
            <w:vAlign w:val="center"/>
          </w:tcPr>
          <w:p w14:paraId="5BC0397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219</w:t>
            </w:r>
          </w:p>
        </w:tc>
        <w:tc>
          <w:tcPr>
            <w:tcW w:w="597" w:type="dxa"/>
            <w:tcBorders>
              <w:top w:val="single" w:sz="6" w:space="0" w:color="auto"/>
              <w:left w:val="single" w:sz="6" w:space="0" w:color="auto"/>
              <w:bottom w:val="single" w:sz="6" w:space="0" w:color="auto"/>
              <w:right w:val="single" w:sz="6" w:space="0" w:color="auto"/>
            </w:tcBorders>
            <w:vAlign w:val="center"/>
          </w:tcPr>
          <w:p w14:paraId="7869568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250</w:t>
            </w:r>
          </w:p>
        </w:tc>
        <w:tc>
          <w:tcPr>
            <w:tcW w:w="602" w:type="dxa"/>
            <w:tcBorders>
              <w:top w:val="single" w:sz="6" w:space="0" w:color="auto"/>
              <w:left w:val="single" w:sz="6" w:space="0" w:color="auto"/>
              <w:bottom w:val="single" w:sz="6" w:space="0" w:color="auto"/>
              <w:right w:val="single" w:sz="6" w:space="0" w:color="auto"/>
            </w:tcBorders>
            <w:vAlign w:val="center"/>
          </w:tcPr>
          <w:p w14:paraId="7C288F9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278</w:t>
            </w:r>
          </w:p>
        </w:tc>
      </w:tr>
      <w:tr w:rsidR="002B6EA6" w:rsidRPr="009E49A1" w14:paraId="4042D930"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044E6B3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w:t>
            </w:r>
          </w:p>
        </w:tc>
        <w:tc>
          <w:tcPr>
            <w:tcW w:w="451" w:type="dxa"/>
            <w:tcBorders>
              <w:top w:val="single" w:sz="6" w:space="0" w:color="auto"/>
              <w:left w:val="single" w:sz="6" w:space="0" w:color="auto"/>
              <w:bottom w:val="single" w:sz="6" w:space="0" w:color="auto"/>
              <w:right w:val="single" w:sz="6" w:space="0" w:color="auto"/>
            </w:tcBorders>
            <w:vAlign w:val="center"/>
          </w:tcPr>
          <w:p w14:paraId="4F73435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200</w:t>
            </w:r>
          </w:p>
        </w:tc>
        <w:tc>
          <w:tcPr>
            <w:tcW w:w="525" w:type="dxa"/>
            <w:tcBorders>
              <w:top w:val="single" w:sz="6" w:space="0" w:color="auto"/>
              <w:left w:val="single" w:sz="6" w:space="0" w:color="auto"/>
              <w:bottom w:val="single" w:sz="6" w:space="0" w:color="auto"/>
              <w:right w:val="single" w:sz="6" w:space="0" w:color="auto"/>
            </w:tcBorders>
            <w:vAlign w:val="center"/>
          </w:tcPr>
          <w:p w14:paraId="13EC3DB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24</w:t>
            </w:r>
          </w:p>
        </w:tc>
        <w:tc>
          <w:tcPr>
            <w:tcW w:w="597" w:type="dxa"/>
            <w:tcBorders>
              <w:top w:val="single" w:sz="6" w:space="0" w:color="auto"/>
              <w:left w:val="single" w:sz="6" w:space="0" w:color="auto"/>
              <w:bottom w:val="single" w:sz="6" w:space="0" w:color="auto"/>
              <w:right w:val="single" w:sz="6" w:space="0" w:color="auto"/>
            </w:tcBorders>
            <w:vAlign w:val="center"/>
          </w:tcPr>
          <w:p w14:paraId="6907B99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42</w:t>
            </w:r>
          </w:p>
        </w:tc>
        <w:tc>
          <w:tcPr>
            <w:tcW w:w="597" w:type="dxa"/>
            <w:tcBorders>
              <w:top w:val="single" w:sz="6" w:space="0" w:color="auto"/>
              <w:left w:val="single" w:sz="6" w:space="0" w:color="auto"/>
              <w:bottom w:val="single" w:sz="6" w:space="0" w:color="auto"/>
              <w:right w:val="single" w:sz="6" w:space="0" w:color="auto"/>
            </w:tcBorders>
            <w:vAlign w:val="center"/>
          </w:tcPr>
          <w:p w14:paraId="6868C81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62</w:t>
            </w:r>
          </w:p>
        </w:tc>
        <w:tc>
          <w:tcPr>
            <w:tcW w:w="597" w:type="dxa"/>
            <w:tcBorders>
              <w:top w:val="single" w:sz="6" w:space="0" w:color="auto"/>
              <w:left w:val="single" w:sz="6" w:space="0" w:color="auto"/>
              <w:bottom w:val="single" w:sz="6" w:space="0" w:color="auto"/>
              <w:right w:val="single" w:sz="6" w:space="0" w:color="auto"/>
            </w:tcBorders>
            <w:vAlign w:val="center"/>
          </w:tcPr>
          <w:p w14:paraId="16D06D6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81</w:t>
            </w:r>
          </w:p>
        </w:tc>
        <w:tc>
          <w:tcPr>
            <w:tcW w:w="597" w:type="dxa"/>
            <w:tcBorders>
              <w:top w:val="single" w:sz="6" w:space="0" w:color="auto"/>
              <w:left w:val="single" w:sz="6" w:space="0" w:color="auto"/>
              <w:bottom w:val="single" w:sz="6" w:space="0" w:color="auto"/>
              <w:right w:val="single" w:sz="6" w:space="0" w:color="auto"/>
            </w:tcBorders>
            <w:vAlign w:val="center"/>
          </w:tcPr>
          <w:p w14:paraId="5501BC7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100</w:t>
            </w:r>
          </w:p>
        </w:tc>
        <w:tc>
          <w:tcPr>
            <w:tcW w:w="597" w:type="dxa"/>
            <w:tcBorders>
              <w:top w:val="single" w:sz="6" w:space="0" w:color="auto"/>
              <w:left w:val="single" w:sz="6" w:space="0" w:color="auto"/>
              <w:bottom w:val="single" w:sz="6" w:space="0" w:color="auto"/>
              <w:right w:val="single" w:sz="6" w:space="0" w:color="auto"/>
            </w:tcBorders>
            <w:vAlign w:val="center"/>
          </w:tcPr>
          <w:p w14:paraId="3EA910D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122</w:t>
            </w:r>
          </w:p>
        </w:tc>
        <w:tc>
          <w:tcPr>
            <w:tcW w:w="597" w:type="dxa"/>
            <w:tcBorders>
              <w:top w:val="single" w:sz="6" w:space="0" w:color="auto"/>
              <w:left w:val="single" w:sz="6" w:space="0" w:color="auto"/>
              <w:bottom w:val="single" w:sz="6" w:space="0" w:color="auto"/>
              <w:right w:val="single" w:sz="6" w:space="0" w:color="auto"/>
            </w:tcBorders>
            <w:vAlign w:val="center"/>
          </w:tcPr>
          <w:p w14:paraId="76F773C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148</w:t>
            </w:r>
          </w:p>
        </w:tc>
        <w:tc>
          <w:tcPr>
            <w:tcW w:w="609" w:type="dxa"/>
            <w:tcBorders>
              <w:top w:val="single" w:sz="6" w:space="0" w:color="auto"/>
              <w:left w:val="single" w:sz="6" w:space="0" w:color="auto"/>
              <w:bottom w:val="single" w:sz="6" w:space="0" w:color="auto"/>
              <w:right w:val="single" w:sz="6" w:space="0" w:color="auto"/>
            </w:tcBorders>
            <w:vAlign w:val="center"/>
          </w:tcPr>
          <w:p w14:paraId="0E2250B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165</w:t>
            </w:r>
          </w:p>
        </w:tc>
        <w:tc>
          <w:tcPr>
            <w:tcW w:w="609" w:type="dxa"/>
            <w:tcBorders>
              <w:top w:val="single" w:sz="6" w:space="0" w:color="auto"/>
              <w:left w:val="single" w:sz="6" w:space="0" w:color="auto"/>
              <w:bottom w:val="single" w:sz="6" w:space="0" w:color="auto"/>
              <w:right w:val="single" w:sz="6" w:space="0" w:color="auto"/>
            </w:tcBorders>
            <w:vAlign w:val="center"/>
          </w:tcPr>
          <w:p w14:paraId="557E929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195</w:t>
            </w:r>
          </w:p>
        </w:tc>
        <w:tc>
          <w:tcPr>
            <w:tcW w:w="609" w:type="dxa"/>
            <w:tcBorders>
              <w:top w:val="single" w:sz="6" w:space="0" w:color="auto"/>
              <w:left w:val="single" w:sz="6" w:space="0" w:color="auto"/>
              <w:bottom w:val="single" w:sz="6" w:space="0" w:color="auto"/>
              <w:right w:val="single" w:sz="6" w:space="0" w:color="auto"/>
            </w:tcBorders>
            <w:vAlign w:val="center"/>
          </w:tcPr>
          <w:p w14:paraId="73CB2B4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222</w:t>
            </w:r>
          </w:p>
        </w:tc>
        <w:tc>
          <w:tcPr>
            <w:tcW w:w="597" w:type="dxa"/>
            <w:tcBorders>
              <w:top w:val="single" w:sz="6" w:space="0" w:color="auto"/>
              <w:left w:val="single" w:sz="6" w:space="0" w:color="auto"/>
              <w:bottom w:val="single" w:sz="6" w:space="0" w:color="auto"/>
              <w:right w:val="single" w:sz="6" w:space="0" w:color="auto"/>
            </w:tcBorders>
            <w:vAlign w:val="center"/>
          </w:tcPr>
          <w:p w14:paraId="544772D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255</w:t>
            </w:r>
          </w:p>
        </w:tc>
        <w:tc>
          <w:tcPr>
            <w:tcW w:w="597" w:type="dxa"/>
            <w:tcBorders>
              <w:top w:val="single" w:sz="6" w:space="0" w:color="auto"/>
              <w:left w:val="single" w:sz="6" w:space="0" w:color="auto"/>
              <w:bottom w:val="single" w:sz="6" w:space="0" w:color="auto"/>
              <w:right w:val="single" w:sz="6" w:space="0" w:color="auto"/>
            </w:tcBorders>
            <w:vAlign w:val="center"/>
          </w:tcPr>
          <w:p w14:paraId="540DA9A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288</w:t>
            </w:r>
          </w:p>
        </w:tc>
        <w:tc>
          <w:tcPr>
            <w:tcW w:w="602" w:type="dxa"/>
            <w:tcBorders>
              <w:top w:val="single" w:sz="6" w:space="0" w:color="auto"/>
              <w:left w:val="single" w:sz="6" w:space="0" w:color="auto"/>
              <w:bottom w:val="single" w:sz="6" w:space="0" w:color="auto"/>
              <w:right w:val="single" w:sz="6" w:space="0" w:color="auto"/>
            </w:tcBorders>
            <w:vAlign w:val="center"/>
          </w:tcPr>
          <w:p w14:paraId="2B3235B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326</w:t>
            </w:r>
          </w:p>
        </w:tc>
      </w:tr>
      <w:tr w:rsidR="002B6EA6" w:rsidRPr="009E49A1" w14:paraId="0C61C5F4"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5F92D30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w:t>
            </w:r>
          </w:p>
        </w:tc>
        <w:tc>
          <w:tcPr>
            <w:tcW w:w="451" w:type="dxa"/>
            <w:tcBorders>
              <w:top w:val="single" w:sz="6" w:space="0" w:color="auto"/>
              <w:left w:val="single" w:sz="6" w:space="0" w:color="auto"/>
              <w:bottom w:val="single" w:sz="6" w:space="0" w:color="auto"/>
              <w:right w:val="single" w:sz="6" w:space="0" w:color="auto"/>
            </w:tcBorders>
            <w:vAlign w:val="center"/>
          </w:tcPr>
          <w:p w14:paraId="1EB60C5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250</w:t>
            </w:r>
          </w:p>
        </w:tc>
        <w:tc>
          <w:tcPr>
            <w:tcW w:w="525" w:type="dxa"/>
            <w:tcBorders>
              <w:top w:val="single" w:sz="6" w:space="0" w:color="auto"/>
              <w:left w:val="single" w:sz="6" w:space="0" w:color="auto"/>
              <w:bottom w:val="single" w:sz="6" w:space="0" w:color="auto"/>
              <w:right w:val="single" w:sz="6" w:space="0" w:color="auto"/>
            </w:tcBorders>
            <w:vAlign w:val="center"/>
          </w:tcPr>
          <w:p w14:paraId="4904D8F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29</w:t>
            </w:r>
          </w:p>
        </w:tc>
        <w:tc>
          <w:tcPr>
            <w:tcW w:w="597" w:type="dxa"/>
            <w:tcBorders>
              <w:top w:val="single" w:sz="6" w:space="0" w:color="auto"/>
              <w:left w:val="single" w:sz="6" w:space="0" w:color="auto"/>
              <w:bottom w:val="single" w:sz="6" w:space="0" w:color="auto"/>
              <w:right w:val="single" w:sz="6" w:space="0" w:color="auto"/>
            </w:tcBorders>
            <w:vAlign w:val="center"/>
          </w:tcPr>
          <w:p w14:paraId="5A04A11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48</w:t>
            </w:r>
          </w:p>
        </w:tc>
        <w:tc>
          <w:tcPr>
            <w:tcW w:w="597" w:type="dxa"/>
            <w:tcBorders>
              <w:top w:val="single" w:sz="6" w:space="0" w:color="auto"/>
              <w:left w:val="single" w:sz="6" w:space="0" w:color="auto"/>
              <w:bottom w:val="single" w:sz="6" w:space="0" w:color="auto"/>
              <w:right w:val="single" w:sz="6" w:space="0" w:color="auto"/>
            </w:tcBorders>
            <w:vAlign w:val="center"/>
          </w:tcPr>
          <w:p w14:paraId="7EA5115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70</w:t>
            </w:r>
          </w:p>
        </w:tc>
        <w:tc>
          <w:tcPr>
            <w:tcW w:w="597" w:type="dxa"/>
            <w:tcBorders>
              <w:top w:val="single" w:sz="6" w:space="0" w:color="auto"/>
              <w:left w:val="single" w:sz="6" w:space="0" w:color="auto"/>
              <w:bottom w:val="single" w:sz="6" w:space="0" w:color="auto"/>
              <w:right w:val="single" w:sz="6" w:space="0" w:color="auto"/>
            </w:tcBorders>
            <w:vAlign w:val="center"/>
          </w:tcPr>
          <w:p w14:paraId="1D97784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90</w:t>
            </w:r>
          </w:p>
        </w:tc>
        <w:tc>
          <w:tcPr>
            <w:tcW w:w="597" w:type="dxa"/>
            <w:tcBorders>
              <w:top w:val="single" w:sz="6" w:space="0" w:color="auto"/>
              <w:left w:val="single" w:sz="6" w:space="0" w:color="auto"/>
              <w:bottom w:val="single" w:sz="6" w:space="0" w:color="auto"/>
              <w:right w:val="single" w:sz="6" w:space="0" w:color="auto"/>
            </w:tcBorders>
            <w:vAlign w:val="center"/>
          </w:tcPr>
          <w:p w14:paraId="56EEC3E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112</w:t>
            </w:r>
          </w:p>
        </w:tc>
        <w:tc>
          <w:tcPr>
            <w:tcW w:w="597" w:type="dxa"/>
            <w:tcBorders>
              <w:top w:val="single" w:sz="6" w:space="0" w:color="auto"/>
              <w:left w:val="single" w:sz="6" w:space="0" w:color="auto"/>
              <w:bottom w:val="single" w:sz="6" w:space="0" w:color="auto"/>
              <w:right w:val="single" w:sz="6" w:space="0" w:color="auto"/>
            </w:tcBorders>
            <w:vAlign w:val="center"/>
          </w:tcPr>
          <w:p w14:paraId="20DECCB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139</w:t>
            </w:r>
          </w:p>
        </w:tc>
        <w:tc>
          <w:tcPr>
            <w:tcW w:w="597" w:type="dxa"/>
            <w:tcBorders>
              <w:top w:val="single" w:sz="6" w:space="0" w:color="auto"/>
              <w:left w:val="single" w:sz="6" w:space="0" w:color="auto"/>
              <w:bottom w:val="single" w:sz="6" w:space="0" w:color="auto"/>
              <w:right w:val="single" w:sz="6" w:space="0" w:color="auto"/>
            </w:tcBorders>
            <w:vAlign w:val="center"/>
          </w:tcPr>
          <w:p w14:paraId="1E6040C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164</w:t>
            </w:r>
          </w:p>
        </w:tc>
        <w:tc>
          <w:tcPr>
            <w:tcW w:w="609" w:type="dxa"/>
            <w:tcBorders>
              <w:top w:val="single" w:sz="6" w:space="0" w:color="auto"/>
              <w:left w:val="single" w:sz="6" w:space="0" w:color="auto"/>
              <w:bottom w:val="single" w:sz="6" w:space="0" w:color="auto"/>
              <w:right w:val="single" w:sz="6" w:space="0" w:color="auto"/>
            </w:tcBorders>
            <w:vAlign w:val="center"/>
          </w:tcPr>
          <w:p w14:paraId="6DA0EF6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184</w:t>
            </w:r>
          </w:p>
        </w:tc>
        <w:tc>
          <w:tcPr>
            <w:tcW w:w="609" w:type="dxa"/>
            <w:tcBorders>
              <w:top w:val="single" w:sz="6" w:space="0" w:color="auto"/>
              <w:left w:val="single" w:sz="6" w:space="0" w:color="auto"/>
              <w:bottom w:val="single" w:sz="6" w:space="0" w:color="auto"/>
              <w:right w:val="single" w:sz="6" w:space="0" w:color="auto"/>
            </w:tcBorders>
            <w:vAlign w:val="center"/>
          </w:tcPr>
          <w:p w14:paraId="520CFA3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217</w:t>
            </w:r>
          </w:p>
        </w:tc>
        <w:tc>
          <w:tcPr>
            <w:tcW w:w="609" w:type="dxa"/>
            <w:tcBorders>
              <w:top w:val="single" w:sz="6" w:space="0" w:color="auto"/>
              <w:left w:val="single" w:sz="6" w:space="0" w:color="auto"/>
              <w:bottom w:val="single" w:sz="6" w:space="0" w:color="auto"/>
              <w:right w:val="single" w:sz="6" w:space="0" w:color="auto"/>
            </w:tcBorders>
            <w:vAlign w:val="center"/>
          </w:tcPr>
          <w:p w14:paraId="56E8DC7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254</w:t>
            </w:r>
          </w:p>
        </w:tc>
        <w:tc>
          <w:tcPr>
            <w:tcW w:w="597" w:type="dxa"/>
            <w:tcBorders>
              <w:top w:val="single" w:sz="6" w:space="0" w:color="auto"/>
              <w:left w:val="single" w:sz="6" w:space="0" w:color="auto"/>
              <w:bottom w:val="single" w:sz="6" w:space="0" w:color="auto"/>
              <w:right w:val="single" w:sz="6" w:space="0" w:color="auto"/>
            </w:tcBorders>
            <w:vAlign w:val="center"/>
          </w:tcPr>
          <w:p w14:paraId="3E5D8C3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286</w:t>
            </w:r>
          </w:p>
        </w:tc>
        <w:tc>
          <w:tcPr>
            <w:tcW w:w="597" w:type="dxa"/>
            <w:tcBorders>
              <w:top w:val="single" w:sz="6" w:space="0" w:color="auto"/>
              <w:left w:val="single" w:sz="6" w:space="0" w:color="auto"/>
              <w:bottom w:val="single" w:sz="6" w:space="0" w:color="auto"/>
              <w:right w:val="single" w:sz="6" w:space="0" w:color="auto"/>
            </w:tcBorders>
            <w:vAlign w:val="center"/>
          </w:tcPr>
          <w:p w14:paraId="25D886B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322</w:t>
            </w:r>
          </w:p>
        </w:tc>
        <w:tc>
          <w:tcPr>
            <w:tcW w:w="602" w:type="dxa"/>
            <w:tcBorders>
              <w:top w:val="single" w:sz="6" w:space="0" w:color="auto"/>
              <w:left w:val="single" w:sz="6" w:space="0" w:color="auto"/>
              <w:bottom w:val="single" w:sz="6" w:space="0" w:color="auto"/>
              <w:right w:val="single" w:sz="6" w:space="0" w:color="auto"/>
            </w:tcBorders>
            <w:vAlign w:val="center"/>
          </w:tcPr>
          <w:p w14:paraId="7EB54D4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375</w:t>
            </w:r>
          </w:p>
        </w:tc>
      </w:tr>
      <w:tr w:rsidR="002B6EA6" w:rsidRPr="009E49A1" w14:paraId="4F1C79D0"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1DF3E78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w:t>
            </w:r>
          </w:p>
        </w:tc>
        <w:tc>
          <w:tcPr>
            <w:tcW w:w="451" w:type="dxa"/>
            <w:tcBorders>
              <w:top w:val="single" w:sz="6" w:space="0" w:color="auto"/>
              <w:left w:val="single" w:sz="6" w:space="0" w:color="auto"/>
              <w:bottom w:val="single" w:sz="6" w:space="0" w:color="auto"/>
              <w:right w:val="single" w:sz="6" w:space="0" w:color="auto"/>
            </w:tcBorders>
            <w:vAlign w:val="center"/>
          </w:tcPr>
          <w:p w14:paraId="3106D1C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300</w:t>
            </w:r>
          </w:p>
        </w:tc>
        <w:tc>
          <w:tcPr>
            <w:tcW w:w="525" w:type="dxa"/>
            <w:tcBorders>
              <w:top w:val="single" w:sz="6" w:space="0" w:color="auto"/>
              <w:left w:val="single" w:sz="6" w:space="0" w:color="auto"/>
              <w:bottom w:val="single" w:sz="6" w:space="0" w:color="auto"/>
              <w:right w:val="single" w:sz="6" w:space="0" w:color="auto"/>
            </w:tcBorders>
            <w:vAlign w:val="center"/>
          </w:tcPr>
          <w:p w14:paraId="6DA9C88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33</w:t>
            </w:r>
          </w:p>
        </w:tc>
        <w:tc>
          <w:tcPr>
            <w:tcW w:w="597" w:type="dxa"/>
            <w:tcBorders>
              <w:top w:val="single" w:sz="6" w:space="0" w:color="auto"/>
              <w:left w:val="single" w:sz="6" w:space="0" w:color="auto"/>
              <w:bottom w:val="single" w:sz="6" w:space="0" w:color="auto"/>
              <w:right w:val="single" w:sz="6" w:space="0" w:color="auto"/>
            </w:tcBorders>
            <w:vAlign w:val="center"/>
          </w:tcPr>
          <w:p w14:paraId="257EE71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53</w:t>
            </w:r>
          </w:p>
        </w:tc>
        <w:tc>
          <w:tcPr>
            <w:tcW w:w="597" w:type="dxa"/>
            <w:tcBorders>
              <w:top w:val="single" w:sz="6" w:space="0" w:color="auto"/>
              <w:left w:val="single" w:sz="6" w:space="0" w:color="auto"/>
              <w:bottom w:val="single" w:sz="6" w:space="0" w:color="auto"/>
              <w:right w:val="single" w:sz="6" w:space="0" w:color="auto"/>
            </w:tcBorders>
            <w:vAlign w:val="center"/>
          </w:tcPr>
          <w:p w14:paraId="1073531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77</w:t>
            </w:r>
          </w:p>
        </w:tc>
        <w:tc>
          <w:tcPr>
            <w:tcW w:w="597" w:type="dxa"/>
            <w:tcBorders>
              <w:top w:val="single" w:sz="6" w:space="0" w:color="auto"/>
              <w:left w:val="single" w:sz="6" w:space="0" w:color="auto"/>
              <w:bottom w:val="single" w:sz="6" w:space="0" w:color="auto"/>
              <w:right w:val="single" w:sz="6" w:space="0" w:color="auto"/>
            </w:tcBorders>
            <w:vAlign w:val="center"/>
          </w:tcPr>
          <w:p w14:paraId="3348548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102</w:t>
            </w:r>
          </w:p>
        </w:tc>
        <w:tc>
          <w:tcPr>
            <w:tcW w:w="597" w:type="dxa"/>
            <w:tcBorders>
              <w:top w:val="single" w:sz="6" w:space="0" w:color="auto"/>
              <w:left w:val="single" w:sz="6" w:space="0" w:color="auto"/>
              <w:bottom w:val="single" w:sz="6" w:space="0" w:color="auto"/>
              <w:right w:val="single" w:sz="6" w:space="0" w:color="auto"/>
            </w:tcBorders>
            <w:vAlign w:val="center"/>
          </w:tcPr>
          <w:p w14:paraId="78DEB1F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125</w:t>
            </w:r>
          </w:p>
        </w:tc>
        <w:tc>
          <w:tcPr>
            <w:tcW w:w="597" w:type="dxa"/>
            <w:tcBorders>
              <w:top w:val="single" w:sz="6" w:space="0" w:color="auto"/>
              <w:left w:val="single" w:sz="6" w:space="0" w:color="auto"/>
              <w:bottom w:val="single" w:sz="6" w:space="0" w:color="auto"/>
              <w:right w:val="single" w:sz="6" w:space="0" w:color="auto"/>
            </w:tcBorders>
            <w:vAlign w:val="center"/>
          </w:tcPr>
          <w:p w14:paraId="125DB65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155</w:t>
            </w:r>
          </w:p>
        </w:tc>
        <w:tc>
          <w:tcPr>
            <w:tcW w:w="597" w:type="dxa"/>
            <w:tcBorders>
              <w:top w:val="single" w:sz="6" w:space="0" w:color="auto"/>
              <w:left w:val="single" w:sz="6" w:space="0" w:color="auto"/>
              <w:bottom w:val="single" w:sz="6" w:space="0" w:color="auto"/>
              <w:right w:val="single" w:sz="6" w:space="0" w:color="auto"/>
            </w:tcBorders>
            <w:vAlign w:val="center"/>
          </w:tcPr>
          <w:p w14:paraId="30299D4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183</w:t>
            </w:r>
          </w:p>
        </w:tc>
        <w:tc>
          <w:tcPr>
            <w:tcW w:w="609" w:type="dxa"/>
            <w:tcBorders>
              <w:top w:val="single" w:sz="6" w:space="0" w:color="auto"/>
              <w:left w:val="single" w:sz="6" w:space="0" w:color="auto"/>
              <w:bottom w:val="single" w:sz="6" w:space="0" w:color="auto"/>
              <w:right w:val="single" w:sz="6" w:space="0" w:color="auto"/>
            </w:tcBorders>
            <w:vAlign w:val="center"/>
          </w:tcPr>
          <w:p w14:paraId="4784371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207</w:t>
            </w:r>
          </w:p>
        </w:tc>
        <w:tc>
          <w:tcPr>
            <w:tcW w:w="609" w:type="dxa"/>
            <w:tcBorders>
              <w:top w:val="single" w:sz="6" w:space="0" w:color="auto"/>
              <w:left w:val="single" w:sz="6" w:space="0" w:color="auto"/>
              <w:bottom w:val="single" w:sz="6" w:space="0" w:color="auto"/>
              <w:right w:val="single" w:sz="6" w:space="0" w:color="auto"/>
            </w:tcBorders>
            <w:vAlign w:val="center"/>
          </w:tcPr>
          <w:p w14:paraId="364235F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241</w:t>
            </w:r>
          </w:p>
        </w:tc>
        <w:tc>
          <w:tcPr>
            <w:tcW w:w="609" w:type="dxa"/>
            <w:tcBorders>
              <w:top w:val="single" w:sz="6" w:space="0" w:color="auto"/>
              <w:left w:val="single" w:sz="6" w:space="0" w:color="auto"/>
              <w:bottom w:val="single" w:sz="6" w:space="0" w:color="auto"/>
              <w:right w:val="single" w:sz="6" w:space="0" w:color="auto"/>
            </w:tcBorders>
            <w:vAlign w:val="center"/>
          </w:tcPr>
          <w:p w14:paraId="251CF89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274</w:t>
            </w:r>
          </w:p>
        </w:tc>
        <w:tc>
          <w:tcPr>
            <w:tcW w:w="597" w:type="dxa"/>
            <w:tcBorders>
              <w:top w:val="single" w:sz="6" w:space="0" w:color="auto"/>
              <w:left w:val="single" w:sz="6" w:space="0" w:color="auto"/>
              <w:bottom w:val="single" w:sz="6" w:space="0" w:color="auto"/>
              <w:right w:val="single" w:sz="6" w:space="0" w:color="auto"/>
            </w:tcBorders>
            <w:vAlign w:val="center"/>
          </w:tcPr>
          <w:p w14:paraId="63793A4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318</w:t>
            </w:r>
          </w:p>
        </w:tc>
        <w:tc>
          <w:tcPr>
            <w:tcW w:w="597" w:type="dxa"/>
            <w:tcBorders>
              <w:top w:val="single" w:sz="6" w:space="0" w:color="auto"/>
              <w:left w:val="single" w:sz="6" w:space="0" w:color="auto"/>
              <w:bottom w:val="single" w:sz="6" w:space="0" w:color="auto"/>
              <w:right w:val="single" w:sz="6" w:space="0" w:color="auto"/>
            </w:tcBorders>
            <w:vAlign w:val="center"/>
          </w:tcPr>
          <w:p w14:paraId="3CBDA0F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360</w:t>
            </w:r>
          </w:p>
        </w:tc>
        <w:tc>
          <w:tcPr>
            <w:tcW w:w="602" w:type="dxa"/>
            <w:tcBorders>
              <w:top w:val="single" w:sz="6" w:space="0" w:color="auto"/>
              <w:left w:val="single" w:sz="6" w:space="0" w:color="auto"/>
              <w:bottom w:val="single" w:sz="6" w:space="0" w:color="auto"/>
              <w:right w:val="single" w:sz="6" w:space="0" w:color="auto"/>
            </w:tcBorders>
            <w:vAlign w:val="center"/>
          </w:tcPr>
          <w:p w14:paraId="51D40DA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403</w:t>
            </w:r>
          </w:p>
        </w:tc>
      </w:tr>
      <w:tr w:rsidR="002B6EA6" w:rsidRPr="009E49A1" w14:paraId="260465E2"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1279F89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w:t>
            </w:r>
          </w:p>
        </w:tc>
        <w:tc>
          <w:tcPr>
            <w:tcW w:w="451" w:type="dxa"/>
            <w:tcBorders>
              <w:top w:val="single" w:sz="6" w:space="0" w:color="auto"/>
              <w:left w:val="single" w:sz="6" w:space="0" w:color="auto"/>
              <w:bottom w:val="single" w:sz="6" w:space="0" w:color="auto"/>
              <w:right w:val="single" w:sz="6" w:space="0" w:color="auto"/>
            </w:tcBorders>
            <w:vAlign w:val="center"/>
          </w:tcPr>
          <w:p w14:paraId="6C43163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350</w:t>
            </w:r>
          </w:p>
        </w:tc>
        <w:tc>
          <w:tcPr>
            <w:tcW w:w="525" w:type="dxa"/>
            <w:tcBorders>
              <w:top w:val="single" w:sz="6" w:space="0" w:color="auto"/>
              <w:left w:val="single" w:sz="6" w:space="0" w:color="auto"/>
              <w:bottom w:val="single" w:sz="6" w:space="0" w:color="auto"/>
              <w:right w:val="single" w:sz="6" w:space="0" w:color="auto"/>
            </w:tcBorders>
            <w:vAlign w:val="center"/>
          </w:tcPr>
          <w:p w14:paraId="64B7455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38</w:t>
            </w:r>
          </w:p>
        </w:tc>
        <w:tc>
          <w:tcPr>
            <w:tcW w:w="597" w:type="dxa"/>
            <w:tcBorders>
              <w:top w:val="single" w:sz="6" w:space="0" w:color="auto"/>
              <w:left w:val="single" w:sz="6" w:space="0" w:color="auto"/>
              <w:bottom w:val="single" w:sz="6" w:space="0" w:color="auto"/>
              <w:right w:val="single" w:sz="6" w:space="0" w:color="auto"/>
            </w:tcBorders>
            <w:vAlign w:val="center"/>
          </w:tcPr>
          <w:p w14:paraId="65ED12D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60</w:t>
            </w:r>
          </w:p>
        </w:tc>
        <w:tc>
          <w:tcPr>
            <w:tcW w:w="597" w:type="dxa"/>
            <w:tcBorders>
              <w:top w:val="single" w:sz="6" w:space="0" w:color="auto"/>
              <w:left w:val="single" w:sz="6" w:space="0" w:color="auto"/>
              <w:bottom w:val="single" w:sz="6" w:space="0" w:color="auto"/>
              <w:right w:val="single" w:sz="6" w:space="0" w:color="auto"/>
            </w:tcBorders>
            <w:vAlign w:val="center"/>
          </w:tcPr>
          <w:p w14:paraId="52F7DCC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84</w:t>
            </w:r>
          </w:p>
        </w:tc>
        <w:tc>
          <w:tcPr>
            <w:tcW w:w="597" w:type="dxa"/>
            <w:tcBorders>
              <w:top w:val="single" w:sz="6" w:space="0" w:color="auto"/>
              <w:left w:val="single" w:sz="6" w:space="0" w:color="auto"/>
              <w:bottom w:val="single" w:sz="6" w:space="0" w:color="auto"/>
              <w:right w:val="single" w:sz="6" w:space="0" w:color="auto"/>
            </w:tcBorders>
            <w:vAlign w:val="center"/>
          </w:tcPr>
          <w:p w14:paraId="09DE8E8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111</w:t>
            </w:r>
          </w:p>
        </w:tc>
        <w:tc>
          <w:tcPr>
            <w:tcW w:w="597" w:type="dxa"/>
            <w:tcBorders>
              <w:top w:val="single" w:sz="6" w:space="0" w:color="auto"/>
              <w:left w:val="single" w:sz="6" w:space="0" w:color="auto"/>
              <w:bottom w:val="single" w:sz="6" w:space="0" w:color="auto"/>
              <w:right w:val="single" w:sz="6" w:space="0" w:color="auto"/>
            </w:tcBorders>
            <w:vAlign w:val="center"/>
          </w:tcPr>
          <w:p w14:paraId="3A0D78C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136</w:t>
            </w:r>
          </w:p>
        </w:tc>
        <w:tc>
          <w:tcPr>
            <w:tcW w:w="597" w:type="dxa"/>
            <w:tcBorders>
              <w:top w:val="single" w:sz="6" w:space="0" w:color="auto"/>
              <w:left w:val="single" w:sz="6" w:space="0" w:color="auto"/>
              <w:bottom w:val="single" w:sz="6" w:space="0" w:color="auto"/>
              <w:right w:val="single" w:sz="6" w:space="0" w:color="auto"/>
            </w:tcBorders>
            <w:vAlign w:val="center"/>
          </w:tcPr>
          <w:p w14:paraId="31E0221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165</w:t>
            </w:r>
          </w:p>
        </w:tc>
        <w:tc>
          <w:tcPr>
            <w:tcW w:w="597" w:type="dxa"/>
            <w:tcBorders>
              <w:top w:val="single" w:sz="6" w:space="0" w:color="auto"/>
              <w:left w:val="single" w:sz="6" w:space="0" w:color="auto"/>
              <w:bottom w:val="single" w:sz="6" w:space="0" w:color="auto"/>
              <w:right w:val="single" w:sz="6" w:space="0" w:color="auto"/>
            </w:tcBorders>
            <w:vAlign w:val="center"/>
          </w:tcPr>
          <w:p w14:paraId="7E87DEF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196</w:t>
            </w:r>
          </w:p>
        </w:tc>
        <w:tc>
          <w:tcPr>
            <w:tcW w:w="609" w:type="dxa"/>
            <w:tcBorders>
              <w:top w:val="single" w:sz="6" w:space="0" w:color="auto"/>
              <w:left w:val="single" w:sz="6" w:space="0" w:color="auto"/>
              <w:bottom w:val="single" w:sz="6" w:space="0" w:color="auto"/>
              <w:right w:val="single" w:sz="6" w:space="0" w:color="auto"/>
            </w:tcBorders>
            <w:vAlign w:val="center"/>
          </w:tcPr>
          <w:p w14:paraId="3D8155B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219</w:t>
            </w:r>
          </w:p>
        </w:tc>
        <w:tc>
          <w:tcPr>
            <w:tcW w:w="609" w:type="dxa"/>
            <w:tcBorders>
              <w:top w:val="single" w:sz="6" w:space="0" w:color="auto"/>
              <w:left w:val="single" w:sz="6" w:space="0" w:color="auto"/>
              <w:bottom w:val="single" w:sz="6" w:space="0" w:color="auto"/>
              <w:right w:val="single" w:sz="6" w:space="0" w:color="auto"/>
            </w:tcBorders>
            <w:vAlign w:val="center"/>
          </w:tcPr>
          <w:p w14:paraId="25C218E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259</w:t>
            </w:r>
          </w:p>
        </w:tc>
        <w:tc>
          <w:tcPr>
            <w:tcW w:w="609" w:type="dxa"/>
            <w:tcBorders>
              <w:top w:val="single" w:sz="6" w:space="0" w:color="auto"/>
              <w:left w:val="single" w:sz="6" w:space="0" w:color="auto"/>
              <w:bottom w:val="single" w:sz="6" w:space="0" w:color="auto"/>
              <w:right w:val="single" w:sz="6" w:space="0" w:color="auto"/>
            </w:tcBorders>
            <w:vAlign w:val="center"/>
          </w:tcPr>
          <w:p w14:paraId="22435F4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292</w:t>
            </w:r>
          </w:p>
        </w:tc>
        <w:tc>
          <w:tcPr>
            <w:tcW w:w="597" w:type="dxa"/>
            <w:tcBorders>
              <w:top w:val="single" w:sz="6" w:space="0" w:color="auto"/>
              <w:left w:val="single" w:sz="6" w:space="0" w:color="auto"/>
              <w:bottom w:val="single" w:sz="6" w:space="0" w:color="auto"/>
              <w:right w:val="single" w:sz="6" w:space="0" w:color="auto"/>
            </w:tcBorders>
            <w:vAlign w:val="center"/>
          </w:tcPr>
          <w:p w14:paraId="0DAB8B4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338</w:t>
            </w:r>
          </w:p>
        </w:tc>
        <w:tc>
          <w:tcPr>
            <w:tcW w:w="597" w:type="dxa"/>
            <w:tcBorders>
              <w:top w:val="single" w:sz="6" w:space="0" w:color="auto"/>
              <w:left w:val="single" w:sz="6" w:space="0" w:color="auto"/>
              <w:bottom w:val="single" w:sz="6" w:space="0" w:color="auto"/>
              <w:right w:val="single" w:sz="6" w:space="0" w:color="auto"/>
            </w:tcBorders>
            <w:vAlign w:val="center"/>
          </w:tcPr>
          <w:p w14:paraId="0909E94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389</w:t>
            </w:r>
          </w:p>
        </w:tc>
        <w:tc>
          <w:tcPr>
            <w:tcW w:w="602" w:type="dxa"/>
            <w:tcBorders>
              <w:top w:val="single" w:sz="6" w:space="0" w:color="auto"/>
              <w:left w:val="single" w:sz="6" w:space="0" w:color="auto"/>
              <w:bottom w:val="single" w:sz="6" w:space="0" w:color="auto"/>
              <w:right w:val="single" w:sz="6" w:space="0" w:color="auto"/>
            </w:tcBorders>
            <w:vAlign w:val="center"/>
          </w:tcPr>
          <w:p w14:paraId="5C46DFC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430</w:t>
            </w:r>
          </w:p>
        </w:tc>
      </w:tr>
      <w:tr w:rsidR="002B6EA6" w:rsidRPr="009E49A1" w14:paraId="057FE0C5"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11C5619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16</w:t>
            </w:r>
          </w:p>
        </w:tc>
        <w:tc>
          <w:tcPr>
            <w:tcW w:w="451" w:type="dxa"/>
            <w:tcBorders>
              <w:top w:val="single" w:sz="6" w:space="0" w:color="auto"/>
              <w:left w:val="single" w:sz="6" w:space="0" w:color="auto"/>
              <w:bottom w:val="single" w:sz="6" w:space="0" w:color="auto"/>
              <w:right w:val="single" w:sz="6" w:space="0" w:color="auto"/>
            </w:tcBorders>
            <w:vAlign w:val="center"/>
          </w:tcPr>
          <w:p w14:paraId="5C3E03E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400</w:t>
            </w:r>
          </w:p>
        </w:tc>
        <w:tc>
          <w:tcPr>
            <w:tcW w:w="525" w:type="dxa"/>
            <w:tcBorders>
              <w:top w:val="single" w:sz="6" w:space="0" w:color="auto"/>
              <w:left w:val="single" w:sz="6" w:space="0" w:color="auto"/>
              <w:bottom w:val="single" w:sz="6" w:space="0" w:color="auto"/>
              <w:right w:val="single" w:sz="6" w:space="0" w:color="auto"/>
            </w:tcBorders>
            <w:vAlign w:val="center"/>
          </w:tcPr>
          <w:p w14:paraId="522855D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42</w:t>
            </w:r>
          </w:p>
        </w:tc>
        <w:tc>
          <w:tcPr>
            <w:tcW w:w="597" w:type="dxa"/>
            <w:tcBorders>
              <w:top w:val="single" w:sz="6" w:space="0" w:color="auto"/>
              <w:left w:val="single" w:sz="6" w:space="0" w:color="auto"/>
              <w:bottom w:val="single" w:sz="6" w:space="0" w:color="auto"/>
              <w:right w:val="single" w:sz="6" w:space="0" w:color="auto"/>
            </w:tcBorders>
            <w:vAlign w:val="center"/>
          </w:tcPr>
          <w:p w14:paraId="7070DC6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65</w:t>
            </w:r>
          </w:p>
        </w:tc>
        <w:tc>
          <w:tcPr>
            <w:tcW w:w="597" w:type="dxa"/>
            <w:tcBorders>
              <w:top w:val="single" w:sz="6" w:space="0" w:color="auto"/>
              <w:left w:val="single" w:sz="6" w:space="0" w:color="auto"/>
              <w:bottom w:val="single" w:sz="6" w:space="0" w:color="auto"/>
              <w:right w:val="single" w:sz="6" w:space="0" w:color="auto"/>
            </w:tcBorders>
            <w:vAlign w:val="center"/>
          </w:tcPr>
          <w:p w14:paraId="34C5804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92</w:t>
            </w:r>
          </w:p>
        </w:tc>
        <w:tc>
          <w:tcPr>
            <w:tcW w:w="597" w:type="dxa"/>
            <w:tcBorders>
              <w:top w:val="single" w:sz="6" w:space="0" w:color="auto"/>
              <w:left w:val="single" w:sz="6" w:space="0" w:color="auto"/>
              <w:bottom w:val="single" w:sz="6" w:space="0" w:color="auto"/>
              <w:right w:val="single" w:sz="6" w:space="0" w:color="auto"/>
            </w:tcBorders>
            <w:vAlign w:val="center"/>
          </w:tcPr>
          <w:p w14:paraId="17D77B5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124</w:t>
            </w:r>
          </w:p>
        </w:tc>
        <w:tc>
          <w:tcPr>
            <w:tcW w:w="597" w:type="dxa"/>
            <w:tcBorders>
              <w:top w:val="single" w:sz="6" w:space="0" w:color="auto"/>
              <w:left w:val="single" w:sz="6" w:space="0" w:color="auto"/>
              <w:bottom w:val="single" w:sz="6" w:space="0" w:color="auto"/>
              <w:right w:val="single" w:sz="6" w:space="0" w:color="auto"/>
            </w:tcBorders>
            <w:vAlign w:val="center"/>
          </w:tcPr>
          <w:p w14:paraId="40A4688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150</w:t>
            </w:r>
          </w:p>
        </w:tc>
        <w:tc>
          <w:tcPr>
            <w:tcW w:w="597" w:type="dxa"/>
            <w:tcBorders>
              <w:top w:val="single" w:sz="6" w:space="0" w:color="auto"/>
              <w:left w:val="single" w:sz="6" w:space="0" w:color="auto"/>
              <w:bottom w:val="single" w:sz="6" w:space="0" w:color="auto"/>
              <w:right w:val="single" w:sz="6" w:space="0" w:color="auto"/>
            </w:tcBorders>
            <w:vAlign w:val="center"/>
          </w:tcPr>
          <w:p w14:paraId="7E4A5F9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179</w:t>
            </w:r>
          </w:p>
        </w:tc>
        <w:tc>
          <w:tcPr>
            <w:tcW w:w="597" w:type="dxa"/>
            <w:tcBorders>
              <w:top w:val="single" w:sz="6" w:space="0" w:color="auto"/>
              <w:left w:val="single" w:sz="6" w:space="0" w:color="auto"/>
              <w:bottom w:val="single" w:sz="6" w:space="0" w:color="auto"/>
              <w:right w:val="single" w:sz="6" w:space="0" w:color="auto"/>
            </w:tcBorders>
            <w:vAlign w:val="center"/>
          </w:tcPr>
          <w:p w14:paraId="0642740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214</w:t>
            </w:r>
          </w:p>
        </w:tc>
        <w:tc>
          <w:tcPr>
            <w:tcW w:w="609" w:type="dxa"/>
            <w:tcBorders>
              <w:top w:val="single" w:sz="6" w:space="0" w:color="auto"/>
              <w:left w:val="single" w:sz="6" w:space="0" w:color="auto"/>
              <w:bottom w:val="single" w:sz="6" w:space="0" w:color="auto"/>
              <w:right w:val="single" w:sz="6" w:space="0" w:color="auto"/>
            </w:tcBorders>
            <w:vAlign w:val="center"/>
          </w:tcPr>
          <w:p w14:paraId="3E693B4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243</w:t>
            </w:r>
          </w:p>
        </w:tc>
        <w:tc>
          <w:tcPr>
            <w:tcW w:w="609" w:type="dxa"/>
            <w:tcBorders>
              <w:top w:val="single" w:sz="6" w:space="0" w:color="auto"/>
              <w:left w:val="single" w:sz="6" w:space="0" w:color="auto"/>
              <w:bottom w:val="single" w:sz="6" w:space="0" w:color="auto"/>
              <w:right w:val="single" w:sz="6" w:space="0" w:color="auto"/>
            </w:tcBorders>
            <w:vAlign w:val="center"/>
          </w:tcPr>
          <w:p w14:paraId="661408B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281</w:t>
            </w:r>
          </w:p>
        </w:tc>
        <w:tc>
          <w:tcPr>
            <w:tcW w:w="609" w:type="dxa"/>
            <w:tcBorders>
              <w:top w:val="single" w:sz="6" w:space="0" w:color="auto"/>
              <w:left w:val="single" w:sz="6" w:space="0" w:color="auto"/>
              <w:bottom w:val="single" w:sz="6" w:space="0" w:color="auto"/>
              <w:right w:val="single" w:sz="6" w:space="0" w:color="auto"/>
            </w:tcBorders>
            <w:vAlign w:val="center"/>
          </w:tcPr>
          <w:p w14:paraId="299FC40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319</w:t>
            </w:r>
          </w:p>
        </w:tc>
        <w:tc>
          <w:tcPr>
            <w:tcW w:w="597" w:type="dxa"/>
            <w:tcBorders>
              <w:top w:val="single" w:sz="6" w:space="0" w:color="auto"/>
              <w:left w:val="single" w:sz="6" w:space="0" w:color="auto"/>
              <w:bottom w:val="single" w:sz="6" w:space="0" w:color="auto"/>
              <w:right w:val="single" w:sz="6" w:space="0" w:color="auto"/>
            </w:tcBorders>
            <w:vAlign w:val="center"/>
          </w:tcPr>
          <w:p w14:paraId="71300F1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370</w:t>
            </w:r>
          </w:p>
        </w:tc>
        <w:tc>
          <w:tcPr>
            <w:tcW w:w="597" w:type="dxa"/>
            <w:tcBorders>
              <w:top w:val="single" w:sz="6" w:space="0" w:color="auto"/>
              <w:left w:val="single" w:sz="6" w:space="0" w:color="auto"/>
              <w:bottom w:val="single" w:sz="6" w:space="0" w:color="auto"/>
              <w:right w:val="single" w:sz="6" w:space="0" w:color="auto"/>
            </w:tcBorders>
            <w:vAlign w:val="center"/>
          </w:tcPr>
          <w:p w14:paraId="5BBEE6C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412</w:t>
            </w:r>
          </w:p>
        </w:tc>
        <w:tc>
          <w:tcPr>
            <w:tcW w:w="602" w:type="dxa"/>
            <w:tcBorders>
              <w:top w:val="single" w:sz="6" w:space="0" w:color="auto"/>
              <w:left w:val="single" w:sz="6" w:space="0" w:color="auto"/>
              <w:bottom w:val="single" w:sz="6" w:space="0" w:color="auto"/>
              <w:right w:val="single" w:sz="6" w:space="0" w:color="auto"/>
            </w:tcBorders>
            <w:vAlign w:val="center"/>
          </w:tcPr>
          <w:p w14:paraId="45A9286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473</w:t>
            </w:r>
          </w:p>
        </w:tc>
      </w:tr>
      <w:tr w:rsidR="002B6EA6" w:rsidRPr="009E49A1" w14:paraId="0D1D1941"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15DEA7E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w:t>
            </w:r>
          </w:p>
        </w:tc>
        <w:tc>
          <w:tcPr>
            <w:tcW w:w="451" w:type="dxa"/>
            <w:tcBorders>
              <w:top w:val="single" w:sz="6" w:space="0" w:color="auto"/>
              <w:left w:val="single" w:sz="6" w:space="0" w:color="auto"/>
              <w:bottom w:val="single" w:sz="6" w:space="0" w:color="auto"/>
              <w:right w:val="single" w:sz="6" w:space="0" w:color="auto"/>
            </w:tcBorders>
            <w:vAlign w:val="center"/>
          </w:tcPr>
          <w:p w14:paraId="19DB331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450</w:t>
            </w:r>
          </w:p>
        </w:tc>
        <w:tc>
          <w:tcPr>
            <w:tcW w:w="525" w:type="dxa"/>
            <w:tcBorders>
              <w:top w:val="single" w:sz="6" w:space="0" w:color="auto"/>
              <w:left w:val="single" w:sz="6" w:space="0" w:color="auto"/>
              <w:bottom w:val="single" w:sz="6" w:space="0" w:color="auto"/>
              <w:right w:val="single" w:sz="6" w:space="0" w:color="auto"/>
            </w:tcBorders>
            <w:vAlign w:val="center"/>
          </w:tcPr>
          <w:p w14:paraId="0942BBD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46</w:t>
            </w:r>
          </w:p>
        </w:tc>
        <w:tc>
          <w:tcPr>
            <w:tcW w:w="597" w:type="dxa"/>
            <w:tcBorders>
              <w:top w:val="single" w:sz="6" w:space="0" w:color="auto"/>
              <w:left w:val="single" w:sz="6" w:space="0" w:color="auto"/>
              <w:bottom w:val="single" w:sz="6" w:space="0" w:color="auto"/>
              <w:right w:val="single" w:sz="6" w:space="0" w:color="auto"/>
            </w:tcBorders>
            <w:vAlign w:val="center"/>
          </w:tcPr>
          <w:p w14:paraId="602DD8F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72</w:t>
            </w:r>
          </w:p>
        </w:tc>
        <w:tc>
          <w:tcPr>
            <w:tcW w:w="597" w:type="dxa"/>
            <w:tcBorders>
              <w:top w:val="single" w:sz="6" w:space="0" w:color="auto"/>
              <w:left w:val="single" w:sz="6" w:space="0" w:color="auto"/>
              <w:bottom w:val="single" w:sz="6" w:space="0" w:color="auto"/>
              <w:right w:val="single" w:sz="6" w:space="0" w:color="auto"/>
            </w:tcBorders>
            <w:vAlign w:val="center"/>
          </w:tcPr>
          <w:p w14:paraId="59E940B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101</w:t>
            </w:r>
          </w:p>
        </w:tc>
        <w:tc>
          <w:tcPr>
            <w:tcW w:w="597" w:type="dxa"/>
            <w:tcBorders>
              <w:top w:val="single" w:sz="6" w:space="0" w:color="auto"/>
              <w:left w:val="single" w:sz="6" w:space="0" w:color="auto"/>
              <w:bottom w:val="single" w:sz="6" w:space="0" w:color="auto"/>
              <w:right w:val="single" w:sz="6" w:space="0" w:color="auto"/>
            </w:tcBorders>
            <w:vAlign w:val="center"/>
          </w:tcPr>
          <w:p w14:paraId="646577A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136</w:t>
            </w:r>
          </w:p>
        </w:tc>
        <w:tc>
          <w:tcPr>
            <w:tcW w:w="597" w:type="dxa"/>
            <w:tcBorders>
              <w:top w:val="single" w:sz="6" w:space="0" w:color="auto"/>
              <w:left w:val="single" w:sz="6" w:space="0" w:color="auto"/>
              <w:bottom w:val="single" w:sz="6" w:space="0" w:color="auto"/>
              <w:right w:val="single" w:sz="6" w:space="0" w:color="auto"/>
            </w:tcBorders>
            <w:vAlign w:val="center"/>
          </w:tcPr>
          <w:p w14:paraId="23AC88E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164</w:t>
            </w:r>
          </w:p>
        </w:tc>
        <w:tc>
          <w:tcPr>
            <w:tcW w:w="597" w:type="dxa"/>
            <w:tcBorders>
              <w:top w:val="single" w:sz="6" w:space="0" w:color="auto"/>
              <w:left w:val="single" w:sz="6" w:space="0" w:color="auto"/>
              <w:bottom w:val="single" w:sz="6" w:space="0" w:color="auto"/>
              <w:right w:val="single" w:sz="6" w:space="0" w:color="auto"/>
            </w:tcBorders>
            <w:vAlign w:val="center"/>
          </w:tcPr>
          <w:p w14:paraId="2D0CDF1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196</w:t>
            </w:r>
          </w:p>
        </w:tc>
        <w:tc>
          <w:tcPr>
            <w:tcW w:w="597" w:type="dxa"/>
            <w:tcBorders>
              <w:top w:val="single" w:sz="6" w:space="0" w:color="auto"/>
              <w:left w:val="single" w:sz="6" w:space="0" w:color="auto"/>
              <w:bottom w:val="single" w:sz="6" w:space="0" w:color="auto"/>
              <w:right w:val="single" w:sz="6" w:space="0" w:color="auto"/>
            </w:tcBorders>
            <w:vAlign w:val="center"/>
          </w:tcPr>
          <w:p w14:paraId="61D7085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230</w:t>
            </w:r>
          </w:p>
        </w:tc>
        <w:tc>
          <w:tcPr>
            <w:tcW w:w="609" w:type="dxa"/>
            <w:tcBorders>
              <w:top w:val="single" w:sz="6" w:space="0" w:color="auto"/>
              <w:left w:val="single" w:sz="6" w:space="0" w:color="auto"/>
              <w:bottom w:val="single" w:sz="6" w:space="0" w:color="auto"/>
              <w:right w:val="single" w:sz="6" w:space="0" w:color="auto"/>
            </w:tcBorders>
            <w:vAlign w:val="center"/>
          </w:tcPr>
          <w:p w14:paraId="1166BD2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263</w:t>
            </w:r>
          </w:p>
        </w:tc>
        <w:tc>
          <w:tcPr>
            <w:tcW w:w="609" w:type="dxa"/>
            <w:tcBorders>
              <w:top w:val="single" w:sz="6" w:space="0" w:color="auto"/>
              <w:left w:val="single" w:sz="6" w:space="0" w:color="auto"/>
              <w:bottom w:val="single" w:sz="6" w:space="0" w:color="auto"/>
              <w:right w:val="single" w:sz="6" w:space="0" w:color="auto"/>
            </w:tcBorders>
            <w:vAlign w:val="center"/>
          </w:tcPr>
          <w:p w14:paraId="2D74589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306</w:t>
            </w:r>
          </w:p>
        </w:tc>
        <w:tc>
          <w:tcPr>
            <w:tcW w:w="609" w:type="dxa"/>
            <w:tcBorders>
              <w:top w:val="single" w:sz="6" w:space="0" w:color="auto"/>
              <w:left w:val="single" w:sz="6" w:space="0" w:color="auto"/>
              <w:bottom w:val="single" w:sz="6" w:space="0" w:color="auto"/>
              <w:right w:val="single" w:sz="6" w:space="0" w:color="auto"/>
            </w:tcBorders>
            <w:vAlign w:val="center"/>
          </w:tcPr>
          <w:p w14:paraId="637677C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342</w:t>
            </w:r>
          </w:p>
        </w:tc>
        <w:tc>
          <w:tcPr>
            <w:tcW w:w="597" w:type="dxa"/>
            <w:tcBorders>
              <w:top w:val="single" w:sz="6" w:space="0" w:color="auto"/>
              <w:left w:val="single" w:sz="6" w:space="0" w:color="auto"/>
              <w:bottom w:val="single" w:sz="6" w:space="0" w:color="auto"/>
              <w:right w:val="single" w:sz="6" w:space="0" w:color="auto"/>
            </w:tcBorders>
            <w:vAlign w:val="center"/>
          </w:tcPr>
          <w:p w14:paraId="52DD397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390</w:t>
            </w:r>
          </w:p>
        </w:tc>
        <w:tc>
          <w:tcPr>
            <w:tcW w:w="597" w:type="dxa"/>
            <w:tcBorders>
              <w:top w:val="single" w:sz="6" w:space="0" w:color="auto"/>
              <w:left w:val="single" w:sz="6" w:space="0" w:color="auto"/>
              <w:bottom w:val="single" w:sz="6" w:space="0" w:color="auto"/>
              <w:right w:val="single" w:sz="6" w:space="0" w:color="auto"/>
            </w:tcBorders>
            <w:vAlign w:val="center"/>
          </w:tcPr>
          <w:p w14:paraId="0BF1C0C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445</w:t>
            </w:r>
          </w:p>
        </w:tc>
        <w:tc>
          <w:tcPr>
            <w:tcW w:w="602" w:type="dxa"/>
            <w:tcBorders>
              <w:top w:val="single" w:sz="6" w:space="0" w:color="auto"/>
              <w:left w:val="single" w:sz="6" w:space="0" w:color="auto"/>
              <w:bottom w:val="single" w:sz="6" w:space="0" w:color="auto"/>
              <w:right w:val="single" w:sz="6" w:space="0" w:color="auto"/>
            </w:tcBorders>
            <w:vAlign w:val="center"/>
          </w:tcPr>
          <w:p w14:paraId="547E520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498</w:t>
            </w:r>
          </w:p>
        </w:tc>
      </w:tr>
      <w:tr w:rsidR="002B6EA6" w:rsidRPr="009E49A1" w14:paraId="1F800669"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305E962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w:t>
            </w:r>
          </w:p>
        </w:tc>
        <w:tc>
          <w:tcPr>
            <w:tcW w:w="451" w:type="dxa"/>
            <w:tcBorders>
              <w:top w:val="single" w:sz="6" w:space="0" w:color="auto"/>
              <w:left w:val="single" w:sz="6" w:space="0" w:color="auto"/>
              <w:bottom w:val="single" w:sz="6" w:space="0" w:color="auto"/>
              <w:right w:val="single" w:sz="6" w:space="0" w:color="auto"/>
            </w:tcBorders>
            <w:vAlign w:val="center"/>
          </w:tcPr>
          <w:p w14:paraId="37B2165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500</w:t>
            </w:r>
          </w:p>
        </w:tc>
        <w:tc>
          <w:tcPr>
            <w:tcW w:w="525" w:type="dxa"/>
            <w:tcBorders>
              <w:top w:val="single" w:sz="6" w:space="0" w:color="auto"/>
              <w:left w:val="single" w:sz="6" w:space="0" w:color="auto"/>
              <w:bottom w:val="single" w:sz="6" w:space="0" w:color="auto"/>
              <w:right w:val="single" w:sz="6" w:space="0" w:color="auto"/>
            </w:tcBorders>
            <w:vAlign w:val="center"/>
          </w:tcPr>
          <w:p w14:paraId="4610548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50</w:t>
            </w:r>
          </w:p>
        </w:tc>
        <w:tc>
          <w:tcPr>
            <w:tcW w:w="597" w:type="dxa"/>
            <w:tcBorders>
              <w:top w:val="single" w:sz="6" w:space="0" w:color="auto"/>
              <w:left w:val="single" w:sz="6" w:space="0" w:color="auto"/>
              <w:bottom w:val="single" w:sz="6" w:space="0" w:color="auto"/>
              <w:right w:val="single" w:sz="6" w:space="0" w:color="auto"/>
            </w:tcBorders>
            <w:vAlign w:val="center"/>
          </w:tcPr>
          <w:p w14:paraId="7B87DD7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79</w:t>
            </w:r>
          </w:p>
        </w:tc>
        <w:tc>
          <w:tcPr>
            <w:tcW w:w="597" w:type="dxa"/>
            <w:tcBorders>
              <w:top w:val="single" w:sz="6" w:space="0" w:color="auto"/>
              <w:left w:val="single" w:sz="6" w:space="0" w:color="auto"/>
              <w:bottom w:val="single" w:sz="6" w:space="0" w:color="auto"/>
              <w:right w:val="single" w:sz="6" w:space="0" w:color="auto"/>
            </w:tcBorders>
            <w:vAlign w:val="center"/>
          </w:tcPr>
          <w:p w14:paraId="2647117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111</w:t>
            </w:r>
          </w:p>
        </w:tc>
        <w:tc>
          <w:tcPr>
            <w:tcW w:w="597" w:type="dxa"/>
            <w:tcBorders>
              <w:top w:val="single" w:sz="6" w:space="0" w:color="auto"/>
              <w:left w:val="single" w:sz="6" w:space="0" w:color="auto"/>
              <w:bottom w:val="single" w:sz="6" w:space="0" w:color="auto"/>
              <w:right w:val="single" w:sz="6" w:space="0" w:color="auto"/>
            </w:tcBorders>
            <w:vAlign w:val="center"/>
          </w:tcPr>
          <w:p w14:paraId="0F74EA5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149</w:t>
            </w:r>
          </w:p>
        </w:tc>
        <w:tc>
          <w:tcPr>
            <w:tcW w:w="597" w:type="dxa"/>
            <w:tcBorders>
              <w:top w:val="single" w:sz="6" w:space="0" w:color="auto"/>
              <w:left w:val="single" w:sz="6" w:space="0" w:color="auto"/>
              <w:bottom w:val="single" w:sz="6" w:space="0" w:color="auto"/>
              <w:right w:val="single" w:sz="6" w:space="0" w:color="auto"/>
            </w:tcBorders>
            <w:vAlign w:val="center"/>
          </w:tcPr>
          <w:p w14:paraId="134F516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175</w:t>
            </w:r>
          </w:p>
        </w:tc>
        <w:tc>
          <w:tcPr>
            <w:tcW w:w="597" w:type="dxa"/>
            <w:tcBorders>
              <w:top w:val="single" w:sz="6" w:space="0" w:color="auto"/>
              <w:left w:val="single" w:sz="6" w:space="0" w:color="auto"/>
              <w:bottom w:val="single" w:sz="6" w:space="0" w:color="auto"/>
              <w:right w:val="single" w:sz="6" w:space="0" w:color="auto"/>
            </w:tcBorders>
            <w:vAlign w:val="center"/>
          </w:tcPr>
          <w:p w14:paraId="64F33DB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210</w:t>
            </w:r>
          </w:p>
        </w:tc>
        <w:tc>
          <w:tcPr>
            <w:tcW w:w="597" w:type="dxa"/>
            <w:tcBorders>
              <w:top w:val="single" w:sz="6" w:space="0" w:color="auto"/>
              <w:left w:val="single" w:sz="6" w:space="0" w:color="auto"/>
              <w:bottom w:val="single" w:sz="6" w:space="0" w:color="auto"/>
              <w:right w:val="single" w:sz="6" w:space="0" w:color="auto"/>
            </w:tcBorders>
            <w:vAlign w:val="center"/>
          </w:tcPr>
          <w:p w14:paraId="6293E9D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246</w:t>
            </w:r>
          </w:p>
        </w:tc>
        <w:tc>
          <w:tcPr>
            <w:tcW w:w="609" w:type="dxa"/>
            <w:tcBorders>
              <w:top w:val="single" w:sz="6" w:space="0" w:color="auto"/>
              <w:left w:val="single" w:sz="6" w:space="0" w:color="auto"/>
              <w:bottom w:val="single" w:sz="6" w:space="0" w:color="auto"/>
              <w:right w:val="single" w:sz="6" w:space="0" w:color="auto"/>
            </w:tcBorders>
            <w:vAlign w:val="center"/>
          </w:tcPr>
          <w:p w14:paraId="5F7E3B0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285</w:t>
            </w:r>
          </w:p>
        </w:tc>
        <w:tc>
          <w:tcPr>
            <w:tcW w:w="609" w:type="dxa"/>
            <w:tcBorders>
              <w:top w:val="single" w:sz="6" w:space="0" w:color="auto"/>
              <w:left w:val="single" w:sz="6" w:space="0" w:color="auto"/>
              <w:bottom w:val="single" w:sz="6" w:space="0" w:color="auto"/>
              <w:right w:val="single" w:sz="6" w:space="0" w:color="auto"/>
            </w:tcBorders>
            <w:vAlign w:val="center"/>
          </w:tcPr>
          <w:p w14:paraId="08AAC97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328</w:t>
            </w:r>
          </w:p>
        </w:tc>
        <w:tc>
          <w:tcPr>
            <w:tcW w:w="609" w:type="dxa"/>
            <w:tcBorders>
              <w:top w:val="single" w:sz="6" w:space="0" w:color="auto"/>
              <w:left w:val="single" w:sz="6" w:space="0" w:color="auto"/>
              <w:bottom w:val="single" w:sz="6" w:space="0" w:color="auto"/>
              <w:right w:val="single" w:sz="6" w:space="0" w:color="auto"/>
            </w:tcBorders>
            <w:vAlign w:val="center"/>
          </w:tcPr>
          <w:p w14:paraId="1B00B3B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367</w:t>
            </w:r>
          </w:p>
        </w:tc>
        <w:tc>
          <w:tcPr>
            <w:tcW w:w="597" w:type="dxa"/>
            <w:tcBorders>
              <w:top w:val="single" w:sz="6" w:space="0" w:color="auto"/>
              <w:left w:val="single" w:sz="6" w:space="0" w:color="auto"/>
              <w:bottom w:val="single" w:sz="6" w:space="0" w:color="auto"/>
              <w:right w:val="single" w:sz="6" w:space="0" w:color="auto"/>
            </w:tcBorders>
            <w:vAlign w:val="center"/>
          </w:tcPr>
          <w:p w14:paraId="04FBAEF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422</w:t>
            </w:r>
          </w:p>
        </w:tc>
        <w:tc>
          <w:tcPr>
            <w:tcW w:w="597" w:type="dxa"/>
            <w:tcBorders>
              <w:top w:val="single" w:sz="6" w:space="0" w:color="auto"/>
              <w:left w:val="single" w:sz="6" w:space="0" w:color="auto"/>
              <w:bottom w:val="single" w:sz="6" w:space="0" w:color="auto"/>
              <w:right w:val="single" w:sz="6" w:space="0" w:color="auto"/>
            </w:tcBorders>
            <w:vAlign w:val="center"/>
          </w:tcPr>
          <w:p w14:paraId="46738BF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478</w:t>
            </w:r>
          </w:p>
        </w:tc>
        <w:tc>
          <w:tcPr>
            <w:tcW w:w="602" w:type="dxa"/>
            <w:tcBorders>
              <w:top w:val="single" w:sz="6" w:space="0" w:color="auto"/>
              <w:left w:val="single" w:sz="6" w:space="0" w:color="auto"/>
              <w:bottom w:val="single" w:sz="6" w:space="0" w:color="auto"/>
              <w:right w:val="single" w:sz="6" w:space="0" w:color="auto"/>
            </w:tcBorders>
            <w:vAlign w:val="center"/>
          </w:tcPr>
          <w:p w14:paraId="59CCC3C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533</w:t>
            </w:r>
          </w:p>
        </w:tc>
      </w:tr>
      <w:tr w:rsidR="002B6EA6" w:rsidRPr="009E49A1" w14:paraId="78378FF1"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0D829E7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22</w:t>
            </w:r>
          </w:p>
        </w:tc>
        <w:tc>
          <w:tcPr>
            <w:tcW w:w="451" w:type="dxa"/>
            <w:tcBorders>
              <w:top w:val="single" w:sz="6" w:space="0" w:color="auto"/>
              <w:left w:val="single" w:sz="6" w:space="0" w:color="auto"/>
              <w:bottom w:val="single" w:sz="6" w:space="0" w:color="auto"/>
              <w:right w:val="single" w:sz="6" w:space="0" w:color="auto"/>
            </w:tcBorders>
            <w:vAlign w:val="center"/>
          </w:tcPr>
          <w:p w14:paraId="67054D0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550</w:t>
            </w:r>
          </w:p>
        </w:tc>
        <w:tc>
          <w:tcPr>
            <w:tcW w:w="525" w:type="dxa"/>
            <w:tcBorders>
              <w:top w:val="single" w:sz="6" w:space="0" w:color="auto"/>
              <w:left w:val="single" w:sz="6" w:space="0" w:color="auto"/>
              <w:bottom w:val="single" w:sz="6" w:space="0" w:color="auto"/>
              <w:right w:val="single" w:sz="6" w:space="0" w:color="auto"/>
            </w:tcBorders>
            <w:vAlign w:val="center"/>
          </w:tcPr>
          <w:p w14:paraId="51683E8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54</w:t>
            </w:r>
          </w:p>
        </w:tc>
        <w:tc>
          <w:tcPr>
            <w:tcW w:w="597" w:type="dxa"/>
            <w:tcBorders>
              <w:top w:val="single" w:sz="6" w:space="0" w:color="auto"/>
              <w:left w:val="single" w:sz="6" w:space="0" w:color="auto"/>
              <w:bottom w:val="single" w:sz="6" w:space="0" w:color="auto"/>
              <w:right w:val="single" w:sz="6" w:space="0" w:color="auto"/>
            </w:tcBorders>
            <w:vAlign w:val="center"/>
          </w:tcPr>
          <w:p w14:paraId="2732F9F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85</w:t>
            </w:r>
          </w:p>
        </w:tc>
        <w:tc>
          <w:tcPr>
            <w:tcW w:w="597" w:type="dxa"/>
            <w:tcBorders>
              <w:top w:val="single" w:sz="6" w:space="0" w:color="auto"/>
              <w:left w:val="single" w:sz="6" w:space="0" w:color="auto"/>
              <w:bottom w:val="single" w:sz="6" w:space="0" w:color="auto"/>
              <w:right w:val="single" w:sz="6" w:space="0" w:color="auto"/>
            </w:tcBorders>
            <w:vAlign w:val="center"/>
          </w:tcPr>
          <w:p w14:paraId="69AB379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120</w:t>
            </w:r>
          </w:p>
        </w:tc>
        <w:tc>
          <w:tcPr>
            <w:tcW w:w="597" w:type="dxa"/>
            <w:tcBorders>
              <w:top w:val="single" w:sz="6" w:space="0" w:color="auto"/>
              <w:left w:val="single" w:sz="6" w:space="0" w:color="auto"/>
              <w:bottom w:val="single" w:sz="6" w:space="0" w:color="auto"/>
              <w:right w:val="single" w:sz="6" w:space="0" w:color="auto"/>
            </w:tcBorders>
            <w:vAlign w:val="center"/>
          </w:tcPr>
          <w:p w14:paraId="687F852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158</w:t>
            </w:r>
          </w:p>
        </w:tc>
        <w:tc>
          <w:tcPr>
            <w:tcW w:w="597" w:type="dxa"/>
            <w:tcBorders>
              <w:top w:val="single" w:sz="6" w:space="0" w:color="auto"/>
              <w:left w:val="single" w:sz="6" w:space="0" w:color="auto"/>
              <w:bottom w:val="single" w:sz="6" w:space="0" w:color="auto"/>
              <w:right w:val="single" w:sz="6" w:space="0" w:color="auto"/>
            </w:tcBorders>
            <w:vAlign w:val="center"/>
          </w:tcPr>
          <w:p w14:paraId="7F24DE7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186</w:t>
            </w:r>
          </w:p>
        </w:tc>
        <w:tc>
          <w:tcPr>
            <w:tcW w:w="597" w:type="dxa"/>
            <w:tcBorders>
              <w:top w:val="single" w:sz="6" w:space="0" w:color="auto"/>
              <w:left w:val="single" w:sz="6" w:space="0" w:color="auto"/>
              <w:bottom w:val="single" w:sz="6" w:space="0" w:color="auto"/>
              <w:right w:val="single" w:sz="6" w:space="0" w:color="auto"/>
            </w:tcBorders>
            <w:vAlign w:val="center"/>
          </w:tcPr>
          <w:p w14:paraId="44779A9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224</w:t>
            </w:r>
          </w:p>
        </w:tc>
        <w:tc>
          <w:tcPr>
            <w:tcW w:w="597" w:type="dxa"/>
            <w:tcBorders>
              <w:top w:val="single" w:sz="6" w:space="0" w:color="auto"/>
              <w:left w:val="single" w:sz="6" w:space="0" w:color="auto"/>
              <w:bottom w:val="single" w:sz="6" w:space="0" w:color="auto"/>
              <w:right w:val="single" w:sz="6" w:space="0" w:color="auto"/>
            </w:tcBorders>
            <w:vAlign w:val="center"/>
          </w:tcPr>
          <w:p w14:paraId="3B72ED4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261</w:t>
            </w:r>
          </w:p>
        </w:tc>
        <w:tc>
          <w:tcPr>
            <w:tcW w:w="609" w:type="dxa"/>
            <w:tcBorders>
              <w:top w:val="single" w:sz="6" w:space="0" w:color="auto"/>
              <w:left w:val="single" w:sz="6" w:space="0" w:color="auto"/>
              <w:bottom w:val="single" w:sz="6" w:space="0" w:color="auto"/>
              <w:right w:val="single" w:sz="6" w:space="0" w:color="auto"/>
            </w:tcBorders>
            <w:vAlign w:val="center"/>
          </w:tcPr>
          <w:p w14:paraId="43055C6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304</w:t>
            </w:r>
          </w:p>
        </w:tc>
        <w:tc>
          <w:tcPr>
            <w:tcW w:w="609" w:type="dxa"/>
            <w:tcBorders>
              <w:top w:val="single" w:sz="6" w:space="0" w:color="auto"/>
              <w:left w:val="single" w:sz="6" w:space="0" w:color="auto"/>
              <w:bottom w:val="single" w:sz="6" w:space="0" w:color="auto"/>
              <w:right w:val="single" w:sz="6" w:space="0" w:color="auto"/>
            </w:tcBorders>
            <w:vAlign w:val="center"/>
          </w:tcPr>
          <w:p w14:paraId="3FB71B0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348</w:t>
            </w:r>
          </w:p>
        </w:tc>
        <w:tc>
          <w:tcPr>
            <w:tcW w:w="609" w:type="dxa"/>
            <w:tcBorders>
              <w:top w:val="single" w:sz="6" w:space="0" w:color="auto"/>
              <w:left w:val="single" w:sz="6" w:space="0" w:color="auto"/>
              <w:bottom w:val="single" w:sz="6" w:space="0" w:color="auto"/>
              <w:right w:val="single" w:sz="6" w:space="0" w:color="auto"/>
            </w:tcBorders>
            <w:vAlign w:val="center"/>
          </w:tcPr>
          <w:p w14:paraId="6E94070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390</w:t>
            </w:r>
          </w:p>
        </w:tc>
        <w:tc>
          <w:tcPr>
            <w:tcW w:w="597" w:type="dxa"/>
            <w:tcBorders>
              <w:top w:val="single" w:sz="6" w:space="0" w:color="auto"/>
              <w:left w:val="single" w:sz="6" w:space="0" w:color="auto"/>
              <w:bottom w:val="single" w:sz="6" w:space="0" w:color="auto"/>
              <w:right w:val="single" w:sz="6" w:space="0" w:color="auto"/>
            </w:tcBorders>
            <w:vAlign w:val="center"/>
          </w:tcPr>
          <w:p w14:paraId="3FDE4F3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450</w:t>
            </w:r>
          </w:p>
        </w:tc>
        <w:tc>
          <w:tcPr>
            <w:tcW w:w="597" w:type="dxa"/>
            <w:tcBorders>
              <w:top w:val="single" w:sz="6" w:space="0" w:color="auto"/>
              <w:left w:val="single" w:sz="6" w:space="0" w:color="auto"/>
              <w:bottom w:val="single" w:sz="6" w:space="0" w:color="auto"/>
              <w:right w:val="single" w:sz="6" w:space="0" w:color="auto"/>
            </w:tcBorders>
            <w:vAlign w:val="center"/>
          </w:tcPr>
          <w:p w14:paraId="4E91C95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505</w:t>
            </w:r>
          </w:p>
        </w:tc>
        <w:tc>
          <w:tcPr>
            <w:tcW w:w="602" w:type="dxa"/>
            <w:tcBorders>
              <w:top w:val="single" w:sz="6" w:space="0" w:color="auto"/>
              <w:left w:val="single" w:sz="6" w:space="0" w:color="auto"/>
              <w:bottom w:val="single" w:sz="6" w:space="0" w:color="auto"/>
              <w:right w:val="single" w:sz="6" w:space="0" w:color="auto"/>
            </w:tcBorders>
            <w:vAlign w:val="center"/>
          </w:tcPr>
          <w:p w14:paraId="49E52E8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568</w:t>
            </w:r>
          </w:p>
        </w:tc>
      </w:tr>
      <w:tr w:rsidR="002B6EA6" w:rsidRPr="009E49A1" w14:paraId="06040909" w14:textId="77777777" w:rsidTr="00042058">
        <w:trPr>
          <w:cantSplit/>
          <w:trHeight w:val="20"/>
        </w:trPr>
        <w:tc>
          <w:tcPr>
            <w:tcW w:w="531" w:type="dxa"/>
            <w:tcBorders>
              <w:top w:val="single" w:sz="6" w:space="0" w:color="auto"/>
              <w:left w:val="single" w:sz="6" w:space="0" w:color="auto"/>
              <w:bottom w:val="single" w:sz="6" w:space="0" w:color="auto"/>
              <w:right w:val="single" w:sz="6" w:space="0" w:color="auto"/>
            </w:tcBorders>
            <w:vAlign w:val="center"/>
          </w:tcPr>
          <w:p w14:paraId="0699FDA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24</w:t>
            </w:r>
          </w:p>
        </w:tc>
        <w:tc>
          <w:tcPr>
            <w:tcW w:w="451" w:type="dxa"/>
            <w:tcBorders>
              <w:top w:val="single" w:sz="6" w:space="0" w:color="auto"/>
              <w:left w:val="single" w:sz="6" w:space="0" w:color="auto"/>
              <w:bottom w:val="single" w:sz="6" w:space="0" w:color="auto"/>
              <w:right w:val="single" w:sz="6" w:space="0" w:color="auto"/>
            </w:tcBorders>
            <w:vAlign w:val="center"/>
          </w:tcPr>
          <w:p w14:paraId="5CA48EC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600</w:t>
            </w:r>
          </w:p>
        </w:tc>
        <w:tc>
          <w:tcPr>
            <w:tcW w:w="525" w:type="dxa"/>
            <w:tcBorders>
              <w:top w:val="single" w:sz="6" w:space="0" w:color="auto"/>
              <w:left w:val="single" w:sz="6" w:space="0" w:color="auto"/>
              <w:bottom w:val="single" w:sz="6" w:space="0" w:color="auto"/>
              <w:right w:val="single" w:sz="6" w:space="0" w:color="auto"/>
            </w:tcBorders>
            <w:vAlign w:val="center"/>
          </w:tcPr>
          <w:p w14:paraId="3005B74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58</w:t>
            </w:r>
          </w:p>
        </w:tc>
        <w:tc>
          <w:tcPr>
            <w:tcW w:w="597" w:type="dxa"/>
            <w:tcBorders>
              <w:top w:val="single" w:sz="6" w:space="0" w:color="auto"/>
              <w:left w:val="single" w:sz="6" w:space="0" w:color="auto"/>
              <w:bottom w:val="single" w:sz="6" w:space="0" w:color="auto"/>
              <w:right w:val="single" w:sz="6" w:space="0" w:color="auto"/>
            </w:tcBorders>
            <w:vAlign w:val="center"/>
          </w:tcPr>
          <w:p w14:paraId="665573A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93</w:t>
            </w:r>
          </w:p>
        </w:tc>
        <w:tc>
          <w:tcPr>
            <w:tcW w:w="597" w:type="dxa"/>
            <w:tcBorders>
              <w:top w:val="single" w:sz="6" w:space="0" w:color="auto"/>
              <w:left w:val="single" w:sz="6" w:space="0" w:color="auto"/>
              <w:bottom w:val="single" w:sz="6" w:space="0" w:color="auto"/>
              <w:right w:val="single" w:sz="6" w:space="0" w:color="auto"/>
            </w:tcBorders>
            <w:vAlign w:val="center"/>
          </w:tcPr>
          <w:p w14:paraId="77431C2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130</w:t>
            </w:r>
          </w:p>
        </w:tc>
        <w:tc>
          <w:tcPr>
            <w:tcW w:w="597" w:type="dxa"/>
            <w:tcBorders>
              <w:top w:val="single" w:sz="6" w:space="0" w:color="auto"/>
              <w:left w:val="single" w:sz="6" w:space="0" w:color="auto"/>
              <w:bottom w:val="single" w:sz="6" w:space="0" w:color="auto"/>
              <w:right w:val="single" w:sz="6" w:space="0" w:color="auto"/>
            </w:tcBorders>
            <w:vAlign w:val="center"/>
          </w:tcPr>
          <w:p w14:paraId="649C8E8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168</w:t>
            </w:r>
          </w:p>
        </w:tc>
        <w:tc>
          <w:tcPr>
            <w:tcW w:w="597" w:type="dxa"/>
            <w:tcBorders>
              <w:top w:val="single" w:sz="6" w:space="0" w:color="auto"/>
              <w:left w:val="single" w:sz="6" w:space="0" w:color="auto"/>
              <w:bottom w:val="single" w:sz="6" w:space="0" w:color="auto"/>
              <w:right w:val="single" w:sz="6" w:space="0" w:color="auto"/>
            </w:tcBorders>
            <w:vAlign w:val="center"/>
          </w:tcPr>
          <w:p w14:paraId="651513C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200</w:t>
            </w:r>
          </w:p>
        </w:tc>
        <w:tc>
          <w:tcPr>
            <w:tcW w:w="597" w:type="dxa"/>
            <w:tcBorders>
              <w:top w:val="single" w:sz="6" w:space="0" w:color="auto"/>
              <w:left w:val="single" w:sz="6" w:space="0" w:color="auto"/>
              <w:bottom w:val="single" w:sz="6" w:space="0" w:color="auto"/>
              <w:right w:val="single" w:sz="6" w:space="0" w:color="auto"/>
            </w:tcBorders>
            <w:vAlign w:val="center"/>
          </w:tcPr>
          <w:p w14:paraId="74A4BCB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233</w:t>
            </w:r>
          </w:p>
        </w:tc>
        <w:tc>
          <w:tcPr>
            <w:tcW w:w="597" w:type="dxa"/>
            <w:tcBorders>
              <w:top w:val="single" w:sz="6" w:space="0" w:color="auto"/>
              <w:left w:val="single" w:sz="6" w:space="0" w:color="auto"/>
              <w:bottom w:val="single" w:sz="6" w:space="0" w:color="auto"/>
              <w:right w:val="single" w:sz="6" w:space="0" w:color="auto"/>
            </w:tcBorders>
            <w:vAlign w:val="center"/>
          </w:tcPr>
          <w:p w14:paraId="6EE8A93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275</w:t>
            </w:r>
          </w:p>
        </w:tc>
        <w:tc>
          <w:tcPr>
            <w:tcW w:w="609" w:type="dxa"/>
            <w:tcBorders>
              <w:top w:val="single" w:sz="6" w:space="0" w:color="auto"/>
              <w:left w:val="single" w:sz="6" w:space="0" w:color="auto"/>
              <w:bottom w:val="single" w:sz="6" w:space="0" w:color="auto"/>
              <w:right w:val="single" w:sz="6" w:space="0" w:color="auto"/>
            </w:tcBorders>
            <w:vAlign w:val="center"/>
          </w:tcPr>
          <w:p w14:paraId="6EB1BDF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325</w:t>
            </w:r>
          </w:p>
        </w:tc>
        <w:tc>
          <w:tcPr>
            <w:tcW w:w="609" w:type="dxa"/>
            <w:tcBorders>
              <w:top w:val="single" w:sz="6" w:space="0" w:color="auto"/>
              <w:left w:val="single" w:sz="6" w:space="0" w:color="auto"/>
              <w:bottom w:val="single" w:sz="6" w:space="0" w:color="auto"/>
              <w:right w:val="single" w:sz="6" w:space="0" w:color="auto"/>
            </w:tcBorders>
            <w:vAlign w:val="center"/>
          </w:tcPr>
          <w:p w14:paraId="33D16BB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373</w:t>
            </w:r>
          </w:p>
        </w:tc>
        <w:tc>
          <w:tcPr>
            <w:tcW w:w="609" w:type="dxa"/>
            <w:tcBorders>
              <w:top w:val="single" w:sz="6" w:space="0" w:color="auto"/>
              <w:left w:val="single" w:sz="6" w:space="0" w:color="auto"/>
              <w:bottom w:val="single" w:sz="6" w:space="0" w:color="auto"/>
              <w:right w:val="single" w:sz="6" w:space="0" w:color="auto"/>
            </w:tcBorders>
            <w:vAlign w:val="center"/>
          </w:tcPr>
          <w:p w14:paraId="041F4F1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413</w:t>
            </w:r>
          </w:p>
        </w:tc>
        <w:tc>
          <w:tcPr>
            <w:tcW w:w="597" w:type="dxa"/>
            <w:tcBorders>
              <w:top w:val="single" w:sz="6" w:space="0" w:color="auto"/>
              <w:left w:val="single" w:sz="6" w:space="0" w:color="auto"/>
              <w:bottom w:val="single" w:sz="6" w:space="0" w:color="auto"/>
              <w:right w:val="single" w:sz="6" w:space="0" w:color="auto"/>
            </w:tcBorders>
            <w:vAlign w:val="center"/>
          </w:tcPr>
          <w:p w14:paraId="4029CA8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468</w:t>
            </w:r>
          </w:p>
        </w:tc>
        <w:tc>
          <w:tcPr>
            <w:tcW w:w="597" w:type="dxa"/>
            <w:tcBorders>
              <w:top w:val="single" w:sz="6" w:space="0" w:color="auto"/>
              <w:left w:val="single" w:sz="6" w:space="0" w:color="auto"/>
              <w:bottom w:val="single" w:sz="6" w:space="0" w:color="auto"/>
              <w:right w:val="single" w:sz="6" w:space="0" w:color="auto"/>
            </w:tcBorders>
            <w:vAlign w:val="center"/>
          </w:tcPr>
          <w:p w14:paraId="1E4B2DC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532</w:t>
            </w:r>
          </w:p>
        </w:tc>
        <w:tc>
          <w:tcPr>
            <w:tcW w:w="602" w:type="dxa"/>
            <w:tcBorders>
              <w:top w:val="single" w:sz="6" w:space="0" w:color="auto"/>
              <w:left w:val="single" w:sz="6" w:space="0" w:color="auto"/>
              <w:bottom w:val="single" w:sz="6" w:space="0" w:color="auto"/>
              <w:right w:val="single" w:sz="6" w:space="0" w:color="auto"/>
            </w:tcBorders>
            <w:vAlign w:val="center"/>
          </w:tcPr>
          <w:p w14:paraId="45270BF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607</w:t>
            </w:r>
          </w:p>
        </w:tc>
      </w:tr>
      <w:tr w:rsidR="002B6EA6" w:rsidRPr="009E49A1" w14:paraId="3B123A15" w14:textId="77777777" w:rsidTr="00042058">
        <w:trPr>
          <w:cantSplit/>
          <w:trHeight w:val="20"/>
        </w:trPr>
        <w:tc>
          <w:tcPr>
            <w:tcW w:w="531" w:type="dxa"/>
            <w:tcBorders>
              <w:top w:val="single" w:sz="6" w:space="0" w:color="auto"/>
              <w:left w:val="single" w:sz="6" w:space="0" w:color="auto"/>
              <w:bottom w:val="single" w:sz="4" w:space="0" w:color="auto"/>
              <w:right w:val="single" w:sz="6" w:space="0" w:color="auto"/>
            </w:tcBorders>
            <w:vAlign w:val="center"/>
          </w:tcPr>
          <w:p w14:paraId="63DB581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26</w:t>
            </w:r>
          </w:p>
        </w:tc>
        <w:tc>
          <w:tcPr>
            <w:tcW w:w="451" w:type="dxa"/>
            <w:tcBorders>
              <w:top w:val="single" w:sz="6" w:space="0" w:color="auto"/>
              <w:left w:val="single" w:sz="6" w:space="0" w:color="auto"/>
              <w:bottom w:val="single" w:sz="4" w:space="0" w:color="auto"/>
              <w:right w:val="single" w:sz="6" w:space="0" w:color="auto"/>
            </w:tcBorders>
            <w:vAlign w:val="center"/>
          </w:tcPr>
          <w:p w14:paraId="70D0331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650</w:t>
            </w:r>
          </w:p>
        </w:tc>
        <w:tc>
          <w:tcPr>
            <w:tcW w:w="525" w:type="dxa"/>
            <w:tcBorders>
              <w:top w:val="single" w:sz="6" w:space="0" w:color="auto"/>
              <w:left w:val="single" w:sz="6" w:space="0" w:color="auto"/>
              <w:bottom w:val="single" w:sz="4" w:space="0" w:color="auto"/>
              <w:right w:val="single" w:sz="6" w:space="0" w:color="auto"/>
            </w:tcBorders>
            <w:vAlign w:val="center"/>
          </w:tcPr>
          <w:p w14:paraId="7E43E78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64</w:t>
            </w:r>
          </w:p>
        </w:tc>
        <w:tc>
          <w:tcPr>
            <w:tcW w:w="597" w:type="dxa"/>
            <w:tcBorders>
              <w:top w:val="single" w:sz="6" w:space="0" w:color="auto"/>
              <w:left w:val="single" w:sz="6" w:space="0" w:color="auto"/>
              <w:bottom w:val="single" w:sz="4" w:space="0" w:color="auto"/>
              <w:right w:val="single" w:sz="6" w:space="0" w:color="auto"/>
            </w:tcBorders>
            <w:vAlign w:val="center"/>
          </w:tcPr>
          <w:p w14:paraId="0E16ADB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100</w:t>
            </w:r>
          </w:p>
        </w:tc>
        <w:tc>
          <w:tcPr>
            <w:tcW w:w="597" w:type="dxa"/>
            <w:tcBorders>
              <w:top w:val="single" w:sz="6" w:space="0" w:color="auto"/>
              <w:left w:val="single" w:sz="6" w:space="0" w:color="auto"/>
              <w:bottom w:val="single" w:sz="4" w:space="0" w:color="auto"/>
              <w:right w:val="single" w:sz="6" w:space="0" w:color="auto"/>
            </w:tcBorders>
            <w:vAlign w:val="center"/>
          </w:tcPr>
          <w:p w14:paraId="171326D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140</w:t>
            </w:r>
          </w:p>
        </w:tc>
        <w:tc>
          <w:tcPr>
            <w:tcW w:w="597" w:type="dxa"/>
            <w:tcBorders>
              <w:top w:val="single" w:sz="6" w:space="0" w:color="auto"/>
              <w:left w:val="single" w:sz="6" w:space="0" w:color="auto"/>
              <w:bottom w:val="single" w:sz="4" w:space="0" w:color="auto"/>
              <w:right w:val="single" w:sz="6" w:space="0" w:color="auto"/>
            </w:tcBorders>
            <w:vAlign w:val="center"/>
          </w:tcPr>
          <w:p w14:paraId="54C4D18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182</w:t>
            </w:r>
          </w:p>
        </w:tc>
        <w:tc>
          <w:tcPr>
            <w:tcW w:w="597" w:type="dxa"/>
            <w:tcBorders>
              <w:top w:val="single" w:sz="6" w:space="0" w:color="auto"/>
              <w:left w:val="single" w:sz="6" w:space="0" w:color="auto"/>
              <w:bottom w:val="single" w:sz="4" w:space="0" w:color="auto"/>
              <w:right w:val="single" w:sz="6" w:space="0" w:color="auto"/>
            </w:tcBorders>
            <w:vAlign w:val="center"/>
          </w:tcPr>
          <w:p w14:paraId="1DA70B5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210</w:t>
            </w:r>
          </w:p>
        </w:tc>
        <w:tc>
          <w:tcPr>
            <w:tcW w:w="597" w:type="dxa"/>
            <w:tcBorders>
              <w:top w:val="single" w:sz="6" w:space="0" w:color="auto"/>
              <w:left w:val="single" w:sz="6" w:space="0" w:color="auto"/>
              <w:bottom w:val="single" w:sz="4" w:space="0" w:color="auto"/>
              <w:right w:val="single" w:sz="6" w:space="0" w:color="auto"/>
            </w:tcBorders>
            <w:vAlign w:val="center"/>
          </w:tcPr>
          <w:p w14:paraId="2C6A3C7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248</w:t>
            </w:r>
          </w:p>
        </w:tc>
        <w:tc>
          <w:tcPr>
            <w:tcW w:w="597" w:type="dxa"/>
            <w:tcBorders>
              <w:top w:val="single" w:sz="6" w:space="0" w:color="auto"/>
              <w:left w:val="single" w:sz="6" w:space="0" w:color="auto"/>
              <w:bottom w:val="single" w:sz="4" w:space="0" w:color="auto"/>
              <w:right w:val="single" w:sz="6" w:space="0" w:color="auto"/>
            </w:tcBorders>
            <w:vAlign w:val="center"/>
          </w:tcPr>
          <w:p w14:paraId="029EFF8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293</w:t>
            </w:r>
          </w:p>
        </w:tc>
        <w:tc>
          <w:tcPr>
            <w:tcW w:w="609" w:type="dxa"/>
            <w:tcBorders>
              <w:top w:val="single" w:sz="6" w:space="0" w:color="auto"/>
              <w:left w:val="single" w:sz="6" w:space="0" w:color="auto"/>
              <w:bottom w:val="single" w:sz="4" w:space="0" w:color="auto"/>
              <w:right w:val="single" w:sz="6" w:space="0" w:color="auto"/>
            </w:tcBorders>
            <w:vAlign w:val="center"/>
          </w:tcPr>
          <w:p w14:paraId="28BE4E9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346</w:t>
            </w:r>
          </w:p>
        </w:tc>
        <w:tc>
          <w:tcPr>
            <w:tcW w:w="609" w:type="dxa"/>
            <w:tcBorders>
              <w:top w:val="single" w:sz="6" w:space="0" w:color="auto"/>
              <w:left w:val="single" w:sz="6" w:space="0" w:color="auto"/>
              <w:bottom w:val="single" w:sz="4" w:space="0" w:color="auto"/>
              <w:right w:val="single" w:sz="6" w:space="0" w:color="auto"/>
            </w:tcBorders>
            <w:vAlign w:val="center"/>
          </w:tcPr>
          <w:p w14:paraId="27D8C6B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395</w:t>
            </w:r>
          </w:p>
        </w:tc>
        <w:tc>
          <w:tcPr>
            <w:tcW w:w="609" w:type="dxa"/>
            <w:tcBorders>
              <w:top w:val="single" w:sz="6" w:space="0" w:color="auto"/>
              <w:left w:val="single" w:sz="6" w:space="0" w:color="auto"/>
              <w:bottom w:val="single" w:sz="4" w:space="0" w:color="auto"/>
              <w:right w:val="single" w:sz="6" w:space="0" w:color="auto"/>
            </w:tcBorders>
            <w:vAlign w:val="center"/>
          </w:tcPr>
          <w:p w14:paraId="424BB07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441</w:t>
            </w:r>
          </w:p>
        </w:tc>
        <w:tc>
          <w:tcPr>
            <w:tcW w:w="597" w:type="dxa"/>
            <w:tcBorders>
              <w:top w:val="single" w:sz="6" w:space="0" w:color="auto"/>
              <w:left w:val="single" w:sz="6" w:space="0" w:color="auto"/>
              <w:bottom w:val="single" w:sz="4" w:space="0" w:color="auto"/>
              <w:right w:val="single" w:sz="6" w:space="0" w:color="auto"/>
            </w:tcBorders>
            <w:vAlign w:val="center"/>
          </w:tcPr>
          <w:p w14:paraId="6CBCE31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495</w:t>
            </w:r>
          </w:p>
        </w:tc>
        <w:tc>
          <w:tcPr>
            <w:tcW w:w="597" w:type="dxa"/>
            <w:tcBorders>
              <w:top w:val="single" w:sz="6" w:space="0" w:color="auto"/>
              <w:left w:val="single" w:sz="6" w:space="0" w:color="auto"/>
              <w:bottom w:val="single" w:sz="4" w:space="0" w:color="auto"/>
              <w:right w:val="single" w:sz="6" w:space="0" w:color="auto"/>
            </w:tcBorders>
            <w:vAlign w:val="center"/>
          </w:tcPr>
          <w:p w14:paraId="25602BB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564</w:t>
            </w:r>
          </w:p>
        </w:tc>
        <w:tc>
          <w:tcPr>
            <w:tcW w:w="602" w:type="dxa"/>
            <w:tcBorders>
              <w:top w:val="single" w:sz="6" w:space="0" w:color="auto"/>
              <w:left w:val="single" w:sz="6" w:space="0" w:color="auto"/>
              <w:bottom w:val="single" w:sz="4" w:space="0" w:color="auto"/>
              <w:right w:val="single" w:sz="6" w:space="0" w:color="auto"/>
            </w:tcBorders>
            <w:vAlign w:val="center"/>
          </w:tcPr>
          <w:p w14:paraId="7578EC6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646</w:t>
            </w:r>
          </w:p>
        </w:tc>
      </w:tr>
      <w:tr w:rsidR="002B6EA6" w:rsidRPr="009E49A1" w14:paraId="57BD0704" w14:textId="77777777" w:rsidTr="00042058">
        <w:trPr>
          <w:cantSplit/>
          <w:trHeight w:val="20"/>
        </w:trPr>
        <w:tc>
          <w:tcPr>
            <w:tcW w:w="531" w:type="dxa"/>
            <w:tcBorders>
              <w:top w:val="single" w:sz="4" w:space="0" w:color="auto"/>
              <w:left w:val="single" w:sz="4" w:space="0" w:color="auto"/>
              <w:bottom w:val="single" w:sz="4" w:space="0" w:color="auto"/>
              <w:right w:val="single" w:sz="4" w:space="0" w:color="auto"/>
            </w:tcBorders>
            <w:vAlign w:val="center"/>
          </w:tcPr>
          <w:p w14:paraId="454B0B7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28</w:t>
            </w:r>
          </w:p>
        </w:tc>
        <w:tc>
          <w:tcPr>
            <w:tcW w:w="451" w:type="dxa"/>
            <w:tcBorders>
              <w:top w:val="single" w:sz="4" w:space="0" w:color="auto"/>
              <w:left w:val="single" w:sz="4" w:space="0" w:color="auto"/>
              <w:bottom w:val="single" w:sz="4" w:space="0" w:color="auto"/>
              <w:right w:val="single" w:sz="4" w:space="0" w:color="auto"/>
            </w:tcBorders>
            <w:vAlign w:val="center"/>
          </w:tcPr>
          <w:p w14:paraId="6B04049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700</w:t>
            </w:r>
          </w:p>
        </w:tc>
        <w:tc>
          <w:tcPr>
            <w:tcW w:w="525" w:type="dxa"/>
            <w:tcBorders>
              <w:top w:val="single" w:sz="4" w:space="0" w:color="auto"/>
              <w:left w:val="single" w:sz="4" w:space="0" w:color="auto"/>
              <w:bottom w:val="single" w:sz="4" w:space="0" w:color="auto"/>
              <w:right w:val="single" w:sz="4" w:space="0" w:color="auto"/>
            </w:tcBorders>
            <w:vAlign w:val="center"/>
          </w:tcPr>
          <w:p w14:paraId="1431C4D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70</w:t>
            </w:r>
          </w:p>
        </w:tc>
        <w:tc>
          <w:tcPr>
            <w:tcW w:w="597" w:type="dxa"/>
            <w:tcBorders>
              <w:top w:val="single" w:sz="4" w:space="0" w:color="auto"/>
              <w:left w:val="single" w:sz="4" w:space="0" w:color="auto"/>
              <w:bottom w:val="single" w:sz="4" w:space="0" w:color="auto"/>
              <w:right w:val="single" w:sz="4" w:space="0" w:color="auto"/>
            </w:tcBorders>
            <w:vAlign w:val="center"/>
          </w:tcPr>
          <w:p w14:paraId="545942C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107</w:t>
            </w:r>
          </w:p>
        </w:tc>
        <w:tc>
          <w:tcPr>
            <w:tcW w:w="597" w:type="dxa"/>
            <w:tcBorders>
              <w:top w:val="single" w:sz="4" w:space="0" w:color="auto"/>
              <w:left w:val="single" w:sz="4" w:space="0" w:color="auto"/>
              <w:bottom w:val="single" w:sz="4" w:space="0" w:color="auto"/>
              <w:right w:val="single" w:sz="4" w:space="0" w:color="auto"/>
            </w:tcBorders>
            <w:vAlign w:val="center"/>
          </w:tcPr>
          <w:p w14:paraId="7F646C0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150</w:t>
            </w:r>
          </w:p>
        </w:tc>
        <w:tc>
          <w:tcPr>
            <w:tcW w:w="597" w:type="dxa"/>
            <w:tcBorders>
              <w:top w:val="single" w:sz="4" w:space="0" w:color="auto"/>
              <w:left w:val="single" w:sz="4" w:space="0" w:color="auto"/>
              <w:bottom w:val="single" w:sz="4" w:space="0" w:color="auto"/>
              <w:right w:val="single" w:sz="4" w:space="0" w:color="auto"/>
            </w:tcBorders>
            <w:vAlign w:val="center"/>
          </w:tcPr>
          <w:p w14:paraId="4A90C27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193</w:t>
            </w:r>
          </w:p>
        </w:tc>
        <w:tc>
          <w:tcPr>
            <w:tcW w:w="597" w:type="dxa"/>
            <w:tcBorders>
              <w:top w:val="single" w:sz="4" w:space="0" w:color="auto"/>
              <w:left w:val="single" w:sz="4" w:space="0" w:color="auto"/>
              <w:bottom w:val="single" w:sz="4" w:space="0" w:color="auto"/>
              <w:right w:val="single" w:sz="4" w:space="0" w:color="auto"/>
            </w:tcBorders>
            <w:vAlign w:val="center"/>
          </w:tcPr>
          <w:p w14:paraId="2E8180E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221</w:t>
            </w:r>
          </w:p>
        </w:tc>
        <w:tc>
          <w:tcPr>
            <w:tcW w:w="597" w:type="dxa"/>
            <w:tcBorders>
              <w:top w:val="single" w:sz="4" w:space="0" w:color="auto"/>
              <w:left w:val="single" w:sz="4" w:space="0" w:color="auto"/>
              <w:bottom w:val="single" w:sz="4" w:space="0" w:color="auto"/>
              <w:right w:val="single" w:sz="4" w:space="0" w:color="auto"/>
            </w:tcBorders>
            <w:vAlign w:val="center"/>
          </w:tcPr>
          <w:p w14:paraId="393A51A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263</w:t>
            </w:r>
          </w:p>
        </w:tc>
        <w:tc>
          <w:tcPr>
            <w:tcW w:w="597" w:type="dxa"/>
            <w:tcBorders>
              <w:top w:val="single" w:sz="4" w:space="0" w:color="auto"/>
              <w:left w:val="single" w:sz="4" w:space="0" w:color="auto"/>
              <w:bottom w:val="single" w:sz="4" w:space="0" w:color="auto"/>
              <w:right w:val="single" w:sz="4" w:space="0" w:color="auto"/>
            </w:tcBorders>
            <w:vAlign w:val="center"/>
          </w:tcPr>
          <w:p w14:paraId="0D5ADDD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312</w:t>
            </w:r>
          </w:p>
        </w:tc>
        <w:tc>
          <w:tcPr>
            <w:tcW w:w="609" w:type="dxa"/>
            <w:tcBorders>
              <w:top w:val="single" w:sz="4" w:space="0" w:color="auto"/>
              <w:left w:val="single" w:sz="4" w:space="0" w:color="auto"/>
              <w:bottom w:val="single" w:sz="4" w:space="0" w:color="auto"/>
              <w:right w:val="single" w:sz="4" w:space="0" w:color="auto"/>
            </w:tcBorders>
            <w:vAlign w:val="center"/>
          </w:tcPr>
          <w:p w14:paraId="71FE469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368</w:t>
            </w:r>
          </w:p>
        </w:tc>
        <w:tc>
          <w:tcPr>
            <w:tcW w:w="609" w:type="dxa"/>
            <w:tcBorders>
              <w:top w:val="single" w:sz="4" w:space="0" w:color="auto"/>
              <w:left w:val="single" w:sz="4" w:space="0" w:color="auto"/>
              <w:bottom w:val="single" w:sz="4" w:space="0" w:color="auto"/>
              <w:right w:val="single" w:sz="4" w:space="0" w:color="auto"/>
            </w:tcBorders>
            <w:vAlign w:val="center"/>
          </w:tcPr>
          <w:p w14:paraId="42E710D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418</w:t>
            </w:r>
          </w:p>
        </w:tc>
        <w:tc>
          <w:tcPr>
            <w:tcW w:w="609" w:type="dxa"/>
            <w:tcBorders>
              <w:top w:val="single" w:sz="4" w:space="0" w:color="auto"/>
              <w:left w:val="single" w:sz="4" w:space="0" w:color="auto"/>
              <w:bottom w:val="single" w:sz="4" w:space="0" w:color="auto"/>
              <w:right w:val="single" w:sz="4" w:space="0" w:color="auto"/>
            </w:tcBorders>
            <w:vAlign w:val="center"/>
          </w:tcPr>
          <w:p w14:paraId="357E811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469</w:t>
            </w:r>
          </w:p>
        </w:tc>
        <w:tc>
          <w:tcPr>
            <w:tcW w:w="597" w:type="dxa"/>
            <w:tcBorders>
              <w:top w:val="single" w:sz="4" w:space="0" w:color="auto"/>
              <w:left w:val="single" w:sz="4" w:space="0" w:color="auto"/>
              <w:bottom w:val="single" w:sz="4" w:space="0" w:color="auto"/>
              <w:right w:val="single" w:sz="4" w:space="0" w:color="auto"/>
            </w:tcBorders>
            <w:vAlign w:val="center"/>
          </w:tcPr>
          <w:p w14:paraId="512B3FE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527</w:t>
            </w:r>
          </w:p>
        </w:tc>
        <w:tc>
          <w:tcPr>
            <w:tcW w:w="597" w:type="dxa"/>
            <w:tcBorders>
              <w:top w:val="single" w:sz="4" w:space="0" w:color="auto"/>
              <w:left w:val="single" w:sz="4" w:space="0" w:color="auto"/>
              <w:bottom w:val="single" w:sz="4" w:space="0" w:color="auto"/>
              <w:right w:val="single" w:sz="4" w:space="0" w:color="auto"/>
            </w:tcBorders>
            <w:vAlign w:val="center"/>
          </w:tcPr>
          <w:p w14:paraId="033F2DA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596</w:t>
            </w:r>
          </w:p>
        </w:tc>
        <w:tc>
          <w:tcPr>
            <w:tcW w:w="602" w:type="dxa"/>
            <w:tcBorders>
              <w:top w:val="single" w:sz="4" w:space="0" w:color="auto"/>
              <w:left w:val="single" w:sz="4" w:space="0" w:color="auto"/>
              <w:bottom w:val="single" w:sz="4" w:space="0" w:color="auto"/>
              <w:right w:val="single" w:sz="4" w:space="0" w:color="auto"/>
            </w:tcBorders>
            <w:vAlign w:val="center"/>
          </w:tcPr>
          <w:p w14:paraId="29C7240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675</w:t>
            </w:r>
          </w:p>
        </w:tc>
      </w:tr>
      <w:tr w:rsidR="002B6EA6" w:rsidRPr="009E49A1" w14:paraId="7CFC2632" w14:textId="77777777" w:rsidTr="00042058">
        <w:trPr>
          <w:cantSplit/>
          <w:trHeight w:val="20"/>
        </w:trPr>
        <w:tc>
          <w:tcPr>
            <w:tcW w:w="531" w:type="dxa"/>
            <w:tcBorders>
              <w:top w:val="single" w:sz="4" w:space="0" w:color="auto"/>
              <w:left w:val="single" w:sz="4" w:space="0" w:color="auto"/>
              <w:bottom w:val="single" w:sz="4" w:space="0" w:color="auto"/>
              <w:right w:val="single" w:sz="4" w:space="0" w:color="auto"/>
            </w:tcBorders>
            <w:vAlign w:val="center"/>
          </w:tcPr>
          <w:p w14:paraId="09C30E5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30</w:t>
            </w:r>
          </w:p>
        </w:tc>
        <w:tc>
          <w:tcPr>
            <w:tcW w:w="451" w:type="dxa"/>
            <w:tcBorders>
              <w:top w:val="single" w:sz="4" w:space="0" w:color="auto"/>
              <w:left w:val="single" w:sz="4" w:space="0" w:color="auto"/>
              <w:bottom w:val="single" w:sz="4" w:space="0" w:color="auto"/>
              <w:right w:val="single" w:sz="4" w:space="0" w:color="auto"/>
            </w:tcBorders>
            <w:vAlign w:val="center"/>
          </w:tcPr>
          <w:p w14:paraId="1B09793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750</w:t>
            </w:r>
          </w:p>
        </w:tc>
        <w:tc>
          <w:tcPr>
            <w:tcW w:w="525" w:type="dxa"/>
            <w:tcBorders>
              <w:top w:val="single" w:sz="4" w:space="0" w:color="auto"/>
              <w:left w:val="single" w:sz="4" w:space="0" w:color="auto"/>
              <w:bottom w:val="single" w:sz="4" w:space="0" w:color="auto"/>
              <w:right w:val="single" w:sz="4" w:space="0" w:color="auto"/>
            </w:tcBorders>
            <w:vAlign w:val="center"/>
          </w:tcPr>
          <w:p w14:paraId="557D195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80</w:t>
            </w:r>
          </w:p>
        </w:tc>
        <w:tc>
          <w:tcPr>
            <w:tcW w:w="597" w:type="dxa"/>
            <w:tcBorders>
              <w:top w:val="single" w:sz="4" w:space="0" w:color="auto"/>
              <w:left w:val="single" w:sz="4" w:space="0" w:color="auto"/>
              <w:bottom w:val="single" w:sz="4" w:space="0" w:color="auto"/>
              <w:right w:val="single" w:sz="4" w:space="0" w:color="auto"/>
            </w:tcBorders>
            <w:vAlign w:val="center"/>
          </w:tcPr>
          <w:p w14:paraId="3B42D67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113</w:t>
            </w:r>
          </w:p>
        </w:tc>
        <w:tc>
          <w:tcPr>
            <w:tcW w:w="597" w:type="dxa"/>
            <w:tcBorders>
              <w:top w:val="single" w:sz="4" w:space="0" w:color="auto"/>
              <w:left w:val="single" w:sz="4" w:space="0" w:color="auto"/>
              <w:bottom w:val="single" w:sz="4" w:space="0" w:color="auto"/>
              <w:right w:val="single" w:sz="4" w:space="0" w:color="auto"/>
            </w:tcBorders>
            <w:vAlign w:val="center"/>
          </w:tcPr>
          <w:p w14:paraId="0E2A1FE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158</w:t>
            </w:r>
          </w:p>
        </w:tc>
        <w:tc>
          <w:tcPr>
            <w:tcW w:w="597" w:type="dxa"/>
            <w:tcBorders>
              <w:top w:val="single" w:sz="4" w:space="0" w:color="auto"/>
              <w:left w:val="single" w:sz="4" w:space="0" w:color="auto"/>
              <w:bottom w:val="single" w:sz="4" w:space="0" w:color="auto"/>
              <w:right w:val="single" w:sz="4" w:space="0" w:color="auto"/>
            </w:tcBorders>
            <w:vAlign w:val="center"/>
          </w:tcPr>
          <w:p w14:paraId="0116626C"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200</w:t>
            </w:r>
          </w:p>
        </w:tc>
        <w:tc>
          <w:tcPr>
            <w:tcW w:w="597" w:type="dxa"/>
            <w:tcBorders>
              <w:top w:val="single" w:sz="4" w:space="0" w:color="auto"/>
              <w:left w:val="single" w:sz="4" w:space="0" w:color="auto"/>
              <w:bottom w:val="single" w:sz="4" w:space="0" w:color="auto"/>
              <w:right w:val="single" w:sz="4" w:space="0" w:color="auto"/>
            </w:tcBorders>
            <w:vAlign w:val="center"/>
          </w:tcPr>
          <w:p w14:paraId="52CA6E9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235</w:t>
            </w:r>
          </w:p>
        </w:tc>
        <w:tc>
          <w:tcPr>
            <w:tcW w:w="597" w:type="dxa"/>
            <w:tcBorders>
              <w:top w:val="single" w:sz="4" w:space="0" w:color="auto"/>
              <w:left w:val="single" w:sz="4" w:space="0" w:color="auto"/>
              <w:bottom w:val="single" w:sz="4" w:space="0" w:color="auto"/>
              <w:right w:val="single" w:sz="4" w:space="0" w:color="auto"/>
            </w:tcBorders>
            <w:vAlign w:val="center"/>
          </w:tcPr>
          <w:p w14:paraId="3B02BC1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277</w:t>
            </w:r>
          </w:p>
        </w:tc>
        <w:tc>
          <w:tcPr>
            <w:tcW w:w="597" w:type="dxa"/>
            <w:tcBorders>
              <w:top w:val="single" w:sz="4" w:space="0" w:color="auto"/>
              <w:left w:val="single" w:sz="4" w:space="0" w:color="auto"/>
              <w:bottom w:val="single" w:sz="4" w:space="0" w:color="auto"/>
              <w:right w:val="single" w:sz="4" w:space="0" w:color="auto"/>
            </w:tcBorders>
            <w:vAlign w:val="center"/>
          </w:tcPr>
          <w:p w14:paraId="72F71DC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337</w:t>
            </w:r>
          </w:p>
        </w:tc>
        <w:tc>
          <w:tcPr>
            <w:tcW w:w="609" w:type="dxa"/>
            <w:tcBorders>
              <w:top w:val="single" w:sz="4" w:space="0" w:color="auto"/>
              <w:left w:val="single" w:sz="4" w:space="0" w:color="auto"/>
              <w:bottom w:val="single" w:sz="4" w:space="0" w:color="auto"/>
              <w:right w:val="single" w:sz="4" w:space="0" w:color="auto"/>
            </w:tcBorders>
            <w:vAlign w:val="center"/>
          </w:tcPr>
          <w:p w14:paraId="0D3EC14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385</w:t>
            </w:r>
          </w:p>
        </w:tc>
        <w:tc>
          <w:tcPr>
            <w:tcW w:w="609" w:type="dxa"/>
            <w:tcBorders>
              <w:top w:val="single" w:sz="4" w:space="0" w:color="auto"/>
              <w:left w:val="single" w:sz="4" w:space="0" w:color="auto"/>
              <w:bottom w:val="single" w:sz="4" w:space="0" w:color="auto"/>
              <w:right w:val="single" w:sz="4" w:space="0" w:color="auto"/>
            </w:tcBorders>
            <w:vAlign w:val="center"/>
          </w:tcPr>
          <w:p w14:paraId="3B88794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437</w:t>
            </w:r>
          </w:p>
        </w:tc>
        <w:tc>
          <w:tcPr>
            <w:tcW w:w="609" w:type="dxa"/>
            <w:tcBorders>
              <w:top w:val="single" w:sz="4" w:space="0" w:color="auto"/>
              <w:left w:val="single" w:sz="4" w:space="0" w:color="auto"/>
              <w:bottom w:val="single" w:sz="4" w:space="0" w:color="auto"/>
              <w:right w:val="single" w:sz="4" w:space="0" w:color="auto"/>
            </w:tcBorders>
            <w:vAlign w:val="center"/>
          </w:tcPr>
          <w:p w14:paraId="7DA0BDF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494</w:t>
            </w:r>
          </w:p>
        </w:tc>
        <w:tc>
          <w:tcPr>
            <w:tcW w:w="597" w:type="dxa"/>
            <w:tcBorders>
              <w:top w:val="single" w:sz="4" w:space="0" w:color="auto"/>
              <w:left w:val="single" w:sz="4" w:space="0" w:color="auto"/>
              <w:bottom w:val="single" w:sz="4" w:space="0" w:color="auto"/>
              <w:right w:val="single" w:sz="4" w:space="0" w:color="auto"/>
            </w:tcBorders>
            <w:vAlign w:val="center"/>
          </w:tcPr>
          <w:p w14:paraId="1AA51A5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557</w:t>
            </w:r>
          </w:p>
        </w:tc>
        <w:tc>
          <w:tcPr>
            <w:tcW w:w="597" w:type="dxa"/>
            <w:tcBorders>
              <w:top w:val="single" w:sz="4" w:space="0" w:color="auto"/>
              <w:left w:val="single" w:sz="4" w:space="0" w:color="auto"/>
              <w:bottom w:val="single" w:sz="4" w:space="0" w:color="auto"/>
              <w:right w:val="single" w:sz="4" w:space="0" w:color="auto"/>
            </w:tcBorders>
            <w:vAlign w:val="center"/>
          </w:tcPr>
          <w:p w14:paraId="4AEFE1C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626</w:t>
            </w:r>
          </w:p>
        </w:tc>
        <w:tc>
          <w:tcPr>
            <w:tcW w:w="602" w:type="dxa"/>
            <w:tcBorders>
              <w:top w:val="single" w:sz="4" w:space="0" w:color="auto"/>
              <w:left w:val="single" w:sz="4" w:space="0" w:color="auto"/>
              <w:bottom w:val="single" w:sz="4" w:space="0" w:color="auto"/>
              <w:right w:val="single" w:sz="4" w:space="0" w:color="auto"/>
            </w:tcBorders>
            <w:vAlign w:val="center"/>
          </w:tcPr>
          <w:p w14:paraId="6FB48FC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702</w:t>
            </w:r>
          </w:p>
        </w:tc>
      </w:tr>
      <w:tr w:rsidR="002B6EA6" w:rsidRPr="009E49A1" w14:paraId="619954E5" w14:textId="77777777" w:rsidTr="00042058">
        <w:trPr>
          <w:cantSplit/>
          <w:trHeight w:val="20"/>
        </w:trPr>
        <w:tc>
          <w:tcPr>
            <w:tcW w:w="982" w:type="dxa"/>
            <w:gridSpan w:val="2"/>
            <w:tcBorders>
              <w:top w:val="single" w:sz="4" w:space="0" w:color="auto"/>
              <w:left w:val="single" w:sz="4" w:space="0" w:color="auto"/>
              <w:bottom w:val="single" w:sz="4" w:space="0" w:color="auto"/>
              <w:right w:val="single" w:sz="4" w:space="0" w:color="auto"/>
            </w:tcBorders>
            <w:vAlign w:val="center"/>
          </w:tcPr>
          <w:p w14:paraId="70523DD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lastRenderedPageBreak/>
              <w:t>S.P</w:t>
            </w:r>
            <w:r w:rsidRPr="009E49A1">
              <w:rPr>
                <w:rFonts w:ascii="Verdana" w:hAnsi="Verdana"/>
                <w:position w:val="7"/>
                <w:sz w:val="16"/>
                <w:szCs w:val="16"/>
              </w:rPr>
              <w:t xml:space="preserve"> (nota 2)</w:t>
            </w:r>
          </w:p>
        </w:tc>
        <w:tc>
          <w:tcPr>
            <w:tcW w:w="525" w:type="dxa"/>
            <w:tcBorders>
              <w:top w:val="single" w:sz="4" w:space="0" w:color="auto"/>
              <w:left w:val="single" w:sz="4" w:space="0" w:color="auto"/>
              <w:bottom w:val="single" w:sz="4" w:space="0" w:color="auto"/>
              <w:right w:val="single" w:sz="4" w:space="0" w:color="auto"/>
            </w:tcBorders>
            <w:vAlign w:val="center"/>
          </w:tcPr>
          <w:p w14:paraId="1E1ADCF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30</w:t>
            </w:r>
          </w:p>
        </w:tc>
        <w:tc>
          <w:tcPr>
            <w:tcW w:w="597" w:type="dxa"/>
            <w:tcBorders>
              <w:top w:val="single" w:sz="4" w:space="0" w:color="auto"/>
              <w:left w:val="single" w:sz="4" w:space="0" w:color="auto"/>
              <w:bottom w:val="single" w:sz="4" w:space="0" w:color="auto"/>
              <w:right w:val="single" w:sz="4" w:space="0" w:color="auto"/>
            </w:tcBorders>
            <w:vAlign w:val="center"/>
          </w:tcPr>
          <w:p w14:paraId="079C89D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42</w:t>
            </w:r>
          </w:p>
        </w:tc>
        <w:tc>
          <w:tcPr>
            <w:tcW w:w="597" w:type="dxa"/>
            <w:tcBorders>
              <w:top w:val="single" w:sz="4" w:space="0" w:color="auto"/>
              <w:left w:val="single" w:sz="4" w:space="0" w:color="auto"/>
              <w:bottom w:val="single" w:sz="4" w:space="0" w:color="auto"/>
              <w:right w:val="single" w:sz="4" w:space="0" w:color="auto"/>
            </w:tcBorders>
            <w:vAlign w:val="center"/>
          </w:tcPr>
          <w:p w14:paraId="1B60ABD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58</w:t>
            </w:r>
          </w:p>
        </w:tc>
        <w:tc>
          <w:tcPr>
            <w:tcW w:w="597" w:type="dxa"/>
            <w:tcBorders>
              <w:top w:val="single" w:sz="4" w:space="0" w:color="auto"/>
              <w:left w:val="single" w:sz="4" w:space="0" w:color="auto"/>
              <w:bottom w:val="single" w:sz="4" w:space="0" w:color="auto"/>
              <w:right w:val="single" w:sz="4" w:space="0" w:color="auto"/>
            </w:tcBorders>
            <w:vAlign w:val="center"/>
          </w:tcPr>
          <w:p w14:paraId="66ADFDF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72</w:t>
            </w:r>
          </w:p>
        </w:tc>
        <w:tc>
          <w:tcPr>
            <w:tcW w:w="597" w:type="dxa"/>
            <w:tcBorders>
              <w:top w:val="single" w:sz="4" w:space="0" w:color="auto"/>
              <w:left w:val="single" w:sz="4" w:space="0" w:color="auto"/>
              <w:bottom w:val="single" w:sz="4" w:space="0" w:color="auto"/>
              <w:right w:val="single" w:sz="4" w:space="0" w:color="auto"/>
            </w:tcBorders>
            <w:vAlign w:val="center"/>
          </w:tcPr>
          <w:p w14:paraId="3BF423C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81</w:t>
            </w:r>
          </w:p>
        </w:tc>
        <w:tc>
          <w:tcPr>
            <w:tcW w:w="597" w:type="dxa"/>
            <w:tcBorders>
              <w:top w:val="single" w:sz="4" w:space="0" w:color="auto"/>
              <w:left w:val="single" w:sz="4" w:space="0" w:color="auto"/>
              <w:bottom w:val="single" w:sz="4" w:space="0" w:color="auto"/>
              <w:right w:val="single" w:sz="4" w:space="0" w:color="auto"/>
            </w:tcBorders>
            <w:vAlign w:val="center"/>
          </w:tcPr>
          <w:p w14:paraId="200C59B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92</w:t>
            </w:r>
          </w:p>
        </w:tc>
        <w:tc>
          <w:tcPr>
            <w:tcW w:w="597" w:type="dxa"/>
            <w:tcBorders>
              <w:top w:val="single" w:sz="4" w:space="0" w:color="auto"/>
              <w:left w:val="single" w:sz="4" w:space="0" w:color="auto"/>
              <w:bottom w:val="single" w:sz="4" w:space="0" w:color="auto"/>
              <w:right w:val="single" w:sz="4" w:space="0" w:color="auto"/>
            </w:tcBorders>
            <w:vAlign w:val="center"/>
          </w:tcPr>
          <w:p w14:paraId="14DB6B1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105</w:t>
            </w:r>
          </w:p>
        </w:tc>
        <w:tc>
          <w:tcPr>
            <w:tcW w:w="609" w:type="dxa"/>
            <w:tcBorders>
              <w:top w:val="single" w:sz="4" w:space="0" w:color="auto"/>
              <w:left w:val="single" w:sz="4" w:space="0" w:color="auto"/>
              <w:bottom w:val="single" w:sz="4" w:space="0" w:color="auto"/>
              <w:right w:val="single" w:sz="4" w:space="0" w:color="auto"/>
            </w:tcBorders>
            <w:vAlign w:val="center"/>
          </w:tcPr>
          <w:p w14:paraId="40A863D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115</w:t>
            </w:r>
          </w:p>
        </w:tc>
        <w:tc>
          <w:tcPr>
            <w:tcW w:w="609" w:type="dxa"/>
            <w:tcBorders>
              <w:top w:val="single" w:sz="4" w:space="0" w:color="auto"/>
              <w:left w:val="single" w:sz="4" w:space="0" w:color="auto"/>
              <w:bottom w:val="single" w:sz="4" w:space="0" w:color="auto"/>
              <w:right w:val="single" w:sz="4" w:space="0" w:color="auto"/>
            </w:tcBorders>
            <w:vAlign w:val="center"/>
          </w:tcPr>
          <w:p w14:paraId="170B0D1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128</w:t>
            </w:r>
          </w:p>
        </w:tc>
        <w:tc>
          <w:tcPr>
            <w:tcW w:w="609" w:type="dxa"/>
            <w:tcBorders>
              <w:top w:val="single" w:sz="4" w:space="0" w:color="auto"/>
              <w:left w:val="single" w:sz="4" w:space="0" w:color="auto"/>
              <w:bottom w:val="single" w:sz="4" w:space="0" w:color="auto"/>
              <w:right w:val="single" w:sz="4" w:space="0" w:color="auto"/>
            </w:tcBorders>
            <w:vAlign w:val="center"/>
          </w:tcPr>
          <w:p w14:paraId="1E01167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143</w:t>
            </w:r>
          </w:p>
        </w:tc>
        <w:tc>
          <w:tcPr>
            <w:tcW w:w="597" w:type="dxa"/>
            <w:tcBorders>
              <w:top w:val="single" w:sz="4" w:space="0" w:color="auto"/>
              <w:left w:val="single" w:sz="4" w:space="0" w:color="auto"/>
              <w:bottom w:val="single" w:sz="4" w:space="0" w:color="auto"/>
              <w:right w:val="single" w:sz="4" w:space="0" w:color="auto"/>
            </w:tcBorders>
            <w:vAlign w:val="center"/>
          </w:tcPr>
          <w:p w14:paraId="2AC7FCD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159</w:t>
            </w:r>
          </w:p>
        </w:tc>
        <w:tc>
          <w:tcPr>
            <w:tcW w:w="597" w:type="dxa"/>
            <w:tcBorders>
              <w:top w:val="single" w:sz="4" w:space="0" w:color="auto"/>
              <w:left w:val="single" w:sz="4" w:space="0" w:color="auto"/>
              <w:bottom w:val="single" w:sz="4" w:space="0" w:color="auto"/>
              <w:right w:val="single" w:sz="4" w:space="0" w:color="auto"/>
            </w:tcBorders>
            <w:vAlign w:val="center"/>
          </w:tcPr>
          <w:p w14:paraId="553CB37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180</w:t>
            </w:r>
          </w:p>
        </w:tc>
        <w:tc>
          <w:tcPr>
            <w:tcW w:w="602" w:type="dxa"/>
            <w:tcBorders>
              <w:top w:val="single" w:sz="4" w:space="0" w:color="auto"/>
              <w:left w:val="single" w:sz="4" w:space="0" w:color="auto"/>
              <w:bottom w:val="single" w:sz="4" w:space="0" w:color="auto"/>
              <w:right w:val="single" w:sz="4" w:space="0" w:color="auto"/>
            </w:tcBorders>
            <w:vAlign w:val="center"/>
          </w:tcPr>
          <w:p w14:paraId="14BE3F9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207</w:t>
            </w:r>
          </w:p>
        </w:tc>
      </w:tr>
      <w:tr w:rsidR="00042058" w:rsidRPr="009E49A1" w14:paraId="29F050FE" w14:textId="5AFEF151" w:rsidTr="00042058">
        <w:trPr>
          <w:cantSplit/>
          <w:trHeight w:val="20"/>
        </w:trPr>
        <w:tc>
          <w:tcPr>
            <w:tcW w:w="4492" w:type="dxa"/>
            <w:gridSpan w:val="8"/>
            <w:tcBorders>
              <w:top w:val="single" w:sz="4" w:space="0" w:color="auto"/>
            </w:tcBorders>
            <w:vAlign w:val="center"/>
          </w:tcPr>
          <w:p w14:paraId="619EF380" w14:textId="4E56BB19" w:rsidR="00042058" w:rsidRPr="005739E5" w:rsidRDefault="00042058" w:rsidP="00042058">
            <w:pPr>
              <w:pStyle w:val="Texto"/>
              <w:spacing w:after="96"/>
              <w:ind w:firstLine="0"/>
              <w:rPr>
                <w:rFonts w:ascii="Verdana" w:hAnsi="Verdana"/>
                <w:b/>
                <w:bCs/>
                <w:sz w:val="16"/>
                <w:szCs w:val="16"/>
              </w:rPr>
            </w:pPr>
            <w:r w:rsidRPr="005739E5">
              <w:rPr>
                <w:rFonts w:ascii="Verdana" w:hAnsi="Verdana"/>
                <w:b/>
                <w:bCs/>
                <w:sz w:val="16"/>
                <w:szCs w:val="16"/>
              </w:rPr>
              <w:t>Notas:</w:t>
            </w:r>
          </w:p>
        </w:tc>
        <w:tc>
          <w:tcPr>
            <w:tcW w:w="4220" w:type="dxa"/>
            <w:gridSpan w:val="7"/>
            <w:tcBorders>
              <w:top w:val="single" w:sz="4" w:space="0" w:color="auto"/>
            </w:tcBorders>
            <w:vAlign w:val="center"/>
          </w:tcPr>
          <w:p w14:paraId="017C8C5E" w14:textId="187EA76E" w:rsidR="00042058" w:rsidRPr="005739E5" w:rsidRDefault="00042058" w:rsidP="00042058">
            <w:pPr>
              <w:pStyle w:val="Texto"/>
              <w:spacing w:after="96"/>
              <w:ind w:firstLine="0"/>
              <w:rPr>
                <w:rFonts w:ascii="Verdana" w:hAnsi="Verdana"/>
                <w:b/>
                <w:bCs/>
                <w:sz w:val="16"/>
                <w:szCs w:val="16"/>
              </w:rPr>
            </w:pPr>
            <w:r w:rsidRPr="005739E5">
              <w:rPr>
                <w:rFonts w:ascii="Verdana" w:hAnsi="Verdana"/>
                <w:b/>
                <w:bCs/>
                <w:sz w:val="16"/>
                <w:szCs w:val="16"/>
              </w:rPr>
              <w:t xml:space="preserve">Notes: </w:t>
            </w:r>
          </w:p>
        </w:tc>
      </w:tr>
      <w:tr w:rsidR="00042058" w:rsidRPr="00042058" w14:paraId="0EC3F8FE" w14:textId="7BD3257D" w:rsidTr="00042058">
        <w:trPr>
          <w:cantSplit/>
          <w:trHeight w:val="20"/>
        </w:trPr>
        <w:tc>
          <w:tcPr>
            <w:tcW w:w="4492" w:type="dxa"/>
            <w:gridSpan w:val="8"/>
            <w:vAlign w:val="center"/>
          </w:tcPr>
          <w:p w14:paraId="035FD6E6" w14:textId="77777777" w:rsidR="00042058" w:rsidRPr="009E49A1" w:rsidRDefault="00042058" w:rsidP="002B6EA6">
            <w:pPr>
              <w:pStyle w:val="Texto"/>
              <w:spacing w:after="96"/>
              <w:ind w:firstLine="0"/>
              <w:rPr>
                <w:rFonts w:ascii="Verdana" w:hAnsi="Verdana"/>
                <w:sz w:val="16"/>
                <w:szCs w:val="16"/>
              </w:rPr>
            </w:pPr>
            <w:r w:rsidRPr="009E49A1">
              <w:rPr>
                <w:rFonts w:ascii="Verdana" w:hAnsi="Verdana"/>
                <w:sz w:val="16"/>
                <w:szCs w:val="16"/>
              </w:rPr>
              <w:t>(1) La "Máxima Densidad de Flujo Térmico" se expresa en W/m para tuberías y en W/m2 para superficies planas (S.P).</w:t>
            </w:r>
          </w:p>
        </w:tc>
        <w:tc>
          <w:tcPr>
            <w:tcW w:w="4220" w:type="dxa"/>
            <w:gridSpan w:val="7"/>
          </w:tcPr>
          <w:p w14:paraId="6E52196E" w14:textId="60E6BF14" w:rsidR="00042058" w:rsidRPr="00042058" w:rsidRDefault="00042058" w:rsidP="00042058">
            <w:pPr>
              <w:pStyle w:val="Texto"/>
              <w:spacing w:after="96"/>
              <w:ind w:firstLine="0"/>
              <w:jc w:val="left"/>
              <w:rPr>
                <w:rFonts w:ascii="Verdana" w:hAnsi="Verdana"/>
                <w:sz w:val="16"/>
                <w:szCs w:val="16"/>
                <w:lang w:val="en-US"/>
              </w:rPr>
            </w:pPr>
            <w:r w:rsidRPr="00042058">
              <w:rPr>
                <w:rFonts w:ascii="Verdana" w:hAnsi="Verdana"/>
                <w:sz w:val="16"/>
                <w:szCs w:val="16"/>
                <w:lang w:val="en-US"/>
              </w:rPr>
              <w:t>(1) The “Maximum density of t</w:t>
            </w:r>
            <w:r>
              <w:rPr>
                <w:rFonts w:ascii="Verdana" w:hAnsi="Verdana"/>
                <w:sz w:val="16"/>
                <w:szCs w:val="16"/>
                <w:lang w:val="en-US"/>
              </w:rPr>
              <w:t>hermal flow” is expressed in W/m for pipes and in W/m2 for flat surfaces (S.P.)</w:t>
            </w:r>
          </w:p>
        </w:tc>
      </w:tr>
      <w:tr w:rsidR="00042058" w:rsidRPr="00042058" w14:paraId="563F86DE" w14:textId="2B92CDF4" w:rsidTr="00042058">
        <w:trPr>
          <w:cantSplit/>
          <w:trHeight w:val="20"/>
        </w:trPr>
        <w:tc>
          <w:tcPr>
            <w:tcW w:w="4492" w:type="dxa"/>
            <w:gridSpan w:val="8"/>
            <w:vAlign w:val="center"/>
          </w:tcPr>
          <w:p w14:paraId="0F33EE09" w14:textId="77777777" w:rsidR="00042058" w:rsidRPr="009E49A1" w:rsidRDefault="00042058" w:rsidP="002B6EA6">
            <w:pPr>
              <w:pStyle w:val="Texto"/>
              <w:spacing w:after="96"/>
              <w:ind w:firstLine="0"/>
              <w:rPr>
                <w:rFonts w:ascii="Verdana" w:hAnsi="Verdana"/>
                <w:sz w:val="16"/>
                <w:szCs w:val="16"/>
              </w:rPr>
            </w:pPr>
            <w:r w:rsidRPr="009E49A1">
              <w:rPr>
                <w:rFonts w:ascii="Verdana" w:hAnsi="Verdana"/>
                <w:sz w:val="16"/>
                <w:szCs w:val="16"/>
              </w:rPr>
              <w:t xml:space="preserve">(2) Para fines de esta NORMA se considera como superficie plana, a la superficie de los tubos o paredes con diámetro exterior mayor a 750 mm (NPS30) y paredes planas o equipos, a las tuberías con DN mayor a 750 mm (30 </w:t>
            </w:r>
            <w:proofErr w:type="spellStart"/>
            <w:r w:rsidRPr="009E49A1">
              <w:rPr>
                <w:rFonts w:ascii="Verdana" w:hAnsi="Verdana"/>
                <w:sz w:val="16"/>
                <w:szCs w:val="16"/>
              </w:rPr>
              <w:t>pulg</w:t>
            </w:r>
            <w:proofErr w:type="spellEnd"/>
            <w:r w:rsidRPr="009E49A1">
              <w:rPr>
                <w:rFonts w:ascii="Verdana" w:hAnsi="Verdana"/>
                <w:sz w:val="16"/>
                <w:szCs w:val="16"/>
              </w:rPr>
              <w:t>.).</w:t>
            </w:r>
          </w:p>
        </w:tc>
        <w:tc>
          <w:tcPr>
            <w:tcW w:w="4220" w:type="dxa"/>
            <w:gridSpan w:val="7"/>
          </w:tcPr>
          <w:p w14:paraId="39F3C62F" w14:textId="7F247D97" w:rsidR="00042058" w:rsidRPr="00042058" w:rsidRDefault="00042058" w:rsidP="00042058">
            <w:pPr>
              <w:pStyle w:val="Texto"/>
              <w:spacing w:after="96"/>
              <w:ind w:firstLine="0"/>
              <w:jc w:val="left"/>
              <w:rPr>
                <w:rFonts w:ascii="Verdana" w:hAnsi="Verdana"/>
                <w:sz w:val="16"/>
                <w:szCs w:val="16"/>
                <w:lang w:val="en-US"/>
              </w:rPr>
            </w:pPr>
            <w:r w:rsidRPr="00042058">
              <w:rPr>
                <w:rFonts w:ascii="Verdana" w:hAnsi="Verdana"/>
                <w:sz w:val="16"/>
                <w:szCs w:val="16"/>
                <w:lang w:val="en-US"/>
              </w:rPr>
              <w:t>(2) For purposes of this S</w:t>
            </w:r>
            <w:r>
              <w:rPr>
                <w:rFonts w:ascii="Verdana" w:hAnsi="Verdana"/>
                <w:sz w:val="16"/>
                <w:szCs w:val="16"/>
                <w:lang w:val="en-US"/>
              </w:rPr>
              <w:t xml:space="preserve">TANDARD, the surface of the pipes or walls with an external diameter greater than 750 mm (NPS30) and flat walls or equipment, or the pipes with DN greater than 750 mm (30 inches) is considered as a flat surface.  </w:t>
            </w:r>
          </w:p>
        </w:tc>
      </w:tr>
      <w:tr w:rsidR="00042058" w:rsidRPr="00042058" w14:paraId="69DAF7D3" w14:textId="639DB175" w:rsidTr="00042058">
        <w:trPr>
          <w:cantSplit/>
          <w:trHeight w:val="20"/>
        </w:trPr>
        <w:tc>
          <w:tcPr>
            <w:tcW w:w="4492" w:type="dxa"/>
            <w:gridSpan w:val="8"/>
          </w:tcPr>
          <w:p w14:paraId="5E25C3F2" w14:textId="77777777" w:rsidR="00042058" w:rsidRPr="009E49A1" w:rsidRDefault="00042058" w:rsidP="00042058">
            <w:pPr>
              <w:pStyle w:val="Texto"/>
              <w:spacing w:after="96"/>
              <w:ind w:firstLine="0"/>
              <w:jc w:val="left"/>
              <w:rPr>
                <w:rFonts w:ascii="Verdana" w:hAnsi="Verdana"/>
                <w:sz w:val="16"/>
                <w:szCs w:val="16"/>
              </w:rPr>
            </w:pPr>
            <w:r w:rsidRPr="009E49A1">
              <w:rPr>
                <w:rFonts w:ascii="Verdana" w:hAnsi="Verdana"/>
                <w:sz w:val="16"/>
                <w:szCs w:val="16"/>
              </w:rPr>
              <w:t>(3) Las condiciones utilizadas para realizar los cálculos de la Transferencia de Calor Máxima fueron:</w:t>
            </w:r>
          </w:p>
        </w:tc>
        <w:tc>
          <w:tcPr>
            <w:tcW w:w="4220" w:type="dxa"/>
            <w:gridSpan w:val="7"/>
          </w:tcPr>
          <w:p w14:paraId="33ADB2DE" w14:textId="160995AB" w:rsidR="00042058" w:rsidRPr="00042058" w:rsidRDefault="00042058" w:rsidP="00042058">
            <w:pPr>
              <w:pStyle w:val="Texto"/>
              <w:spacing w:after="96"/>
              <w:ind w:firstLine="0"/>
              <w:jc w:val="left"/>
              <w:rPr>
                <w:rFonts w:ascii="Verdana" w:hAnsi="Verdana"/>
                <w:sz w:val="16"/>
                <w:szCs w:val="16"/>
                <w:lang w:val="en-US"/>
              </w:rPr>
            </w:pPr>
            <w:r w:rsidRPr="00042058">
              <w:rPr>
                <w:rFonts w:ascii="Verdana" w:hAnsi="Verdana"/>
                <w:sz w:val="16"/>
                <w:szCs w:val="16"/>
                <w:lang w:val="en-US"/>
              </w:rPr>
              <w:t>(3) The conditions used for m</w:t>
            </w:r>
            <w:r>
              <w:rPr>
                <w:rFonts w:ascii="Verdana" w:hAnsi="Verdana"/>
                <w:sz w:val="16"/>
                <w:szCs w:val="16"/>
                <w:lang w:val="en-US"/>
              </w:rPr>
              <w:t xml:space="preserve">aking the calculations of the transfer of Maximum Heat were: </w:t>
            </w:r>
          </w:p>
        </w:tc>
      </w:tr>
      <w:tr w:rsidR="00042058" w:rsidRPr="009E49A1" w14:paraId="23B72AEE" w14:textId="128511F3" w:rsidTr="00042058">
        <w:trPr>
          <w:cantSplit/>
          <w:trHeight w:val="20"/>
        </w:trPr>
        <w:tc>
          <w:tcPr>
            <w:tcW w:w="4492" w:type="dxa"/>
            <w:gridSpan w:val="8"/>
          </w:tcPr>
          <w:p w14:paraId="10623C7C" w14:textId="77777777" w:rsidR="00042058" w:rsidRPr="009E49A1" w:rsidRDefault="00042058" w:rsidP="00042058">
            <w:pPr>
              <w:pStyle w:val="Texto"/>
              <w:spacing w:after="96"/>
              <w:ind w:left="288" w:firstLine="0"/>
              <w:jc w:val="left"/>
              <w:rPr>
                <w:rFonts w:ascii="Verdana" w:hAnsi="Verdana"/>
                <w:sz w:val="16"/>
                <w:szCs w:val="16"/>
              </w:rPr>
            </w:pPr>
            <w:r w:rsidRPr="009E49A1">
              <w:rPr>
                <w:rFonts w:ascii="Verdana" w:hAnsi="Verdana"/>
                <w:sz w:val="16"/>
                <w:szCs w:val="16"/>
              </w:rPr>
              <w:t xml:space="preserve">- Temperatura ambiente = 298 K (25 </w:t>
            </w:r>
            <w:proofErr w:type="spellStart"/>
            <w:r w:rsidRPr="009E49A1">
              <w:rPr>
                <w:rFonts w:ascii="Verdana" w:hAnsi="Verdana"/>
                <w:sz w:val="16"/>
                <w:szCs w:val="16"/>
              </w:rPr>
              <w:t>ºC</w:t>
            </w:r>
            <w:proofErr w:type="spellEnd"/>
            <w:r w:rsidRPr="009E49A1">
              <w:rPr>
                <w:rFonts w:ascii="Verdana" w:hAnsi="Verdana"/>
                <w:sz w:val="16"/>
                <w:szCs w:val="16"/>
              </w:rPr>
              <w:t>).</w:t>
            </w:r>
          </w:p>
        </w:tc>
        <w:tc>
          <w:tcPr>
            <w:tcW w:w="4220" w:type="dxa"/>
            <w:gridSpan w:val="7"/>
          </w:tcPr>
          <w:p w14:paraId="160E58FE" w14:textId="6C88D362" w:rsidR="00042058" w:rsidRPr="009E49A1" w:rsidRDefault="00042058" w:rsidP="00042058">
            <w:pPr>
              <w:pStyle w:val="Texto"/>
              <w:spacing w:after="96"/>
              <w:ind w:firstLine="0"/>
              <w:jc w:val="left"/>
              <w:rPr>
                <w:rFonts w:ascii="Verdana" w:hAnsi="Verdana"/>
                <w:sz w:val="16"/>
                <w:szCs w:val="16"/>
              </w:rPr>
            </w:pPr>
            <w:r>
              <w:rPr>
                <w:rFonts w:ascii="Verdana" w:hAnsi="Verdana"/>
                <w:sz w:val="16"/>
                <w:szCs w:val="16"/>
              </w:rPr>
              <w:t xml:space="preserve">- </w:t>
            </w:r>
            <w:proofErr w:type="spellStart"/>
            <w:r>
              <w:rPr>
                <w:rFonts w:ascii="Verdana" w:hAnsi="Verdana"/>
                <w:sz w:val="16"/>
                <w:szCs w:val="16"/>
              </w:rPr>
              <w:t>Environmental</w:t>
            </w:r>
            <w:proofErr w:type="spellEnd"/>
            <w:r>
              <w:rPr>
                <w:rFonts w:ascii="Verdana" w:hAnsi="Verdana"/>
                <w:sz w:val="16"/>
                <w:szCs w:val="16"/>
              </w:rPr>
              <w:t xml:space="preserve"> temperatura = 298 K (25 </w:t>
            </w:r>
            <w:proofErr w:type="spellStart"/>
            <w:r>
              <w:rPr>
                <w:rFonts w:ascii="Verdana" w:hAnsi="Verdana"/>
                <w:sz w:val="16"/>
                <w:szCs w:val="16"/>
              </w:rPr>
              <w:t>ºC</w:t>
            </w:r>
            <w:proofErr w:type="spellEnd"/>
            <w:r>
              <w:rPr>
                <w:rFonts w:ascii="Verdana" w:hAnsi="Verdana"/>
                <w:sz w:val="16"/>
                <w:szCs w:val="16"/>
              </w:rPr>
              <w:t xml:space="preserve">). </w:t>
            </w:r>
          </w:p>
        </w:tc>
      </w:tr>
      <w:tr w:rsidR="00042058" w:rsidRPr="009E49A1" w14:paraId="44F24565" w14:textId="53908DE7" w:rsidTr="00042058">
        <w:trPr>
          <w:cantSplit/>
          <w:trHeight w:val="20"/>
        </w:trPr>
        <w:tc>
          <w:tcPr>
            <w:tcW w:w="4492" w:type="dxa"/>
            <w:gridSpan w:val="8"/>
          </w:tcPr>
          <w:p w14:paraId="44F6A3AF" w14:textId="77777777" w:rsidR="00042058" w:rsidRPr="009E49A1" w:rsidRDefault="00042058" w:rsidP="00042058">
            <w:pPr>
              <w:pStyle w:val="Texto"/>
              <w:spacing w:after="96"/>
              <w:ind w:left="288" w:firstLine="0"/>
              <w:jc w:val="left"/>
              <w:rPr>
                <w:rFonts w:ascii="Verdana" w:hAnsi="Verdana"/>
                <w:sz w:val="16"/>
                <w:szCs w:val="16"/>
              </w:rPr>
            </w:pPr>
            <w:r w:rsidRPr="009E49A1">
              <w:rPr>
                <w:rFonts w:ascii="Verdana" w:hAnsi="Verdana"/>
                <w:sz w:val="16"/>
                <w:szCs w:val="16"/>
              </w:rPr>
              <w:t>- Velocidad de aire = 10 km/h.</w:t>
            </w:r>
          </w:p>
        </w:tc>
        <w:tc>
          <w:tcPr>
            <w:tcW w:w="4220" w:type="dxa"/>
            <w:gridSpan w:val="7"/>
          </w:tcPr>
          <w:p w14:paraId="6BA0C270" w14:textId="2C4A1C06" w:rsidR="00042058" w:rsidRPr="009E49A1" w:rsidRDefault="00042058" w:rsidP="00042058">
            <w:pPr>
              <w:pStyle w:val="Texto"/>
              <w:spacing w:after="96"/>
              <w:ind w:firstLine="0"/>
              <w:jc w:val="left"/>
              <w:rPr>
                <w:rFonts w:ascii="Verdana" w:hAnsi="Verdana"/>
                <w:sz w:val="16"/>
                <w:szCs w:val="16"/>
              </w:rPr>
            </w:pPr>
            <w:r>
              <w:rPr>
                <w:rFonts w:ascii="Verdana" w:hAnsi="Verdana"/>
                <w:sz w:val="16"/>
                <w:szCs w:val="16"/>
              </w:rPr>
              <w:t xml:space="preserve">- Air </w:t>
            </w:r>
            <w:proofErr w:type="spellStart"/>
            <w:r>
              <w:rPr>
                <w:rFonts w:ascii="Verdana" w:hAnsi="Verdana"/>
                <w:sz w:val="16"/>
                <w:szCs w:val="16"/>
              </w:rPr>
              <w:t>speed</w:t>
            </w:r>
            <w:proofErr w:type="spellEnd"/>
            <w:r>
              <w:rPr>
                <w:rFonts w:ascii="Verdana" w:hAnsi="Verdana"/>
                <w:sz w:val="16"/>
                <w:szCs w:val="16"/>
              </w:rPr>
              <w:t xml:space="preserve"> = 10 km/h. </w:t>
            </w:r>
          </w:p>
        </w:tc>
      </w:tr>
      <w:tr w:rsidR="00042058" w:rsidRPr="009E49A1" w14:paraId="13A9856E" w14:textId="2DA85EEF" w:rsidTr="00042058">
        <w:trPr>
          <w:cantSplit/>
          <w:trHeight w:val="20"/>
        </w:trPr>
        <w:tc>
          <w:tcPr>
            <w:tcW w:w="4492" w:type="dxa"/>
            <w:gridSpan w:val="8"/>
            <w:vAlign w:val="center"/>
          </w:tcPr>
          <w:p w14:paraId="1D5CFED9" w14:textId="77777777" w:rsidR="00042058" w:rsidRPr="009E49A1" w:rsidRDefault="00042058" w:rsidP="00DD6FA0">
            <w:pPr>
              <w:pStyle w:val="Texto"/>
              <w:spacing w:after="96"/>
              <w:ind w:left="288" w:firstLine="0"/>
              <w:rPr>
                <w:rFonts w:ascii="Verdana" w:hAnsi="Verdana"/>
                <w:sz w:val="16"/>
                <w:szCs w:val="16"/>
              </w:rPr>
            </w:pPr>
            <w:r w:rsidRPr="009E49A1">
              <w:rPr>
                <w:rFonts w:ascii="Verdana" w:hAnsi="Verdana"/>
                <w:sz w:val="16"/>
                <w:szCs w:val="16"/>
              </w:rPr>
              <w:t>- Emisividad = 0.1</w:t>
            </w:r>
          </w:p>
        </w:tc>
        <w:tc>
          <w:tcPr>
            <w:tcW w:w="4220" w:type="dxa"/>
            <w:gridSpan w:val="7"/>
          </w:tcPr>
          <w:p w14:paraId="2F4EBE62" w14:textId="7439A857" w:rsidR="00042058" w:rsidRPr="009E49A1" w:rsidRDefault="00042058" w:rsidP="00042058">
            <w:pPr>
              <w:pStyle w:val="Texto"/>
              <w:spacing w:after="96"/>
              <w:ind w:firstLine="0"/>
              <w:jc w:val="left"/>
              <w:rPr>
                <w:rFonts w:ascii="Verdana" w:hAnsi="Verdana"/>
                <w:sz w:val="16"/>
                <w:szCs w:val="16"/>
              </w:rPr>
            </w:pPr>
            <w:r>
              <w:rPr>
                <w:rFonts w:ascii="Verdana" w:hAnsi="Verdana"/>
                <w:sz w:val="16"/>
                <w:szCs w:val="16"/>
              </w:rPr>
              <w:t xml:space="preserve">- </w:t>
            </w:r>
            <w:proofErr w:type="spellStart"/>
            <w:r>
              <w:rPr>
                <w:rFonts w:ascii="Verdana" w:hAnsi="Verdana"/>
                <w:sz w:val="16"/>
                <w:szCs w:val="16"/>
              </w:rPr>
              <w:t>Emissivity</w:t>
            </w:r>
            <w:proofErr w:type="spellEnd"/>
            <w:r>
              <w:rPr>
                <w:rFonts w:ascii="Verdana" w:hAnsi="Verdana"/>
                <w:sz w:val="16"/>
                <w:szCs w:val="16"/>
              </w:rPr>
              <w:t xml:space="preserve"> = 0.1 </w:t>
            </w:r>
          </w:p>
        </w:tc>
      </w:tr>
    </w:tbl>
    <w:p w14:paraId="69708215" w14:textId="77777777" w:rsidR="002B6EA6" w:rsidRPr="009E49A1" w:rsidRDefault="002B6EA6" w:rsidP="002B6EA6">
      <w:pPr>
        <w:pStyle w:val="Texto"/>
        <w:spacing w:after="96"/>
        <w:rPr>
          <w:rFonts w:ascii="Verdana" w:hAnsi="Verdana"/>
          <w:b/>
          <w:sz w:val="16"/>
          <w:szCs w:val="16"/>
        </w:rPr>
      </w:pP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042058" w:rsidRPr="00042058" w14:paraId="17C3B89D" w14:textId="1FC71DC7" w:rsidTr="00042058">
        <w:tc>
          <w:tcPr>
            <w:tcW w:w="4416" w:type="dxa"/>
          </w:tcPr>
          <w:p w14:paraId="3BC88C86" w14:textId="77777777" w:rsidR="00042058" w:rsidRPr="009E49A1" w:rsidRDefault="00042058" w:rsidP="00042058">
            <w:pPr>
              <w:pStyle w:val="Texto"/>
              <w:spacing w:after="96"/>
              <w:ind w:firstLine="0"/>
              <w:rPr>
                <w:rFonts w:ascii="Verdana" w:hAnsi="Verdana"/>
                <w:sz w:val="16"/>
                <w:szCs w:val="16"/>
              </w:rPr>
            </w:pPr>
            <w:r w:rsidRPr="009E49A1">
              <w:rPr>
                <w:rFonts w:ascii="Verdana" w:hAnsi="Verdana"/>
                <w:b/>
                <w:sz w:val="16"/>
                <w:szCs w:val="16"/>
              </w:rPr>
              <w:t>5.2.</w:t>
            </w:r>
            <w:r w:rsidRPr="009E49A1">
              <w:rPr>
                <w:rFonts w:ascii="Verdana" w:hAnsi="Verdana"/>
                <w:sz w:val="16"/>
                <w:szCs w:val="16"/>
              </w:rPr>
              <w:t xml:space="preserve"> Sistemas de aislamientos térmicos industriales para tuberías y equipos que operen a bajas temperaturas.</w:t>
            </w:r>
          </w:p>
        </w:tc>
        <w:tc>
          <w:tcPr>
            <w:tcW w:w="4416" w:type="dxa"/>
          </w:tcPr>
          <w:p w14:paraId="34CE2253" w14:textId="34FB2C57" w:rsidR="00042058" w:rsidRPr="009E49A1" w:rsidRDefault="00042058" w:rsidP="00042058">
            <w:pPr>
              <w:pStyle w:val="Texto"/>
              <w:spacing w:after="96"/>
              <w:ind w:firstLine="0"/>
              <w:rPr>
                <w:rFonts w:ascii="Verdana" w:hAnsi="Verdana"/>
                <w:b/>
                <w:sz w:val="16"/>
                <w:szCs w:val="16"/>
                <w:lang w:val="en-US"/>
              </w:rPr>
            </w:pPr>
            <w:r w:rsidRPr="009F6F16">
              <w:rPr>
                <w:rFonts w:ascii="Verdana" w:hAnsi="Verdana" w:cs="Times New Roman"/>
                <w:b/>
                <w:bCs/>
                <w:sz w:val="16"/>
                <w:szCs w:val="16"/>
                <w:lang w:val="en-US"/>
              </w:rPr>
              <w:t xml:space="preserve">5.2. </w:t>
            </w:r>
            <w:r w:rsidRPr="009F6F16">
              <w:rPr>
                <w:rFonts w:ascii="Verdana" w:hAnsi="Verdana" w:cs="Times New Roman"/>
                <w:sz w:val="16"/>
                <w:szCs w:val="16"/>
                <w:lang w:val="en-US"/>
              </w:rPr>
              <w:t>Industrial thermal insulation systems for pipes and equipment that operate at low temperatures.</w:t>
            </w:r>
          </w:p>
        </w:tc>
      </w:tr>
      <w:tr w:rsidR="00042058" w:rsidRPr="00042058" w14:paraId="4990E46E" w14:textId="6307AB7B" w:rsidTr="00042058">
        <w:tc>
          <w:tcPr>
            <w:tcW w:w="4416" w:type="dxa"/>
          </w:tcPr>
          <w:p w14:paraId="4A8E20E6" w14:textId="77777777" w:rsidR="00042058" w:rsidRPr="009E49A1" w:rsidRDefault="00042058" w:rsidP="00042058">
            <w:pPr>
              <w:pStyle w:val="Texto"/>
              <w:spacing w:after="96"/>
              <w:ind w:firstLine="0"/>
              <w:rPr>
                <w:rFonts w:ascii="Verdana" w:hAnsi="Verdana"/>
                <w:sz w:val="16"/>
                <w:szCs w:val="16"/>
              </w:rPr>
            </w:pPr>
            <w:r w:rsidRPr="009E49A1">
              <w:rPr>
                <w:rFonts w:ascii="Verdana" w:hAnsi="Verdana"/>
                <w:sz w:val="16"/>
                <w:szCs w:val="16"/>
              </w:rPr>
              <w:t>En la Tabla 2 se establece la máxima densidad de flujo térmico para tuberías y equipos con o sin un sistema termoaislante que opera a baja temperatura.</w:t>
            </w:r>
          </w:p>
        </w:tc>
        <w:tc>
          <w:tcPr>
            <w:tcW w:w="4416" w:type="dxa"/>
          </w:tcPr>
          <w:p w14:paraId="384A8C03" w14:textId="3359D779" w:rsidR="00042058" w:rsidRPr="009E49A1" w:rsidRDefault="00042058" w:rsidP="00042058">
            <w:pPr>
              <w:pStyle w:val="Texto"/>
              <w:spacing w:after="96"/>
              <w:ind w:firstLine="0"/>
              <w:rPr>
                <w:rFonts w:ascii="Verdana" w:hAnsi="Verdana"/>
                <w:sz w:val="16"/>
                <w:szCs w:val="16"/>
                <w:lang w:val="en-US"/>
              </w:rPr>
            </w:pPr>
            <w:r w:rsidRPr="009F6F16">
              <w:rPr>
                <w:rFonts w:ascii="Verdana" w:hAnsi="Verdana" w:cs="Times New Roman"/>
                <w:sz w:val="16"/>
                <w:szCs w:val="16"/>
                <w:lang w:val="en-US"/>
              </w:rPr>
              <w:t xml:space="preserve">Table 2 establishes the maximum thermal </w:t>
            </w:r>
            <w:r w:rsidR="005739E5">
              <w:rPr>
                <w:rFonts w:ascii="Verdana" w:hAnsi="Verdana" w:cs="Times New Roman"/>
                <w:sz w:val="16"/>
                <w:szCs w:val="16"/>
                <w:lang w:val="en-US"/>
              </w:rPr>
              <w:t>flow</w:t>
            </w:r>
            <w:r w:rsidRPr="009F6F16">
              <w:rPr>
                <w:rFonts w:ascii="Verdana" w:hAnsi="Verdana" w:cs="Times New Roman"/>
                <w:sz w:val="16"/>
                <w:szCs w:val="16"/>
                <w:lang w:val="en-US"/>
              </w:rPr>
              <w:t xml:space="preserve"> density for pipes and equipment with or without a thermal insulation system that operates at</w:t>
            </w:r>
            <w:r w:rsidR="005739E5">
              <w:rPr>
                <w:rFonts w:ascii="Verdana" w:hAnsi="Verdana" w:cs="Times New Roman"/>
                <w:sz w:val="16"/>
                <w:szCs w:val="16"/>
                <w:lang w:val="en-US"/>
              </w:rPr>
              <w:t xml:space="preserve"> a</w:t>
            </w:r>
            <w:r w:rsidRPr="009F6F16">
              <w:rPr>
                <w:rFonts w:ascii="Verdana" w:hAnsi="Verdana" w:cs="Times New Roman"/>
                <w:sz w:val="16"/>
                <w:szCs w:val="16"/>
                <w:lang w:val="en-US"/>
              </w:rPr>
              <w:t xml:space="preserve"> low temperature.</w:t>
            </w:r>
          </w:p>
        </w:tc>
      </w:tr>
      <w:tr w:rsidR="00042058" w:rsidRPr="00042058" w14:paraId="289F1717" w14:textId="1EEA325F" w:rsidTr="00042058">
        <w:tc>
          <w:tcPr>
            <w:tcW w:w="4416" w:type="dxa"/>
          </w:tcPr>
          <w:p w14:paraId="569837BC" w14:textId="77777777" w:rsidR="00042058" w:rsidRPr="009E49A1" w:rsidRDefault="00042058" w:rsidP="00042058">
            <w:pPr>
              <w:pStyle w:val="Texto"/>
              <w:spacing w:after="96"/>
              <w:ind w:firstLine="0"/>
              <w:rPr>
                <w:rFonts w:ascii="Verdana" w:hAnsi="Verdana"/>
                <w:sz w:val="16"/>
                <w:szCs w:val="16"/>
              </w:rPr>
            </w:pPr>
            <w:r w:rsidRPr="009E49A1">
              <w:rPr>
                <w:rFonts w:ascii="Verdana" w:hAnsi="Verdana"/>
                <w:sz w:val="16"/>
                <w:szCs w:val="16"/>
              </w:rPr>
              <w:t>El valor de la máxima densidad de flujo térmico de la Tabla 2, se obtiene con el cruce del diámetro nominal de la tubería (DN) o superficie plana (S.P.), con la temperatura de operación.</w:t>
            </w:r>
          </w:p>
        </w:tc>
        <w:tc>
          <w:tcPr>
            <w:tcW w:w="4416" w:type="dxa"/>
          </w:tcPr>
          <w:p w14:paraId="199B33D7" w14:textId="16937A9E" w:rsidR="00042058" w:rsidRPr="009E49A1" w:rsidRDefault="00042058" w:rsidP="00042058">
            <w:pPr>
              <w:pStyle w:val="Texto"/>
              <w:spacing w:after="96"/>
              <w:ind w:firstLine="0"/>
              <w:rPr>
                <w:rFonts w:ascii="Verdana" w:hAnsi="Verdana"/>
                <w:sz w:val="16"/>
                <w:szCs w:val="16"/>
                <w:lang w:val="en-US"/>
              </w:rPr>
            </w:pPr>
            <w:r w:rsidRPr="009F6F16">
              <w:rPr>
                <w:rFonts w:ascii="Verdana" w:hAnsi="Verdana" w:cs="Times New Roman"/>
                <w:sz w:val="16"/>
                <w:szCs w:val="16"/>
                <w:lang w:val="en-US"/>
              </w:rPr>
              <w:t xml:space="preserve">The value of the maximum thermal </w:t>
            </w:r>
            <w:r w:rsidR="005739E5">
              <w:rPr>
                <w:rFonts w:ascii="Verdana" w:hAnsi="Verdana" w:cs="Times New Roman"/>
                <w:sz w:val="16"/>
                <w:szCs w:val="16"/>
                <w:lang w:val="en-US"/>
              </w:rPr>
              <w:t>flow</w:t>
            </w:r>
            <w:r w:rsidRPr="009F6F16">
              <w:rPr>
                <w:rFonts w:ascii="Verdana" w:hAnsi="Verdana" w:cs="Times New Roman"/>
                <w:sz w:val="16"/>
                <w:szCs w:val="16"/>
                <w:lang w:val="en-US"/>
              </w:rPr>
              <w:t xml:space="preserve"> density in Table 2 is obtained by crossing the nominal diameter of the pipe (DN) or flat surface (SP), with the operating temperature.</w:t>
            </w:r>
          </w:p>
        </w:tc>
      </w:tr>
    </w:tbl>
    <w:p w14:paraId="190BC1AD" w14:textId="7311D2AD" w:rsidR="009E49A1" w:rsidRPr="00042058" w:rsidRDefault="009E49A1" w:rsidP="002B6EA6">
      <w:pPr>
        <w:pStyle w:val="Texto"/>
        <w:spacing w:after="96"/>
        <w:rPr>
          <w:rFonts w:ascii="Verdana" w:hAnsi="Verdana"/>
          <w:sz w:val="16"/>
          <w:szCs w:val="16"/>
          <w:lang w:val="en-US"/>
        </w:rPr>
      </w:pPr>
    </w:p>
    <w:p w14:paraId="0DCC25F8" w14:textId="77777777" w:rsidR="009E49A1" w:rsidRPr="00042058" w:rsidRDefault="009E49A1" w:rsidP="002B6EA6">
      <w:pPr>
        <w:pStyle w:val="Texto"/>
        <w:spacing w:after="96"/>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625"/>
        <w:gridCol w:w="526"/>
        <w:gridCol w:w="206"/>
        <w:gridCol w:w="768"/>
        <w:gridCol w:w="872"/>
        <w:gridCol w:w="725"/>
        <w:gridCol w:w="634"/>
        <w:gridCol w:w="84"/>
        <w:gridCol w:w="11"/>
        <w:gridCol w:w="873"/>
        <w:gridCol w:w="782"/>
        <w:gridCol w:w="887"/>
        <w:gridCol w:w="867"/>
        <w:gridCol w:w="852"/>
      </w:tblGrid>
      <w:tr w:rsidR="00F64C84" w:rsidRPr="00F64C84" w14:paraId="0DBEDCA3" w14:textId="50011E05" w:rsidTr="00F64C84">
        <w:trPr>
          <w:cantSplit/>
          <w:trHeight w:val="20"/>
        </w:trPr>
        <w:tc>
          <w:tcPr>
            <w:tcW w:w="4356" w:type="dxa"/>
            <w:gridSpan w:val="7"/>
            <w:tcBorders>
              <w:bottom w:val="single" w:sz="6" w:space="0" w:color="auto"/>
              <w:right w:val="single" w:sz="4" w:space="0" w:color="auto"/>
            </w:tcBorders>
          </w:tcPr>
          <w:p w14:paraId="50ACBC41" w14:textId="77777777" w:rsidR="00F64C84" w:rsidRPr="005739E5" w:rsidRDefault="00F64C84" w:rsidP="00F64C84">
            <w:pPr>
              <w:pStyle w:val="Texto"/>
              <w:spacing w:after="96"/>
              <w:ind w:firstLine="0"/>
              <w:jc w:val="center"/>
              <w:rPr>
                <w:rFonts w:ascii="Verdana" w:hAnsi="Verdana"/>
                <w:b/>
                <w:bCs/>
                <w:sz w:val="16"/>
                <w:szCs w:val="16"/>
              </w:rPr>
            </w:pPr>
            <w:r w:rsidRPr="005739E5">
              <w:rPr>
                <w:rFonts w:ascii="Verdana" w:hAnsi="Verdana"/>
                <w:b/>
                <w:bCs/>
                <w:sz w:val="16"/>
                <w:szCs w:val="16"/>
              </w:rPr>
              <w:t>Tabla 2. Valores a Cumplir de Máxima Densidad de Flujo Térmico BAJA TEMPERATURA</w:t>
            </w:r>
          </w:p>
        </w:tc>
        <w:tc>
          <w:tcPr>
            <w:tcW w:w="4356" w:type="dxa"/>
            <w:gridSpan w:val="7"/>
            <w:tcBorders>
              <w:left w:val="single" w:sz="4" w:space="0" w:color="auto"/>
              <w:bottom w:val="single" w:sz="6" w:space="0" w:color="auto"/>
            </w:tcBorders>
          </w:tcPr>
          <w:p w14:paraId="55E99888" w14:textId="76F1A6F7" w:rsidR="00F64C84" w:rsidRPr="005739E5" w:rsidRDefault="00F64C84" w:rsidP="00F64C84">
            <w:pPr>
              <w:pStyle w:val="Texto"/>
              <w:spacing w:after="96"/>
              <w:ind w:firstLine="0"/>
              <w:jc w:val="center"/>
              <w:rPr>
                <w:rFonts w:ascii="Verdana" w:hAnsi="Verdana"/>
                <w:b/>
                <w:bCs/>
                <w:sz w:val="16"/>
                <w:szCs w:val="16"/>
                <w:lang w:val="en-US"/>
              </w:rPr>
            </w:pPr>
            <w:r w:rsidRPr="005739E5">
              <w:rPr>
                <w:rFonts w:ascii="Verdana" w:hAnsi="Verdana"/>
                <w:b/>
                <w:bCs/>
                <w:sz w:val="16"/>
                <w:szCs w:val="16"/>
                <w:lang w:val="en-US"/>
              </w:rPr>
              <w:t>Table 2. Values to comply of maximum density of thermal flow LOW TEMPERATURE</w:t>
            </w:r>
          </w:p>
        </w:tc>
      </w:tr>
      <w:tr w:rsidR="00F64C84" w:rsidRPr="009E49A1" w14:paraId="5408DD90" w14:textId="1F5BB25E" w:rsidTr="00F64C84">
        <w:trPr>
          <w:cantSplit/>
          <w:trHeight w:val="20"/>
        </w:trPr>
        <w:tc>
          <w:tcPr>
            <w:tcW w:w="1151" w:type="dxa"/>
            <w:gridSpan w:val="2"/>
            <w:vMerge w:val="restart"/>
            <w:tcBorders>
              <w:top w:val="single" w:sz="6" w:space="0" w:color="auto"/>
              <w:left w:val="single" w:sz="6" w:space="0" w:color="auto"/>
              <w:right w:val="single" w:sz="6" w:space="0" w:color="000000"/>
            </w:tcBorders>
            <w:vAlign w:val="center"/>
          </w:tcPr>
          <w:p w14:paraId="6E231694" w14:textId="0B8B71DF" w:rsidR="00F64C84" w:rsidRPr="005739E5" w:rsidRDefault="00F64C84" w:rsidP="002B6EA6">
            <w:pPr>
              <w:pStyle w:val="Texto"/>
              <w:spacing w:after="96"/>
              <w:ind w:firstLine="0"/>
              <w:jc w:val="center"/>
              <w:rPr>
                <w:rFonts w:ascii="Verdana" w:hAnsi="Verdana"/>
                <w:b/>
                <w:bCs/>
                <w:sz w:val="16"/>
                <w:szCs w:val="16"/>
              </w:rPr>
            </w:pPr>
            <w:r w:rsidRPr="005739E5">
              <w:rPr>
                <w:rFonts w:ascii="Verdana" w:hAnsi="Verdana"/>
                <w:b/>
                <w:bCs/>
                <w:sz w:val="16"/>
                <w:szCs w:val="16"/>
              </w:rPr>
              <w:t>TAMAÑO NOMINAL DE TUBERÍA/ NOMINAL SIZE OF PIPES</w:t>
            </w:r>
          </w:p>
        </w:tc>
        <w:tc>
          <w:tcPr>
            <w:tcW w:w="206" w:type="dxa"/>
            <w:tcBorders>
              <w:left w:val="single" w:sz="6" w:space="0" w:color="auto"/>
              <w:right w:val="single" w:sz="6" w:space="0" w:color="auto"/>
            </w:tcBorders>
            <w:vAlign w:val="center"/>
          </w:tcPr>
          <w:p w14:paraId="532622E7" w14:textId="77777777" w:rsidR="00F64C84" w:rsidRPr="005739E5" w:rsidRDefault="00F64C84" w:rsidP="002B6EA6">
            <w:pPr>
              <w:pStyle w:val="Texto"/>
              <w:spacing w:after="96"/>
              <w:ind w:firstLine="0"/>
              <w:jc w:val="center"/>
              <w:rPr>
                <w:rFonts w:ascii="Verdana" w:hAnsi="Verdana"/>
                <w:b/>
                <w:bCs/>
                <w:sz w:val="16"/>
                <w:szCs w:val="16"/>
              </w:rPr>
            </w:pPr>
          </w:p>
        </w:tc>
        <w:tc>
          <w:tcPr>
            <w:tcW w:w="2999" w:type="dxa"/>
            <w:gridSpan w:val="4"/>
            <w:tcBorders>
              <w:top w:val="single" w:sz="6" w:space="0" w:color="auto"/>
              <w:left w:val="single" w:sz="6" w:space="0" w:color="auto"/>
              <w:bottom w:val="single" w:sz="6" w:space="0" w:color="auto"/>
              <w:right w:val="single" w:sz="4" w:space="0" w:color="auto"/>
            </w:tcBorders>
          </w:tcPr>
          <w:p w14:paraId="7915CA90" w14:textId="7CC962F6" w:rsidR="00F64C84" w:rsidRPr="005739E5" w:rsidRDefault="00F64C84" w:rsidP="00F64C84">
            <w:pPr>
              <w:pStyle w:val="Texto"/>
              <w:spacing w:after="96"/>
              <w:ind w:firstLine="0"/>
              <w:jc w:val="center"/>
              <w:rPr>
                <w:rFonts w:ascii="Verdana" w:hAnsi="Verdana"/>
                <w:b/>
                <w:bCs/>
                <w:sz w:val="16"/>
                <w:szCs w:val="16"/>
              </w:rPr>
            </w:pPr>
            <w:r w:rsidRPr="005739E5">
              <w:rPr>
                <w:rFonts w:ascii="Verdana" w:hAnsi="Verdana"/>
                <w:b/>
                <w:bCs/>
                <w:sz w:val="16"/>
                <w:szCs w:val="16"/>
              </w:rPr>
              <w:t>TEMPERATURA DE OPERACIÓN</w:t>
            </w:r>
          </w:p>
        </w:tc>
        <w:tc>
          <w:tcPr>
            <w:tcW w:w="4356" w:type="dxa"/>
            <w:gridSpan w:val="7"/>
            <w:tcBorders>
              <w:top w:val="single" w:sz="6" w:space="0" w:color="auto"/>
              <w:left w:val="single" w:sz="4" w:space="0" w:color="auto"/>
              <w:bottom w:val="single" w:sz="6" w:space="0" w:color="auto"/>
              <w:right w:val="single" w:sz="6" w:space="0" w:color="000000"/>
            </w:tcBorders>
          </w:tcPr>
          <w:p w14:paraId="1BD68323" w14:textId="60E81B88" w:rsidR="00F64C84" w:rsidRPr="005739E5" w:rsidRDefault="00F64C84" w:rsidP="00F64C84">
            <w:pPr>
              <w:pStyle w:val="Texto"/>
              <w:spacing w:after="96"/>
              <w:jc w:val="center"/>
              <w:rPr>
                <w:rFonts w:ascii="Verdana" w:hAnsi="Verdana"/>
                <w:b/>
                <w:bCs/>
                <w:sz w:val="16"/>
                <w:szCs w:val="16"/>
              </w:rPr>
            </w:pPr>
            <w:r w:rsidRPr="005739E5">
              <w:rPr>
                <w:rFonts w:ascii="Verdana" w:hAnsi="Verdana"/>
                <w:b/>
                <w:bCs/>
                <w:sz w:val="16"/>
                <w:szCs w:val="16"/>
              </w:rPr>
              <w:t>OPERATING TEMPERATURE</w:t>
            </w:r>
          </w:p>
        </w:tc>
      </w:tr>
      <w:tr w:rsidR="002B6EA6" w:rsidRPr="00F64C84" w14:paraId="5AA1BE0C" w14:textId="77777777" w:rsidTr="00DD6FA0">
        <w:trPr>
          <w:cantSplit/>
          <w:trHeight w:val="20"/>
        </w:trPr>
        <w:tc>
          <w:tcPr>
            <w:tcW w:w="1151" w:type="dxa"/>
            <w:gridSpan w:val="2"/>
            <w:vMerge/>
            <w:tcBorders>
              <w:left w:val="single" w:sz="6" w:space="0" w:color="auto"/>
              <w:bottom w:val="single" w:sz="6" w:space="0" w:color="auto"/>
              <w:right w:val="single" w:sz="6" w:space="0" w:color="000000"/>
            </w:tcBorders>
            <w:vAlign w:val="center"/>
          </w:tcPr>
          <w:p w14:paraId="7328C2D6" w14:textId="77777777" w:rsidR="002B6EA6" w:rsidRPr="009E49A1" w:rsidRDefault="002B6EA6" w:rsidP="002B6EA6">
            <w:pPr>
              <w:pStyle w:val="Texto"/>
              <w:spacing w:after="96"/>
              <w:ind w:firstLine="0"/>
              <w:jc w:val="center"/>
              <w:rPr>
                <w:rFonts w:ascii="Verdana" w:hAnsi="Verdana"/>
                <w:sz w:val="16"/>
                <w:szCs w:val="16"/>
              </w:rPr>
            </w:pPr>
          </w:p>
        </w:tc>
        <w:tc>
          <w:tcPr>
            <w:tcW w:w="206" w:type="dxa"/>
            <w:tcBorders>
              <w:left w:val="single" w:sz="6" w:space="0" w:color="auto"/>
              <w:right w:val="single" w:sz="6" w:space="0" w:color="auto"/>
            </w:tcBorders>
            <w:vAlign w:val="center"/>
          </w:tcPr>
          <w:p w14:paraId="7DC790A9" w14:textId="77777777" w:rsidR="002B6EA6" w:rsidRPr="009E49A1" w:rsidRDefault="002B6EA6" w:rsidP="002B6EA6">
            <w:pPr>
              <w:pStyle w:val="Texto"/>
              <w:spacing w:after="96"/>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6C05AC96" w14:textId="16F58A3B" w:rsidR="002B6EA6" w:rsidRPr="00F64C84" w:rsidRDefault="00F64C84"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Hasta/ up to</w:t>
            </w:r>
          </w:p>
          <w:p w14:paraId="30BAE6D0"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273 K</w:t>
            </w:r>
          </w:p>
          <w:p w14:paraId="0D3577D5"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(0°C)</w:t>
            </w:r>
          </w:p>
        </w:tc>
        <w:tc>
          <w:tcPr>
            <w:tcW w:w="872" w:type="dxa"/>
            <w:tcBorders>
              <w:top w:val="single" w:sz="6" w:space="0" w:color="auto"/>
              <w:left w:val="single" w:sz="6" w:space="0" w:color="auto"/>
              <w:bottom w:val="single" w:sz="6" w:space="0" w:color="auto"/>
              <w:right w:val="single" w:sz="6" w:space="0" w:color="auto"/>
            </w:tcBorders>
            <w:vAlign w:val="center"/>
          </w:tcPr>
          <w:p w14:paraId="5742D7AE" w14:textId="6C7446E9" w:rsidR="002B6EA6" w:rsidRPr="00F64C84" w:rsidRDefault="00F64C84"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Hasta/ up to</w:t>
            </w:r>
          </w:p>
          <w:p w14:paraId="3A591BFB"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248 K</w:t>
            </w:r>
          </w:p>
          <w:p w14:paraId="079349FF"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(-25°C)</w:t>
            </w:r>
          </w:p>
        </w:tc>
        <w:tc>
          <w:tcPr>
            <w:tcW w:w="725" w:type="dxa"/>
            <w:tcBorders>
              <w:top w:val="single" w:sz="6" w:space="0" w:color="auto"/>
              <w:left w:val="single" w:sz="6" w:space="0" w:color="auto"/>
              <w:bottom w:val="single" w:sz="6" w:space="0" w:color="auto"/>
              <w:right w:val="single" w:sz="6" w:space="0" w:color="auto"/>
            </w:tcBorders>
            <w:vAlign w:val="center"/>
          </w:tcPr>
          <w:p w14:paraId="388A7EFF" w14:textId="510551AF" w:rsidR="002B6EA6" w:rsidRPr="00F64C84" w:rsidRDefault="00F64C84"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Hasta/ up to</w:t>
            </w:r>
          </w:p>
          <w:p w14:paraId="3436E1CA"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223 K</w:t>
            </w:r>
          </w:p>
          <w:p w14:paraId="3880E477"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(-50°C)</w:t>
            </w:r>
          </w:p>
        </w:tc>
        <w:tc>
          <w:tcPr>
            <w:tcW w:w="729" w:type="dxa"/>
            <w:gridSpan w:val="3"/>
            <w:tcBorders>
              <w:top w:val="single" w:sz="6" w:space="0" w:color="auto"/>
              <w:left w:val="single" w:sz="6" w:space="0" w:color="auto"/>
              <w:bottom w:val="single" w:sz="6" w:space="0" w:color="auto"/>
              <w:right w:val="single" w:sz="6" w:space="0" w:color="auto"/>
            </w:tcBorders>
            <w:vAlign w:val="center"/>
          </w:tcPr>
          <w:p w14:paraId="43C97A27" w14:textId="3CA764DD" w:rsidR="002B6EA6" w:rsidRPr="00F64C84" w:rsidRDefault="00F64C84"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Hasta/ up to</w:t>
            </w:r>
          </w:p>
          <w:p w14:paraId="23600A9A"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198 K</w:t>
            </w:r>
          </w:p>
          <w:p w14:paraId="36838705"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(-75°C)</w:t>
            </w:r>
          </w:p>
        </w:tc>
        <w:tc>
          <w:tcPr>
            <w:tcW w:w="873" w:type="dxa"/>
            <w:tcBorders>
              <w:top w:val="single" w:sz="6" w:space="0" w:color="auto"/>
              <w:left w:val="single" w:sz="6" w:space="0" w:color="auto"/>
              <w:bottom w:val="single" w:sz="6" w:space="0" w:color="auto"/>
              <w:right w:val="single" w:sz="6" w:space="0" w:color="auto"/>
            </w:tcBorders>
            <w:vAlign w:val="center"/>
          </w:tcPr>
          <w:p w14:paraId="6EDF92D2" w14:textId="1CF32384" w:rsidR="002B6EA6" w:rsidRPr="00F64C84" w:rsidRDefault="00F64C84"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Hasta/ up to</w:t>
            </w:r>
          </w:p>
          <w:p w14:paraId="1210717C"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173 K</w:t>
            </w:r>
          </w:p>
          <w:p w14:paraId="1BDE6ACE"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(-100°C)</w:t>
            </w:r>
          </w:p>
        </w:tc>
        <w:tc>
          <w:tcPr>
            <w:tcW w:w="782" w:type="dxa"/>
            <w:tcBorders>
              <w:top w:val="single" w:sz="6" w:space="0" w:color="auto"/>
              <w:left w:val="single" w:sz="6" w:space="0" w:color="auto"/>
              <w:bottom w:val="single" w:sz="6" w:space="0" w:color="auto"/>
              <w:right w:val="single" w:sz="6" w:space="0" w:color="auto"/>
            </w:tcBorders>
            <w:vAlign w:val="center"/>
          </w:tcPr>
          <w:p w14:paraId="3EB422A0" w14:textId="23A6D814" w:rsidR="002B6EA6" w:rsidRPr="00F64C84" w:rsidRDefault="00F64C84"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Hasta/ up to</w:t>
            </w:r>
          </w:p>
          <w:p w14:paraId="1FA11A09"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148 K</w:t>
            </w:r>
          </w:p>
          <w:p w14:paraId="027090CF"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(-125°C)</w:t>
            </w:r>
          </w:p>
        </w:tc>
        <w:tc>
          <w:tcPr>
            <w:tcW w:w="887" w:type="dxa"/>
            <w:tcBorders>
              <w:top w:val="single" w:sz="6" w:space="0" w:color="auto"/>
              <w:left w:val="single" w:sz="6" w:space="0" w:color="auto"/>
              <w:bottom w:val="single" w:sz="6" w:space="0" w:color="auto"/>
              <w:right w:val="single" w:sz="6" w:space="0" w:color="auto"/>
            </w:tcBorders>
            <w:vAlign w:val="center"/>
          </w:tcPr>
          <w:p w14:paraId="336FF7E4" w14:textId="1C38993A" w:rsidR="002B6EA6" w:rsidRPr="00F64C84" w:rsidRDefault="00F64C84"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Hasta/ up to</w:t>
            </w:r>
          </w:p>
          <w:p w14:paraId="6985C37D"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123 K</w:t>
            </w:r>
          </w:p>
          <w:p w14:paraId="4BA98533"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(-150°C)</w:t>
            </w:r>
          </w:p>
        </w:tc>
        <w:tc>
          <w:tcPr>
            <w:tcW w:w="867" w:type="dxa"/>
            <w:tcBorders>
              <w:top w:val="single" w:sz="6" w:space="0" w:color="auto"/>
              <w:left w:val="single" w:sz="6" w:space="0" w:color="auto"/>
              <w:bottom w:val="single" w:sz="6" w:space="0" w:color="auto"/>
              <w:right w:val="single" w:sz="6" w:space="0" w:color="auto"/>
            </w:tcBorders>
            <w:vAlign w:val="center"/>
          </w:tcPr>
          <w:p w14:paraId="4167D9DB" w14:textId="387D3203" w:rsidR="002B6EA6" w:rsidRPr="00F64C84" w:rsidRDefault="00F64C84"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Hasta/ up to</w:t>
            </w:r>
          </w:p>
          <w:p w14:paraId="481D88B7"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98 K</w:t>
            </w:r>
          </w:p>
          <w:p w14:paraId="3012AC5F"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(-175°C)</w:t>
            </w:r>
          </w:p>
        </w:tc>
        <w:tc>
          <w:tcPr>
            <w:tcW w:w="852" w:type="dxa"/>
            <w:tcBorders>
              <w:top w:val="single" w:sz="6" w:space="0" w:color="auto"/>
              <w:left w:val="single" w:sz="6" w:space="0" w:color="auto"/>
              <w:bottom w:val="single" w:sz="6" w:space="0" w:color="auto"/>
              <w:right w:val="single" w:sz="6" w:space="0" w:color="auto"/>
            </w:tcBorders>
            <w:vAlign w:val="center"/>
          </w:tcPr>
          <w:p w14:paraId="576B94D3" w14:textId="7F1313AA" w:rsidR="002B6EA6" w:rsidRPr="00F64C84" w:rsidRDefault="00F64C84"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Hasta/ up to</w:t>
            </w:r>
          </w:p>
          <w:p w14:paraId="55393419"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73 K</w:t>
            </w:r>
          </w:p>
          <w:p w14:paraId="0E908DEF" w14:textId="77777777" w:rsidR="002B6EA6" w:rsidRPr="00F64C84" w:rsidRDefault="002B6EA6" w:rsidP="002B6EA6">
            <w:pPr>
              <w:pStyle w:val="Texto"/>
              <w:spacing w:after="96"/>
              <w:ind w:firstLine="0"/>
              <w:jc w:val="center"/>
              <w:rPr>
                <w:rFonts w:ascii="Verdana" w:hAnsi="Verdana"/>
                <w:sz w:val="16"/>
                <w:szCs w:val="16"/>
                <w:lang w:val="en-US"/>
              </w:rPr>
            </w:pPr>
            <w:r w:rsidRPr="00F64C84">
              <w:rPr>
                <w:rFonts w:ascii="Verdana" w:hAnsi="Verdana"/>
                <w:sz w:val="16"/>
                <w:szCs w:val="16"/>
                <w:lang w:val="en-US"/>
              </w:rPr>
              <w:t>(-200°C)</w:t>
            </w:r>
          </w:p>
        </w:tc>
      </w:tr>
      <w:tr w:rsidR="00F64C84" w:rsidRPr="00F64C84" w14:paraId="17771E19" w14:textId="21ACFE0A" w:rsidTr="00F64C84">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0A04C35B" w14:textId="77777777" w:rsidR="00F64C84" w:rsidRPr="009E49A1" w:rsidRDefault="00F64C84" w:rsidP="002B6EA6">
            <w:pPr>
              <w:pStyle w:val="Texto"/>
              <w:spacing w:after="96"/>
              <w:ind w:firstLine="0"/>
              <w:jc w:val="center"/>
              <w:rPr>
                <w:rFonts w:ascii="Verdana" w:hAnsi="Verdana"/>
                <w:sz w:val="16"/>
                <w:szCs w:val="16"/>
              </w:rPr>
            </w:pPr>
            <w:r w:rsidRPr="009E49A1">
              <w:rPr>
                <w:rFonts w:ascii="Verdana" w:hAnsi="Verdana"/>
                <w:sz w:val="16"/>
                <w:szCs w:val="16"/>
              </w:rPr>
              <w:t>NPS (</w:t>
            </w:r>
            <w:proofErr w:type="spellStart"/>
            <w:r w:rsidRPr="009E49A1">
              <w:rPr>
                <w:rFonts w:ascii="Verdana" w:hAnsi="Verdana"/>
                <w:sz w:val="16"/>
                <w:szCs w:val="16"/>
              </w:rPr>
              <w:t>Pulg</w:t>
            </w:r>
            <w:proofErr w:type="spellEnd"/>
            <w:r w:rsidRPr="009E49A1">
              <w:rPr>
                <w:rFonts w:ascii="Verdana" w:hAnsi="Verdana"/>
                <w:sz w:val="16"/>
                <w:szCs w:val="16"/>
              </w:rPr>
              <w:t>.)</w:t>
            </w:r>
          </w:p>
        </w:tc>
        <w:tc>
          <w:tcPr>
            <w:tcW w:w="526" w:type="dxa"/>
            <w:tcBorders>
              <w:top w:val="single" w:sz="6" w:space="0" w:color="auto"/>
              <w:left w:val="single" w:sz="6" w:space="0" w:color="auto"/>
              <w:bottom w:val="single" w:sz="6" w:space="0" w:color="auto"/>
              <w:right w:val="single" w:sz="6" w:space="0" w:color="auto"/>
            </w:tcBorders>
            <w:vAlign w:val="center"/>
          </w:tcPr>
          <w:p w14:paraId="73C72A3C" w14:textId="77777777" w:rsidR="00F64C84" w:rsidRPr="009E49A1" w:rsidRDefault="00F64C84" w:rsidP="002B6EA6">
            <w:pPr>
              <w:pStyle w:val="Texto"/>
              <w:spacing w:after="96"/>
              <w:ind w:firstLine="0"/>
              <w:jc w:val="center"/>
              <w:rPr>
                <w:rFonts w:ascii="Verdana" w:hAnsi="Verdana"/>
                <w:sz w:val="16"/>
                <w:szCs w:val="16"/>
              </w:rPr>
            </w:pPr>
            <w:r w:rsidRPr="009E49A1">
              <w:rPr>
                <w:rFonts w:ascii="Verdana" w:hAnsi="Verdana"/>
                <w:sz w:val="16"/>
                <w:szCs w:val="16"/>
              </w:rPr>
              <w:t>DN (mm)</w:t>
            </w:r>
          </w:p>
        </w:tc>
        <w:tc>
          <w:tcPr>
            <w:tcW w:w="206" w:type="dxa"/>
            <w:tcBorders>
              <w:left w:val="single" w:sz="6" w:space="0" w:color="auto"/>
              <w:right w:val="single" w:sz="6" w:space="0" w:color="auto"/>
            </w:tcBorders>
            <w:vAlign w:val="center"/>
          </w:tcPr>
          <w:p w14:paraId="3AAC3822" w14:textId="77777777" w:rsidR="00F64C84" w:rsidRPr="009E49A1" w:rsidRDefault="00F64C84" w:rsidP="002B6EA6">
            <w:pPr>
              <w:pStyle w:val="Texto"/>
              <w:spacing w:after="96"/>
              <w:ind w:firstLine="0"/>
              <w:jc w:val="center"/>
              <w:rPr>
                <w:rFonts w:ascii="Verdana" w:hAnsi="Verdana"/>
                <w:sz w:val="16"/>
                <w:szCs w:val="16"/>
              </w:rPr>
            </w:pPr>
          </w:p>
        </w:tc>
        <w:tc>
          <w:tcPr>
            <w:tcW w:w="3083" w:type="dxa"/>
            <w:gridSpan w:val="5"/>
            <w:tcBorders>
              <w:top w:val="single" w:sz="6" w:space="0" w:color="auto"/>
              <w:left w:val="single" w:sz="6" w:space="0" w:color="auto"/>
              <w:bottom w:val="single" w:sz="6" w:space="0" w:color="auto"/>
              <w:right w:val="single" w:sz="4" w:space="0" w:color="auto"/>
            </w:tcBorders>
          </w:tcPr>
          <w:p w14:paraId="7BF23F66" w14:textId="77777777" w:rsidR="00F64C84" w:rsidRPr="005739E5" w:rsidRDefault="00F64C84" w:rsidP="00F64C84">
            <w:pPr>
              <w:pStyle w:val="Texto"/>
              <w:spacing w:after="96"/>
              <w:ind w:firstLine="0"/>
              <w:jc w:val="center"/>
              <w:rPr>
                <w:rFonts w:ascii="Verdana" w:hAnsi="Verdana"/>
                <w:b/>
                <w:bCs/>
                <w:sz w:val="16"/>
                <w:szCs w:val="16"/>
              </w:rPr>
            </w:pPr>
            <w:r w:rsidRPr="005739E5">
              <w:rPr>
                <w:rFonts w:ascii="Verdana" w:hAnsi="Verdana"/>
                <w:b/>
                <w:bCs/>
                <w:sz w:val="16"/>
                <w:szCs w:val="16"/>
              </w:rPr>
              <w:t>MÁXIMA DENSIDAD DE FLUJO TÉRMICO (nota 1)</w:t>
            </w:r>
          </w:p>
        </w:tc>
        <w:tc>
          <w:tcPr>
            <w:tcW w:w="4272" w:type="dxa"/>
            <w:gridSpan w:val="6"/>
            <w:tcBorders>
              <w:top w:val="single" w:sz="6" w:space="0" w:color="auto"/>
              <w:left w:val="single" w:sz="4" w:space="0" w:color="auto"/>
              <w:bottom w:val="single" w:sz="6" w:space="0" w:color="auto"/>
              <w:right w:val="single" w:sz="6" w:space="0" w:color="auto"/>
            </w:tcBorders>
          </w:tcPr>
          <w:p w14:paraId="049A9D01" w14:textId="50D39FFD" w:rsidR="00F64C84" w:rsidRPr="005739E5" w:rsidRDefault="00F64C84" w:rsidP="00F64C84">
            <w:pPr>
              <w:pStyle w:val="Texto"/>
              <w:spacing w:after="96"/>
              <w:ind w:firstLine="0"/>
              <w:jc w:val="center"/>
              <w:rPr>
                <w:rFonts w:ascii="Verdana" w:hAnsi="Verdana"/>
                <w:b/>
                <w:bCs/>
                <w:sz w:val="16"/>
                <w:szCs w:val="16"/>
                <w:lang w:val="en-US"/>
              </w:rPr>
            </w:pPr>
            <w:r w:rsidRPr="005739E5">
              <w:rPr>
                <w:rFonts w:ascii="Verdana" w:hAnsi="Verdana"/>
                <w:b/>
                <w:bCs/>
                <w:sz w:val="16"/>
                <w:szCs w:val="16"/>
                <w:lang w:val="en-US"/>
              </w:rPr>
              <w:t>MAXIMUM DENSITY OF THERMAL FLOW (note 1)</w:t>
            </w:r>
          </w:p>
        </w:tc>
      </w:tr>
      <w:tr w:rsidR="002B6EA6" w:rsidRPr="009E49A1" w14:paraId="31007CA3"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4FCA6A3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½</w:t>
            </w:r>
          </w:p>
        </w:tc>
        <w:tc>
          <w:tcPr>
            <w:tcW w:w="526" w:type="dxa"/>
            <w:tcBorders>
              <w:top w:val="single" w:sz="6" w:space="0" w:color="auto"/>
              <w:left w:val="single" w:sz="6" w:space="0" w:color="auto"/>
              <w:bottom w:val="single" w:sz="6" w:space="0" w:color="auto"/>
              <w:right w:val="single" w:sz="6" w:space="0" w:color="auto"/>
            </w:tcBorders>
            <w:vAlign w:val="center"/>
          </w:tcPr>
          <w:p w14:paraId="235A991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w:t>
            </w:r>
          </w:p>
        </w:tc>
        <w:tc>
          <w:tcPr>
            <w:tcW w:w="206" w:type="dxa"/>
            <w:tcBorders>
              <w:left w:val="single" w:sz="6" w:space="0" w:color="auto"/>
              <w:right w:val="single" w:sz="6" w:space="0" w:color="auto"/>
            </w:tcBorders>
            <w:vAlign w:val="center"/>
          </w:tcPr>
          <w:p w14:paraId="65B04658" w14:textId="77777777" w:rsidR="002B6EA6" w:rsidRPr="009E49A1" w:rsidRDefault="002B6EA6" w:rsidP="002B6EA6">
            <w:pPr>
              <w:pStyle w:val="Texto"/>
              <w:spacing w:after="96"/>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36879E3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w:t>
            </w:r>
          </w:p>
        </w:tc>
        <w:tc>
          <w:tcPr>
            <w:tcW w:w="872" w:type="dxa"/>
            <w:tcBorders>
              <w:top w:val="single" w:sz="6" w:space="0" w:color="auto"/>
              <w:left w:val="single" w:sz="6" w:space="0" w:color="auto"/>
              <w:bottom w:val="single" w:sz="6" w:space="0" w:color="auto"/>
              <w:right w:val="single" w:sz="6" w:space="0" w:color="auto"/>
            </w:tcBorders>
            <w:vAlign w:val="center"/>
          </w:tcPr>
          <w:p w14:paraId="0BCEAF8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w:t>
            </w:r>
          </w:p>
        </w:tc>
        <w:tc>
          <w:tcPr>
            <w:tcW w:w="725" w:type="dxa"/>
            <w:tcBorders>
              <w:top w:val="single" w:sz="6" w:space="0" w:color="auto"/>
              <w:left w:val="single" w:sz="6" w:space="0" w:color="auto"/>
              <w:bottom w:val="single" w:sz="6" w:space="0" w:color="auto"/>
              <w:right w:val="single" w:sz="6" w:space="0" w:color="auto"/>
            </w:tcBorders>
            <w:vAlign w:val="center"/>
          </w:tcPr>
          <w:p w14:paraId="1330A350"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w:t>
            </w:r>
          </w:p>
        </w:tc>
        <w:tc>
          <w:tcPr>
            <w:tcW w:w="729" w:type="dxa"/>
            <w:gridSpan w:val="3"/>
            <w:tcBorders>
              <w:top w:val="single" w:sz="6" w:space="0" w:color="auto"/>
              <w:left w:val="single" w:sz="6" w:space="0" w:color="auto"/>
              <w:bottom w:val="single" w:sz="6" w:space="0" w:color="auto"/>
              <w:right w:val="single" w:sz="6" w:space="0" w:color="auto"/>
            </w:tcBorders>
            <w:vAlign w:val="center"/>
          </w:tcPr>
          <w:p w14:paraId="4BF602A9"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w:t>
            </w:r>
          </w:p>
        </w:tc>
        <w:tc>
          <w:tcPr>
            <w:tcW w:w="873" w:type="dxa"/>
            <w:tcBorders>
              <w:top w:val="single" w:sz="6" w:space="0" w:color="auto"/>
              <w:left w:val="single" w:sz="6" w:space="0" w:color="auto"/>
              <w:bottom w:val="single" w:sz="6" w:space="0" w:color="auto"/>
              <w:right w:val="single" w:sz="6" w:space="0" w:color="auto"/>
            </w:tcBorders>
            <w:vAlign w:val="center"/>
          </w:tcPr>
          <w:p w14:paraId="37D0FBF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12</w:t>
            </w:r>
          </w:p>
        </w:tc>
        <w:tc>
          <w:tcPr>
            <w:tcW w:w="782" w:type="dxa"/>
            <w:tcBorders>
              <w:top w:val="single" w:sz="6" w:space="0" w:color="auto"/>
              <w:left w:val="single" w:sz="6" w:space="0" w:color="auto"/>
              <w:bottom w:val="single" w:sz="6" w:space="0" w:color="auto"/>
              <w:right w:val="single" w:sz="6" w:space="0" w:color="auto"/>
            </w:tcBorders>
            <w:vAlign w:val="center"/>
          </w:tcPr>
          <w:p w14:paraId="675FF6A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w:t>
            </w:r>
          </w:p>
        </w:tc>
        <w:tc>
          <w:tcPr>
            <w:tcW w:w="887" w:type="dxa"/>
            <w:tcBorders>
              <w:top w:val="single" w:sz="6" w:space="0" w:color="auto"/>
              <w:left w:val="single" w:sz="6" w:space="0" w:color="auto"/>
              <w:bottom w:val="single" w:sz="6" w:space="0" w:color="auto"/>
              <w:right w:val="single" w:sz="6" w:space="0" w:color="auto"/>
            </w:tcBorders>
            <w:vAlign w:val="center"/>
          </w:tcPr>
          <w:p w14:paraId="6785FAB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w:t>
            </w:r>
          </w:p>
        </w:tc>
        <w:tc>
          <w:tcPr>
            <w:tcW w:w="867" w:type="dxa"/>
            <w:tcBorders>
              <w:top w:val="single" w:sz="6" w:space="0" w:color="auto"/>
              <w:left w:val="single" w:sz="6" w:space="0" w:color="auto"/>
              <w:bottom w:val="single" w:sz="6" w:space="0" w:color="auto"/>
              <w:right w:val="single" w:sz="6" w:space="0" w:color="auto"/>
            </w:tcBorders>
            <w:vAlign w:val="center"/>
          </w:tcPr>
          <w:p w14:paraId="19EF67F1"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16</w:t>
            </w:r>
          </w:p>
        </w:tc>
        <w:tc>
          <w:tcPr>
            <w:tcW w:w="852" w:type="dxa"/>
            <w:tcBorders>
              <w:top w:val="single" w:sz="6" w:space="0" w:color="auto"/>
              <w:left w:val="single" w:sz="6" w:space="0" w:color="auto"/>
              <w:bottom w:val="single" w:sz="6" w:space="0" w:color="auto"/>
              <w:right w:val="single" w:sz="6" w:space="0" w:color="auto"/>
            </w:tcBorders>
            <w:vAlign w:val="center"/>
          </w:tcPr>
          <w:p w14:paraId="107343E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17</w:t>
            </w:r>
          </w:p>
        </w:tc>
      </w:tr>
      <w:tr w:rsidR="002B6EA6" w:rsidRPr="009E49A1" w14:paraId="45BE4304"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7ABA47E3"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3/4</w:t>
            </w:r>
          </w:p>
        </w:tc>
        <w:tc>
          <w:tcPr>
            <w:tcW w:w="526" w:type="dxa"/>
            <w:tcBorders>
              <w:top w:val="single" w:sz="6" w:space="0" w:color="auto"/>
              <w:left w:val="single" w:sz="6" w:space="0" w:color="auto"/>
              <w:bottom w:val="single" w:sz="6" w:space="0" w:color="auto"/>
              <w:right w:val="single" w:sz="6" w:space="0" w:color="auto"/>
            </w:tcBorders>
            <w:vAlign w:val="center"/>
          </w:tcPr>
          <w:p w14:paraId="5764C50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w:t>
            </w:r>
          </w:p>
        </w:tc>
        <w:tc>
          <w:tcPr>
            <w:tcW w:w="206" w:type="dxa"/>
            <w:tcBorders>
              <w:left w:val="single" w:sz="6" w:space="0" w:color="auto"/>
              <w:right w:val="single" w:sz="6" w:space="0" w:color="auto"/>
            </w:tcBorders>
            <w:vAlign w:val="center"/>
          </w:tcPr>
          <w:p w14:paraId="4FE7773B" w14:textId="77777777" w:rsidR="002B6EA6" w:rsidRPr="009E49A1" w:rsidRDefault="002B6EA6" w:rsidP="002B6EA6">
            <w:pPr>
              <w:pStyle w:val="Texto"/>
              <w:spacing w:after="96"/>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7DD5FC8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w:t>
            </w:r>
          </w:p>
        </w:tc>
        <w:tc>
          <w:tcPr>
            <w:tcW w:w="872" w:type="dxa"/>
            <w:tcBorders>
              <w:top w:val="single" w:sz="6" w:space="0" w:color="auto"/>
              <w:left w:val="single" w:sz="6" w:space="0" w:color="auto"/>
              <w:bottom w:val="single" w:sz="6" w:space="0" w:color="auto"/>
              <w:right w:val="single" w:sz="6" w:space="0" w:color="auto"/>
            </w:tcBorders>
            <w:vAlign w:val="center"/>
          </w:tcPr>
          <w:p w14:paraId="1545CF0A"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w:t>
            </w:r>
          </w:p>
        </w:tc>
        <w:tc>
          <w:tcPr>
            <w:tcW w:w="725" w:type="dxa"/>
            <w:tcBorders>
              <w:top w:val="single" w:sz="6" w:space="0" w:color="auto"/>
              <w:left w:val="single" w:sz="6" w:space="0" w:color="auto"/>
              <w:bottom w:val="single" w:sz="6" w:space="0" w:color="auto"/>
              <w:right w:val="single" w:sz="6" w:space="0" w:color="auto"/>
            </w:tcBorders>
            <w:vAlign w:val="center"/>
          </w:tcPr>
          <w:p w14:paraId="3224802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8</w:t>
            </w:r>
          </w:p>
        </w:tc>
        <w:tc>
          <w:tcPr>
            <w:tcW w:w="729" w:type="dxa"/>
            <w:gridSpan w:val="3"/>
            <w:tcBorders>
              <w:top w:val="single" w:sz="6" w:space="0" w:color="auto"/>
              <w:left w:val="single" w:sz="6" w:space="0" w:color="auto"/>
              <w:bottom w:val="single" w:sz="6" w:space="0" w:color="auto"/>
              <w:right w:val="single" w:sz="6" w:space="0" w:color="auto"/>
            </w:tcBorders>
            <w:vAlign w:val="center"/>
          </w:tcPr>
          <w:p w14:paraId="3D5664D7"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10</w:t>
            </w:r>
          </w:p>
        </w:tc>
        <w:tc>
          <w:tcPr>
            <w:tcW w:w="873" w:type="dxa"/>
            <w:tcBorders>
              <w:top w:val="single" w:sz="6" w:space="0" w:color="auto"/>
              <w:left w:val="single" w:sz="6" w:space="0" w:color="auto"/>
              <w:bottom w:val="single" w:sz="6" w:space="0" w:color="auto"/>
              <w:right w:val="single" w:sz="6" w:space="0" w:color="auto"/>
            </w:tcBorders>
            <w:vAlign w:val="center"/>
          </w:tcPr>
          <w:p w14:paraId="366756C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13</w:t>
            </w:r>
          </w:p>
        </w:tc>
        <w:tc>
          <w:tcPr>
            <w:tcW w:w="782" w:type="dxa"/>
            <w:tcBorders>
              <w:top w:val="single" w:sz="6" w:space="0" w:color="auto"/>
              <w:left w:val="single" w:sz="6" w:space="0" w:color="auto"/>
              <w:bottom w:val="single" w:sz="6" w:space="0" w:color="auto"/>
              <w:right w:val="single" w:sz="6" w:space="0" w:color="auto"/>
            </w:tcBorders>
            <w:vAlign w:val="center"/>
          </w:tcPr>
          <w:p w14:paraId="357A20B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w:t>
            </w:r>
          </w:p>
        </w:tc>
        <w:tc>
          <w:tcPr>
            <w:tcW w:w="887" w:type="dxa"/>
            <w:tcBorders>
              <w:top w:val="single" w:sz="6" w:space="0" w:color="auto"/>
              <w:left w:val="single" w:sz="6" w:space="0" w:color="auto"/>
              <w:bottom w:val="single" w:sz="6" w:space="0" w:color="auto"/>
              <w:right w:val="single" w:sz="6" w:space="0" w:color="auto"/>
            </w:tcBorders>
            <w:vAlign w:val="center"/>
          </w:tcPr>
          <w:p w14:paraId="2945B3F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16</w:t>
            </w:r>
          </w:p>
        </w:tc>
        <w:tc>
          <w:tcPr>
            <w:tcW w:w="867" w:type="dxa"/>
            <w:tcBorders>
              <w:top w:val="single" w:sz="6" w:space="0" w:color="auto"/>
              <w:left w:val="single" w:sz="6" w:space="0" w:color="auto"/>
              <w:bottom w:val="single" w:sz="6" w:space="0" w:color="auto"/>
              <w:right w:val="single" w:sz="6" w:space="0" w:color="auto"/>
            </w:tcBorders>
            <w:vAlign w:val="center"/>
          </w:tcPr>
          <w:p w14:paraId="7216005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17</w:t>
            </w:r>
          </w:p>
        </w:tc>
        <w:tc>
          <w:tcPr>
            <w:tcW w:w="852" w:type="dxa"/>
            <w:tcBorders>
              <w:top w:val="single" w:sz="6" w:space="0" w:color="auto"/>
              <w:left w:val="single" w:sz="6" w:space="0" w:color="auto"/>
              <w:bottom w:val="single" w:sz="6" w:space="0" w:color="auto"/>
              <w:right w:val="single" w:sz="6" w:space="0" w:color="auto"/>
            </w:tcBorders>
            <w:vAlign w:val="center"/>
          </w:tcPr>
          <w:p w14:paraId="5118F6B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18</w:t>
            </w:r>
          </w:p>
        </w:tc>
      </w:tr>
      <w:tr w:rsidR="002B6EA6" w:rsidRPr="009E49A1" w14:paraId="3EBCA95E"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2F1DDD8D"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w:t>
            </w:r>
          </w:p>
        </w:tc>
        <w:tc>
          <w:tcPr>
            <w:tcW w:w="526" w:type="dxa"/>
            <w:tcBorders>
              <w:top w:val="single" w:sz="6" w:space="0" w:color="auto"/>
              <w:left w:val="single" w:sz="6" w:space="0" w:color="auto"/>
              <w:bottom w:val="single" w:sz="6" w:space="0" w:color="auto"/>
              <w:right w:val="single" w:sz="6" w:space="0" w:color="auto"/>
            </w:tcBorders>
            <w:vAlign w:val="center"/>
          </w:tcPr>
          <w:p w14:paraId="27C92FA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25</w:t>
            </w:r>
          </w:p>
        </w:tc>
        <w:tc>
          <w:tcPr>
            <w:tcW w:w="206" w:type="dxa"/>
            <w:tcBorders>
              <w:left w:val="single" w:sz="6" w:space="0" w:color="auto"/>
              <w:right w:val="single" w:sz="6" w:space="0" w:color="auto"/>
            </w:tcBorders>
            <w:vAlign w:val="center"/>
          </w:tcPr>
          <w:p w14:paraId="6C370EA9" w14:textId="77777777" w:rsidR="002B6EA6" w:rsidRPr="009E49A1" w:rsidRDefault="002B6EA6" w:rsidP="002B6EA6">
            <w:pPr>
              <w:pStyle w:val="Texto"/>
              <w:spacing w:after="96"/>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173A4B2E"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3</w:t>
            </w:r>
          </w:p>
        </w:tc>
        <w:tc>
          <w:tcPr>
            <w:tcW w:w="872" w:type="dxa"/>
            <w:tcBorders>
              <w:top w:val="single" w:sz="6" w:space="0" w:color="auto"/>
              <w:left w:val="single" w:sz="6" w:space="0" w:color="auto"/>
              <w:bottom w:val="single" w:sz="6" w:space="0" w:color="auto"/>
              <w:right w:val="single" w:sz="6" w:space="0" w:color="auto"/>
            </w:tcBorders>
            <w:vAlign w:val="center"/>
          </w:tcPr>
          <w:p w14:paraId="3262D8D6"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6</w:t>
            </w:r>
          </w:p>
        </w:tc>
        <w:tc>
          <w:tcPr>
            <w:tcW w:w="725" w:type="dxa"/>
            <w:tcBorders>
              <w:top w:val="single" w:sz="6" w:space="0" w:color="auto"/>
              <w:left w:val="single" w:sz="6" w:space="0" w:color="auto"/>
              <w:bottom w:val="single" w:sz="6" w:space="0" w:color="auto"/>
              <w:right w:val="single" w:sz="6" w:space="0" w:color="auto"/>
            </w:tcBorders>
            <w:vAlign w:val="center"/>
          </w:tcPr>
          <w:p w14:paraId="15255B44"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9</w:t>
            </w:r>
          </w:p>
        </w:tc>
        <w:tc>
          <w:tcPr>
            <w:tcW w:w="729" w:type="dxa"/>
            <w:gridSpan w:val="3"/>
            <w:tcBorders>
              <w:top w:val="single" w:sz="6" w:space="0" w:color="auto"/>
              <w:left w:val="single" w:sz="6" w:space="0" w:color="auto"/>
              <w:bottom w:val="single" w:sz="6" w:space="0" w:color="auto"/>
              <w:right w:val="single" w:sz="6" w:space="0" w:color="auto"/>
            </w:tcBorders>
            <w:vAlign w:val="center"/>
          </w:tcPr>
          <w:p w14:paraId="552B0B28"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11</w:t>
            </w:r>
          </w:p>
        </w:tc>
        <w:tc>
          <w:tcPr>
            <w:tcW w:w="873" w:type="dxa"/>
            <w:tcBorders>
              <w:top w:val="single" w:sz="6" w:space="0" w:color="auto"/>
              <w:left w:val="single" w:sz="6" w:space="0" w:color="auto"/>
              <w:bottom w:val="single" w:sz="6" w:space="0" w:color="auto"/>
              <w:right w:val="single" w:sz="6" w:space="0" w:color="auto"/>
            </w:tcBorders>
            <w:vAlign w:val="center"/>
          </w:tcPr>
          <w:p w14:paraId="6F57D3FF"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14</w:t>
            </w:r>
          </w:p>
        </w:tc>
        <w:tc>
          <w:tcPr>
            <w:tcW w:w="782" w:type="dxa"/>
            <w:tcBorders>
              <w:top w:val="single" w:sz="6" w:space="0" w:color="auto"/>
              <w:left w:val="single" w:sz="6" w:space="0" w:color="auto"/>
              <w:bottom w:val="single" w:sz="6" w:space="0" w:color="auto"/>
              <w:right w:val="single" w:sz="6" w:space="0" w:color="auto"/>
            </w:tcBorders>
            <w:vAlign w:val="center"/>
          </w:tcPr>
          <w:p w14:paraId="176CCF02"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15</w:t>
            </w:r>
          </w:p>
        </w:tc>
        <w:tc>
          <w:tcPr>
            <w:tcW w:w="887" w:type="dxa"/>
            <w:tcBorders>
              <w:top w:val="single" w:sz="6" w:space="0" w:color="auto"/>
              <w:left w:val="single" w:sz="6" w:space="0" w:color="auto"/>
              <w:bottom w:val="single" w:sz="6" w:space="0" w:color="auto"/>
              <w:right w:val="single" w:sz="6" w:space="0" w:color="auto"/>
            </w:tcBorders>
            <w:vAlign w:val="center"/>
          </w:tcPr>
          <w:p w14:paraId="444E2C7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17</w:t>
            </w:r>
          </w:p>
        </w:tc>
        <w:tc>
          <w:tcPr>
            <w:tcW w:w="867" w:type="dxa"/>
            <w:tcBorders>
              <w:top w:val="single" w:sz="6" w:space="0" w:color="auto"/>
              <w:left w:val="single" w:sz="6" w:space="0" w:color="auto"/>
              <w:bottom w:val="single" w:sz="6" w:space="0" w:color="auto"/>
              <w:right w:val="single" w:sz="6" w:space="0" w:color="auto"/>
            </w:tcBorders>
            <w:vAlign w:val="center"/>
          </w:tcPr>
          <w:p w14:paraId="060C6F35"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19</w:t>
            </w:r>
          </w:p>
        </w:tc>
        <w:tc>
          <w:tcPr>
            <w:tcW w:w="852" w:type="dxa"/>
            <w:tcBorders>
              <w:top w:val="single" w:sz="6" w:space="0" w:color="auto"/>
              <w:left w:val="single" w:sz="6" w:space="0" w:color="auto"/>
              <w:bottom w:val="single" w:sz="6" w:space="0" w:color="auto"/>
              <w:right w:val="single" w:sz="6" w:space="0" w:color="auto"/>
            </w:tcBorders>
            <w:vAlign w:val="center"/>
          </w:tcPr>
          <w:p w14:paraId="2612EA8B" w14:textId="77777777" w:rsidR="002B6EA6" w:rsidRPr="009E49A1" w:rsidRDefault="002B6EA6" w:rsidP="002B6EA6">
            <w:pPr>
              <w:pStyle w:val="Texto"/>
              <w:spacing w:after="96"/>
              <w:ind w:firstLine="0"/>
              <w:jc w:val="center"/>
              <w:rPr>
                <w:rFonts w:ascii="Verdana" w:hAnsi="Verdana"/>
                <w:sz w:val="16"/>
                <w:szCs w:val="16"/>
              </w:rPr>
            </w:pPr>
            <w:r w:rsidRPr="009E49A1">
              <w:rPr>
                <w:rFonts w:ascii="Verdana" w:hAnsi="Verdana"/>
                <w:sz w:val="16"/>
                <w:szCs w:val="16"/>
              </w:rPr>
              <w:t>20</w:t>
            </w:r>
          </w:p>
        </w:tc>
      </w:tr>
    </w:tbl>
    <w:p w14:paraId="66BA50F0" w14:textId="77777777" w:rsidR="002B6EA6" w:rsidRPr="009E49A1" w:rsidRDefault="002B6EA6" w:rsidP="002B6EA6">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624"/>
        <w:gridCol w:w="526"/>
        <w:gridCol w:w="206"/>
        <w:gridCol w:w="768"/>
        <w:gridCol w:w="872"/>
        <w:gridCol w:w="725"/>
        <w:gridCol w:w="730"/>
        <w:gridCol w:w="873"/>
        <w:gridCol w:w="782"/>
        <w:gridCol w:w="887"/>
        <w:gridCol w:w="867"/>
        <w:gridCol w:w="852"/>
      </w:tblGrid>
      <w:tr w:rsidR="002B6EA6" w:rsidRPr="009E49A1" w14:paraId="00B60589"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14C0069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 ½</w:t>
            </w:r>
          </w:p>
        </w:tc>
        <w:tc>
          <w:tcPr>
            <w:tcW w:w="526" w:type="dxa"/>
            <w:tcBorders>
              <w:top w:val="single" w:sz="6" w:space="0" w:color="auto"/>
              <w:left w:val="single" w:sz="6" w:space="0" w:color="auto"/>
              <w:bottom w:val="single" w:sz="6" w:space="0" w:color="auto"/>
              <w:right w:val="single" w:sz="6" w:space="0" w:color="auto"/>
            </w:tcBorders>
            <w:vAlign w:val="center"/>
          </w:tcPr>
          <w:p w14:paraId="25C8BA6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40</w:t>
            </w:r>
          </w:p>
        </w:tc>
        <w:tc>
          <w:tcPr>
            <w:tcW w:w="206" w:type="dxa"/>
            <w:tcBorders>
              <w:left w:val="single" w:sz="6" w:space="0" w:color="auto"/>
              <w:right w:val="single" w:sz="6" w:space="0" w:color="auto"/>
            </w:tcBorders>
            <w:vAlign w:val="center"/>
          </w:tcPr>
          <w:p w14:paraId="20A4A198"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66D80E5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w:t>
            </w:r>
          </w:p>
        </w:tc>
        <w:tc>
          <w:tcPr>
            <w:tcW w:w="872" w:type="dxa"/>
            <w:tcBorders>
              <w:top w:val="single" w:sz="6" w:space="0" w:color="auto"/>
              <w:left w:val="single" w:sz="6" w:space="0" w:color="auto"/>
              <w:bottom w:val="single" w:sz="6" w:space="0" w:color="auto"/>
              <w:right w:val="single" w:sz="6" w:space="0" w:color="auto"/>
            </w:tcBorders>
            <w:vAlign w:val="center"/>
          </w:tcPr>
          <w:p w14:paraId="09AA5248"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7</w:t>
            </w:r>
          </w:p>
        </w:tc>
        <w:tc>
          <w:tcPr>
            <w:tcW w:w="725" w:type="dxa"/>
            <w:tcBorders>
              <w:top w:val="single" w:sz="6" w:space="0" w:color="auto"/>
              <w:left w:val="single" w:sz="6" w:space="0" w:color="auto"/>
              <w:bottom w:val="single" w:sz="6" w:space="0" w:color="auto"/>
              <w:right w:val="single" w:sz="6" w:space="0" w:color="auto"/>
            </w:tcBorders>
            <w:vAlign w:val="center"/>
          </w:tcPr>
          <w:p w14:paraId="66235C9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10</w:t>
            </w:r>
          </w:p>
        </w:tc>
        <w:tc>
          <w:tcPr>
            <w:tcW w:w="729" w:type="dxa"/>
            <w:tcBorders>
              <w:top w:val="single" w:sz="6" w:space="0" w:color="auto"/>
              <w:left w:val="single" w:sz="6" w:space="0" w:color="auto"/>
              <w:bottom w:val="single" w:sz="6" w:space="0" w:color="auto"/>
              <w:right w:val="single" w:sz="6" w:space="0" w:color="auto"/>
            </w:tcBorders>
            <w:vAlign w:val="center"/>
          </w:tcPr>
          <w:p w14:paraId="75A4BF4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13</w:t>
            </w:r>
          </w:p>
        </w:tc>
        <w:tc>
          <w:tcPr>
            <w:tcW w:w="873" w:type="dxa"/>
            <w:tcBorders>
              <w:top w:val="single" w:sz="6" w:space="0" w:color="auto"/>
              <w:left w:val="single" w:sz="6" w:space="0" w:color="auto"/>
              <w:bottom w:val="single" w:sz="6" w:space="0" w:color="auto"/>
              <w:right w:val="single" w:sz="6" w:space="0" w:color="auto"/>
            </w:tcBorders>
            <w:vAlign w:val="center"/>
          </w:tcPr>
          <w:p w14:paraId="4C4C367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15</w:t>
            </w:r>
          </w:p>
        </w:tc>
        <w:tc>
          <w:tcPr>
            <w:tcW w:w="782" w:type="dxa"/>
            <w:tcBorders>
              <w:top w:val="single" w:sz="6" w:space="0" w:color="auto"/>
              <w:left w:val="single" w:sz="6" w:space="0" w:color="auto"/>
              <w:bottom w:val="single" w:sz="6" w:space="0" w:color="auto"/>
              <w:right w:val="single" w:sz="6" w:space="0" w:color="auto"/>
            </w:tcBorders>
            <w:vAlign w:val="center"/>
          </w:tcPr>
          <w:p w14:paraId="22D1EA9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17</w:t>
            </w:r>
          </w:p>
        </w:tc>
        <w:tc>
          <w:tcPr>
            <w:tcW w:w="887" w:type="dxa"/>
            <w:tcBorders>
              <w:top w:val="single" w:sz="6" w:space="0" w:color="auto"/>
              <w:left w:val="single" w:sz="6" w:space="0" w:color="auto"/>
              <w:bottom w:val="single" w:sz="6" w:space="0" w:color="auto"/>
              <w:right w:val="single" w:sz="6" w:space="0" w:color="auto"/>
            </w:tcBorders>
            <w:vAlign w:val="center"/>
          </w:tcPr>
          <w:p w14:paraId="6A226725"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19</w:t>
            </w:r>
          </w:p>
        </w:tc>
        <w:tc>
          <w:tcPr>
            <w:tcW w:w="867" w:type="dxa"/>
            <w:tcBorders>
              <w:top w:val="single" w:sz="6" w:space="0" w:color="auto"/>
              <w:left w:val="single" w:sz="6" w:space="0" w:color="auto"/>
              <w:bottom w:val="single" w:sz="6" w:space="0" w:color="auto"/>
              <w:right w:val="single" w:sz="6" w:space="0" w:color="auto"/>
            </w:tcBorders>
            <w:vAlign w:val="center"/>
          </w:tcPr>
          <w:p w14:paraId="44DBD5A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20</w:t>
            </w:r>
          </w:p>
        </w:tc>
        <w:tc>
          <w:tcPr>
            <w:tcW w:w="852" w:type="dxa"/>
            <w:tcBorders>
              <w:top w:val="single" w:sz="6" w:space="0" w:color="auto"/>
              <w:left w:val="single" w:sz="6" w:space="0" w:color="auto"/>
              <w:bottom w:val="single" w:sz="6" w:space="0" w:color="auto"/>
              <w:right w:val="single" w:sz="6" w:space="0" w:color="auto"/>
            </w:tcBorders>
            <w:vAlign w:val="center"/>
          </w:tcPr>
          <w:p w14:paraId="40A1228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22</w:t>
            </w:r>
          </w:p>
        </w:tc>
      </w:tr>
      <w:tr w:rsidR="002B6EA6" w:rsidRPr="009E49A1" w14:paraId="0D1E1B98"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61FF1B9B"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w:t>
            </w:r>
          </w:p>
        </w:tc>
        <w:tc>
          <w:tcPr>
            <w:tcW w:w="526" w:type="dxa"/>
            <w:tcBorders>
              <w:top w:val="single" w:sz="6" w:space="0" w:color="auto"/>
              <w:left w:val="single" w:sz="6" w:space="0" w:color="auto"/>
              <w:bottom w:val="single" w:sz="6" w:space="0" w:color="auto"/>
              <w:right w:val="single" w:sz="6" w:space="0" w:color="auto"/>
            </w:tcBorders>
            <w:vAlign w:val="center"/>
          </w:tcPr>
          <w:p w14:paraId="12D2E40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50</w:t>
            </w:r>
          </w:p>
        </w:tc>
        <w:tc>
          <w:tcPr>
            <w:tcW w:w="206" w:type="dxa"/>
            <w:tcBorders>
              <w:left w:val="single" w:sz="6" w:space="0" w:color="auto"/>
              <w:right w:val="single" w:sz="6" w:space="0" w:color="auto"/>
            </w:tcBorders>
            <w:vAlign w:val="center"/>
          </w:tcPr>
          <w:p w14:paraId="3F838464"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337AB69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w:t>
            </w:r>
          </w:p>
        </w:tc>
        <w:tc>
          <w:tcPr>
            <w:tcW w:w="872" w:type="dxa"/>
            <w:tcBorders>
              <w:top w:val="single" w:sz="6" w:space="0" w:color="auto"/>
              <w:left w:val="single" w:sz="6" w:space="0" w:color="auto"/>
              <w:bottom w:val="single" w:sz="6" w:space="0" w:color="auto"/>
              <w:right w:val="single" w:sz="6" w:space="0" w:color="auto"/>
            </w:tcBorders>
            <w:vAlign w:val="center"/>
          </w:tcPr>
          <w:p w14:paraId="05BC670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8</w:t>
            </w:r>
          </w:p>
        </w:tc>
        <w:tc>
          <w:tcPr>
            <w:tcW w:w="725" w:type="dxa"/>
            <w:tcBorders>
              <w:top w:val="single" w:sz="6" w:space="0" w:color="auto"/>
              <w:left w:val="single" w:sz="6" w:space="0" w:color="auto"/>
              <w:bottom w:val="single" w:sz="6" w:space="0" w:color="auto"/>
              <w:right w:val="single" w:sz="6" w:space="0" w:color="auto"/>
            </w:tcBorders>
            <w:vAlign w:val="center"/>
          </w:tcPr>
          <w:p w14:paraId="27CA122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11</w:t>
            </w:r>
          </w:p>
        </w:tc>
        <w:tc>
          <w:tcPr>
            <w:tcW w:w="729" w:type="dxa"/>
            <w:tcBorders>
              <w:top w:val="single" w:sz="6" w:space="0" w:color="auto"/>
              <w:left w:val="single" w:sz="6" w:space="0" w:color="auto"/>
              <w:bottom w:val="single" w:sz="6" w:space="0" w:color="auto"/>
              <w:right w:val="single" w:sz="6" w:space="0" w:color="auto"/>
            </w:tcBorders>
            <w:vAlign w:val="center"/>
          </w:tcPr>
          <w:p w14:paraId="0E280185"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14</w:t>
            </w:r>
          </w:p>
        </w:tc>
        <w:tc>
          <w:tcPr>
            <w:tcW w:w="873" w:type="dxa"/>
            <w:tcBorders>
              <w:top w:val="single" w:sz="6" w:space="0" w:color="auto"/>
              <w:left w:val="single" w:sz="6" w:space="0" w:color="auto"/>
              <w:bottom w:val="single" w:sz="6" w:space="0" w:color="auto"/>
              <w:right w:val="single" w:sz="6" w:space="0" w:color="auto"/>
            </w:tcBorders>
            <w:vAlign w:val="center"/>
          </w:tcPr>
          <w:p w14:paraId="2FCF157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17</w:t>
            </w:r>
          </w:p>
        </w:tc>
        <w:tc>
          <w:tcPr>
            <w:tcW w:w="782" w:type="dxa"/>
            <w:tcBorders>
              <w:top w:val="single" w:sz="6" w:space="0" w:color="auto"/>
              <w:left w:val="single" w:sz="6" w:space="0" w:color="auto"/>
              <w:bottom w:val="single" w:sz="6" w:space="0" w:color="auto"/>
              <w:right w:val="single" w:sz="6" w:space="0" w:color="auto"/>
            </w:tcBorders>
            <w:vAlign w:val="center"/>
          </w:tcPr>
          <w:p w14:paraId="36787C3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19</w:t>
            </w:r>
          </w:p>
        </w:tc>
        <w:tc>
          <w:tcPr>
            <w:tcW w:w="887" w:type="dxa"/>
            <w:tcBorders>
              <w:top w:val="single" w:sz="6" w:space="0" w:color="auto"/>
              <w:left w:val="single" w:sz="6" w:space="0" w:color="auto"/>
              <w:bottom w:val="single" w:sz="6" w:space="0" w:color="auto"/>
              <w:right w:val="single" w:sz="6" w:space="0" w:color="auto"/>
            </w:tcBorders>
            <w:vAlign w:val="center"/>
          </w:tcPr>
          <w:p w14:paraId="4742CE2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21</w:t>
            </w:r>
          </w:p>
        </w:tc>
        <w:tc>
          <w:tcPr>
            <w:tcW w:w="867" w:type="dxa"/>
            <w:tcBorders>
              <w:top w:val="single" w:sz="6" w:space="0" w:color="auto"/>
              <w:left w:val="single" w:sz="6" w:space="0" w:color="auto"/>
              <w:bottom w:val="single" w:sz="6" w:space="0" w:color="auto"/>
              <w:right w:val="single" w:sz="6" w:space="0" w:color="auto"/>
            </w:tcBorders>
            <w:vAlign w:val="center"/>
          </w:tcPr>
          <w:p w14:paraId="68EABB00"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22</w:t>
            </w:r>
          </w:p>
        </w:tc>
        <w:tc>
          <w:tcPr>
            <w:tcW w:w="852" w:type="dxa"/>
            <w:tcBorders>
              <w:top w:val="single" w:sz="6" w:space="0" w:color="auto"/>
              <w:left w:val="single" w:sz="6" w:space="0" w:color="auto"/>
              <w:bottom w:val="single" w:sz="6" w:space="0" w:color="auto"/>
              <w:right w:val="single" w:sz="6" w:space="0" w:color="auto"/>
            </w:tcBorders>
            <w:vAlign w:val="center"/>
          </w:tcPr>
          <w:p w14:paraId="1014E83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25</w:t>
            </w:r>
          </w:p>
        </w:tc>
      </w:tr>
      <w:tr w:rsidR="002B6EA6" w:rsidRPr="009E49A1" w14:paraId="7E08CE97"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571548D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lastRenderedPageBreak/>
              <w:t>2½</w:t>
            </w:r>
          </w:p>
        </w:tc>
        <w:tc>
          <w:tcPr>
            <w:tcW w:w="526" w:type="dxa"/>
            <w:tcBorders>
              <w:top w:val="single" w:sz="6" w:space="0" w:color="auto"/>
              <w:left w:val="single" w:sz="6" w:space="0" w:color="auto"/>
              <w:bottom w:val="single" w:sz="6" w:space="0" w:color="auto"/>
              <w:right w:val="single" w:sz="6" w:space="0" w:color="auto"/>
            </w:tcBorders>
            <w:vAlign w:val="center"/>
          </w:tcPr>
          <w:p w14:paraId="669964C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65</w:t>
            </w:r>
          </w:p>
        </w:tc>
        <w:tc>
          <w:tcPr>
            <w:tcW w:w="206" w:type="dxa"/>
            <w:tcBorders>
              <w:left w:val="single" w:sz="6" w:space="0" w:color="auto"/>
              <w:right w:val="single" w:sz="6" w:space="0" w:color="auto"/>
            </w:tcBorders>
            <w:vAlign w:val="center"/>
          </w:tcPr>
          <w:p w14:paraId="25BB46D6"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1C9949D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w:t>
            </w:r>
          </w:p>
        </w:tc>
        <w:tc>
          <w:tcPr>
            <w:tcW w:w="872" w:type="dxa"/>
            <w:tcBorders>
              <w:top w:val="single" w:sz="6" w:space="0" w:color="auto"/>
              <w:left w:val="single" w:sz="6" w:space="0" w:color="auto"/>
              <w:bottom w:val="single" w:sz="6" w:space="0" w:color="auto"/>
              <w:right w:val="single" w:sz="6" w:space="0" w:color="auto"/>
            </w:tcBorders>
            <w:vAlign w:val="center"/>
          </w:tcPr>
          <w:p w14:paraId="3FB2D5F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8</w:t>
            </w:r>
          </w:p>
        </w:tc>
        <w:tc>
          <w:tcPr>
            <w:tcW w:w="725" w:type="dxa"/>
            <w:tcBorders>
              <w:top w:val="single" w:sz="6" w:space="0" w:color="auto"/>
              <w:left w:val="single" w:sz="6" w:space="0" w:color="auto"/>
              <w:bottom w:val="single" w:sz="6" w:space="0" w:color="auto"/>
              <w:right w:val="single" w:sz="6" w:space="0" w:color="auto"/>
            </w:tcBorders>
            <w:vAlign w:val="center"/>
          </w:tcPr>
          <w:p w14:paraId="4AC706D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12</w:t>
            </w:r>
          </w:p>
        </w:tc>
        <w:tc>
          <w:tcPr>
            <w:tcW w:w="729" w:type="dxa"/>
            <w:tcBorders>
              <w:top w:val="single" w:sz="6" w:space="0" w:color="auto"/>
              <w:left w:val="single" w:sz="6" w:space="0" w:color="auto"/>
              <w:bottom w:val="single" w:sz="6" w:space="0" w:color="auto"/>
              <w:right w:val="single" w:sz="6" w:space="0" w:color="auto"/>
            </w:tcBorders>
            <w:vAlign w:val="center"/>
          </w:tcPr>
          <w:p w14:paraId="505D98E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15</w:t>
            </w:r>
          </w:p>
        </w:tc>
        <w:tc>
          <w:tcPr>
            <w:tcW w:w="873" w:type="dxa"/>
            <w:tcBorders>
              <w:top w:val="single" w:sz="6" w:space="0" w:color="auto"/>
              <w:left w:val="single" w:sz="6" w:space="0" w:color="auto"/>
              <w:bottom w:val="single" w:sz="6" w:space="0" w:color="auto"/>
              <w:right w:val="single" w:sz="6" w:space="0" w:color="auto"/>
            </w:tcBorders>
            <w:vAlign w:val="center"/>
          </w:tcPr>
          <w:p w14:paraId="31C0B8DB"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18</w:t>
            </w:r>
          </w:p>
        </w:tc>
        <w:tc>
          <w:tcPr>
            <w:tcW w:w="782" w:type="dxa"/>
            <w:tcBorders>
              <w:top w:val="single" w:sz="6" w:space="0" w:color="auto"/>
              <w:left w:val="single" w:sz="6" w:space="0" w:color="auto"/>
              <w:bottom w:val="single" w:sz="6" w:space="0" w:color="auto"/>
              <w:right w:val="single" w:sz="6" w:space="0" w:color="auto"/>
            </w:tcBorders>
            <w:vAlign w:val="center"/>
          </w:tcPr>
          <w:p w14:paraId="49806D98"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20</w:t>
            </w:r>
          </w:p>
        </w:tc>
        <w:tc>
          <w:tcPr>
            <w:tcW w:w="887" w:type="dxa"/>
            <w:tcBorders>
              <w:top w:val="single" w:sz="6" w:space="0" w:color="auto"/>
              <w:left w:val="single" w:sz="6" w:space="0" w:color="auto"/>
              <w:bottom w:val="single" w:sz="6" w:space="0" w:color="auto"/>
              <w:right w:val="single" w:sz="6" w:space="0" w:color="auto"/>
            </w:tcBorders>
            <w:vAlign w:val="center"/>
          </w:tcPr>
          <w:p w14:paraId="5EF9375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22</w:t>
            </w:r>
          </w:p>
        </w:tc>
        <w:tc>
          <w:tcPr>
            <w:tcW w:w="867" w:type="dxa"/>
            <w:tcBorders>
              <w:top w:val="single" w:sz="6" w:space="0" w:color="auto"/>
              <w:left w:val="single" w:sz="6" w:space="0" w:color="auto"/>
              <w:bottom w:val="single" w:sz="6" w:space="0" w:color="auto"/>
              <w:right w:val="single" w:sz="6" w:space="0" w:color="auto"/>
            </w:tcBorders>
            <w:vAlign w:val="center"/>
          </w:tcPr>
          <w:p w14:paraId="19CDA7C8"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24</w:t>
            </w:r>
          </w:p>
        </w:tc>
        <w:tc>
          <w:tcPr>
            <w:tcW w:w="852" w:type="dxa"/>
            <w:tcBorders>
              <w:top w:val="single" w:sz="6" w:space="0" w:color="auto"/>
              <w:left w:val="single" w:sz="6" w:space="0" w:color="auto"/>
              <w:bottom w:val="single" w:sz="6" w:space="0" w:color="auto"/>
              <w:right w:val="single" w:sz="6" w:space="0" w:color="auto"/>
            </w:tcBorders>
            <w:vAlign w:val="center"/>
          </w:tcPr>
          <w:p w14:paraId="01AA5197"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29</w:t>
            </w:r>
          </w:p>
        </w:tc>
      </w:tr>
      <w:tr w:rsidR="002B6EA6" w:rsidRPr="009E49A1" w14:paraId="02A3807C"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32EA74A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w:t>
            </w:r>
          </w:p>
        </w:tc>
        <w:tc>
          <w:tcPr>
            <w:tcW w:w="526" w:type="dxa"/>
            <w:tcBorders>
              <w:top w:val="single" w:sz="6" w:space="0" w:color="auto"/>
              <w:left w:val="single" w:sz="6" w:space="0" w:color="auto"/>
              <w:bottom w:val="single" w:sz="6" w:space="0" w:color="auto"/>
              <w:right w:val="single" w:sz="6" w:space="0" w:color="auto"/>
            </w:tcBorders>
            <w:vAlign w:val="center"/>
          </w:tcPr>
          <w:p w14:paraId="678A5BD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80</w:t>
            </w:r>
          </w:p>
        </w:tc>
        <w:tc>
          <w:tcPr>
            <w:tcW w:w="206" w:type="dxa"/>
            <w:tcBorders>
              <w:left w:val="single" w:sz="6" w:space="0" w:color="auto"/>
              <w:right w:val="single" w:sz="6" w:space="0" w:color="auto"/>
            </w:tcBorders>
            <w:vAlign w:val="center"/>
          </w:tcPr>
          <w:p w14:paraId="41F36A1B"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323A5D75"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w:t>
            </w:r>
          </w:p>
        </w:tc>
        <w:tc>
          <w:tcPr>
            <w:tcW w:w="872" w:type="dxa"/>
            <w:tcBorders>
              <w:top w:val="single" w:sz="6" w:space="0" w:color="auto"/>
              <w:left w:val="single" w:sz="6" w:space="0" w:color="auto"/>
              <w:bottom w:val="single" w:sz="6" w:space="0" w:color="auto"/>
              <w:right w:val="single" w:sz="6" w:space="0" w:color="auto"/>
            </w:tcBorders>
            <w:vAlign w:val="center"/>
          </w:tcPr>
          <w:p w14:paraId="04202E9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9</w:t>
            </w:r>
          </w:p>
        </w:tc>
        <w:tc>
          <w:tcPr>
            <w:tcW w:w="725" w:type="dxa"/>
            <w:tcBorders>
              <w:top w:val="single" w:sz="6" w:space="0" w:color="auto"/>
              <w:left w:val="single" w:sz="6" w:space="0" w:color="auto"/>
              <w:bottom w:val="single" w:sz="6" w:space="0" w:color="auto"/>
              <w:right w:val="single" w:sz="6" w:space="0" w:color="auto"/>
            </w:tcBorders>
            <w:vAlign w:val="center"/>
          </w:tcPr>
          <w:p w14:paraId="61A73B1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14</w:t>
            </w:r>
          </w:p>
        </w:tc>
        <w:tc>
          <w:tcPr>
            <w:tcW w:w="729" w:type="dxa"/>
            <w:tcBorders>
              <w:top w:val="single" w:sz="6" w:space="0" w:color="auto"/>
              <w:left w:val="single" w:sz="6" w:space="0" w:color="auto"/>
              <w:bottom w:val="single" w:sz="6" w:space="0" w:color="auto"/>
              <w:right w:val="single" w:sz="6" w:space="0" w:color="auto"/>
            </w:tcBorders>
            <w:vAlign w:val="center"/>
          </w:tcPr>
          <w:p w14:paraId="6792564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17</w:t>
            </w:r>
          </w:p>
        </w:tc>
        <w:tc>
          <w:tcPr>
            <w:tcW w:w="873" w:type="dxa"/>
            <w:tcBorders>
              <w:top w:val="single" w:sz="6" w:space="0" w:color="auto"/>
              <w:left w:val="single" w:sz="6" w:space="0" w:color="auto"/>
              <w:bottom w:val="single" w:sz="6" w:space="0" w:color="auto"/>
              <w:right w:val="single" w:sz="6" w:space="0" w:color="auto"/>
            </w:tcBorders>
            <w:vAlign w:val="center"/>
          </w:tcPr>
          <w:p w14:paraId="74044D0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20</w:t>
            </w:r>
          </w:p>
        </w:tc>
        <w:tc>
          <w:tcPr>
            <w:tcW w:w="782" w:type="dxa"/>
            <w:tcBorders>
              <w:top w:val="single" w:sz="6" w:space="0" w:color="auto"/>
              <w:left w:val="single" w:sz="6" w:space="0" w:color="auto"/>
              <w:bottom w:val="single" w:sz="6" w:space="0" w:color="auto"/>
              <w:right w:val="single" w:sz="6" w:space="0" w:color="auto"/>
            </w:tcBorders>
            <w:vAlign w:val="center"/>
          </w:tcPr>
          <w:p w14:paraId="640C4668"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23</w:t>
            </w:r>
          </w:p>
        </w:tc>
        <w:tc>
          <w:tcPr>
            <w:tcW w:w="887" w:type="dxa"/>
            <w:tcBorders>
              <w:top w:val="single" w:sz="6" w:space="0" w:color="auto"/>
              <w:left w:val="single" w:sz="6" w:space="0" w:color="auto"/>
              <w:bottom w:val="single" w:sz="6" w:space="0" w:color="auto"/>
              <w:right w:val="single" w:sz="6" w:space="0" w:color="auto"/>
            </w:tcBorders>
            <w:vAlign w:val="center"/>
          </w:tcPr>
          <w:p w14:paraId="45F5F29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25</w:t>
            </w:r>
          </w:p>
        </w:tc>
        <w:tc>
          <w:tcPr>
            <w:tcW w:w="867" w:type="dxa"/>
            <w:tcBorders>
              <w:top w:val="single" w:sz="6" w:space="0" w:color="auto"/>
              <w:left w:val="single" w:sz="6" w:space="0" w:color="auto"/>
              <w:bottom w:val="single" w:sz="6" w:space="0" w:color="auto"/>
              <w:right w:val="single" w:sz="6" w:space="0" w:color="auto"/>
            </w:tcBorders>
            <w:vAlign w:val="center"/>
          </w:tcPr>
          <w:p w14:paraId="0768CA3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27</w:t>
            </w:r>
          </w:p>
        </w:tc>
        <w:tc>
          <w:tcPr>
            <w:tcW w:w="852" w:type="dxa"/>
            <w:tcBorders>
              <w:top w:val="single" w:sz="6" w:space="0" w:color="auto"/>
              <w:left w:val="single" w:sz="6" w:space="0" w:color="auto"/>
              <w:bottom w:val="single" w:sz="6" w:space="0" w:color="auto"/>
              <w:right w:val="single" w:sz="6" w:space="0" w:color="auto"/>
            </w:tcBorders>
            <w:vAlign w:val="center"/>
          </w:tcPr>
          <w:p w14:paraId="5A22C31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29</w:t>
            </w:r>
          </w:p>
        </w:tc>
      </w:tr>
      <w:tr w:rsidR="002B6EA6" w:rsidRPr="009E49A1" w14:paraId="6535AEFD"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5584C5D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w:t>
            </w:r>
          </w:p>
        </w:tc>
        <w:tc>
          <w:tcPr>
            <w:tcW w:w="526" w:type="dxa"/>
            <w:tcBorders>
              <w:top w:val="single" w:sz="6" w:space="0" w:color="auto"/>
              <w:left w:val="single" w:sz="6" w:space="0" w:color="auto"/>
              <w:bottom w:val="single" w:sz="6" w:space="0" w:color="auto"/>
              <w:right w:val="single" w:sz="6" w:space="0" w:color="auto"/>
            </w:tcBorders>
            <w:vAlign w:val="center"/>
          </w:tcPr>
          <w:p w14:paraId="61A6130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100</w:t>
            </w:r>
          </w:p>
        </w:tc>
        <w:tc>
          <w:tcPr>
            <w:tcW w:w="206" w:type="dxa"/>
            <w:tcBorders>
              <w:left w:val="single" w:sz="6" w:space="0" w:color="auto"/>
              <w:right w:val="single" w:sz="6" w:space="0" w:color="auto"/>
            </w:tcBorders>
            <w:vAlign w:val="center"/>
          </w:tcPr>
          <w:p w14:paraId="3B341F06"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59970737"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w:t>
            </w:r>
          </w:p>
        </w:tc>
        <w:tc>
          <w:tcPr>
            <w:tcW w:w="872" w:type="dxa"/>
            <w:tcBorders>
              <w:top w:val="single" w:sz="6" w:space="0" w:color="auto"/>
              <w:left w:val="single" w:sz="6" w:space="0" w:color="auto"/>
              <w:bottom w:val="single" w:sz="6" w:space="0" w:color="auto"/>
              <w:right w:val="single" w:sz="6" w:space="0" w:color="auto"/>
            </w:tcBorders>
            <w:vAlign w:val="center"/>
          </w:tcPr>
          <w:p w14:paraId="11FCA140"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11</w:t>
            </w:r>
          </w:p>
        </w:tc>
        <w:tc>
          <w:tcPr>
            <w:tcW w:w="725" w:type="dxa"/>
            <w:tcBorders>
              <w:top w:val="single" w:sz="6" w:space="0" w:color="auto"/>
              <w:left w:val="single" w:sz="6" w:space="0" w:color="auto"/>
              <w:bottom w:val="single" w:sz="6" w:space="0" w:color="auto"/>
              <w:right w:val="single" w:sz="6" w:space="0" w:color="auto"/>
            </w:tcBorders>
            <w:vAlign w:val="center"/>
          </w:tcPr>
          <w:p w14:paraId="23C2C6A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15</w:t>
            </w:r>
          </w:p>
        </w:tc>
        <w:tc>
          <w:tcPr>
            <w:tcW w:w="729" w:type="dxa"/>
            <w:tcBorders>
              <w:top w:val="single" w:sz="6" w:space="0" w:color="auto"/>
              <w:left w:val="single" w:sz="6" w:space="0" w:color="auto"/>
              <w:bottom w:val="single" w:sz="6" w:space="0" w:color="auto"/>
              <w:right w:val="single" w:sz="6" w:space="0" w:color="auto"/>
            </w:tcBorders>
            <w:vAlign w:val="center"/>
          </w:tcPr>
          <w:p w14:paraId="024CBE0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19</w:t>
            </w:r>
          </w:p>
        </w:tc>
        <w:tc>
          <w:tcPr>
            <w:tcW w:w="873" w:type="dxa"/>
            <w:tcBorders>
              <w:top w:val="single" w:sz="6" w:space="0" w:color="auto"/>
              <w:left w:val="single" w:sz="6" w:space="0" w:color="auto"/>
              <w:bottom w:val="single" w:sz="6" w:space="0" w:color="auto"/>
              <w:right w:val="single" w:sz="6" w:space="0" w:color="auto"/>
            </w:tcBorders>
            <w:vAlign w:val="center"/>
          </w:tcPr>
          <w:p w14:paraId="5523E57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21</w:t>
            </w:r>
          </w:p>
        </w:tc>
        <w:tc>
          <w:tcPr>
            <w:tcW w:w="782" w:type="dxa"/>
            <w:tcBorders>
              <w:top w:val="single" w:sz="6" w:space="0" w:color="auto"/>
              <w:left w:val="single" w:sz="6" w:space="0" w:color="auto"/>
              <w:bottom w:val="single" w:sz="6" w:space="0" w:color="auto"/>
              <w:right w:val="single" w:sz="6" w:space="0" w:color="auto"/>
            </w:tcBorders>
            <w:vAlign w:val="center"/>
          </w:tcPr>
          <w:p w14:paraId="5D260F65"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24</w:t>
            </w:r>
          </w:p>
        </w:tc>
        <w:tc>
          <w:tcPr>
            <w:tcW w:w="887" w:type="dxa"/>
            <w:tcBorders>
              <w:top w:val="single" w:sz="6" w:space="0" w:color="auto"/>
              <w:left w:val="single" w:sz="6" w:space="0" w:color="auto"/>
              <w:bottom w:val="single" w:sz="6" w:space="0" w:color="auto"/>
              <w:right w:val="single" w:sz="6" w:space="0" w:color="auto"/>
            </w:tcBorders>
            <w:vAlign w:val="center"/>
          </w:tcPr>
          <w:p w14:paraId="1829836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26</w:t>
            </w:r>
          </w:p>
        </w:tc>
        <w:tc>
          <w:tcPr>
            <w:tcW w:w="867" w:type="dxa"/>
            <w:tcBorders>
              <w:top w:val="single" w:sz="6" w:space="0" w:color="auto"/>
              <w:left w:val="single" w:sz="6" w:space="0" w:color="auto"/>
              <w:bottom w:val="single" w:sz="6" w:space="0" w:color="auto"/>
              <w:right w:val="single" w:sz="6" w:space="0" w:color="auto"/>
            </w:tcBorders>
            <w:vAlign w:val="center"/>
          </w:tcPr>
          <w:p w14:paraId="0BA243C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29</w:t>
            </w:r>
          </w:p>
        </w:tc>
        <w:tc>
          <w:tcPr>
            <w:tcW w:w="852" w:type="dxa"/>
            <w:tcBorders>
              <w:top w:val="single" w:sz="6" w:space="0" w:color="auto"/>
              <w:left w:val="single" w:sz="6" w:space="0" w:color="auto"/>
              <w:bottom w:val="single" w:sz="6" w:space="0" w:color="auto"/>
              <w:right w:val="single" w:sz="6" w:space="0" w:color="auto"/>
            </w:tcBorders>
            <w:vAlign w:val="center"/>
          </w:tcPr>
          <w:p w14:paraId="6B1023A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31</w:t>
            </w:r>
          </w:p>
        </w:tc>
      </w:tr>
      <w:tr w:rsidR="002B6EA6" w:rsidRPr="009E49A1" w14:paraId="0BCE5C1D"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5787059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w:t>
            </w:r>
          </w:p>
        </w:tc>
        <w:tc>
          <w:tcPr>
            <w:tcW w:w="526" w:type="dxa"/>
            <w:tcBorders>
              <w:top w:val="single" w:sz="6" w:space="0" w:color="auto"/>
              <w:left w:val="single" w:sz="6" w:space="0" w:color="auto"/>
              <w:bottom w:val="single" w:sz="6" w:space="0" w:color="auto"/>
              <w:right w:val="single" w:sz="6" w:space="0" w:color="auto"/>
            </w:tcBorders>
            <w:vAlign w:val="center"/>
          </w:tcPr>
          <w:p w14:paraId="71EE37F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125</w:t>
            </w:r>
          </w:p>
        </w:tc>
        <w:tc>
          <w:tcPr>
            <w:tcW w:w="206" w:type="dxa"/>
            <w:tcBorders>
              <w:left w:val="single" w:sz="6" w:space="0" w:color="auto"/>
              <w:right w:val="single" w:sz="6" w:space="0" w:color="auto"/>
            </w:tcBorders>
            <w:vAlign w:val="center"/>
          </w:tcPr>
          <w:p w14:paraId="5AE6BF59"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61479C7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w:t>
            </w:r>
          </w:p>
        </w:tc>
        <w:tc>
          <w:tcPr>
            <w:tcW w:w="872" w:type="dxa"/>
            <w:tcBorders>
              <w:top w:val="single" w:sz="6" w:space="0" w:color="auto"/>
              <w:left w:val="single" w:sz="6" w:space="0" w:color="auto"/>
              <w:bottom w:val="single" w:sz="6" w:space="0" w:color="auto"/>
              <w:right w:val="single" w:sz="6" w:space="0" w:color="auto"/>
            </w:tcBorders>
            <w:vAlign w:val="center"/>
          </w:tcPr>
          <w:p w14:paraId="134A409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12</w:t>
            </w:r>
          </w:p>
        </w:tc>
        <w:tc>
          <w:tcPr>
            <w:tcW w:w="725" w:type="dxa"/>
            <w:tcBorders>
              <w:top w:val="single" w:sz="6" w:space="0" w:color="auto"/>
              <w:left w:val="single" w:sz="6" w:space="0" w:color="auto"/>
              <w:bottom w:val="single" w:sz="6" w:space="0" w:color="auto"/>
              <w:right w:val="single" w:sz="6" w:space="0" w:color="auto"/>
            </w:tcBorders>
            <w:vAlign w:val="center"/>
          </w:tcPr>
          <w:p w14:paraId="229DE0D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18</w:t>
            </w:r>
          </w:p>
        </w:tc>
        <w:tc>
          <w:tcPr>
            <w:tcW w:w="729" w:type="dxa"/>
            <w:tcBorders>
              <w:top w:val="single" w:sz="6" w:space="0" w:color="auto"/>
              <w:left w:val="single" w:sz="6" w:space="0" w:color="auto"/>
              <w:bottom w:val="single" w:sz="6" w:space="0" w:color="auto"/>
              <w:right w:val="single" w:sz="6" w:space="0" w:color="auto"/>
            </w:tcBorders>
            <w:vAlign w:val="center"/>
          </w:tcPr>
          <w:p w14:paraId="1DC8549B"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22</w:t>
            </w:r>
          </w:p>
        </w:tc>
        <w:tc>
          <w:tcPr>
            <w:tcW w:w="873" w:type="dxa"/>
            <w:tcBorders>
              <w:top w:val="single" w:sz="6" w:space="0" w:color="auto"/>
              <w:left w:val="single" w:sz="6" w:space="0" w:color="auto"/>
              <w:bottom w:val="single" w:sz="6" w:space="0" w:color="auto"/>
              <w:right w:val="single" w:sz="6" w:space="0" w:color="auto"/>
            </w:tcBorders>
            <w:vAlign w:val="center"/>
          </w:tcPr>
          <w:p w14:paraId="29627B60"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24</w:t>
            </w:r>
          </w:p>
        </w:tc>
        <w:tc>
          <w:tcPr>
            <w:tcW w:w="782" w:type="dxa"/>
            <w:tcBorders>
              <w:top w:val="single" w:sz="6" w:space="0" w:color="auto"/>
              <w:left w:val="single" w:sz="6" w:space="0" w:color="auto"/>
              <w:bottom w:val="single" w:sz="6" w:space="0" w:color="auto"/>
              <w:right w:val="single" w:sz="6" w:space="0" w:color="auto"/>
            </w:tcBorders>
            <w:vAlign w:val="center"/>
          </w:tcPr>
          <w:p w14:paraId="4223ED2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27</w:t>
            </w:r>
          </w:p>
        </w:tc>
        <w:tc>
          <w:tcPr>
            <w:tcW w:w="887" w:type="dxa"/>
            <w:tcBorders>
              <w:top w:val="single" w:sz="6" w:space="0" w:color="auto"/>
              <w:left w:val="single" w:sz="6" w:space="0" w:color="auto"/>
              <w:bottom w:val="single" w:sz="6" w:space="0" w:color="auto"/>
              <w:right w:val="single" w:sz="6" w:space="0" w:color="auto"/>
            </w:tcBorders>
            <w:vAlign w:val="center"/>
          </w:tcPr>
          <w:p w14:paraId="774D3AB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29</w:t>
            </w:r>
          </w:p>
        </w:tc>
        <w:tc>
          <w:tcPr>
            <w:tcW w:w="867" w:type="dxa"/>
            <w:tcBorders>
              <w:top w:val="single" w:sz="6" w:space="0" w:color="auto"/>
              <w:left w:val="single" w:sz="6" w:space="0" w:color="auto"/>
              <w:bottom w:val="single" w:sz="6" w:space="0" w:color="auto"/>
              <w:right w:val="single" w:sz="6" w:space="0" w:color="auto"/>
            </w:tcBorders>
            <w:vAlign w:val="center"/>
          </w:tcPr>
          <w:p w14:paraId="68D1967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31</w:t>
            </w:r>
          </w:p>
        </w:tc>
        <w:tc>
          <w:tcPr>
            <w:tcW w:w="852" w:type="dxa"/>
            <w:tcBorders>
              <w:top w:val="single" w:sz="6" w:space="0" w:color="auto"/>
              <w:left w:val="single" w:sz="6" w:space="0" w:color="auto"/>
              <w:bottom w:val="single" w:sz="6" w:space="0" w:color="auto"/>
              <w:right w:val="single" w:sz="6" w:space="0" w:color="auto"/>
            </w:tcBorders>
            <w:vAlign w:val="center"/>
          </w:tcPr>
          <w:p w14:paraId="4B86C207"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33</w:t>
            </w:r>
          </w:p>
        </w:tc>
      </w:tr>
      <w:tr w:rsidR="002B6EA6" w:rsidRPr="009E49A1" w14:paraId="38523A8C"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06B088A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w:t>
            </w:r>
          </w:p>
        </w:tc>
        <w:tc>
          <w:tcPr>
            <w:tcW w:w="526" w:type="dxa"/>
            <w:tcBorders>
              <w:top w:val="single" w:sz="6" w:space="0" w:color="auto"/>
              <w:left w:val="single" w:sz="6" w:space="0" w:color="auto"/>
              <w:bottom w:val="single" w:sz="6" w:space="0" w:color="auto"/>
              <w:right w:val="single" w:sz="6" w:space="0" w:color="auto"/>
            </w:tcBorders>
            <w:vAlign w:val="center"/>
          </w:tcPr>
          <w:p w14:paraId="3D77000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150</w:t>
            </w:r>
          </w:p>
        </w:tc>
        <w:tc>
          <w:tcPr>
            <w:tcW w:w="206" w:type="dxa"/>
            <w:tcBorders>
              <w:left w:val="single" w:sz="6" w:space="0" w:color="auto"/>
              <w:right w:val="single" w:sz="6" w:space="0" w:color="auto"/>
            </w:tcBorders>
            <w:vAlign w:val="center"/>
          </w:tcPr>
          <w:p w14:paraId="1949D1F6"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400878A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7</w:t>
            </w:r>
          </w:p>
        </w:tc>
        <w:tc>
          <w:tcPr>
            <w:tcW w:w="872" w:type="dxa"/>
            <w:tcBorders>
              <w:top w:val="single" w:sz="6" w:space="0" w:color="auto"/>
              <w:left w:val="single" w:sz="6" w:space="0" w:color="auto"/>
              <w:bottom w:val="single" w:sz="6" w:space="0" w:color="auto"/>
              <w:right w:val="single" w:sz="6" w:space="0" w:color="auto"/>
            </w:tcBorders>
            <w:vAlign w:val="center"/>
          </w:tcPr>
          <w:p w14:paraId="200A421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14</w:t>
            </w:r>
          </w:p>
        </w:tc>
        <w:tc>
          <w:tcPr>
            <w:tcW w:w="725" w:type="dxa"/>
            <w:tcBorders>
              <w:top w:val="single" w:sz="6" w:space="0" w:color="auto"/>
              <w:left w:val="single" w:sz="6" w:space="0" w:color="auto"/>
              <w:bottom w:val="single" w:sz="6" w:space="0" w:color="auto"/>
              <w:right w:val="single" w:sz="6" w:space="0" w:color="auto"/>
            </w:tcBorders>
            <w:vAlign w:val="center"/>
          </w:tcPr>
          <w:p w14:paraId="4495490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19</w:t>
            </w:r>
          </w:p>
        </w:tc>
        <w:tc>
          <w:tcPr>
            <w:tcW w:w="729" w:type="dxa"/>
            <w:tcBorders>
              <w:top w:val="single" w:sz="6" w:space="0" w:color="auto"/>
              <w:left w:val="single" w:sz="6" w:space="0" w:color="auto"/>
              <w:bottom w:val="single" w:sz="6" w:space="0" w:color="auto"/>
              <w:right w:val="single" w:sz="6" w:space="0" w:color="auto"/>
            </w:tcBorders>
            <w:vAlign w:val="center"/>
          </w:tcPr>
          <w:p w14:paraId="2E1ED2D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22</w:t>
            </w:r>
          </w:p>
        </w:tc>
        <w:tc>
          <w:tcPr>
            <w:tcW w:w="873" w:type="dxa"/>
            <w:tcBorders>
              <w:top w:val="single" w:sz="6" w:space="0" w:color="auto"/>
              <w:left w:val="single" w:sz="6" w:space="0" w:color="auto"/>
              <w:bottom w:val="single" w:sz="6" w:space="0" w:color="auto"/>
              <w:right w:val="single" w:sz="6" w:space="0" w:color="auto"/>
            </w:tcBorders>
            <w:vAlign w:val="center"/>
          </w:tcPr>
          <w:p w14:paraId="6F8AE79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25</w:t>
            </w:r>
          </w:p>
        </w:tc>
        <w:tc>
          <w:tcPr>
            <w:tcW w:w="782" w:type="dxa"/>
            <w:tcBorders>
              <w:top w:val="single" w:sz="6" w:space="0" w:color="auto"/>
              <w:left w:val="single" w:sz="6" w:space="0" w:color="auto"/>
              <w:bottom w:val="single" w:sz="6" w:space="0" w:color="auto"/>
              <w:right w:val="single" w:sz="6" w:space="0" w:color="auto"/>
            </w:tcBorders>
            <w:vAlign w:val="center"/>
          </w:tcPr>
          <w:p w14:paraId="3EE30D6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28</w:t>
            </w:r>
          </w:p>
        </w:tc>
        <w:tc>
          <w:tcPr>
            <w:tcW w:w="887" w:type="dxa"/>
            <w:tcBorders>
              <w:top w:val="single" w:sz="6" w:space="0" w:color="auto"/>
              <w:left w:val="single" w:sz="6" w:space="0" w:color="auto"/>
              <w:bottom w:val="single" w:sz="6" w:space="0" w:color="auto"/>
              <w:right w:val="single" w:sz="6" w:space="0" w:color="auto"/>
            </w:tcBorders>
            <w:vAlign w:val="center"/>
          </w:tcPr>
          <w:p w14:paraId="278707C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31</w:t>
            </w:r>
          </w:p>
        </w:tc>
        <w:tc>
          <w:tcPr>
            <w:tcW w:w="867" w:type="dxa"/>
            <w:tcBorders>
              <w:top w:val="single" w:sz="6" w:space="0" w:color="auto"/>
              <w:left w:val="single" w:sz="6" w:space="0" w:color="auto"/>
              <w:bottom w:val="single" w:sz="6" w:space="0" w:color="auto"/>
              <w:right w:val="single" w:sz="6" w:space="0" w:color="auto"/>
            </w:tcBorders>
            <w:vAlign w:val="center"/>
          </w:tcPr>
          <w:p w14:paraId="02416C4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34</w:t>
            </w:r>
          </w:p>
        </w:tc>
        <w:tc>
          <w:tcPr>
            <w:tcW w:w="852" w:type="dxa"/>
            <w:tcBorders>
              <w:top w:val="single" w:sz="6" w:space="0" w:color="auto"/>
              <w:left w:val="single" w:sz="6" w:space="0" w:color="auto"/>
              <w:bottom w:val="single" w:sz="6" w:space="0" w:color="auto"/>
              <w:right w:val="single" w:sz="6" w:space="0" w:color="auto"/>
            </w:tcBorders>
            <w:vAlign w:val="center"/>
          </w:tcPr>
          <w:p w14:paraId="22E4A31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37</w:t>
            </w:r>
          </w:p>
        </w:tc>
      </w:tr>
      <w:tr w:rsidR="002B6EA6" w:rsidRPr="009E49A1" w14:paraId="2AAAE87A"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459CE16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8</w:t>
            </w:r>
          </w:p>
        </w:tc>
        <w:tc>
          <w:tcPr>
            <w:tcW w:w="526" w:type="dxa"/>
            <w:tcBorders>
              <w:top w:val="single" w:sz="6" w:space="0" w:color="auto"/>
              <w:left w:val="single" w:sz="6" w:space="0" w:color="auto"/>
              <w:bottom w:val="single" w:sz="6" w:space="0" w:color="auto"/>
              <w:right w:val="single" w:sz="6" w:space="0" w:color="auto"/>
            </w:tcBorders>
            <w:vAlign w:val="center"/>
          </w:tcPr>
          <w:p w14:paraId="2E7F1BE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200</w:t>
            </w:r>
          </w:p>
        </w:tc>
        <w:tc>
          <w:tcPr>
            <w:tcW w:w="206" w:type="dxa"/>
            <w:tcBorders>
              <w:left w:val="single" w:sz="6" w:space="0" w:color="auto"/>
              <w:right w:val="single" w:sz="6" w:space="0" w:color="auto"/>
            </w:tcBorders>
            <w:vAlign w:val="center"/>
          </w:tcPr>
          <w:p w14:paraId="5D5D782E"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65D856B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8</w:t>
            </w:r>
          </w:p>
        </w:tc>
        <w:tc>
          <w:tcPr>
            <w:tcW w:w="872" w:type="dxa"/>
            <w:tcBorders>
              <w:top w:val="single" w:sz="6" w:space="0" w:color="auto"/>
              <w:left w:val="single" w:sz="6" w:space="0" w:color="auto"/>
              <w:bottom w:val="single" w:sz="6" w:space="0" w:color="auto"/>
              <w:right w:val="single" w:sz="6" w:space="0" w:color="auto"/>
            </w:tcBorders>
            <w:vAlign w:val="center"/>
          </w:tcPr>
          <w:p w14:paraId="3782F0A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16</w:t>
            </w:r>
          </w:p>
        </w:tc>
        <w:tc>
          <w:tcPr>
            <w:tcW w:w="725" w:type="dxa"/>
            <w:tcBorders>
              <w:top w:val="single" w:sz="6" w:space="0" w:color="auto"/>
              <w:left w:val="single" w:sz="6" w:space="0" w:color="auto"/>
              <w:bottom w:val="single" w:sz="6" w:space="0" w:color="auto"/>
              <w:right w:val="single" w:sz="6" w:space="0" w:color="auto"/>
            </w:tcBorders>
            <w:vAlign w:val="center"/>
          </w:tcPr>
          <w:p w14:paraId="35566E5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19</w:t>
            </w:r>
          </w:p>
        </w:tc>
        <w:tc>
          <w:tcPr>
            <w:tcW w:w="729" w:type="dxa"/>
            <w:tcBorders>
              <w:top w:val="single" w:sz="6" w:space="0" w:color="auto"/>
              <w:left w:val="single" w:sz="6" w:space="0" w:color="auto"/>
              <w:bottom w:val="single" w:sz="6" w:space="0" w:color="auto"/>
              <w:right w:val="single" w:sz="6" w:space="0" w:color="auto"/>
            </w:tcBorders>
            <w:vAlign w:val="center"/>
          </w:tcPr>
          <w:p w14:paraId="4FD4B4C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24</w:t>
            </w:r>
          </w:p>
        </w:tc>
        <w:tc>
          <w:tcPr>
            <w:tcW w:w="873" w:type="dxa"/>
            <w:tcBorders>
              <w:top w:val="single" w:sz="6" w:space="0" w:color="auto"/>
              <w:left w:val="single" w:sz="6" w:space="0" w:color="auto"/>
              <w:bottom w:val="single" w:sz="6" w:space="0" w:color="auto"/>
              <w:right w:val="single" w:sz="6" w:space="0" w:color="auto"/>
            </w:tcBorders>
            <w:vAlign w:val="center"/>
          </w:tcPr>
          <w:p w14:paraId="2E27618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28</w:t>
            </w:r>
          </w:p>
        </w:tc>
        <w:tc>
          <w:tcPr>
            <w:tcW w:w="782" w:type="dxa"/>
            <w:tcBorders>
              <w:top w:val="single" w:sz="6" w:space="0" w:color="auto"/>
              <w:left w:val="single" w:sz="6" w:space="0" w:color="auto"/>
              <w:bottom w:val="single" w:sz="6" w:space="0" w:color="auto"/>
              <w:right w:val="single" w:sz="6" w:space="0" w:color="auto"/>
            </w:tcBorders>
            <w:vAlign w:val="center"/>
          </w:tcPr>
          <w:p w14:paraId="37D6275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32</w:t>
            </w:r>
          </w:p>
        </w:tc>
        <w:tc>
          <w:tcPr>
            <w:tcW w:w="887" w:type="dxa"/>
            <w:tcBorders>
              <w:top w:val="single" w:sz="6" w:space="0" w:color="auto"/>
              <w:left w:val="single" w:sz="6" w:space="0" w:color="auto"/>
              <w:bottom w:val="single" w:sz="6" w:space="0" w:color="auto"/>
              <w:right w:val="single" w:sz="6" w:space="0" w:color="auto"/>
            </w:tcBorders>
            <w:vAlign w:val="center"/>
          </w:tcPr>
          <w:p w14:paraId="2DB08C5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34</w:t>
            </w:r>
          </w:p>
        </w:tc>
        <w:tc>
          <w:tcPr>
            <w:tcW w:w="867" w:type="dxa"/>
            <w:tcBorders>
              <w:top w:val="single" w:sz="6" w:space="0" w:color="auto"/>
              <w:left w:val="single" w:sz="6" w:space="0" w:color="auto"/>
              <w:bottom w:val="single" w:sz="6" w:space="0" w:color="auto"/>
              <w:right w:val="single" w:sz="6" w:space="0" w:color="auto"/>
            </w:tcBorders>
            <w:vAlign w:val="center"/>
          </w:tcPr>
          <w:p w14:paraId="690423D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37</w:t>
            </w:r>
          </w:p>
        </w:tc>
        <w:tc>
          <w:tcPr>
            <w:tcW w:w="852" w:type="dxa"/>
            <w:tcBorders>
              <w:top w:val="single" w:sz="6" w:space="0" w:color="auto"/>
              <w:left w:val="single" w:sz="6" w:space="0" w:color="auto"/>
              <w:bottom w:val="single" w:sz="6" w:space="0" w:color="auto"/>
              <w:right w:val="single" w:sz="6" w:space="0" w:color="auto"/>
            </w:tcBorders>
            <w:vAlign w:val="center"/>
          </w:tcPr>
          <w:p w14:paraId="5EDEF6B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39</w:t>
            </w:r>
          </w:p>
        </w:tc>
      </w:tr>
      <w:tr w:rsidR="002B6EA6" w:rsidRPr="009E49A1" w14:paraId="1892F613"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79A553A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10</w:t>
            </w:r>
          </w:p>
        </w:tc>
        <w:tc>
          <w:tcPr>
            <w:tcW w:w="526" w:type="dxa"/>
            <w:tcBorders>
              <w:top w:val="single" w:sz="6" w:space="0" w:color="auto"/>
              <w:left w:val="single" w:sz="6" w:space="0" w:color="auto"/>
              <w:bottom w:val="single" w:sz="6" w:space="0" w:color="auto"/>
              <w:right w:val="single" w:sz="6" w:space="0" w:color="auto"/>
            </w:tcBorders>
            <w:vAlign w:val="center"/>
          </w:tcPr>
          <w:p w14:paraId="56881F5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250</w:t>
            </w:r>
          </w:p>
        </w:tc>
        <w:tc>
          <w:tcPr>
            <w:tcW w:w="206" w:type="dxa"/>
            <w:tcBorders>
              <w:left w:val="single" w:sz="6" w:space="0" w:color="auto"/>
              <w:right w:val="single" w:sz="6" w:space="0" w:color="auto"/>
            </w:tcBorders>
            <w:vAlign w:val="center"/>
          </w:tcPr>
          <w:p w14:paraId="3F281504"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7FBB194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9</w:t>
            </w:r>
          </w:p>
        </w:tc>
        <w:tc>
          <w:tcPr>
            <w:tcW w:w="872" w:type="dxa"/>
            <w:tcBorders>
              <w:top w:val="single" w:sz="6" w:space="0" w:color="auto"/>
              <w:left w:val="single" w:sz="6" w:space="0" w:color="auto"/>
              <w:bottom w:val="single" w:sz="6" w:space="0" w:color="auto"/>
              <w:right w:val="single" w:sz="6" w:space="0" w:color="auto"/>
            </w:tcBorders>
            <w:vAlign w:val="center"/>
          </w:tcPr>
          <w:p w14:paraId="47C6EA4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18</w:t>
            </w:r>
          </w:p>
        </w:tc>
        <w:tc>
          <w:tcPr>
            <w:tcW w:w="725" w:type="dxa"/>
            <w:tcBorders>
              <w:top w:val="single" w:sz="6" w:space="0" w:color="auto"/>
              <w:left w:val="single" w:sz="6" w:space="0" w:color="auto"/>
              <w:bottom w:val="single" w:sz="6" w:space="0" w:color="auto"/>
              <w:right w:val="single" w:sz="6" w:space="0" w:color="auto"/>
            </w:tcBorders>
            <w:vAlign w:val="center"/>
          </w:tcPr>
          <w:p w14:paraId="3515918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22</w:t>
            </w:r>
          </w:p>
        </w:tc>
        <w:tc>
          <w:tcPr>
            <w:tcW w:w="729" w:type="dxa"/>
            <w:tcBorders>
              <w:top w:val="single" w:sz="6" w:space="0" w:color="auto"/>
              <w:left w:val="single" w:sz="6" w:space="0" w:color="auto"/>
              <w:bottom w:val="single" w:sz="6" w:space="0" w:color="auto"/>
              <w:right w:val="single" w:sz="6" w:space="0" w:color="auto"/>
            </w:tcBorders>
            <w:vAlign w:val="center"/>
          </w:tcPr>
          <w:p w14:paraId="177C168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27</w:t>
            </w:r>
          </w:p>
        </w:tc>
        <w:tc>
          <w:tcPr>
            <w:tcW w:w="873" w:type="dxa"/>
            <w:tcBorders>
              <w:top w:val="single" w:sz="6" w:space="0" w:color="auto"/>
              <w:left w:val="single" w:sz="6" w:space="0" w:color="auto"/>
              <w:bottom w:val="single" w:sz="6" w:space="0" w:color="auto"/>
              <w:right w:val="single" w:sz="6" w:space="0" w:color="auto"/>
            </w:tcBorders>
            <w:vAlign w:val="center"/>
          </w:tcPr>
          <w:p w14:paraId="0E78D48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31</w:t>
            </w:r>
          </w:p>
        </w:tc>
        <w:tc>
          <w:tcPr>
            <w:tcW w:w="782" w:type="dxa"/>
            <w:tcBorders>
              <w:top w:val="single" w:sz="6" w:space="0" w:color="auto"/>
              <w:left w:val="single" w:sz="6" w:space="0" w:color="auto"/>
              <w:bottom w:val="single" w:sz="6" w:space="0" w:color="auto"/>
              <w:right w:val="single" w:sz="6" w:space="0" w:color="auto"/>
            </w:tcBorders>
            <w:vAlign w:val="center"/>
          </w:tcPr>
          <w:p w14:paraId="4C7EA55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35</w:t>
            </w:r>
          </w:p>
        </w:tc>
        <w:tc>
          <w:tcPr>
            <w:tcW w:w="887" w:type="dxa"/>
            <w:tcBorders>
              <w:top w:val="single" w:sz="6" w:space="0" w:color="auto"/>
              <w:left w:val="single" w:sz="6" w:space="0" w:color="auto"/>
              <w:bottom w:val="single" w:sz="6" w:space="0" w:color="auto"/>
              <w:right w:val="single" w:sz="6" w:space="0" w:color="auto"/>
            </w:tcBorders>
            <w:vAlign w:val="center"/>
          </w:tcPr>
          <w:p w14:paraId="319B154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38</w:t>
            </w:r>
          </w:p>
        </w:tc>
        <w:tc>
          <w:tcPr>
            <w:tcW w:w="867" w:type="dxa"/>
            <w:tcBorders>
              <w:top w:val="single" w:sz="6" w:space="0" w:color="auto"/>
              <w:left w:val="single" w:sz="6" w:space="0" w:color="auto"/>
              <w:bottom w:val="single" w:sz="6" w:space="0" w:color="auto"/>
              <w:right w:val="single" w:sz="6" w:space="0" w:color="auto"/>
            </w:tcBorders>
            <w:vAlign w:val="center"/>
          </w:tcPr>
          <w:p w14:paraId="258C815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41</w:t>
            </w:r>
          </w:p>
        </w:tc>
        <w:tc>
          <w:tcPr>
            <w:tcW w:w="852" w:type="dxa"/>
            <w:tcBorders>
              <w:top w:val="single" w:sz="6" w:space="0" w:color="auto"/>
              <w:left w:val="single" w:sz="6" w:space="0" w:color="auto"/>
              <w:bottom w:val="single" w:sz="6" w:space="0" w:color="auto"/>
              <w:right w:val="single" w:sz="6" w:space="0" w:color="auto"/>
            </w:tcBorders>
            <w:vAlign w:val="center"/>
          </w:tcPr>
          <w:p w14:paraId="1A49B43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43</w:t>
            </w:r>
          </w:p>
        </w:tc>
      </w:tr>
      <w:tr w:rsidR="002B6EA6" w:rsidRPr="009E49A1" w14:paraId="2CF636D7"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58F6FFC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12</w:t>
            </w:r>
          </w:p>
        </w:tc>
        <w:tc>
          <w:tcPr>
            <w:tcW w:w="526" w:type="dxa"/>
            <w:tcBorders>
              <w:top w:val="single" w:sz="6" w:space="0" w:color="auto"/>
              <w:left w:val="single" w:sz="6" w:space="0" w:color="auto"/>
              <w:bottom w:val="single" w:sz="6" w:space="0" w:color="auto"/>
              <w:right w:val="single" w:sz="6" w:space="0" w:color="auto"/>
            </w:tcBorders>
            <w:vAlign w:val="center"/>
          </w:tcPr>
          <w:p w14:paraId="16C077E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300</w:t>
            </w:r>
          </w:p>
        </w:tc>
        <w:tc>
          <w:tcPr>
            <w:tcW w:w="206" w:type="dxa"/>
            <w:tcBorders>
              <w:left w:val="single" w:sz="6" w:space="0" w:color="auto"/>
              <w:right w:val="single" w:sz="6" w:space="0" w:color="auto"/>
            </w:tcBorders>
            <w:vAlign w:val="center"/>
          </w:tcPr>
          <w:p w14:paraId="70C57CC3"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6350317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10</w:t>
            </w:r>
          </w:p>
        </w:tc>
        <w:tc>
          <w:tcPr>
            <w:tcW w:w="872" w:type="dxa"/>
            <w:tcBorders>
              <w:top w:val="single" w:sz="6" w:space="0" w:color="auto"/>
              <w:left w:val="single" w:sz="6" w:space="0" w:color="auto"/>
              <w:bottom w:val="single" w:sz="6" w:space="0" w:color="auto"/>
              <w:right w:val="single" w:sz="6" w:space="0" w:color="auto"/>
            </w:tcBorders>
            <w:vAlign w:val="center"/>
          </w:tcPr>
          <w:p w14:paraId="16874A9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20</w:t>
            </w:r>
          </w:p>
        </w:tc>
        <w:tc>
          <w:tcPr>
            <w:tcW w:w="725" w:type="dxa"/>
            <w:tcBorders>
              <w:top w:val="single" w:sz="6" w:space="0" w:color="auto"/>
              <w:left w:val="single" w:sz="6" w:space="0" w:color="auto"/>
              <w:bottom w:val="single" w:sz="6" w:space="0" w:color="auto"/>
              <w:right w:val="single" w:sz="6" w:space="0" w:color="auto"/>
            </w:tcBorders>
            <w:vAlign w:val="center"/>
          </w:tcPr>
          <w:p w14:paraId="5F44ABC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24</w:t>
            </w:r>
          </w:p>
        </w:tc>
        <w:tc>
          <w:tcPr>
            <w:tcW w:w="729" w:type="dxa"/>
            <w:tcBorders>
              <w:top w:val="single" w:sz="6" w:space="0" w:color="auto"/>
              <w:left w:val="single" w:sz="6" w:space="0" w:color="auto"/>
              <w:bottom w:val="single" w:sz="6" w:space="0" w:color="auto"/>
              <w:right w:val="single" w:sz="6" w:space="0" w:color="auto"/>
            </w:tcBorders>
            <w:vAlign w:val="center"/>
          </w:tcPr>
          <w:p w14:paraId="687F3BA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29</w:t>
            </w:r>
          </w:p>
        </w:tc>
        <w:tc>
          <w:tcPr>
            <w:tcW w:w="873" w:type="dxa"/>
            <w:tcBorders>
              <w:top w:val="single" w:sz="6" w:space="0" w:color="auto"/>
              <w:left w:val="single" w:sz="6" w:space="0" w:color="auto"/>
              <w:bottom w:val="single" w:sz="6" w:space="0" w:color="auto"/>
              <w:right w:val="single" w:sz="6" w:space="0" w:color="auto"/>
            </w:tcBorders>
            <w:vAlign w:val="center"/>
          </w:tcPr>
          <w:p w14:paraId="742126C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33</w:t>
            </w:r>
          </w:p>
        </w:tc>
        <w:tc>
          <w:tcPr>
            <w:tcW w:w="782" w:type="dxa"/>
            <w:tcBorders>
              <w:top w:val="single" w:sz="6" w:space="0" w:color="auto"/>
              <w:left w:val="single" w:sz="6" w:space="0" w:color="auto"/>
              <w:bottom w:val="single" w:sz="6" w:space="0" w:color="auto"/>
              <w:right w:val="single" w:sz="6" w:space="0" w:color="auto"/>
            </w:tcBorders>
            <w:vAlign w:val="center"/>
          </w:tcPr>
          <w:p w14:paraId="36D96C5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37</w:t>
            </w:r>
          </w:p>
        </w:tc>
        <w:tc>
          <w:tcPr>
            <w:tcW w:w="887" w:type="dxa"/>
            <w:tcBorders>
              <w:top w:val="single" w:sz="6" w:space="0" w:color="auto"/>
              <w:left w:val="single" w:sz="6" w:space="0" w:color="auto"/>
              <w:bottom w:val="single" w:sz="6" w:space="0" w:color="auto"/>
              <w:right w:val="single" w:sz="6" w:space="0" w:color="auto"/>
            </w:tcBorders>
            <w:vAlign w:val="center"/>
          </w:tcPr>
          <w:p w14:paraId="4E1E53E5"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41</w:t>
            </w:r>
          </w:p>
        </w:tc>
        <w:tc>
          <w:tcPr>
            <w:tcW w:w="867" w:type="dxa"/>
            <w:tcBorders>
              <w:top w:val="single" w:sz="6" w:space="0" w:color="auto"/>
              <w:left w:val="single" w:sz="6" w:space="0" w:color="auto"/>
              <w:bottom w:val="single" w:sz="6" w:space="0" w:color="auto"/>
              <w:right w:val="single" w:sz="6" w:space="0" w:color="auto"/>
            </w:tcBorders>
            <w:vAlign w:val="center"/>
          </w:tcPr>
          <w:p w14:paraId="7C854F8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43</w:t>
            </w:r>
          </w:p>
        </w:tc>
        <w:tc>
          <w:tcPr>
            <w:tcW w:w="852" w:type="dxa"/>
            <w:tcBorders>
              <w:top w:val="single" w:sz="6" w:space="0" w:color="auto"/>
              <w:left w:val="single" w:sz="6" w:space="0" w:color="auto"/>
              <w:bottom w:val="single" w:sz="6" w:space="0" w:color="auto"/>
              <w:right w:val="single" w:sz="6" w:space="0" w:color="auto"/>
            </w:tcBorders>
            <w:vAlign w:val="center"/>
          </w:tcPr>
          <w:p w14:paraId="2149F2D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46</w:t>
            </w:r>
          </w:p>
        </w:tc>
      </w:tr>
      <w:tr w:rsidR="002B6EA6" w:rsidRPr="009E49A1" w14:paraId="7A7BC907"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7CA29EE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14</w:t>
            </w:r>
          </w:p>
        </w:tc>
        <w:tc>
          <w:tcPr>
            <w:tcW w:w="526" w:type="dxa"/>
            <w:tcBorders>
              <w:top w:val="single" w:sz="6" w:space="0" w:color="auto"/>
              <w:left w:val="single" w:sz="6" w:space="0" w:color="auto"/>
              <w:bottom w:val="single" w:sz="6" w:space="0" w:color="auto"/>
              <w:right w:val="single" w:sz="6" w:space="0" w:color="auto"/>
            </w:tcBorders>
            <w:vAlign w:val="center"/>
          </w:tcPr>
          <w:p w14:paraId="05B825F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350</w:t>
            </w:r>
          </w:p>
        </w:tc>
        <w:tc>
          <w:tcPr>
            <w:tcW w:w="206" w:type="dxa"/>
            <w:tcBorders>
              <w:left w:val="single" w:sz="6" w:space="0" w:color="auto"/>
              <w:right w:val="single" w:sz="6" w:space="0" w:color="auto"/>
            </w:tcBorders>
            <w:vAlign w:val="center"/>
          </w:tcPr>
          <w:p w14:paraId="049476C8"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4E9D7D2B"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11</w:t>
            </w:r>
          </w:p>
        </w:tc>
        <w:tc>
          <w:tcPr>
            <w:tcW w:w="872" w:type="dxa"/>
            <w:tcBorders>
              <w:top w:val="single" w:sz="6" w:space="0" w:color="auto"/>
              <w:left w:val="single" w:sz="6" w:space="0" w:color="auto"/>
              <w:bottom w:val="single" w:sz="6" w:space="0" w:color="auto"/>
              <w:right w:val="single" w:sz="6" w:space="0" w:color="auto"/>
            </w:tcBorders>
            <w:vAlign w:val="center"/>
          </w:tcPr>
          <w:p w14:paraId="0AD7C26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21</w:t>
            </w:r>
          </w:p>
        </w:tc>
        <w:tc>
          <w:tcPr>
            <w:tcW w:w="725" w:type="dxa"/>
            <w:tcBorders>
              <w:top w:val="single" w:sz="6" w:space="0" w:color="auto"/>
              <w:left w:val="single" w:sz="6" w:space="0" w:color="auto"/>
              <w:bottom w:val="single" w:sz="6" w:space="0" w:color="auto"/>
              <w:right w:val="single" w:sz="6" w:space="0" w:color="auto"/>
            </w:tcBorders>
            <w:vAlign w:val="center"/>
          </w:tcPr>
          <w:p w14:paraId="12498C7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26</w:t>
            </w:r>
          </w:p>
        </w:tc>
        <w:tc>
          <w:tcPr>
            <w:tcW w:w="729" w:type="dxa"/>
            <w:tcBorders>
              <w:top w:val="single" w:sz="6" w:space="0" w:color="auto"/>
              <w:left w:val="single" w:sz="6" w:space="0" w:color="auto"/>
              <w:bottom w:val="single" w:sz="6" w:space="0" w:color="auto"/>
              <w:right w:val="single" w:sz="6" w:space="0" w:color="auto"/>
            </w:tcBorders>
            <w:vAlign w:val="center"/>
          </w:tcPr>
          <w:p w14:paraId="2A9F4B30"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32</w:t>
            </w:r>
          </w:p>
        </w:tc>
        <w:tc>
          <w:tcPr>
            <w:tcW w:w="873" w:type="dxa"/>
            <w:tcBorders>
              <w:top w:val="single" w:sz="6" w:space="0" w:color="auto"/>
              <w:left w:val="single" w:sz="6" w:space="0" w:color="auto"/>
              <w:bottom w:val="single" w:sz="6" w:space="0" w:color="auto"/>
              <w:right w:val="single" w:sz="6" w:space="0" w:color="auto"/>
            </w:tcBorders>
            <w:vAlign w:val="center"/>
          </w:tcPr>
          <w:p w14:paraId="3C14379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36</w:t>
            </w:r>
          </w:p>
        </w:tc>
        <w:tc>
          <w:tcPr>
            <w:tcW w:w="782" w:type="dxa"/>
            <w:tcBorders>
              <w:top w:val="single" w:sz="6" w:space="0" w:color="auto"/>
              <w:left w:val="single" w:sz="6" w:space="0" w:color="auto"/>
              <w:bottom w:val="single" w:sz="6" w:space="0" w:color="auto"/>
              <w:right w:val="single" w:sz="6" w:space="0" w:color="auto"/>
            </w:tcBorders>
            <w:vAlign w:val="center"/>
          </w:tcPr>
          <w:p w14:paraId="6EA697A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41</w:t>
            </w:r>
          </w:p>
        </w:tc>
        <w:tc>
          <w:tcPr>
            <w:tcW w:w="887" w:type="dxa"/>
            <w:tcBorders>
              <w:top w:val="single" w:sz="6" w:space="0" w:color="auto"/>
              <w:left w:val="single" w:sz="6" w:space="0" w:color="auto"/>
              <w:bottom w:val="single" w:sz="6" w:space="0" w:color="auto"/>
              <w:right w:val="single" w:sz="6" w:space="0" w:color="auto"/>
            </w:tcBorders>
            <w:vAlign w:val="center"/>
          </w:tcPr>
          <w:p w14:paraId="08154AD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44</w:t>
            </w:r>
          </w:p>
        </w:tc>
        <w:tc>
          <w:tcPr>
            <w:tcW w:w="867" w:type="dxa"/>
            <w:tcBorders>
              <w:top w:val="single" w:sz="6" w:space="0" w:color="auto"/>
              <w:left w:val="single" w:sz="6" w:space="0" w:color="auto"/>
              <w:bottom w:val="single" w:sz="6" w:space="0" w:color="auto"/>
              <w:right w:val="single" w:sz="6" w:space="0" w:color="auto"/>
            </w:tcBorders>
            <w:vAlign w:val="center"/>
          </w:tcPr>
          <w:p w14:paraId="33E52480"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46</w:t>
            </w:r>
          </w:p>
        </w:tc>
        <w:tc>
          <w:tcPr>
            <w:tcW w:w="852" w:type="dxa"/>
            <w:tcBorders>
              <w:top w:val="single" w:sz="6" w:space="0" w:color="auto"/>
              <w:left w:val="single" w:sz="6" w:space="0" w:color="auto"/>
              <w:bottom w:val="single" w:sz="6" w:space="0" w:color="auto"/>
              <w:right w:val="single" w:sz="6" w:space="0" w:color="auto"/>
            </w:tcBorders>
            <w:vAlign w:val="center"/>
          </w:tcPr>
          <w:p w14:paraId="78B608C8"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48</w:t>
            </w:r>
          </w:p>
        </w:tc>
      </w:tr>
      <w:tr w:rsidR="002B6EA6" w:rsidRPr="009E49A1" w14:paraId="4EDFEF48"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79DC12CB"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16</w:t>
            </w:r>
          </w:p>
        </w:tc>
        <w:tc>
          <w:tcPr>
            <w:tcW w:w="526" w:type="dxa"/>
            <w:tcBorders>
              <w:top w:val="single" w:sz="6" w:space="0" w:color="auto"/>
              <w:left w:val="single" w:sz="6" w:space="0" w:color="auto"/>
              <w:bottom w:val="single" w:sz="6" w:space="0" w:color="auto"/>
              <w:right w:val="single" w:sz="6" w:space="0" w:color="auto"/>
            </w:tcBorders>
            <w:vAlign w:val="center"/>
          </w:tcPr>
          <w:p w14:paraId="0AC9DC5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400</w:t>
            </w:r>
          </w:p>
        </w:tc>
        <w:tc>
          <w:tcPr>
            <w:tcW w:w="206" w:type="dxa"/>
            <w:tcBorders>
              <w:left w:val="single" w:sz="6" w:space="0" w:color="auto"/>
              <w:right w:val="single" w:sz="6" w:space="0" w:color="auto"/>
            </w:tcBorders>
            <w:vAlign w:val="center"/>
          </w:tcPr>
          <w:p w14:paraId="7D162940"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563978E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12</w:t>
            </w:r>
          </w:p>
        </w:tc>
        <w:tc>
          <w:tcPr>
            <w:tcW w:w="872" w:type="dxa"/>
            <w:tcBorders>
              <w:top w:val="single" w:sz="6" w:space="0" w:color="auto"/>
              <w:left w:val="single" w:sz="6" w:space="0" w:color="auto"/>
              <w:bottom w:val="single" w:sz="6" w:space="0" w:color="auto"/>
              <w:right w:val="single" w:sz="6" w:space="0" w:color="auto"/>
            </w:tcBorders>
            <w:vAlign w:val="center"/>
          </w:tcPr>
          <w:p w14:paraId="75E125E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23</w:t>
            </w:r>
          </w:p>
        </w:tc>
        <w:tc>
          <w:tcPr>
            <w:tcW w:w="725" w:type="dxa"/>
            <w:tcBorders>
              <w:top w:val="single" w:sz="6" w:space="0" w:color="auto"/>
              <w:left w:val="single" w:sz="6" w:space="0" w:color="auto"/>
              <w:bottom w:val="single" w:sz="6" w:space="0" w:color="auto"/>
              <w:right w:val="single" w:sz="6" w:space="0" w:color="auto"/>
            </w:tcBorders>
            <w:vAlign w:val="center"/>
          </w:tcPr>
          <w:p w14:paraId="59777717"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26</w:t>
            </w:r>
          </w:p>
        </w:tc>
        <w:tc>
          <w:tcPr>
            <w:tcW w:w="729" w:type="dxa"/>
            <w:tcBorders>
              <w:top w:val="single" w:sz="6" w:space="0" w:color="auto"/>
              <w:left w:val="single" w:sz="6" w:space="0" w:color="auto"/>
              <w:bottom w:val="single" w:sz="6" w:space="0" w:color="auto"/>
              <w:right w:val="single" w:sz="6" w:space="0" w:color="auto"/>
            </w:tcBorders>
            <w:vAlign w:val="center"/>
          </w:tcPr>
          <w:p w14:paraId="5720907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32</w:t>
            </w:r>
          </w:p>
        </w:tc>
        <w:tc>
          <w:tcPr>
            <w:tcW w:w="873" w:type="dxa"/>
            <w:tcBorders>
              <w:top w:val="single" w:sz="6" w:space="0" w:color="auto"/>
              <w:left w:val="single" w:sz="6" w:space="0" w:color="auto"/>
              <w:bottom w:val="single" w:sz="6" w:space="0" w:color="auto"/>
              <w:right w:val="single" w:sz="6" w:space="0" w:color="auto"/>
            </w:tcBorders>
            <w:vAlign w:val="center"/>
          </w:tcPr>
          <w:p w14:paraId="1753CAC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38</w:t>
            </w:r>
          </w:p>
        </w:tc>
        <w:tc>
          <w:tcPr>
            <w:tcW w:w="782" w:type="dxa"/>
            <w:tcBorders>
              <w:top w:val="single" w:sz="6" w:space="0" w:color="auto"/>
              <w:left w:val="single" w:sz="6" w:space="0" w:color="auto"/>
              <w:bottom w:val="single" w:sz="6" w:space="0" w:color="auto"/>
              <w:right w:val="single" w:sz="6" w:space="0" w:color="auto"/>
            </w:tcBorders>
            <w:vAlign w:val="center"/>
          </w:tcPr>
          <w:p w14:paraId="0497E79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42</w:t>
            </w:r>
          </w:p>
        </w:tc>
        <w:tc>
          <w:tcPr>
            <w:tcW w:w="887" w:type="dxa"/>
            <w:tcBorders>
              <w:top w:val="single" w:sz="6" w:space="0" w:color="auto"/>
              <w:left w:val="single" w:sz="6" w:space="0" w:color="auto"/>
              <w:bottom w:val="single" w:sz="6" w:space="0" w:color="auto"/>
              <w:right w:val="single" w:sz="6" w:space="0" w:color="auto"/>
            </w:tcBorders>
            <w:vAlign w:val="center"/>
          </w:tcPr>
          <w:p w14:paraId="529BC8B8"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46</w:t>
            </w:r>
          </w:p>
        </w:tc>
        <w:tc>
          <w:tcPr>
            <w:tcW w:w="867" w:type="dxa"/>
            <w:tcBorders>
              <w:top w:val="single" w:sz="6" w:space="0" w:color="auto"/>
              <w:left w:val="single" w:sz="6" w:space="0" w:color="auto"/>
              <w:bottom w:val="single" w:sz="6" w:space="0" w:color="auto"/>
              <w:right w:val="single" w:sz="6" w:space="0" w:color="auto"/>
            </w:tcBorders>
            <w:vAlign w:val="center"/>
          </w:tcPr>
          <w:p w14:paraId="3D701E4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50</w:t>
            </w:r>
          </w:p>
        </w:tc>
        <w:tc>
          <w:tcPr>
            <w:tcW w:w="852" w:type="dxa"/>
            <w:tcBorders>
              <w:top w:val="single" w:sz="6" w:space="0" w:color="auto"/>
              <w:left w:val="single" w:sz="6" w:space="0" w:color="auto"/>
              <w:bottom w:val="single" w:sz="6" w:space="0" w:color="auto"/>
              <w:right w:val="single" w:sz="6" w:space="0" w:color="auto"/>
            </w:tcBorders>
            <w:vAlign w:val="center"/>
          </w:tcPr>
          <w:p w14:paraId="11463EB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54</w:t>
            </w:r>
          </w:p>
        </w:tc>
      </w:tr>
      <w:tr w:rsidR="002B6EA6" w:rsidRPr="009E49A1" w14:paraId="41BCFF3A"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7FEB74F8"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18</w:t>
            </w:r>
          </w:p>
        </w:tc>
        <w:tc>
          <w:tcPr>
            <w:tcW w:w="526" w:type="dxa"/>
            <w:tcBorders>
              <w:top w:val="single" w:sz="6" w:space="0" w:color="auto"/>
              <w:left w:val="single" w:sz="6" w:space="0" w:color="auto"/>
              <w:bottom w:val="single" w:sz="6" w:space="0" w:color="auto"/>
              <w:right w:val="single" w:sz="6" w:space="0" w:color="auto"/>
            </w:tcBorders>
            <w:vAlign w:val="center"/>
          </w:tcPr>
          <w:p w14:paraId="06F349C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450</w:t>
            </w:r>
          </w:p>
        </w:tc>
        <w:tc>
          <w:tcPr>
            <w:tcW w:w="206" w:type="dxa"/>
            <w:tcBorders>
              <w:left w:val="single" w:sz="6" w:space="0" w:color="auto"/>
              <w:right w:val="single" w:sz="6" w:space="0" w:color="auto"/>
            </w:tcBorders>
            <w:vAlign w:val="center"/>
          </w:tcPr>
          <w:p w14:paraId="3E63131E"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79E130F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13</w:t>
            </w:r>
          </w:p>
        </w:tc>
        <w:tc>
          <w:tcPr>
            <w:tcW w:w="872" w:type="dxa"/>
            <w:tcBorders>
              <w:top w:val="single" w:sz="6" w:space="0" w:color="auto"/>
              <w:left w:val="single" w:sz="6" w:space="0" w:color="auto"/>
              <w:bottom w:val="single" w:sz="6" w:space="0" w:color="auto"/>
              <w:right w:val="single" w:sz="6" w:space="0" w:color="auto"/>
            </w:tcBorders>
            <w:vAlign w:val="center"/>
          </w:tcPr>
          <w:p w14:paraId="4F20C0C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23</w:t>
            </w:r>
          </w:p>
        </w:tc>
        <w:tc>
          <w:tcPr>
            <w:tcW w:w="725" w:type="dxa"/>
            <w:tcBorders>
              <w:top w:val="single" w:sz="6" w:space="0" w:color="auto"/>
              <w:left w:val="single" w:sz="6" w:space="0" w:color="auto"/>
              <w:bottom w:val="single" w:sz="6" w:space="0" w:color="auto"/>
              <w:right w:val="single" w:sz="6" w:space="0" w:color="auto"/>
            </w:tcBorders>
            <w:vAlign w:val="center"/>
          </w:tcPr>
          <w:p w14:paraId="3691A4E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30</w:t>
            </w:r>
          </w:p>
        </w:tc>
        <w:tc>
          <w:tcPr>
            <w:tcW w:w="729" w:type="dxa"/>
            <w:tcBorders>
              <w:top w:val="single" w:sz="6" w:space="0" w:color="auto"/>
              <w:left w:val="single" w:sz="6" w:space="0" w:color="auto"/>
              <w:bottom w:val="single" w:sz="6" w:space="0" w:color="auto"/>
              <w:right w:val="single" w:sz="6" w:space="0" w:color="auto"/>
            </w:tcBorders>
            <w:vAlign w:val="center"/>
          </w:tcPr>
          <w:p w14:paraId="0C6F4A3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36</w:t>
            </w:r>
          </w:p>
        </w:tc>
        <w:tc>
          <w:tcPr>
            <w:tcW w:w="873" w:type="dxa"/>
            <w:tcBorders>
              <w:top w:val="single" w:sz="6" w:space="0" w:color="auto"/>
              <w:left w:val="single" w:sz="6" w:space="0" w:color="auto"/>
              <w:bottom w:val="single" w:sz="6" w:space="0" w:color="auto"/>
              <w:right w:val="single" w:sz="6" w:space="0" w:color="auto"/>
            </w:tcBorders>
            <w:vAlign w:val="center"/>
          </w:tcPr>
          <w:p w14:paraId="247F113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40</w:t>
            </w:r>
          </w:p>
        </w:tc>
        <w:tc>
          <w:tcPr>
            <w:tcW w:w="782" w:type="dxa"/>
            <w:tcBorders>
              <w:top w:val="single" w:sz="6" w:space="0" w:color="auto"/>
              <w:left w:val="single" w:sz="6" w:space="0" w:color="auto"/>
              <w:bottom w:val="single" w:sz="6" w:space="0" w:color="auto"/>
              <w:right w:val="single" w:sz="6" w:space="0" w:color="auto"/>
            </w:tcBorders>
            <w:vAlign w:val="center"/>
          </w:tcPr>
          <w:p w14:paraId="39C3969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46</w:t>
            </w:r>
          </w:p>
        </w:tc>
        <w:tc>
          <w:tcPr>
            <w:tcW w:w="887" w:type="dxa"/>
            <w:tcBorders>
              <w:top w:val="single" w:sz="6" w:space="0" w:color="auto"/>
              <w:left w:val="single" w:sz="6" w:space="0" w:color="auto"/>
              <w:bottom w:val="single" w:sz="6" w:space="0" w:color="auto"/>
              <w:right w:val="single" w:sz="6" w:space="0" w:color="auto"/>
            </w:tcBorders>
            <w:vAlign w:val="center"/>
          </w:tcPr>
          <w:p w14:paraId="1F75CAA5"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49</w:t>
            </w:r>
          </w:p>
        </w:tc>
        <w:tc>
          <w:tcPr>
            <w:tcW w:w="867" w:type="dxa"/>
            <w:tcBorders>
              <w:top w:val="single" w:sz="6" w:space="0" w:color="auto"/>
              <w:left w:val="single" w:sz="6" w:space="0" w:color="auto"/>
              <w:bottom w:val="single" w:sz="6" w:space="0" w:color="auto"/>
              <w:right w:val="single" w:sz="6" w:space="0" w:color="auto"/>
            </w:tcBorders>
            <w:vAlign w:val="center"/>
          </w:tcPr>
          <w:p w14:paraId="04EBEBF8"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52</w:t>
            </w:r>
          </w:p>
        </w:tc>
        <w:tc>
          <w:tcPr>
            <w:tcW w:w="852" w:type="dxa"/>
            <w:tcBorders>
              <w:top w:val="single" w:sz="6" w:space="0" w:color="auto"/>
              <w:left w:val="single" w:sz="6" w:space="0" w:color="auto"/>
              <w:bottom w:val="single" w:sz="6" w:space="0" w:color="auto"/>
              <w:right w:val="single" w:sz="6" w:space="0" w:color="auto"/>
            </w:tcBorders>
            <w:vAlign w:val="center"/>
          </w:tcPr>
          <w:p w14:paraId="69C83C4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55</w:t>
            </w:r>
          </w:p>
        </w:tc>
      </w:tr>
      <w:tr w:rsidR="002B6EA6" w:rsidRPr="009E49A1" w14:paraId="353F7251"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0A983DF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20</w:t>
            </w:r>
          </w:p>
        </w:tc>
        <w:tc>
          <w:tcPr>
            <w:tcW w:w="526" w:type="dxa"/>
            <w:tcBorders>
              <w:top w:val="single" w:sz="6" w:space="0" w:color="auto"/>
              <w:left w:val="single" w:sz="6" w:space="0" w:color="auto"/>
              <w:bottom w:val="single" w:sz="6" w:space="0" w:color="auto"/>
              <w:right w:val="single" w:sz="6" w:space="0" w:color="auto"/>
            </w:tcBorders>
            <w:vAlign w:val="center"/>
          </w:tcPr>
          <w:p w14:paraId="0D8D39A5"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500</w:t>
            </w:r>
          </w:p>
        </w:tc>
        <w:tc>
          <w:tcPr>
            <w:tcW w:w="206" w:type="dxa"/>
            <w:tcBorders>
              <w:left w:val="single" w:sz="6" w:space="0" w:color="auto"/>
              <w:right w:val="single" w:sz="6" w:space="0" w:color="auto"/>
            </w:tcBorders>
            <w:vAlign w:val="center"/>
          </w:tcPr>
          <w:p w14:paraId="7DE9226A"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73DA348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14</w:t>
            </w:r>
          </w:p>
        </w:tc>
        <w:tc>
          <w:tcPr>
            <w:tcW w:w="872" w:type="dxa"/>
            <w:tcBorders>
              <w:top w:val="single" w:sz="6" w:space="0" w:color="auto"/>
              <w:left w:val="single" w:sz="6" w:space="0" w:color="auto"/>
              <w:bottom w:val="single" w:sz="6" w:space="0" w:color="auto"/>
              <w:right w:val="single" w:sz="6" w:space="0" w:color="auto"/>
            </w:tcBorders>
            <w:vAlign w:val="center"/>
          </w:tcPr>
          <w:p w14:paraId="151E920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24</w:t>
            </w:r>
          </w:p>
        </w:tc>
        <w:tc>
          <w:tcPr>
            <w:tcW w:w="725" w:type="dxa"/>
            <w:tcBorders>
              <w:top w:val="single" w:sz="6" w:space="0" w:color="auto"/>
              <w:left w:val="single" w:sz="6" w:space="0" w:color="auto"/>
              <w:bottom w:val="single" w:sz="6" w:space="0" w:color="auto"/>
              <w:right w:val="single" w:sz="6" w:space="0" w:color="auto"/>
            </w:tcBorders>
            <w:vAlign w:val="center"/>
          </w:tcPr>
          <w:p w14:paraId="50D53F8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31</w:t>
            </w:r>
          </w:p>
        </w:tc>
        <w:tc>
          <w:tcPr>
            <w:tcW w:w="729" w:type="dxa"/>
            <w:tcBorders>
              <w:top w:val="single" w:sz="6" w:space="0" w:color="auto"/>
              <w:left w:val="single" w:sz="6" w:space="0" w:color="auto"/>
              <w:bottom w:val="single" w:sz="6" w:space="0" w:color="auto"/>
              <w:right w:val="single" w:sz="6" w:space="0" w:color="auto"/>
            </w:tcBorders>
            <w:vAlign w:val="center"/>
          </w:tcPr>
          <w:p w14:paraId="1FF228B5"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37</w:t>
            </w:r>
          </w:p>
        </w:tc>
        <w:tc>
          <w:tcPr>
            <w:tcW w:w="873" w:type="dxa"/>
            <w:tcBorders>
              <w:top w:val="single" w:sz="6" w:space="0" w:color="auto"/>
              <w:left w:val="single" w:sz="6" w:space="0" w:color="auto"/>
              <w:bottom w:val="single" w:sz="6" w:space="0" w:color="auto"/>
              <w:right w:val="single" w:sz="6" w:space="0" w:color="auto"/>
            </w:tcBorders>
            <w:vAlign w:val="center"/>
          </w:tcPr>
          <w:p w14:paraId="2810705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41</w:t>
            </w:r>
          </w:p>
        </w:tc>
        <w:tc>
          <w:tcPr>
            <w:tcW w:w="782" w:type="dxa"/>
            <w:tcBorders>
              <w:top w:val="single" w:sz="6" w:space="0" w:color="auto"/>
              <w:left w:val="single" w:sz="6" w:space="0" w:color="auto"/>
              <w:bottom w:val="single" w:sz="6" w:space="0" w:color="auto"/>
              <w:right w:val="single" w:sz="6" w:space="0" w:color="auto"/>
            </w:tcBorders>
            <w:vAlign w:val="center"/>
          </w:tcPr>
          <w:p w14:paraId="19B353A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47</w:t>
            </w:r>
          </w:p>
        </w:tc>
        <w:tc>
          <w:tcPr>
            <w:tcW w:w="887" w:type="dxa"/>
            <w:tcBorders>
              <w:top w:val="single" w:sz="6" w:space="0" w:color="auto"/>
              <w:left w:val="single" w:sz="6" w:space="0" w:color="auto"/>
              <w:bottom w:val="single" w:sz="6" w:space="0" w:color="auto"/>
              <w:right w:val="single" w:sz="6" w:space="0" w:color="auto"/>
            </w:tcBorders>
            <w:vAlign w:val="center"/>
          </w:tcPr>
          <w:p w14:paraId="0F9C625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51</w:t>
            </w:r>
          </w:p>
        </w:tc>
        <w:tc>
          <w:tcPr>
            <w:tcW w:w="867" w:type="dxa"/>
            <w:tcBorders>
              <w:top w:val="single" w:sz="6" w:space="0" w:color="auto"/>
              <w:left w:val="single" w:sz="6" w:space="0" w:color="auto"/>
              <w:bottom w:val="single" w:sz="6" w:space="0" w:color="auto"/>
              <w:right w:val="single" w:sz="6" w:space="0" w:color="auto"/>
            </w:tcBorders>
            <w:vAlign w:val="center"/>
          </w:tcPr>
          <w:p w14:paraId="7D7674E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54</w:t>
            </w:r>
          </w:p>
        </w:tc>
        <w:tc>
          <w:tcPr>
            <w:tcW w:w="852" w:type="dxa"/>
            <w:tcBorders>
              <w:top w:val="single" w:sz="6" w:space="0" w:color="auto"/>
              <w:left w:val="single" w:sz="6" w:space="0" w:color="auto"/>
              <w:bottom w:val="single" w:sz="6" w:space="0" w:color="auto"/>
              <w:right w:val="single" w:sz="6" w:space="0" w:color="auto"/>
            </w:tcBorders>
            <w:vAlign w:val="center"/>
          </w:tcPr>
          <w:p w14:paraId="4470C4E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57</w:t>
            </w:r>
          </w:p>
        </w:tc>
      </w:tr>
      <w:tr w:rsidR="002B6EA6" w:rsidRPr="009E49A1" w14:paraId="077109A3"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5E116C6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22</w:t>
            </w:r>
          </w:p>
        </w:tc>
        <w:tc>
          <w:tcPr>
            <w:tcW w:w="526" w:type="dxa"/>
            <w:tcBorders>
              <w:top w:val="single" w:sz="6" w:space="0" w:color="auto"/>
              <w:left w:val="single" w:sz="6" w:space="0" w:color="auto"/>
              <w:bottom w:val="single" w:sz="6" w:space="0" w:color="auto"/>
              <w:right w:val="single" w:sz="6" w:space="0" w:color="auto"/>
            </w:tcBorders>
            <w:vAlign w:val="center"/>
          </w:tcPr>
          <w:p w14:paraId="5D79C47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550</w:t>
            </w:r>
          </w:p>
        </w:tc>
        <w:tc>
          <w:tcPr>
            <w:tcW w:w="206" w:type="dxa"/>
            <w:tcBorders>
              <w:left w:val="single" w:sz="6" w:space="0" w:color="auto"/>
              <w:right w:val="single" w:sz="6" w:space="0" w:color="auto"/>
            </w:tcBorders>
            <w:vAlign w:val="center"/>
          </w:tcPr>
          <w:p w14:paraId="23725FB9"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75CEFDEB"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15</w:t>
            </w:r>
          </w:p>
        </w:tc>
        <w:tc>
          <w:tcPr>
            <w:tcW w:w="872" w:type="dxa"/>
            <w:tcBorders>
              <w:top w:val="single" w:sz="6" w:space="0" w:color="auto"/>
              <w:left w:val="single" w:sz="6" w:space="0" w:color="auto"/>
              <w:bottom w:val="single" w:sz="6" w:space="0" w:color="auto"/>
              <w:right w:val="single" w:sz="6" w:space="0" w:color="auto"/>
            </w:tcBorders>
            <w:vAlign w:val="center"/>
          </w:tcPr>
          <w:p w14:paraId="20F005A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25</w:t>
            </w:r>
          </w:p>
        </w:tc>
        <w:tc>
          <w:tcPr>
            <w:tcW w:w="725" w:type="dxa"/>
            <w:tcBorders>
              <w:top w:val="single" w:sz="6" w:space="0" w:color="auto"/>
              <w:left w:val="single" w:sz="6" w:space="0" w:color="auto"/>
              <w:bottom w:val="single" w:sz="6" w:space="0" w:color="auto"/>
              <w:right w:val="single" w:sz="6" w:space="0" w:color="auto"/>
            </w:tcBorders>
            <w:vAlign w:val="center"/>
          </w:tcPr>
          <w:p w14:paraId="3316878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32</w:t>
            </w:r>
          </w:p>
        </w:tc>
        <w:tc>
          <w:tcPr>
            <w:tcW w:w="729" w:type="dxa"/>
            <w:tcBorders>
              <w:top w:val="single" w:sz="6" w:space="0" w:color="auto"/>
              <w:left w:val="single" w:sz="6" w:space="0" w:color="auto"/>
              <w:bottom w:val="single" w:sz="6" w:space="0" w:color="auto"/>
              <w:right w:val="single" w:sz="6" w:space="0" w:color="auto"/>
            </w:tcBorders>
            <w:vAlign w:val="center"/>
          </w:tcPr>
          <w:p w14:paraId="0259288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38</w:t>
            </w:r>
          </w:p>
        </w:tc>
        <w:tc>
          <w:tcPr>
            <w:tcW w:w="873" w:type="dxa"/>
            <w:tcBorders>
              <w:top w:val="single" w:sz="6" w:space="0" w:color="auto"/>
              <w:left w:val="single" w:sz="6" w:space="0" w:color="auto"/>
              <w:bottom w:val="single" w:sz="6" w:space="0" w:color="auto"/>
              <w:right w:val="single" w:sz="6" w:space="0" w:color="auto"/>
            </w:tcBorders>
            <w:vAlign w:val="center"/>
          </w:tcPr>
          <w:p w14:paraId="31753DA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42</w:t>
            </w:r>
          </w:p>
        </w:tc>
        <w:tc>
          <w:tcPr>
            <w:tcW w:w="782" w:type="dxa"/>
            <w:tcBorders>
              <w:top w:val="single" w:sz="6" w:space="0" w:color="auto"/>
              <w:left w:val="single" w:sz="6" w:space="0" w:color="auto"/>
              <w:bottom w:val="single" w:sz="6" w:space="0" w:color="auto"/>
              <w:right w:val="single" w:sz="6" w:space="0" w:color="auto"/>
            </w:tcBorders>
            <w:vAlign w:val="center"/>
          </w:tcPr>
          <w:p w14:paraId="79CC063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48</w:t>
            </w:r>
          </w:p>
        </w:tc>
        <w:tc>
          <w:tcPr>
            <w:tcW w:w="887" w:type="dxa"/>
            <w:tcBorders>
              <w:top w:val="single" w:sz="6" w:space="0" w:color="auto"/>
              <w:left w:val="single" w:sz="6" w:space="0" w:color="auto"/>
              <w:bottom w:val="single" w:sz="6" w:space="0" w:color="auto"/>
              <w:right w:val="single" w:sz="6" w:space="0" w:color="auto"/>
            </w:tcBorders>
            <w:vAlign w:val="center"/>
          </w:tcPr>
          <w:p w14:paraId="231854B0"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52</w:t>
            </w:r>
          </w:p>
        </w:tc>
        <w:tc>
          <w:tcPr>
            <w:tcW w:w="867" w:type="dxa"/>
            <w:tcBorders>
              <w:top w:val="single" w:sz="6" w:space="0" w:color="auto"/>
              <w:left w:val="single" w:sz="6" w:space="0" w:color="auto"/>
              <w:bottom w:val="single" w:sz="6" w:space="0" w:color="auto"/>
              <w:right w:val="single" w:sz="6" w:space="0" w:color="auto"/>
            </w:tcBorders>
            <w:vAlign w:val="center"/>
          </w:tcPr>
          <w:p w14:paraId="7775A798"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55</w:t>
            </w:r>
          </w:p>
        </w:tc>
        <w:tc>
          <w:tcPr>
            <w:tcW w:w="852" w:type="dxa"/>
            <w:tcBorders>
              <w:top w:val="single" w:sz="6" w:space="0" w:color="auto"/>
              <w:left w:val="single" w:sz="6" w:space="0" w:color="auto"/>
              <w:bottom w:val="single" w:sz="6" w:space="0" w:color="auto"/>
              <w:right w:val="single" w:sz="6" w:space="0" w:color="auto"/>
            </w:tcBorders>
            <w:vAlign w:val="center"/>
          </w:tcPr>
          <w:p w14:paraId="77AB733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58</w:t>
            </w:r>
          </w:p>
        </w:tc>
      </w:tr>
      <w:tr w:rsidR="002B6EA6" w:rsidRPr="009E49A1" w14:paraId="5689BAD0" w14:textId="77777777" w:rsidTr="00DD6FA0">
        <w:trPr>
          <w:cantSplit/>
          <w:trHeight w:val="20"/>
        </w:trPr>
        <w:tc>
          <w:tcPr>
            <w:tcW w:w="625" w:type="dxa"/>
            <w:tcBorders>
              <w:top w:val="single" w:sz="6" w:space="0" w:color="auto"/>
              <w:left w:val="single" w:sz="6" w:space="0" w:color="auto"/>
              <w:bottom w:val="single" w:sz="6" w:space="0" w:color="auto"/>
              <w:right w:val="single" w:sz="6" w:space="0" w:color="auto"/>
            </w:tcBorders>
            <w:vAlign w:val="center"/>
          </w:tcPr>
          <w:p w14:paraId="168B6C4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24</w:t>
            </w:r>
          </w:p>
        </w:tc>
        <w:tc>
          <w:tcPr>
            <w:tcW w:w="526" w:type="dxa"/>
            <w:tcBorders>
              <w:top w:val="single" w:sz="6" w:space="0" w:color="auto"/>
              <w:left w:val="single" w:sz="6" w:space="0" w:color="auto"/>
              <w:bottom w:val="single" w:sz="6" w:space="0" w:color="auto"/>
              <w:right w:val="single" w:sz="6" w:space="0" w:color="auto"/>
            </w:tcBorders>
            <w:vAlign w:val="center"/>
          </w:tcPr>
          <w:p w14:paraId="7DC5FD97"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600</w:t>
            </w:r>
          </w:p>
        </w:tc>
        <w:tc>
          <w:tcPr>
            <w:tcW w:w="206" w:type="dxa"/>
            <w:tcBorders>
              <w:left w:val="single" w:sz="6" w:space="0" w:color="auto"/>
              <w:right w:val="single" w:sz="6" w:space="0" w:color="auto"/>
            </w:tcBorders>
            <w:vAlign w:val="center"/>
          </w:tcPr>
          <w:p w14:paraId="2F9E783A"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6" w:space="0" w:color="auto"/>
              <w:right w:val="single" w:sz="6" w:space="0" w:color="auto"/>
            </w:tcBorders>
            <w:vAlign w:val="center"/>
          </w:tcPr>
          <w:p w14:paraId="6D7711F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17</w:t>
            </w:r>
          </w:p>
        </w:tc>
        <w:tc>
          <w:tcPr>
            <w:tcW w:w="872" w:type="dxa"/>
            <w:tcBorders>
              <w:top w:val="single" w:sz="6" w:space="0" w:color="auto"/>
              <w:left w:val="single" w:sz="6" w:space="0" w:color="auto"/>
              <w:bottom w:val="single" w:sz="6" w:space="0" w:color="auto"/>
              <w:right w:val="single" w:sz="6" w:space="0" w:color="auto"/>
            </w:tcBorders>
            <w:vAlign w:val="center"/>
          </w:tcPr>
          <w:p w14:paraId="0BF9738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28</w:t>
            </w:r>
          </w:p>
        </w:tc>
        <w:tc>
          <w:tcPr>
            <w:tcW w:w="725" w:type="dxa"/>
            <w:tcBorders>
              <w:top w:val="single" w:sz="6" w:space="0" w:color="auto"/>
              <w:left w:val="single" w:sz="6" w:space="0" w:color="auto"/>
              <w:bottom w:val="single" w:sz="6" w:space="0" w:color="auto"/>
              <w:right w:val="single" w:sz="6" w:space="0" w:color="auto"/>
            </w:tcBorders>
            <w:vAlign w:val="center"/>
          </w:tcPr>
          <w:p w14:paraId="7BD27F8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35</w:t>
            </w:r>
          </w:p>
        </w:tc>
        <w:tc>
          <w:tcPr>
            <w:tcW w:w="729" w:type="dxa"/>
            <w:tcBorders>
              <w:top w:val="single" w:sz="6" w:space="0" w:color="auto"/>
              <w:left w:val="single" w:sz="6" w:space="0" w:color="auto"/>
              <w:bottom w:val="single" w:sz="6" w:space="0" w:color="auto"/>
              <w:right w:val="single" w:sz="6" w:space="0" w:color="auto"/>
            </w:tcBorders>
            <w:vAlign w:val="center"/>
          </w:tcPr>
          <w:p w14:paraId="5573245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41</w:t>
            </w:r>
          </w:p>
        </w:tc>
        <w:tc>
          <w:tcPr>
            <w:tcW w:w="873" w:type="dxa"/>
            <w:tcBorders>
              <w:top w:val="single" w:sz="6" w:space="0" w:color="auto"/>
              <w:left w:val="single" w:sz="6" w:space="0" w:color="auto"/>
              <w:bottom w:val="single" w:sz="6" w:space="0" w:color="auto"/>
              <w:right w:val="single" w:sz="6" w:space="0" w:color="auto"/>
            </w:tcBorders>
            <w:vAlign w:val="center"/>
          </w:tcPr>
          <w:p w14:paraId="3D456CA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45</w:t>
            </w:r>
          </w:p>
        </w:tc>
        <w:tc>
          <w:tcPr>
            <w:tcW w:w="782" w:type="dxa"/>
            <w:tcBorders>
              <w:top w:val="single" w:sz="6" w:space="0" w:color="auto"/>
              <w:left w:val="single" w:sz="6" w:space="0" w:color="auto"/>
              <w:bottom w:val="single" w:sz="6" w:space="0" w:color="auto"/>
              <w:right w:val="single" w:sz="6" w:space="0" w:color="auto"/>
            </w:tcBorders>
            <w:vAlign w:val="center"/>
          </w:tcPr>
          <w:p w14:paraId="2B67119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51</w:t>
            </w:r>
          </w:p>
        </w:tc>
        <w:tc>
          <w:tcPr>
            <w:tcW w:w="887" w:type="dxa"/>
            <w:tcBorders>
              <w:top w:val="single" w:sz="6" w:space="0" w:color="auto"/>
              <w:left w:val="single" w:sz="6" w:space="0" w:color="auto"/>
              <w:bottom w:val="single" w:sz="6" w:space="0" w:color="auto"/>
              <w:right w:val="single" w:sz="6" w:space="0" w:color="auto"/>
            </w:tcBorders>
            <w:vAlign w:val="center"/>
          </w:tcPr>
          <w:p w14:paraId="2C1AF1E0"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55</w:t>
            </w:r>
          </w:p>
        </w:tc>
        <w:tc>
          <w:tcPr>
            <w:tcW w:w="867" w:type="dxa"/>
            <w:tcBorders>
              <w:top w:val="single" w:sz="6" w:space="0" w:color="auto"/>
              <w:left w:val="single" w:sz="6" w:space="0" w:color="auto"/>
              <w:bottom w:val="single" w:sz="6" w:space="0" w:color="auto"/>
              <w:right w:val="single" w:sz="6" w:space="0" w:color="auto"/>
            </w:tcBorders>
            <w:vAlign w:val="center"/>
          </w:tcPr>
          <w:p w14:paraId="20BDE94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59</w:t>
            </w:r>
          </w:p>
        </w:tc>
        <w:tc>
          <w:tcPr>
            <w:tcW w:w="852" w:type="dxa"/>
            <w:tcBorders>
              <w:top w:val="single" w:sz="6" w:space="0" w:color="auto"/>
              <w:left w:val="single" w:sz="6" w:space="0" w:color="auto"/>
              <w:bottom w:val="single" w:sz="6" w:space="0" w:color="auto"/>
              <w:right w:val="single" w:sz="6" w:space="0" w:color="auto"/>
            </w:tcBorders>
            <w:vAlign w:val="center"/>
          </w:tcPr>
          <w:p w14:paraId="30AC216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62</w:t>
            </w:r>
          </w:p>
        </w:tc>
      </w:tr>
      <w:tr w:rsidR="002B6EA6" w:rsidRPr="009E49A1" w14:paraId="125BCC6F" w14:textId="77777777" w:rsidTr="00F64C84">
        <w:trPr>
          <w:cantSplit/>
          <w:trHeight w:val="20"/>
        </w:trPr>
        <w:tc>
          <w:tcPr>
            <w:tcW w:w="625" w:type="dxa"/>
            <w:tcBorders>
              <w:top w:val="single" w:sz="6" w:space="0" w:color="auto"/>
              <w:left w:val="single" w:sz="6" w:space="0" w:color="auto"/>
              <w:bottom w:val="single" w:sz="4" w:space="0" w:color="auto"/>
              <w:right w:val="single" w:sz="6" w:space="0" w:color="auto"/>
            </w:tcBorders>
            <w:vAlign w:val="center"/>
          </w:tcPr>
          <w:p w14:paraId="7CD0B45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26</w:t>
            </w:r>
          </w:p>
        </w:tc>
        <w:tc>
          <w:tcPr>
            <w:tcW w:w="526" w:type="dxa"/>
            <w:tcBorders>
              <w:top w:val="single" w:sz="6" w:space="0" w:color="auto"/>
              <w:left w:val="single" w:sz="6" w:space="0" w:color="auto"/>
              <w:bottom w:val="single" w:sz="4" w:space="0" w:color="auto"/>
              <w:right w:val="single" w:sz="6" w:space="0" w:color="auto"/>
            </w:tcBorders>
            <w:vAlign w:val="center"/>
          </w:tcPr>
          <w:p w14:paraId="6DA2AA2B"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650</w:t>
            </w:r>
          </w:p>
        </w:tc>
        <w:tc>
          <w:tcPr>
            <w:tcW w:w="206" w:type="dxa"/>
            <w:tcBorders>
              <w:left w:val="single" w:sz="6" w:space="0" w:color="auto"/>
              <w:bottom w:val="single" w:sz="4" w:space="0" w:color="auto"/>
              <w:right w:val="single" w:sz="6" w:space="0" w:color="auto"/>
            </w:tcBorders>
            <w:vAlign w:val="center"/>
          </w:tcPr>
          <w:p w14:paraId="1467218B"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6" w:space="0" w:color="auto"/>
              <w:left w:val="single" w:sz="6" w:space="0" w:color="auto"/>
              <w:bottom w:val="single" w:sz="4" w:space="0" w:color="auto"/>
              <w:right w:val="single" w:sz="6" w:space="0" w:color="auto"/>
            </w:tcBorders>
            <w:vAlign w:val="center"/>
          </w:tcPr>
          <w:p w14:paraId="537E96F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17</w:t>
            </w:r>
          </w:p>
        </w:tc>
        <w:tc>
          <w:tcPr>
            <w:tcW w:w="872" w:type="dxa"/>
            <w:tcBorders>
              <w:top w:val="single" w:sz="6" w:space="0" w:color="auto"/>
              <w:left w:val="single" w:sz="6" w:space="0" w:color="auto"/>
              <w:bottom w:val="single" w:sz="4" w:space="0" w:color="auto"/>
              <w:right w:val="single" w:sz="6" w:space="0" w:color="auto"/>
            </w:tcBorders>
            <w:vAlign w:val="center"/>
          </w:tcPr>
          <w:p w14:paraId="3A71F717"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28</w:t>
            </w:r>
          </w:p>
        </w:tc>
        <w:tc>
          <w:tcPr>
            <w:tcW w:w="725" w:type="dxa"/>
            <w:tcBorders>
              <w:top w:val="single" w:sz="6" w:space="0" w:color="auto"/>
              <w:left w:val="single" w:sz="6" w:space="0" w:color="auto"/>
              <w:bottom w:val="single" w:sz="4" w:space="0" w:color="auto"/>
              <w:right w:val="single" w:sz="6" w:space="0" w:color="auto"/>
            </w:tcBorders>
            <w:vAlign w:val="center"/>
          </w:tcPr>
          <w:p w14:paraId="41210F2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35</w:t>
            </w:r>
          </w:p>
        </w:tc>
        <w:tc>
          <w:tcPr>
            <w:tcW w:w="729" w:type="dxa"/>
            <w:tcBorders>
              <w:top w:val="single" w:sz="6" w:space="0" w:color="auto"/>
              <w:left w:val="single" w:sz="6" w:space="0" w:color="auto"/>
              <w:bottom w:val="single" w:sz="4" w:space="0" w:color="auto"/>
              <w:right w:val="single" w:sz="6" w:space="0" w:color="auto"/>
            </w:tcBorders>
            <w:vAlign w:val="center"/>
          </w:tcPr>
          <w:p w14:paraId="2C4E8D2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42</w:t>
            </w:r>
          </w:p>
        </w:tc>
        <w:tc>
          <w:tcPr>
            <w:tcW w:w="873" w:type="dxa"/>
            <w:tcBorders>
              <w:top w:val="single" w:sz="6" w:space="0" w:color="auto"/>
              <w:left w:val="single" w:sz="6" w:space="0" w:color="auto"/>
              <w:bottom w:val="single" w:sz="4" w:space="0" w:color="auto"/>
              <w:right w:val="single" w:sz="6" w:space="0" w:color="auto"/>
            </w:tcBorders>
            <w:vAlign w:val="center"/>
          </w:tcPr>
          <w:p w14:paraId="5C88F58A"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46</w:t>
            </w:r>
          </w:p>
        </w:tc>
        <w:tc>
          <w:tcPr>
            <w:tcW w:w="782" w:type="dxa"/>
            <w:tcBorders>
              <w:top w:val="single" w:sz="6" w:space="0" w:color="auto"/>
              <w:left w:val="single" w:sz="6" w:space="0" w:color="auto"/>
              <w:bottom w:val="single" w:sz="4" w:space="0" w:color="auto"/>
              <w:right w:val="single" w:sz="6" w:space="0" w:color="auto"/>
            </w:tcBorders>
            <w:vAlign w:val="center"/>
          </w:tcPr>
          <w:p w14:paraId="0D40A51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53</w:t>
            </w:r>
          </w:p>
        </w:tc>
        <w:tc>
          <w:tcPr>
            <w:tcW w:w="887" w:type="dxa"/>
            <w:tcBorders>
              <w:top w:val="single" w:sz="6" w:space="0" w:color="auto"/>
              <w:left w:val="single" w:sz="6" w:space="0" w:color="auto"/>
              <w:bottom w:val="single" w:sz="4" w:space="0" w:color="auto"/>
              <w:right w:val="single" w:sz="6" w:space="0" w:color="auto"/>
            </w:tcBorders>
            <w:vAlign w:val="center"/>
          </w:tcPr>
          <w:p w14:paraId="040979A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58</w:t>
            </w:r>
          </w:p>
        </w:tc>
        <w:tc>
          <w:tcPr>
            <w:tcW w:w="867" w:type="dxa"/>
            <w:tcBorders>
              <w:top w:val="single" w:sz="6" w:space="0" w:color="auto"/>
              <w:left w:val="single" w:sz="6" w:space="0" w:color="auto"/>
              <w:bottom w:val="single" w:sz="4" w:space="0" w:color="auto"/>
              <w:right w:val="single" w:sz="6" w:space="0" w:color="auto"/>
            </w:tcBorders>
            <w:vAlign w:val="center"/>
          </w:tcPr>
          <w:p w14:paraId="7A8C0A60"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62</w:t>
            </w:r>
          </w:p>
        </w:tc>
        <w:tc>
          <w:tcPr>
            <w:tcW w:w="852" w:type="dxa"/>
            <w:tcBorders>
              <w:top w:val="single" w:sz="6" w:space="0" w:color="auto"/>
              <w:left w:val="single" w:sz="6" w:space="0" w:color="auto"/>
              <w:bottom w:val="single" w:sz="4" w:space="0" w:color="auto"/>
              <w:right w:val="single" w:sz="6" w:space="0" w:color="auto"/>
            </w:tcBorders>
            <w:vAlign w:val="center"/>
          </w:tcPr>
          <w:p w14:paraId="6976EC80"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67</w:t>
            </w:r>
          </w:p>
        </w:tc>
      </w:tr>
      <w:tr w:rsidR="002B6EA6" w:rsidRPr="009E49A1" w14:paraId="571672B0" w14:textId="77777777" w:rsidTr="00F64C84">
        <w:trPr>
          <w:cantSplit/>
          <w:trHeight w:val="20"/>
        </w:trPr>
        <w:tc>
          <w:tcPr>
            <w:tcW w:w="625" w:type="dxa"/>
            <w:tcBorders>
              <w:top w:val="single" w:sz="4" w:space="0" w:color="auto"/>
              <w:left w:val="single" w:sz="4" w:space="0" w:color="auto"/>
              <w:bottom w:val="single" w:sz="4" w:space="0" w:color="auto"/>
              <w:right w:val="single" w:sz="4" w:space="0" w:color="auto"/>
            </w:tcBorders>
            <w:vAlign w:val="center"/>
          </w:tcPr>
          <w:p w14:paraId="66BE814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28</w:t>
            </w:r>
          </w:p>
        </w:tc>
        <w:tc>
          <w:tcPr>
            <w:tcW w:w="526" w:type="dxa"/>
            <w:tcBorders>
              <w:top w:val="single" w:sz="4" w:space="0" w:color="auto"/>
              <w:left w:val="single" w:sz="4" w:space="0" w:color="auto"/>
              <w:bottom w:val="single" w:sz="4" w:space="0" w:color="auto"/>
              <w:right w:val="single" w:sz="4" w:space="0" w:color="auto"/>
            </w:tcBorders>
            <w:vAlign w:val="center"/>
          </w:tcPr>
          <w:p w14:paraId="35739C60"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700</w:t>
            </w:r>
          </w:p>
        </w:tc>
        <w:tc>
          <w:tcPr>
            <w:tcW w:w="206" w:type="dxa"/>
            <w:tcBorders>
              <w:top w:val="single" w:sz="4" w:space="0" w:color="auto"/>
              <w:left w:val="single" w:sz="4" w:space="0" w:color="auto"/>
              <w:bottom w:val="single" w:sz="4" w:space="0" w:color="auto"/>
              <w:right w:val="single" w:sz="4" w:space="0" w:color="auto"/>
            </w:tcBorders>
            <w:vAlign w:val="center"/>
          </w:tcPr>
          <w:p w14:paraId="2F42DF33"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4" w:space="0" w:color="auto"/>
              <w:left w:val="single" w:sz="4" w:space="0" w:color="auto"/>
              <w:bottom w:val="single" w:sz="4" w:space="0" w:color="auto"/>
              <w:right w:val="single" w:sz="4" w:space="0" w:color="auto"/>
            </w:tcBorders>
            <w:vAlign w:val="center"/>
          </w:tcPr>
          <w:p w14:paraId="3379769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18</w:t>
            </w:r>
          </w:p>
        </w:tc>
        <w:tc>
          <w:tcPr>
            <w:tcW w:w="872" w:type="dxa"/>
            <w:tcBorders>
              <w:top w:val="single" w:sz="4" w:space="0" w:color="auto"/>
              <w:left w:val="single" w:sz="4" w:space="0" w:color="auto"/>
              <w:bottom w:val="single" w:sz="4" w:space="0" w:color="auto"/>
              <w:right w:val="single" w:sz="4" w:space="0" w:color="auto"/>
            </w:tcBorders>
            <w:vAlign w:val="center"/>
          </w:tcPr>
          <w:p w14:paraId="55C6D77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29</w:t>
            </w:r>
          </w:p>
        </w:tc>
        <w:tc>
          <w:tcPr>
            <w:tcW w:w="725" w:type="dxa"/>
            <w:tcBorders>
              <w:top w:val="single" w:sz="4" w:space="0" w:color="auto"/>
              <w:left w:val="single" w:sz="4" w:space="0" w:color="auto"/>
              <w:bottom w:val="single" w:sz="4" w:space="0" w:color="auto"/>
              <w:right w:val="single" w:sz="4" w:space="0" w:color="auto"/>
            </w:tcBorders>
            <w:vAlign w:val="center"/>
          </w:tcPr>
          <w:p w14:paraId="4843F56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37</w:t>
            </w:r>
          </w:p>
        </w:tc>
        <w:tc>
          <w:tcPr>
            <w:tcW w:w="729" w:type="dxa"/>
            <w:tcBorders>
              <w:top w:val="single" w:sz="4" w:space="0" w:color="auto"/>
              <w:left w:val="single" w:sz="4" w:space="0" w:color="auto"/>
              <w:bottom w:val="single" w:sz="4" w:space="0" w:color="auto"/>
              <w:right w:val="single" w:sz="4" w:space="0" w:color="auto"/>
            </w:tcBorders>
            <w:vAlign w:val="center"/>
          </w:tcPr>
          <w:p w14:paraId="722B153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44</w:t>
            </w:r>
          </w:p>
        </w:tc>
        <w:tc>
          <w:tcPr>
            <w:tcW w:w="873" w:type="dxa"/>
            <w:tcBorders>
              <w:top w:val="single" w:sz="4" w:space="0" w:color="auto"/>
              <w:left w:val="single" w:sz="4" w:space="0" w:color="auto"/>
              <w:bottom w:val="single" w:sz="4" w:space="0" w:color="auto"/>
              <w:right w:val="single" w:sz="4" w:space="0" w:color="auto"/>
            </w:tcBorders>
            <w:vAlign w:val="center"/>
          </w:tcPr>
          <w:p w14:paraId="79DA994D"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48</w:t>
            </w:r>
          </w:p>
        </w:tc>
        <w:tc>
          <w:tcPr>
            <w:tcW w:w="782" w:type="dxa"/>
            <w:tcBorders>
              <w:top w:val="single" w:sz="4" w:space="0" w:color="auto"/>
              <w:left w:val="single" w:sz="4" w:space="0" w:color="auto"/>
              <w:bottom w:val="single" w:sz="4" w:space="0" w:color="auto"/>
              <w:right w:val="single" w:sz="4" w:space="0" w:color="auto"/>
            </w:tcBorders>
            <w:vAlign w:val="center"/>
          </w:tcPr>
          <w:p w14:paraId="52381E9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55</w:t>
            </w:r>
          </w:p>
        </w:tc>
        <w:tc>
          <w:tcPr>
            <w:tcW w:w="887" w:type="dxa"/>
            <w:tcBorders>
              <w:top w:val="single" w:sz="4" w:space="0" w:color="auto"/>
              <w:left w:val="single" w:sz="4" w:space="0" w:color="auto"/>
              <w:bottom w:val="single" w:sz="4" w:space="0" w:color="auto"/>
              <w:right w:val="single" w:sz="4" w:space="0" w:color="auto"/>
            </w:tcBorders>
            <w:vAlign w:val="center"/>
          </w:tcPr>
          <w:p w14:paraId="4DF9D42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60</w:t>
            </w:r>
          </w:p>
        </w:tc>
        <w:tc>
          <w:tcPr>
            <w:tcW w:w="867" w:type="dxa"/>
            <w:tcBorders>
              <w:top w:val="single" w:sz="4" w:space="0" w:color="auto"/>
              <w:left w:val="single" w:sz="4" w:space="0" w:color="auto"/>
              <w:bottom w:val="single" w:sz="4" w:space="0" w:color="auto"/>
              <w:right w:val="single" w:sz="4" w:space="0" w:color="auto"/>
            </w:tcBorders>
            <w:vAlign w:val="center"/>
          </w:tcPr>
          <w:p w14:paraId="044BD0F5"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63</w:t>
            </w:r>
          </w:p>
        </w:tc>
        <w:tc>
          <w:tcPr>
            <w:tcW w:w="852" w:type="dxa"/>
            <w:tcBorders>
              <w:top w:val="single" w:sz="4" w:space="0" w:color="auto"/>
              <w:left w:val="single" w:sz="4" w:space="0" w:color="auto"/>
              <w:bottom w:val="single" w:sz="4" w:space="0" w:color="auto"/>
              <w:right w:val="single" w:sz="4" w:space="0" w:color="auto"/>
            </w:tcBorders>
            <w:vAlign w:val="center"/>
          </w:tcPr>
          <w:p w14:paraId="6B9BE7B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67</w:t>
            </w:r>
          </w:p>
        </w:tc>
      </w:tr>
      <w:tr w:rsidR="002B6EA6" w:rsidRPr="009E49A1" w14:paraId="0DB81312" w14:textId="77777777" w:rsidTr="00F64C84">
        <w:trPr>
          <w:cantSplit/>
          <w:trHeight w:val="20"/>
        </w:trPr>
        <w:tc>
          <w:tcPr>
            <w:tcW w:w="625" w:type="dxa"/>
            <w:tcBorders>
              <w:top w:val="single" w:sz="4" w:space="0" w:color="auto"/>
              <w:left w:val="single" w:sz="4" w:space="0" w:color="auto"/>
              <w:bottom w:val="single" w:sz="4" w:space="0" w:color="auto"/>
              <w:right w:val="single" w:sz="4" w:space="0" w:color="auto"/>
            </w:tcBorders>
            <w:vAlign w:val="center"/>
          </w:tcPr>
          <w:p w14:paraId="133A9DC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30</w:t>
            </w:r>
          </w:p>
        </w:tc>
        <w:tc>
          <w:tcPr>
            <w:tcW w:w="526" w:type="dxa"/>
            <w:tcBorders>
              <w:top w:val="single" w:sz="4" w:space="0" w:color="auto"/>
              <w:left w:val="single" w:sz="4" w:space="0" w:color="auto"/>
              <w:bottom w:val="single" w:sz="4" w:space="0" w:color="auto"/>
              <w:right w:val="single" w:sz="4" w:space="0" w:color="auto"/>
            </w:tcBorders>
            <w:vAlign w:val="center"/>
          </w:tcPr>
          <w:p w14:paraId="4AC3E54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750</w:t>
            </w:r>
          </w:p>
        </w:tc>
        <w:tc>
          <w:tcPr>
            <w:tcW w:w="206" w:type="dxa"/>
            <w:tcBorders>
              <w:top w:val="single" w:sz="4" w:space="0" w:color="auto"/>
              <w:left w:val="single" w:sz="4" w:space="0" w:color="auto"/>
              <w:bottom w:val="single" w:sz="4" w:space="0" w:color="auto"/>
              <w:right w:val="single" w:sz="4" w:space="0" w:color="auto"/>
            </w:tcBorders>
            <w:vAlign w:val="center"/>
          </w:tcPr>
          <w:p w14:paraId="5840F7DE"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4" w:space="0" w:color="auto"/>
              <w:left w:val="single" w:sz="4" w:space="0" w:color="auto"/>
              <w:bottom w:val="single" w:sz="4" w:space="0" w:color="auto"/>
              <w:right w:val="single" w:sz="4" w:space="0" w:color="auto"/>
            </w:tcBorders>
            <w:vAlign w:val="center"/>
          </w:tcPr>
          <w:p w14:paraId="4F71D64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19</w:t>
            </w:r>
          </w:p>
        </w:tc>
        <w:tc>
          <w:tcPr>
            <w:tcW w:w="872" w:type="dxa"/>
            <w:tcBorders>
              <w:top w:val="single" w:sz="4" w:space="0" w:color="auto"/>
              <w:left w:val="single" w:sz="4" w:space="0" w:color="auto"/>
              <w:bottom w:val="single" w:sz="4" w:space="0" w:color="auto"/>
              <w:right w:val="single" w:sz="4" w:space="0" w:color="auto"/>
            </w:tcBorders>
            <w:vAlign w:val="center"/>
          </w:tcPr>
          <w:p w14:paraId="5D35C7A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30</w:t>
            </w:r>
          </w:p>
        </w:tc>
        <w:tc>
          <w:tcPr>
            <w:tcW w:w="725" w:type="dxa"/>
            <w:tcBorders>
              <w:top w:val="single" w:sz="4" w:space="0" w:color="auto"/>
              <w:left w:val="single" w:sz="4" w:space="0" w:color="auto"/>
              <w:bottom w:val="single" w:sz="4" w:space="0" w:color="auto"/>
              <w:right w:val="single" w:sz="4" w:space="0" w:color="auto"/>
            </w:tcBorders>
            <w:vAlign w:val="center"/>
          </w:tcPr>
          <w:p w14:paraId="7338CFB8"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38</w:t>
            </w:r>
          </w:p>
        </w:tc>
        <w:tc>
          <w:tcPr>
            <w:tcW w:w="729" w:type="dxa"/>
            <w:tcBorders>
              <w:top w:val="single" w:sz="4" w:space="0" w:color="auto"/>
              <w:left w:val="single" w:sz="4" w:space="0" w:color="auto"/>
              <w:bottom w:val="single" w:sz="4" w:space="0" w:color="auto"/>
              <w:right w:val="single" w:sz="4" w:space="0" w:color="auto"/>
            </w:tcBorders>
            <w:vAlign w:val="center"/>
          </w:tcPr>
          <w:p w14:paraId="6585AA5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45</w:t>
            </w:r>
          </w:p>
        </w:tc>
        <w:tc>
          <w:tcPr>
            <w:tcW w:w="873" w:type="dxa"/>
            <w:tcBorders>
              <w:top w:val="single" w:sz="4" w:space="0" w:color="auto"/>
              <w:left w:val="single" w:sz="4" w:space="0" w:color="auto"/>
              <w:bottom w:val="single" w:sz="4" w:space="0" w:color="auto"/>
              <w:right w:val="single" w:sz="4" w:space="0" w:color="auto"/>
            </w:tcBorders>
            <w:vAlign w:val="center"/>
          </w:tcPr>
          <w:p w14:paraId="53E3FBF5"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49</w:t>
            </w:r>
          </w:p>
        </w:tc>
        <w:tc>
          <w:tcPr>
            <w:tcW w:w="782" w:type="dxa"/>
            <w:tcBorders>
              <w:top w:val="single" w:sz="4" w:space="0" w:color="auto"/>
              <w:left w:val="single" w:sz="4" w:space="0" w:color="auto"/>
              <w:bottom w:val="single" w:sz="4" w:space="0" w:color="auto"/>
              <w:right w:val="single" w:sz="4" w:space="0" w:color="auto"/>
            </w:tcBorders>
            <w:vAlign w:val="center"/>
          </w:tcPr>
          <w:p w14:paraId="6C45BC9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56</w:t>
            </w:r>
          </w:p>
        </w:tc>
        <w:tc>
          <w:tcPr>
            <w:tcW w:w="887" w:type="dxa"/>
            <w:tcBorders>
              <w:top w:val="single" w:sz="4" w:space="0" w:color="auto"/>
              <w:left w:val="single" w:sz="4" w:space="0" w:color="auto"/>
              <w:bottom w:val="single" w:sz="4" w:space="0" w:color="auto"/>
              <w:right w:val="single" w:sz="4" w:space="0" w:color="auto"/>
            </w:tcBorders>
            <w:vAlign w:val="center"/>
          </w:tcPr>
          <w:p w14:paraId="4A61F8B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60</w:t>
            </w:r>
          </w:p>
        </w:tc>
        <w:tc>
          <w:tcPr>
            <w:tcW w:w="867" w:type="dxa"/>
            <w:tcBorders>
              <w:top w:val="single" w:sz="4" w:space="0" w:color="auto"/>
              <w:left w:val="single" w:sz="4" w:space="0" w:color="auto"/>
              <w:bottom w:val="single" w:sz="4" w:space="0" w:color="auto"/>
              <w:right w:val="single" w:sz="4" w:space="0" w:color="auto"/>
            </w:tcBorders>
            <w:vAlign w:val="center"/>
          </w:tcPr>
          <w:p w14:paraId="2B8EDC3F"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64</w:t>
            </w:r>
          </w:p>
        </w:tc>
        <w:tc>
          <w:tcPr>
            <w:tcW w:w="852" w:type="dxa"/>
            <w:tcBorders>
              <w:top w:val="single" w:sz="4" w:space="0" w:color="auto"/>
              <w:left w:val="single" w:sz="4" w:space="0" w:color="auto"/>
              <w:bottom w:val="single" w:sz="4" w:space="0" w:color="auto"/>
              <w:right w:val="single" w:sz="4" w:space="0" w:color="auto"/>
            </w:tcBorders>
            <w:vAlign w:val="center"/>
          </w:tcPr>
          <w:p w14:paraId="22A421F9"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68</w:t>
            </w:r>
          </w:p>
        </w:tc>
      </w:tr>
      <w:tr w:rsidR="002B6EA6" w:rsidRPr="009E49A1" w14:paraId="73A3684A" w14:textId="77777777" w:rsidTr="00F64C84">
        <w:trPr>
          <w:cantSplit/>
          <w:trHeight w:val="20"/>
        </w:trPr>
        <w:tc>
          <w:tcPr>
            <w:tcW w:w="1151" w:type="dxa"/>
            <w:gridSpan w:val="2"/>
            <w:tcBorders>
              <w:top w:val="single" w:sz="4" w:space="0" w:color="auto"/>
              <w:left w:val="single" w:sz="4" w:space="0" w:color="auto"/>
              <w:bottom w:val="single" w:sz="4" w:space="0" w:color="auto"/>
              <w:right w:val="single" w:sz="4" w:space="0" w:color="auto"/>
            </w:tcBorders>
            <w:vAlign w:val="center"/>
          </w:tcPr>
          <w:p w14:paraId="69C0433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S.P</w:t>
            </w:r>
            <w:r w:rsidRPr="009E49A1">
              <w:rPr>
                <w:rFonts w:ascii="Verdana" w:hAnsi="Verdana"/>
                <w:position w:val="8"/>
                <w:sz w:val="16"/>
                <w:szCs w:val="16"/>
              </w:rPr>
              <w:t xml:space="preserve"> (nota 2)</w:t>
            </w:r>
          </w:p>
        </w:tc>
        <w:tc>
          <w:tcPr>
            <w:tcW w:w="206" w:type="dxa"/>
            <w:tcBorders>
              <w:top w:val="single" w:sz="4" w:space="0" w:color="auto"/>
              <w:left w:val="single" w:sz="4" w:space="0" w:color="auto"/>
              <w:bottom w:val="single" w:sz="4" w:space="0" w:color="auto"/>
              <w:right w:val="single" w:sz="4" w:space="0" w:color="auto"/>
            </w:tcBorders>
            <w:vAlign w:val="center"/>
          </w:tcPr>
          <w:p w14:paraId="0FDED512" w14:textId="77777777" w:rsidR="002B6EA6" w:rsidRPr="009E49A1" w:rsidRDefault="002B6EA6" w:rsidP="002B6EA6">
            <w:pPr>
              <w:pStyle w:val="Texto"/>
              <w:spacing w:line="223" w:lineRule="exact"/>
              <w:ind w:firstLine="0"/>
              <w:jc w:val="center"/>
              <w:rPr>
                <w:rFonts w:ascii="Verdana" w:hAnsi="Verdana"/>
                <w:sz w:val="16"/>
                <w:szCs w:val="16"/>
              </w:rPr>
            </w:pPr>
          </w:p>
        </w:tc>
        <w:tc>
          <w:tcPr>
            <w:tcW w:w="768" w:type="dxa"/>
            <w:tcBorders>
              <w:top w:val="single" w:sz="4" w:space="0" w:color="auto"/>
              <w:left w:val="single" w:sz="4" w:space="0" w:color="auto"/>
              <w:bottom w:val="single" w:sz="4" w:space="0" w:color="auto"/>
              <w:right w:val="single" w:sz="4" w:space="0" w:color="auto"/>
            </w:tcBorders>
            <w:vAlign w:val="center"/>
          </w:tcPr>
          <w:p w14:paraId="72A0C95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8</w:t>
            </w:r>
          </w:p>
        </w:tc>
        <w:tc>
          <w:tcPr>
            <w:tcW w:w="872" w:type="dxa"/>
            <w:tcBorders>
              <w:top w:val="single" w:sz="4" w:space="0" w:color="auto"/>
              <w:left w:val="single" w:sz="4" w:space="0" w:color="auto"/>
              <w:bottom w:val="single" w:sz="4" w:space="0" w:color="auto"/>
              <w:right w:val="single" w:sz="4" w:space="0" w:color="auto"/>
            </w:tcBorders>
            <w:vAlign w:val="center"/>
          </w:tcPr>
          <w:p w14:paraId="1D58D21E"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9</w:t>
            </w:r>
          </w:p>
        </w:tc>
        <w:tc>
          <w:tcPr>
            <w:tcW w:w="725" w:type="dxa"/>
            <w:tcBorders>
              <w:top w:val="single" w:sz="4" w:space="0" w:color="auto"/>
              <w:left w:val="single" w:sz="4" w:space="0" w:color="auto"/>
              <w:bottom w:val="single" w:sz="4" w:space="0" w:color="auto"/>
              <w:right w:val="single" w:sz="4" w:space="0" w:color="auto"/>
            </w:tcBorders>
            <w:vAlign w:val="center"/>
          </w:tcPr>
          <w:p w14:paraId="738195B2"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11</w:t>
            </w:r>
          </w:p>
        </w:tc>
        <w:tc>
          <w:tcPr>
            <w:tcW w:w="729" w:type="dxa"/>
            <w:tcBorders>
              <w:top w:val="single" w:sz="4" w:space="0" w:color="auto"/>
              <w:left w:val="single" w:sz="4" w:space="0" w:color="auto"/>
              <w:bottom w:val="single" w:sz="4" w:space="0" w:color="auto"/>
              <w:right w:val="single" w:sz="4" w:space="0" w:color="auto"/>
            </w:tcBorders>
            <w:vAlign w:val="center"/>
          </w:tcPr>
          <w:p w14:paraId="4D58D4D6"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13</w:t>
            </w:r>
          </w:p>
        </w:tc>
        <w:tc>
          <w:tcPr>
            <w:tcW w:w="873" w:type="dxa"/>
            <w:tcBorders>
              <w:top w:val="single" w:sz="4" w:space="0" w:color="auto"/>
              <w:left w:val="single" w:sz="4" w:space="0" w:color="auto"/>
              <w:bottom w:val="single" w:sz="4" w:space="0" w:color="auto"/>
              <w:right w:val="single" w:sz="4" w:space="0" w:color="auto"/>
            </w:tcBorders>
            <w:vAlign w:val="center"/>
          </w:tcPr>
          <w:p w14:paraId="63E9E34B"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15</w:t>
            </w:r>
          </w:p>
        </w:tc>
        <w:tc>
          <w:tcPr>
            <w:tcW w:w="782" w:type="dxa"/>
            <w:tcBorders>
              <w:top w:val="single" w:sz="4" w:space="0" w:color="auto"/>
              <w:left w:val="single" w:sz="4" w:space="0" w:color="auto"/>
              <w:bottom w:val="single" w:sz="4" w:space="0" w:color="auto"/>
              <w:right w:val="single" w:sz="4" w:space="0" w:color="auto"/>
            </w:tcBorders>
            <w:vAlign w:val="center"/>
          </w:tcPr>
          <w:p w14:paraId="1EC18E03"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17</w:t>
            </w:r>
          </w:p>
        </w:tc>
        <w:tc>
          <w:tcPr>
            <w:tcW w:w="887" w:type="dxa"/>
            <w:tcBorders>
              <w:top w:val="single" w:sz="4" w:space="0" w:color="auto"/>
              <w:left w:val="single" w:sz="4" w:space="0" w:color="auto"/>
              <w:bottom w:val="single" w:sz="4" w:space="0" w:color="auto"/>
              <w:right w:val="single" w:sz="4" w:space="0" w:color="auto"/>
            </w:tcBorders>
            <w:vAlign w:val="center"/>
          </w:tcPr>
          <w:p w14:paraId="0271D3CC"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19</w:t>
            </w:r>
          </w:p>
        </w:tc>
        <w:tc>
          <w:tcPr>
            <w:tcW w:w="867" w:type="dxa"/>
            <w:tcBorders>
              <w:top w:val="single" w:sz="4" w:space="0" w:color="auto"/>
              <w:left w:val="single" w:sz="4" w:space="0" w:color="auto"/>
              <w:bottom w:val="single" w:sz="4" w:space="0" w:color="auto"/>
              <w:right w:val="single" w:sz="4" w:space="0" w:color="auto"/>
            </w:tcBorders>
            <w:vAlign w:val="center"/>
          </w:tcPr>
          <w:p w14:paraId="63D6F041"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22</w:t>
            </w:r>
          </w:p>
        </w:tc>
        <w:tc>
          <w:tcPr>
            <w:tcW w:w="852" w:type="dxa"/>
            <w:tcBorders>
              <w:top w:val="single" w:sz="4" w:space="0" w:color="auto"/>
              <w:left w:val="single" w:sz="4" w:space="0" w:color="auto"/>
              <w:bottom w:val="single" w:sz="4" w:space="0" w:color="auto"/>
              <w:right w:val="single" w:sz="4" w:space="0" w:color="auto"/>
            </w:tcBorders>
            <w:vAlign w:val="center"/>
          </w:tcPr>
          <w:p w14:paraId="47CBE1D4" w14:textId="77777777" w:rsidR="002B6EA6" w:rsidRPr="009E49A1" w:rsidRDefault="002B6EA6" w:rsidP="002B6EA6">
            <w:pPr>
              <w:pStyle w:val="Texto"/>
              <w:spacing w:line="223" w:lineRule="exact"/>
              <w:ind w:firstLine="0"/>
              <w:jc w:val="center"/>
              <w:rPr>
                <w:rFonts w:ascii="Verdana" w:hAnsi="Verdana"/>
                <w:sz w:val="16"/>
                <w:szCs w:val="16"/>
              </w:rPr>
            </w:pPr>
            <w:r w:rsidRPr="009E49A1">
              <w:rPr>
                <w:rFonts w:ascii="Verdana" w:hAnsi="Verdana"/>
                <w:sz w:val="16"/>
                <w:szCs w:val="16"/>
              </w:rPr>
              <w:t>25</w:t>
            </w:r>
          </w:p>
        </w:tc>
      </w:tr>
      <w:tr w:rsidR="00F64C84" w:rsidRPr="009E49A1" w14:paraId="5F363538" w14:textId="1E73E551" w:rsidTr="00F64C84">
        <w:trPr>
          <w:cantSplit/>
          <w:trHeight w:val="20"/>
        </w:trPr>
        <w:tc>
          <w:tcPr>
            <w:tcW w:w="4452" w:type="dxa"/>
            <w:gridSpan w:val="7"/>
            <w:tcBorders>
              <w:top w:val="single" w:sz="4" w:space="0" w:color="auto"/>
            </w:tcBorders>
            <w:vAlign w:val="center"/>
          </w:tcPr>
          <w:p w14:paraId="50A4CED7" w14:textId="77777777" w:rsidR="00F64C84" w:rsidRPr="005739E5" w:rsidRDefault="00F64C84" w:rsidP="00F64C84">
            <w:pPr>
              <w:pStyle w:val="Texto"/>
              <w:spacing w:line="223" w:lineRule="exact"/>
              <w:ind w:firstLine="0"/>
              <w:jc w:val="left"/>
              <w:rPr>
                <w:rFonts w:ascii="Verdana" w:hAnsi="Verdana"/>
                <w:b/>
                <w:bCs/>
                <w:sz w:val="16"/>
                <w:szCs w:val="16"/>
              </w:rPr>
            </w:pPr>
          </w:p>
          <w:p w14:paraId="7FD310BE" w14:textId="5D9FE2EC" w:rsidR="00F64C84" w:rsidRPr="005739E5" w:rsidRDefault="00F64C84" w:rsidP="00F64C84">
            <w:pPr>
              <w:pStyle w:val="Texto"/>
              <w:spacing w:line="223" w:lineRule="exact"/>
              <w:ind w:firstLine="0"/>
              <w:jc w:val="left"/>
              <w:rPr>
                <w:rFonts w:ascii="Verdana" w:hAnsi="Verdana"/>
                <w:b/>
                <w:bCs/>
                <w:sz w:val="16"/>
                <w:szCs w:val="16"/>
              </w:rPr>
            </w:pPr>
            <w:r w:rsidRPr="005739E5">
              <w:rPr>
                <w:rFonts w:ascii="Verdana" w:hAnsi="Verdana"/>
                <w:b/>
                <w:bCs/>
                <w:sz w:val="16"/>
                <w:szCs w:val="16"/>
              </w:rPr>
              <w:t>Notas:</w:t>
            </w:r>
          </w:p>
        </w:tc>
        <w:tc>
          <w:tcPr>
            <w:tcW w:w="4260" w:type="dxa"/>
            <w:gridSpan w:val="5"/>
            <w:tcBorders>
              <w:top w:val="single" w:sz="4" w:space="0" w:color="auto"/>
            </w:tcBorders>
            <w:vAlign w:val="center"/>
          </w:tcPr>
          <w:p w14:paraId="7687A068" w14:textId="77777777" w:rsidR="00F64C84" w:rsidRPr="005739E5" w:rsidRDefault="00F64C84" w:rsidP="00F64C84">
            <w:pPr>
              <w:rPr>
                <w:rFonts w:ascii="Verdana" w:hAnsi="Verdana" w:cs="Arial"/>
                <w:b/>
                <w:bCs/>
                <w:sz w:val="16"/>
                <w:szCs w:val="16"/>
                <w:lang w:val="en-US"/>
              </w:rPr>
            </w:pPr>
          </w:p>
          <w:p w14:paraId="5F310487" w14:textId="258C054C" w:rsidR="00F64C84" w:rsidRPr="005739E5" w:rsidRDefault="00F64C84" w:rsidP="00F64C84">
            <w:pPr>
              <w:pStyle w:val="Texto"/>
              <w:spacing w:line="223" w:lineRule="exact"/>
              <w:ind w:firstLine="0"/>
              <w:jc w:val="left"/>
              <w:rPr>
                <w:rFonts w:ascii="Verdana" w:hAnsi="Verdana"/>
                <w:b/>
                <w:bCs/>
                <w:sz w:val="16"/>
                <w:szCs w:val="16"/>
                <w:lang w:val="en-US"/>
              </w:rPr>
            </w:pPr>
            <w:r w:rsidRPr="005739E5">
              <w:rPr>
                <w:rFonts w:ascii="Verdana" w:hAnsi="Verdana"/>
                <w:b/>
                <w:bCs/>
                <w:sz w:val="16"/>
                <w:szCs w:val="16"/>
                <w:lang w:val="en-US"/>
              </w:rPr>
              <w:t xml:space="preserve">Notes: </w:t>
            </w:r>
          </w:p>
        </w:tc>
      </w:tr>
      <w:tr w:rsidR="00F64C84" w:rsidRPr="00F64C84" w14:paraId="6C596C9A" w14:textId="5A65B6ED" w:rsidTr="00F64C84">
        <w:trPr>
          <w:cantSplit/>
          <w:trHeight w:val="20"/>
        </w:trPr>
        <w:tc>
          <w:tcPr>
            <w:tcW w:w="4452" w:type="dxa"/>
            <w:gridSpan w:val="7"/>
          </w:tcPr>
          <w:p w14:paraId="3DA48A46" w14:textId="77777777" w:rsidR="00F64C84" w:rsidRPr="009E49A1" w:rsidRDefault="00F64C84" w:rsidP="002B6EA6">
            <w:pPr>
              <w:pStyle w:val="Texto"/>
              <w:spacing w:line="223" w:lineRule="exact"/>
              <w:ind w:firstLine="0"/>
              <w:rPr>
                <w:rFonts w:ascii="Verdana" w:hAnsi="Verdana"/>
                <w:sz w:val="16"/>
                <w:szCs w:val="16"/>
              </w:rPr>
            </w:pPr>
            <w:r w:rsidRPr="009E49A1">
              <w:rPr>
                <w:rFonts w:ascii="Verdana" w:hAnsi="Verdana"/>
                <w:sz w:val="16"/>
                <w:szCs w:val="16"/>
              </w:rPr>
              <w:t>(1) La "Máxima Densidad de Flujo Térmico" se expresa en W/m para tuberías y en W/m2 para superficies planas (S.P).</w:t>
            </w:r>
          </w:p>
        </w:tc>
        <w:tc>
          <w:tcPr>
            <w:tcW w:w="4260" w:type="dxa"/>
            <w:gridSpan w:val="5"/>
          </w:tcPr>
          <w:p w14:paraId="0B2796B1" w14:textId="5DB0E6C3" w:rsidR="00F64C84" w:rsidRPr="00F64C84" w:rsidRDefault="00F64C84" w:rsidP="002B6EA6">
            <w:pPr>
              <w:pStyle w:val="Texto"/>
              <w:spacing w:line="223" w:lineRule="exact"/>
              <w:ind w:firstLine="0"/>
              <w:rPr>
                <w:rFonts w:ascii="Verdana" w:hAnsi="Verdana"/>
                <w:sz w:val="16"/>
                <w:szCs w:val="16"/>
                <w:lang w:val="en-US"/>
              </w:rPr>
            </w:pPr>
            <w:r w:rsidRPr="00F64C84">
              <w:rPr>
                <w:rFonts w:ascii="Verdana" w:hAnsi="Verdana"/>
                <w:sz w:val="16"/>
                <w:szCs w:val="16"/>
                <w:lang w:val="en-US"/>
              </w:rPr>
              <w:t xml:space="preserve">(1) The “Maximum density of thermal flow” is expressed in W/m for pipes and in W/m2 for flat surfaces </w:t>
            </w:r>
          </w:p>
        </w:tc>
      </w:tr>
      <w:tr w:rsidR="00F64C84" w:rsidRPr="00F64C84" w14:paraId="7D9BCD99" w14:textId="53A93FCA" w:rsidTr="00F64C84">
        <w:trPr>
          <w:cantSplit/>
          <w:trHeight w:val="20"/>
        </w:trPr>
        <w:tc>
          <w:tcPr>
            <w:tcW w:w="4452" w:type="dxa"/>
            <w:gridSpan w:val="7"/>
          </w:tcPr>
          <w:p w14:paraId="3DA85398" w14:textId="77777777" w:rsidR="00F64C84" w:rsidRPr="009E49A1" w:rsidRDefault="00F64C84" w:rsidP="002B6EA6">
            <w:pPr>
              <w:pStyle w:val="Texto"/>
              <w:spacing w:line="223" w:lineRule="exact"/>
              <w:ind w:firstLine="0"/>
              <w:rPr>
                <w:rFonts w:ascii="Verdana" w:hAnsi="Verdana"/>
                <w:sz w:val="16"/>
                <w:szCs w:val="16"/>
              </w:rPr>
            </w:pPr>
            <w:r w:rsidRPr="009E49A1">
              <w:rPr>
                <w:rFonts w:ascii="Verdana" w:hAnsi="Verdana"/>
                <w:sz w:val="16"/>
                <w:szCs w:val="16"/>
              </w:rPr>
              <w:t xml:space="preserve">(2) Para fines de esta NORMA se considera como superficie plana, a la superficie de los tubos o paredes con diámetro exterior mayor a 750 mm (NPS30) y paredes planas o equipos, a las tuberías con DN mayor a 750 mm (30 </w:t>
            </w:r>
            <w:proofErr w:type="spellStart"/>
            <w:r w:rsidRPr="009E49A1">
              <w:rPr>
                <w:rFonts w:ascii="Verdana" w:hAnsi="Verdana"/>
                <w:sz w:val="16"/>
                <w:szCs w:val="16"/>
              </w:rPr>
              <w:t>pulg</w:t>
            </w:r>
            <w:proofErr w:type="spellEnd"/>
            <w:r w:rsidRPr="009E49A1">
              <w:rPr>
                <w:rFonts w:ascii="Verdana" w:hAnsi="Verdana"/>
                <w:sz w:val="16"/>
                <w:szCs w:val="16"/>
              </w:rPr>
              <w:t>.).</w:t>
            </w:r>
          </w:p>
        </w:tc>
        <w:tc>
          <w:tcPr>
            <w:tcW w:w="4260" w:type="dxa"/>
            <w:gridSpan w:val="5"/>
          </w:tcPr>
          <w:p w14:paraId="1F0119D4" w14:textId="5BB28C54" w:rsidR="00F64C84" w:rsidRPr="00F64C84" w:rsidRDefault="00F64C84" w:rsidP="002B6EA6">
            <w:pPr>
              <w:pStyle w:val="Texto"/>
              <w:spacing w:line="223" w:lineRule="exact"/>
              <w:ind w:firstLine="0"/>
              <w:rPr>
                <w:rFonts w:ascii="Verdana" w:hAnsi="Verdana"/>
                <w:sz w:val="16"/>
                <w:szCs w:val="16"/>
                <w:lang w:val="en-US"/>
              </w:rPr>
            </w:pPr>
            <w:r w:rsidRPr="00F64C84">
              <w:rPr>
                <w:rFonts w:ascii="Verdana" w:hAnsi="Verdana"/>
                <w:sz w:val="16"/>
                <w:szCs w:val="16"/>
                <w:lang w:val="en-US"/>
              </w:rPr>
              <w:t>(2) For the purp</w:t>
            </w:r>
            <w:r>
              <w:rPr>
                <w:rFonts w:ascii="Verdana" w:hAnsi="Verdana"/>
                <w:sz w:val="16"/>
                <w:szCs w:val="16"/>
                <w:lang w:val="en-US"/>
              </w:rPr>
              <w:t xml:space="preserve">oses of this STANDARD, the surface of the pipes or walls with an external diameter greater than 750 mm (NPS30) and flat walls or equipment, or the pipes with DN greater than 750 mm (30 inches). </w:t>
            </w:r>
          </w:p>
        </w:tc>
      </w:tr>
      <w:tr w:rsidR="00F64C84" w:rsidRPr="00F64C84" w14:paraId="66634F8F" w14:textId="607F334D" w:rsidTr="00F64C84">
        <w:trPr>
          <w:cantSplit/>
          <w:trHeight w:val="20"/>
        </w:trPr>
        <w:tc>
          <w:tcPr>
            <w:tcW w:w="4452" w:type="dxa"/>
            <w:gridSpan w:val="7"/>
          </w:tcPr>
          <w:p w14:paraId="5D2B6F8D" w14:textId="77777777" w:rsidR="00F64C84" w:rsidRPr="009E49A1" w:rsidRDefault="00F64C84" w:rsidP="002B6EA6">
            <w:pPr>
              <w:pStyle w:val="Texto"/>
              <w:spacing w:line="223" w:lineRule="exact"/>
              <w:ind w:firstLine="0"/>
              <w:rPr>
                <w:rFonts w:ascii="Verdana" w:hAnsi="Verdana"/>
                <w:sz w:val="16"/>
                <w:szCs w:val="16"/>
              </w:rPr>
            </w:pPr>
            <w:r w:rsidRPr="009E49A1">
              <w:rPr>
                <w:rFonts w:ascii="Verdana" w:hAnsi="Verdana"/>
                <w:sz w:val="16"/>
                <w:szCs w:val="16"/>
              </w:rPr>
              <w:t xml:space="preserve">(3) Las condiciones utilizadas para realizar los cálculos de la Transferencia de Calor Máxima fueron: </w:t>
            </w:r>
          </w:p>
        </w:tc>
        <w:tc>
          <w:tcPr>
            <w:tcW w:w="4260" w:type="dxa"/>
            <w:gridSpan w:val="5"/>
          </w:tcPr>
          <w:p w14:paraId="0AE00078" w14:textId="25B6E30A" w:rsidR="00F64C84" w:rsidRPr="00F64C84" w:rsidRDefault="00F64C84" w:rsidP="002B6EA6">
            <w:pPr>
              <w:pStyle w:val="Texto"/>
              <w:spacing w:line="223" w:lineRule="exact"/>
              <w:ind w:firstLine="0"/>
              <w:rPr>
                <w:rFonts w:ascii="Verdana" w:hAnsi="Verdana"/>
                <w:sz w:val="16"/>
                <w:szCs w:val="16"/>
                <w:lang w:val="en-US"/>
              </w:rPr>
            </w:pPr>
            <w:r>
              <w:rPr>
                <w:rFonts w:ascii="Verdana" w:hAnsi="Verdana"/>
                <w:sz w:val="16"/>
                <w:szCs w:val="16"/>
                <w:lang w:val="en-US"/>
              </w:rPr>
              <w:t xml:space="preserve">(3) The conditions used for making the calculations of the transfer of Maximum Heat were: </w:t>
            </w:r>
          </w:p>
        </w:tc>
      </w:tr>
      <w:tr w:rsidR="00F64C84" w:rsidRPr="009E49A1" w14:paraId="35DEED40" w14:textId="03ED7F7A" w:rsidTr="00F64C84">
        <w:trPr>
          <w:cantSplit/>
          <w:trHeight w:val="20"/>
        </w:trPr>
        <w:tc>
          <w:tcPr>
            <w:tcW w:w="4452" w:type="dxa"/>
            <w:gridSpan w:val="7"/>
          </w:tcPr>
          <w:p w14:paraId="0AF00AE7" w14:textId="77777777" w:rsidR="00F64C84" w:rsidRPr="009E49A1" w:rsidRDefault="00F64C84" w:rsidP="002B6EA6">
            <w:pPr>
              <w:pStyle w:val="Texto"/>
              <w:spacing w:line="223" w:lineRule="exact"/>
              <w:ind w:firstLine="0"/>
              <w:rPr>
                <w:rFonts w:ascii="Verdana" w:hAnsi="Verdana"/>
                <w:sz w:val="16"/>
                <w:szCs w:val="16"/>
              </w:rPr>
            </w:pPr>
            <w:r w:rsidRPr="00F64C84">
              <w:rPr>
                <w:rFonts w:ascii="Verdana" w:hAnsi="Verdana"/>
                <w:sz w:val="16"/>
                <w:szCs w:val="16"/>
                <w:lang w:val="en-US"/>
              </w:rPr>
              <w:t xml:space="preserve"> </w:t>
            </w:r>
            <w:r w:rsidRPr="009E49A1">
              <w:rPr>
                <w:rFonts w:ascii="Verdana" w:hAnsi="Verdana"/>
                <w:sz w:val="16"/>
                <w:szCs w:val="16"/>
              </w:rPr>
              <w:t xml:space="preserve">- Temperatura ambiente = 298 K (25 </w:t>
            </w:r>
            <w:proofErr w:type="spellStart"/>
            <w:r w:rsidRPr="009E49A1">
              <w:rPr>
                <w:rFonts w:ascii="Verdana" w:hAnsi="Verdana"/>
                <w:sz w:val="16"/>
                <w:szCs w:val="16"/>
              </w:rPr>
              <w:t>ºC</w:t>
            </w:r>
            <w:proofErr w:type="spellEnd"/>
            <w:r w:rsidRPr="009E49A1">
              <w:rPr>
                <w:rFonts w:ascii="Verdana" w:hAnsi="Verdana"/>
                <w:sz w:val="16"/>
                <w:szCs w:val="16"/>
              </w:rPr>
              <w:t>).</w:t>
            </w:r>
          </w:p>
        </w:tc>
        <w:tc>
          <w:tcPr>
            <w:tcW w:w="4260" w:type="dxa"/>
            <w:gridSpan w:val="5"/>
          </w:tcPr>
          <w:p w14:paraId="49402CF5" w14:textId="32E7FB33" w:rsidR="00F64C84" w:rsidRPr="00F64C84" w:rsidRDefault="00F64C84" w:rsidP="00F64C84">
            <w:pPr>
              <w:pStyle w:val="Texto"/>
              <w:spacing w:line="223" w:lineRule="exact"/>
              <w:ind w:firstLine="0"/>
              <w:rPr>
                <w:rFonts w:ascii="Verdana" w:hAnsi="Verdana"/>
                <w:sz w:val="16"/>
                <w:szCs w:val="16"/>
                <w:lang w:val="en-US"/>
              </w:rPr>
            </w:pPr>
            <w:r>
              <w:rPr>
                <w:rFonts w:ascii="Verdana" w:hAnsi="Verdana"/>
                <w:sz w:val="16"/>
                <w:szCs w:val="16"/>
                <w:lang w:val="en-US"/>
              </w:rPr>
              <w:t xml:space="preserve">- environmental temperature = 298 K (25ºC). </w:t>
            </w:r>
          </w:p>
        </w:tc>
      </w:tr>
      <w:tr w:rsidR="00F64C84" w:rsidRPr="009E49A1" w14:paraId="7A604D23" w14:textId="727DAD2E" w:rsidTr="00F64C84">
        <w:trPr>
          <w:cantSplit/>
          <w:trHeight w:val="20"/>
        </w:trPr>
        <w:tc>
          <w:tcPr>
            <w:tcW w:w="4452" w:type="dxa"/>
            <w:gridSpan w:val="7"/>
          </w:tcPr>
          <w:p w14:paraId="444085F8" w14:textId="77777777" w:rsidR="00F64C84" w:rsidRPr="009E49A1" w:rsidRDefault="00F64C84" w:rsidP="002B6EA6">
            <w:pPr>
              <w:pStyle w:val="Texto"/>
              <w:spacing w:line="223" w:lineRule="exact"/>
              <w:ind w:firstLine="0"/>
              <w:rPr>
                <w:rFonts w:ascii="Verdana" w:hAnsi="Verdana"/>
                <w:sz w:val="16"/>
                <w:szCs w:val="16"/>
              </w:rPr>
            </w:pPr>
            <w:r w:rsidRPr="009E49A1">
              <w:rPr>
                <w:rFonts w:ascii="Verdana" w:hAnsi="Verdana"/>
                <w:sz w:val="16"/>
                <w:szCs w:val="16"/>
              </w:rPr>
              <w:t xml:space="preserve"> - Velocidad de aire = 10 km/h.</w:t>
            </w:r>
          </w:p>
        </w:tc>
        <w:tc>
          <w:tcPr>
            <w:tcW w:w="4260" w:type="dxa"/>
            <w:gridSpan w:val="5"/>
          </w:tcPr>
          <w:p w14:paraId="5A69A76F" w14:textId="5B3ECDE7" w:rsidR="00F64C84" w:rsidRPr="00F64C84" w:rsidRDefault="00F64C84" w:rsidP="00F64C84">
            <w:pPr>
              <w:pStyle w:val="Texto"/>
              <w:spacing w:line="223" w:lineRule="exact"/>
              <w:ind w:firstLine="0"/>
              <w:rPr>
                <w:rFonts w:ascii="Verdana" w:hAnsi="Verdana"/>
                <w:sz w:val="16"/>
                <w:szCs w:val="16"/>
                <w:lang w:val="en-US"/>
              </w:rPr>
            </w:pPr>
            <w:r>
              <w:rPr>
                <w:rFonts w:ascii="Verdana" w:hAnsi="Verdana"/>
                <w:sz w:val="16"/>
                <w:szCs w:val="16"/>
                <w:lang w:val="en-US"/>
              </w:rPr>
              <w:t>- air speed = 10 km/h.</w:t>
            </w:r>
          </w:p>
        </w:tc>
      </w:tr>
      <w:tr w:rsidR="00F64C84" w:rsidRPr="009E49A1" w14:paraId="46E1AB0C" w14:textId="6691EDF1" w:rsidTr="00F64C84">
        <w:trPr>
          <w:cantSplit/>
          <w:trHeight w:val="20"/>
        </w:trPr>
        <w:tc>
          <w:tcPr>
            <w:tcW w:w="4452" w:type="dxa"/>
            <w:gridSpan w:val="7"/>
          </w:tcPr>
          <w:p w14:paraId="5B7C33F2" w14:textId="77777777" w:rsidR="00F64C84" w:rsidRPr="009E49A1" w:rsidRDefault="00F64C84" w:rsidP="002B6EA6">
            <w:pPr>
              <w:pStyle w:val="Texto"/>
              <w:spacing w:line="223" w:lineRule="exact"/>
              <w:ind w:firstLine="0"/>
              <w:rPr>
                <w:rFonts w:ascii="Verdana" w:hAnsi="Verdana"/>
                <w:sz w:val="16"/>
                <w:szCs w:val="16"/>
              </w:rPr>
            </w:pPr>
            <w:r w:rsidRPr="009E49A1">
              <w:rPr>
                <w:rFonts w:ascii="Verdana" w:hAnsi="Verdana"/>
                <w:sz w:val="16"/>
                <w:szCs w:val="16"/>
              </w:rPr>
              <w:t xml:space="preserve"> - Emisividad = 0.1</w:t>
            </w:r>
          </w:p>
        </w:tc>
        <w:tc>
          <w:tcPr>
            <w:tcW w:w="4260" w:type="dxa"/>
            <w:gridSpan w:val="5"/>
          </w:tcPr>
          <w:p w14:paraId="07623290" w14:textId="4819B34A" w:rsidR="00F64C84" w:rsidRPr="009E49A1" w:rsidRDefault="00F64C84" w:rsidP="00F64C84">
            <w:pPr>
              <w:pStyle w:val="Texto"/>
              <w:spacing w:line="223" w:lineRule="exact"/>
              <w:ind w:firstLine="0"/>
              <w:rPr>
                <w:rFonts w:ascii="Verdana" w:hAnsi="Verdana"/>
                <w:sz w:val="16"/>
                <w:szCs w:val="16"/>
              </w:rPr>
            </w:pPr>
            <w:r>
              <w:rPr>
                <w:rFonts w:ascii="Verdana" w:hAnsi="Verdana"/>
                <w:sz w:val="16"/>
                <w:szCs w:val="16"/>
              </w:rPr>
              <w:t xml:space="preserve">- </w:t>
            </w:r>
            <w:proofErr w:type="spellStart"/>
            <w:r w:rsidRPr="00F64C84">
              <w:rPr>
                <w:rFonts w:ascii="Verdana" w:hAnsi="Verdana"/>
                <w:sz w:val="16"/>
                <w:szCs w:val="16"/>
              </w:rPr>
              <w:t>emissivity</w:t>
            </w:r>
            <w:proofErr w:type="spellEnd"/>
            <w:r>
              <w:rPr>
                <w:rFonts w:ascii="Verdana" w:hAnsi="Verdana"/>
                <w:sz w:val="16"/>
                <w:szCs w:val="16"/>
              </w:rPr>
              <w:t xml:space="preserve"> – 0.1 </w:t>
            </w:r>
          </w:p>
        </w:tc>
      </w:tr>
    </w:tbl>
    <w:p w14:paraId="5A6BC6EC" w14:textId="77777777" w:rsidR="002B6EA6" w:rsidRPr="009E49A1" w:rsidRDefault="002B6EA6" w:rsidP="002B6EA6">
      <w:pPr>
        <w:pStyle w:val="Texto"/>
        <w:spacing w:line="223" w:lineRule="exact"/>
        <w:rPr>
          <w:rFonts w:ascii="Verdana" w:hAnsi="Verdana"/>
          <w:b/>
          <w:noProof/>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F64C84" w:rsidRPr="009E49A1" w14:paraId="7876CA99" w14:textId="5AE9569C" w:rsidTr="005739E5">
        <w:tc>
          <w:tcPr>
            <w:tcW w:w="4416" w:type="dxa"/>
          </w:tcPr>
          <w:p w14:paraId="09901B5F" w14:textId="77777777" w:rsidR="00F64C84" w:rsidRPr="009E49A1" w:rsidRDefault="00F64C84" w:rsidP="00F64C84">
            <w:pPr>
              <w:pStyle w:val="Texto"/>
              <w:spacing w:line="223" w:lineRule="exact"/>
              <w:ind w:firstLine="0"/>
              <w:rPr>
                <w:rFonts w:ascii="Verdana" w:hAnsi="Verdana"/>
                <w:b/>
                <w:noProof/>
                <w:sz w:val="16"/>
                <w:szCs w:val="16"/>
              </w:rPr>
            </w:pPr>
            <w:r w:rsidRPr="009E49A1">
              <w:rPr>
                <w:rFonts w:ascii="Verdana" w:hAnsi="Verdana"/>
                <w:b/>
                <w:noProof/>
                <w:sz w:val="16"/>
                <w:szCs w:val="16"/>
              </w:rPr>
              <w:t>6. Criterio de aceptación</w:t>
            </w:r>
          </w:p>
        </w:tc>
        <w:tc>
          <w:tcPr>
            <w:tcW w:w="4416" w:type="dxa"/>
          </w:tcPr>
          <w:p w14:paraId="44AC8F37" w14:textId="2559E659" w:rsidR="00F64C84" w:rsidRPr="005739E5" w:rsidRDefault="00F64C84" w:rsidP="00F64C84">
            <w:pPr>
              <w:pStyle w:val="Texto"/>
              <w:spacing w:line="223" w:lineRule="exact"/>
              <w:ind w:firstLine="0"/>
              <w:rPr>
                <w:rFonts w:ascii="Verdana" w:hAnsi="Verdana"/>
                <w:b/>
                <w:noProof/>
                <w:sz w:val="16"/>
                <w:szCs w:val="16"/>
                <w:lang w:val="en-US"/>
              </w:rPr>
            </w:pPr>
            <w:r w:rsidRPr="005739E5">
              <w:rPr>
                <w:rFonts w:ascii="Verdana" w:hAnsi="Verdana" w:cs="Times New Roman"/>
                <w:b/>
                <w:bCs/>
                <w:sz w:val="16"/>
                <w:szCs w:val="16"/>
                <w:lang w:val="en-US"/>
              </w:rPr>
              <w:t>6. Acceptance criteria</w:t>
            </w:r>
          </w:p>
        </w:tc>
      </w:tr>
      <w:tr w:rsidR="00F64C84" w:rsidRPr="009E49A1" w14:paraId="4A7667A5" w14:textId="2AFF0414" w:rsidTr="005739E5">
        <w:tc>
          <w:tcPr>
            <w:tcW w:w="4416" w:type="dxa"/>
          </w:tcPr>
          <w:p w14:paraId="00474D8A"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6.1.</w:t>
            </w:r>
            <w:r w:rsidRPr="009E49A1">
              <w:rPr>
                <w:rFonts w:ascii="Verdana" w:hAnsi="Verdana"/>
                <w:sz w:val="16"/>
                <w:szCs w:val="16"/>
              </w:rPr>
              <w:t xml:space="preserve"> Alta temperatura</w:t>
            </w:r>
          </w:p>
        </w:tc>
        <w:tc>
          <w:tcPr>
            <w:tcW w:w="4416" w:type="dxa"/>
          </w:tcPr>
          <w:p w14:paraId="144C379A" w14:textId="04E6B6D5"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6.1. </w:t>
            </w:r>
            <w:r w:rsidRPr="005739E5">
              <w:rPr>
                <w:rFonts w:ascii="Verdana" w:hAnsi="Verdana" w:cs="Times New Roman"/>
                <w:sz w:val="16"/>
                <w:szCs w:val="16"/>
                <w:lang w:val="en-US"/>
              </w:rPr>
              <w:t>High temperature</w:t>
            </w:r>
          </w:p>
        </w:tc>
      </w:tr>
      <w:tr w:rsidR="00F64C84" w:rsidRPr="00F64C84" w14:paraId="47E6E4B8" w14:textId="4AFDDB99" w:rsidTr="005739E5">
        <w:tc>
          <w:tcPr>
            <w:tcW w:w="4416" w:type="dxa"/>
          </w:tcPr>
          <w:p w14:paraId="3B730DD8"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sz w:val="16"/>
                <w:szCs w:val="16"/>
              </w:rPr>
              <w:t xml:space="preserve">Las tuberías o equipos independientemente del sistema termoaislante utilizado y que se encuentren dentro del campo de aplicación establecido en el Capítulo 2, cumplen con esta Norma Oficial Mexicana, si los resultados de densidad de flujo térmico obtenidos por la Unidad de Verificación acreditada y aprobada, no exceden los valores </w:t>
            </w:r>
            <w:r w:rsidRPr="009E49A1">
              <w:rPr>
                <w:rFonts w:ascii="Verdana" w:hAnsi="Verdana"/>
                <w:sz w:val="16"/>
                <w:szCs w:val="16"/>
              </w:rPr>
              <w:lastRenderedPageBreak/>
              <w:t>máximos de densidad de flujo térmico especificados en la Tabla 1 del inciso 5.1.</w:t>
            </w:r>
          </w:p>
        </w:tc>
        <w:tc>
          <w:tcPr>
            <w:tcW w:w="4416" w:type="dxa"/>
          </w:tcPr>
          <w:p w14:paraId="07DE4F75" w14:textId="19AEE76B" w:rsidR="00F64C84" w:rsidRPr="005739E5" w:rsidRDefault="00F64C84" w:rsidP="00F64C84">
            <w:pPr>
              <w:pStyle w:val="Texto"/>
              <w:spacing w:line="223" w:lineRule="exact"/>
              <w:ind w:firstLine="0"/>
              <w:rPr>
                <w:rFonts w:ascii="Verdana" w:hAnsi="Verdana"/>
                <w:sz w:val="16"/>
                <w:szCs w:val="16"/>
                <w:lang w:val="en-US"/>
              </w:rPr>
            </w:pPr>
            <w:r w:rsidRPr="005739E5">
              <w:rPr>
                <w:rFonts w:ascii="Verdana" w:hAnsi="Verdana" w:cs="Times New Roman"/>
                <w:sz w:val="16"/>
                <w:szCs w:val="16"/>
                <w:lang w:val="en-US"/>
              </w:rPr>
              <w:lastRenderedPageBreak/>
              <w:t xml:space="preserve">The pipes or equipment regardless of the thermal insulation system used and that are within the field of application established in Chapter 2, comply with this Official Mexican Standard, if the results of the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obtained by the accredited and approved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do not exceed the maximum values </w:t>
            </w:r>
            <w:r w:rsidRPr="005739E5">
              <w:rPr>
                <w:sz w:val="16"/>
                <w:szCs w:val="16"/>
                <w:lang w:val="en-US"/>
              </w:rPr>
              <w:t>​​</w:t>
            </w:r>
            <w:r w:rsidRPr="005739E5">
              <w:rPr>
                <w:rFonts w:ascii="Verdana" w:hAnsi="Verdana" w:cs="Times New Roman"/>
                <w:sz w:val="16"/>
                <w:szCs w:val="16"/>
                <w:lang w:val="en-US"/>
              </w:rPr>
              <w:t xml:space="preserve">of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specified in Table 1 of subsection 5.1.</w:t>
            </w:r>
          </w:p>
        </w:tc>
      </w:tr>
      <w:tr w:rsidR="00F64C84" w:rsidRPr="009E49A1" w14:paraId="010AD946" w14:textId="769AEAEE" w:rsidTr="005739E5">
        <w:tc>
          <w:tcPr>
            <w:tcW w:w="4416" w:type="dxa"/>
          </w:tcPr>
          <w:p w14:paraId="7FE14B18"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6.2.</w:t>
            </w:r>
            <w:r w:rsidRPr="009E49A1">
              <w:rPr>
                <w:rFonts w:ascii="Verdana" w:hAnsi="Verdana"/>
                <w:sz w:val="16"/>
                <w:szCs w:val="16"/>
              </w:rPr>
              <w:t xml:space="preserve"> Baja temperatura</w:t>
            </w:r>
          </w:p>
        </w:tc>
        <w:tc>
          <w:tcPr>
            <w:tcW w:w="4416" w:type="dxa"/>
          </w:tcPr>
          <w:p w14:paraId="3033ABD7" w14:textId="1145D024"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6.2. </w:t>
            </w:r>
            <w:r w:rsidRPr="005739E5">
              <w:rPr>
                <w:rFonts w:ascii="Verdana" w:hAnsi="Verdana" w:cs="Times New Roman"/>
                <w:sz w:val="16"/>
                <w:szCs w:val="16"/>
                <w:lang w:val="en-US"/>
              </w:rPr>
              <w:t>Low temperature</w:t>
            </w:r>
          </w:p>
        </w:tc>
      </w:tr>
      <w:tr w:rsidR="00F64C84" w:rsidRPr="00F64C84" w14:paraId="1ECBA314" w14:textId="495428DA" w:rsidTr="005739E5">
        <w:tc>
          <w:tcPr>
            <w:tcW w:w="4416" w:type="dxa"/>
          </w:tcPr>
          <w:p w14:paraId="183E0828"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sz w:val="16"/>
                <w:szCs w:val="16"/>
              </w:rPr>
              <w:t>Las tuberías o equipos independientemente del sistema termoaislante utilizado y que se encuentren dentro del campo de aplicación establecido en el Capítulo 2, cumplen con esta Norma Oficial Mexicana, si los resultados de densidad de flujo térmico obtenidos por la Unidad de Verificación acreditada y aprobada, no exceden los valores máximos de densidad de flujo térmico especificados en la Tabla 2 del inciso 5.2.</w:t>
            </w:r>
          </w:p>
        </w:tc>
        <w:tc>
          <w:tcPr>
            <w:tcW w:w="4416" w:type="dxa"/>
          </w:tcPr>
          <w:p w14:paraId="3CB0138E" w14:textId="4C552E4E" w:rsidR="00F64C84" w:rsidRPr="005739E5" w:rsidRDefault="00F64C84" w:rsidP="00F64C84">
            <w:pPr>
              <w:pStyle w:val="Texto"/>
              <w:spacing w:line="223" w:lineRule="exact"/>
              <w:ind w:firstLine="0"/>
              <w:rPr>
                <w:rFonts w:ascii="Verdana" w:hAnsi="Verdana"/>
                <w:sz w:val="16"/>
                <w:szCs w:val="16"/>
                <w:lang w:val="en-US"/>
              </w:rPr>
            </w:pPr>
            <w:r w:rsidRPr="005739E5">
              <w:rPr>
                <w:rFonts w:ascii="Verdana" w:hAnsi="Verdana" w:cs="Times New Roman"/>
                <w:sz w:val="16"/>
                <w:szCs w:val="16"/>
                <w:lang w:val="en-US"/>
              </w:rPr>
              <w:t xml:space="preserve">The pipes or equipment regardless of the thermal insulation system used and that are within the field of application established in Chapter 2, comply with this Official Mexican Standard, if the results of the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obtained by the accredited and approved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do</w:t>
            </w:r>
            <w:r w:rsidR="005739E5">
              <w:rPr>
                <w:rFonts w:ascii="Verdana" w:hAnsi="Verdana" w:cs="Times New Roman"/>
                <w:sz w:val="16"/>
                <w:szCs w:val="16"/>
                <w:lang w:val="en-US"/>
              </w:rPr>
              <w:t>es</w:t>
            </w:r>
            <w:r w:rsidRPr="005739E5">
              <w:rPr>
                <w:rFonts w:ascii="Verdana" w:hAnsi="Verdana" w:cs="Times New Roman"/>
                <w:sz w:val="16"/>
                <w:szCs w:val="16"/>
                <w:lang w:val="en-US"/>
              </w:rPr>
              <w:t xml:space="preserve"> not exceed the maximum values </w:t>
            </w:r>
            <w:r w:rsidRPr="005739E5">
              <w:rPr>
                <w:sz w:val="16"/>
                <w:szCs w:val="16"/>
                <w:lang w:val="en-US"/>
              </w:rPr>
              <w:t>​​</w:t>
            </w:r>
            <w:r w:rsidRPr="005739E5">
              <w:rPr>
                <w:rFonts w:ascii="Verdana" w:hAnsi="Verdana" w:cs="Times New Roman"/>
                <w:sz w:val="16"/>
                <w:szCs w:val="16"/>
                <w:lang w:val="en-US"/>
              </w:rPr>
              <w:t xml:space="preserve">of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specified in Table 2 of subsection 5.2.</w:t>
            </w:r>
          </w:p>
        </w:tc>
      </w:tr>
      <w:tr w:rsidR="00F64C84" w:rsidRPr="009E49A1" w14:paraId="66E33B5C" w14:textId="49EAF8B1" w:rsidTr="005739E5">
        <w:tc>
          <w:tcPr>
            <w:tcW w:w="4416" w:type="dxa"/>
          </w:tcPr>
          <w:p w14:paraId="053BEC41" w14:textId="77777777" w:rsidR="00F64C84" w:rsidRPr="009E49A1" w:rsidRDefault="00F64C84" w:rsidP="00F64C84">
            <w:pPr>
              <w:pStyle w:val="Texto"/>
              <w:spacing w:line="223" w:lineRule="exact"/>
              <w:ind w:firstLine="0"/>
              <w:rPr>
                <w:rFonts w:ascii="Verdana" w:hAnsi="Verdana"/>
                <w:b/>
                <w:sz w:val="16"/>
                <w:szCs w:val="16"/>
              </w:rPr>
            </w:pPr>
            <w:r w:rsidRPr="009E49A1">
              <w:rPr>
                <w:rFonts w:ascii="Verdana" w:hAnsi="Verdana"/>
                <w:b/>
                <w:sz w:val="16"/>
                <w:szCs w:val="16"/>
              </w:rPr>
              <w:t>7. Método de cálculo</w:t>
            </w:r>
          </w:p>
        </w:tc>
        <w:tc>
          <w:tcPr>
            <w:tcW w:w="4416" w:type="dxa"/>
          </w:tcPr>
          <w:p w14:paraId="56536A6D" w14:textId="6926D275"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7. Calculation method</w:t>
            </w:r>
          </w:p>
        </w:tc>
      </w:tr>
      <w:tr w:rsidR="00F64C84" w:rsidRPr="00F64C84" w14:paraId="7D0BBB23" w14:textId="5926C66A" w:rsidTr="005739E5">
        <w:tc>
          <w:tcPr>
            <w:tcW w:w="4416" w:type="dxa"/>
          </w:tcPr>
          <w:p w14:paraId="36693464"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sz w:val="16"/>
                <w:szCs w:val="16"/>
              </w:rPr>
              <w:t>El método de cálculo se incluye en el apéndice normativo único, Método de cálculo de la densidad de flujo térmico.</w:t>
            </w:r>
          </w:p>
        </w:tc>
        <w:tc>
          <w:tcPr>
            <w:tcW w:w="4416" w:type="dxa"/>
          </w:tcPr>
          <w:p w14:paraId="3F96C326" w14:textId="47B7FB12" w:rsidR="00F64C84" w:rsidRPr="005739E5" w:rsidRDefault="00F64C84" w:rsidP="00F64C84">
            <w:pPr>
              <w:pStyle w:val="Texto"/>
              <w:spacing w:line="223" w:lineRule="exact"/>
              <w:ind w:firstLine="0"/>
              <w:rPr>
                <w:rFonts w:ascii="Verdana" w:hAnsi="Verdana"/>
                <w:sz w:val="16"/>
                <w:szCs w:val="16"/>
                <w:lang w:val="en-US"/>
              </w:rPr>
            </w:pPr>
            <w:r w:rsidRPr="005739E5">
              <w:rPr>
                <w:rFonts w:ascii="Verdana" w:hAnsi="Verdana" w:cs="Times New Roman"/>
                <w:sz w:val="16"/>
                <w:szCs w:val="16"/>
                <w:lang w:val="en-US"/>
              </w:rPr>
              <w:t xml:space="preserve">The calculation method is included in the single </w:t>
            </w:r>
            <w:r w:rsidR="005739E5">
              <w:rPr>
                <w:rFonts w:ascii="Verdana" w:hAnsi="Verdana" w:cs="Times New Roman"/>
                <w:sz w:val="16"/>
                <w:szCs w:val="16"/>
                <w:lang w:val="en-US"/>
              </w:rPr>
              <w:t>mandatory</w:t>
            </w:r>
            <w:r w:rsidRPr="005739E5">
              <w:rPr>
                <w:rFonts w:ascii="Verdana" w:hAnsi="Verdana" w:cs="Times New Roman"/>
                <w:sz w:val="16"/>
                <w:szCs w:val="16"/>
                <w:lang w:val="en-US"/>
              </w:rPr>
              <w:t xml:space="preserve"> appendix,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Calculation Method.</w:t>
            </w:r>
          </w:p>
        </w:tc>
      </w:tr>
      <w:tr w:rsidR="00F64C84" w:rsidRPr="009E49A1" w14:paraId="0323D84B" w14:textId="15C95F33" w:rsidTr="005739E5">
        <w:tc>
          <w:tcPr>
            <w:tcW w:w="4416" w:type="dxa"/>
          </w:tcPr>
          <w:p w14:paraId="4617339D" w14:textId="77777777" w:rsidR="00F64C84" w:rsidRPr="009E49A1" w:rsidRDefault="00F64C84" w:rsidP="00F64C84">
            <w:pPr>
              <w:pStyle w:val="Texto"/>
              <w:spacing w:line="223" w:lineRule="exact"/>
              <w:ind w:firstLine="0"/>
              <w:rPr>
                <w:rFonts w:ascii="Verdana" w:hAnsi="Verdana"/>
                <w:b/>
                <w:sz w:val="16"/>
                <w:szCs w:val="16"/>
              </w:rPr>
            </w:pPr>
            <w:r w:rsidRPr="009E49A1">
              <w:rPr>
                <w:rFonts w:ascii="Verdana" w:hAnsi="Verdana"/>
                <w:b/>
                <w:sz w:val="16"/>
                <w:szCs w:val="16"/>
              </w:rPr>
              <w:t>8. Vigilancia</w:t>
            </w:r>
          </w:p>
        </w:tc>
        <w:tc>
          <w:tcPr>
            <w:tcW w:w="4416" w:type="dxa"/>
          </w:tcPr>
          <w:p w14:paraId="6955EB8F" w14:textId="449B226A"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8. </w:t>
            </w:r>
            <w:r w:rsidR="00A33A86" w:rsidRPr="005739E5">
              <w:rPr>
                <w:rFonts w:ascii="Verdana" w:hAnsi="Verdana" w:cs="Times New Roman"/>
                <w:b/>
                <w:bCs/>
                <w:sz w:val="16"/>
                <w:szCs w:val="16"/>
                <w:lang w:val="en-US"/>
              </w:rPr>
              <w:t>Oversight</w:t>
            </w:r>
          </w:p>
        </w:tc>
      </w:tr>
      <w:tr w:rsidR="00F64C84" w:rsidRPr="00F64C84" w14:paraId="161FF27F" w14:textId="203ACA75" w:rsidTr="005739E5">
        <w:tc>
          <w:tcPr>
            <w:tcW w:w="4416" w:type="dxa"/>
          </w:tcPr>
          <w:p w14:paraId="112D68F3"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sz w:val="16"/>
                <w:szCs w:val="16"/>
              </w:rPr>
              <w:t>La Secretaría de Energía, a través de la Comisión Nacional para Uso Eficiente de la Energía, conforme a sus atribuciones y en el ámbito de sus respectivas competencias, son las autoridades que estarán a cargo de vigilar el cumplimiento de esta Norma Oficial Mexicana.</w:t>
            </w:r>
          </w:p>
        </w:tc>
        <w:tc>
          <w:tcPr>
            <w:tcW w:w="4416" w:type="dxa"/>
          </w:tcPr>
          <w:p w14:paraId="0A75A780" w14:textId="6FCA884A" w:rsidR="00F64C84" w:rsidRPr="005739E5" w:rsidRDefault="00F64C84" w:rsidP="00F64C84">
            <w:pPr>
              <w:pStyle w:val="Texto"/>
              <w:spacing w:line="223" w:lineRule="exact"/>
              <w:ind w:firstLine="0"/>
              <w:rPr>
                <w:rFonts w:ascii="Verdana" w:hAnsi="Verdana"/>
                <w:sz w:val="16"/>
                <w:szCs w:val="16"/>
                <w:lang w:val="en-US"/>
              </w:rPr>
            </w:pPr>
            <w:r w:rsidRPr="005739E5">
              <w:rPr>
                <w:rFonts w:ascii="Verdana" w:hAnsi="Verdana" w:cs="Times New Roman"/>
                <w:sz w:val="16"/>
                <w:szCs w:val="16"/>
                <w:lang w:val="en-US"/>
              </w:rPr>
              <w:t xml:space="preserve">The </w:t>
            </w:r>
            <w:r w:rsidR="00A33A86" w:rsidRPr="005739E5">
              <w:rPr>
                <w:rFonts w:ascii="Verdana" w:hAnsi="Verdana" w:cs="Times New Roman"/>
                <w:sz w:val="16"/>
                <w:szCs w:val="16"/>
                <w:lang w:val="en-US"/>
              </w:rPr>
              <w:t>Secretary</w:t>
            </w:r>
            <w:r w:rsidRPr="005739E5">
              <w:rPr>
                <w:rFonts w:ascii="Verdana" w:hAnsi="Verdana" w:cs="Times New Roman"/>
                <w:sz w:val="16"/>
                <w:szCs w:val="16"/>
                <w:lang w:val="en-US"/>
              </w:rPr>
              <w:t xml:space="preserve"> of Energy, through the National Commission for the Efficient Use of Energy, in accordance with its powers and within the scope of </w:t>
            </w:r>
            <w:r w:rsidR="005739E5">
              <w:rPr>
                <w:rFonts w:ascii="Verdana" w:hAnsi="Verdana" w:cs="Times New Roman"/>
                <w:sz w:val="16"/>
                <w:szCs w:val="16"/>
                <w:lang w:val="en-US"/>
              </w:rPr>
              <w:t>its</w:t>
            </w:r>
            <w:r w:rsidRPr="005739E5">
              <w:rPr>
                <w:rFonts w:ascii="Verdana" w:hAnsi="Verdana" w:cs="Times New Roman"/>
                <w:sz w:val="16"/>
                <w:szCs w:val="16"/>
                <w:lang w:val="en-US"/>
              </w:rPr>
              <w:t xml:space="preserve"> respective powers, are the authorities that will be in charge of monitoring compliance with this Official Mexican Standard.</w:t>
            </w:r>
          </w:p>
        </w:tc>
      </w:tr>
      <w:tr w:rsidR="00F64C84" w:rsidRPr="00F64C84" w14:paraId="2FB3381F" w14:textId="5EA7876E" w:rsidTr="005739E5">
        <w:tc>
          <w:tcPr>
            <w:tcW w:w="4416" w:type="dxa"/>
          </w:tcPr>
          <w:p w14:paraId="62A6AFCD"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sz w:val="16"/>
                <w:szCs w:val="16"/>
              </w:rPr>
              <w:t>El cumplimiento de la presente Norma Oficial Mexicana no releva ninguna responsabilidad en cuanto a la observancia de lo dispuesto en otras Normas Oficiales Mexicanas y reglamentos.</w:t>
            </w:r>
          </w:p>
        </w:tc>
        <w:tc>
          <w:tcPr>
            <w:tcW w:w="4416" w:type="dxa"/>
          </w:tcPr>
          <w:p w14:paraId="5C036E10" w14:textId="515985E9" w:rsidR="00F64C84" w:rsidRPr="005739E5" w:rsidRDefault="00F64C84" w:rsidP="00F64C84">
            <w:pPr>
              <w:pStyle w:val="Texto"/>
              <w:spacing w:line="223" w:lineRule="exact"/>
              <w:ind w:firstLine="0"/>
              <w:rPr>
                <w:rFonts w:ascii="Verdana" w:hAnsi="Verdana"/>
                <w:sz w:val="16"/>
                <w:szCs w:val="16"/>
                <w:lang w:val="en-US"/>
              </w:rPr>
            </w:pPr>
            <w:r w:rsidRPr="005739E5">
              <w:rPr>
                <w:rFonts w:ascii="Verdana" w:hAnsi="Verdana" w:cs="Times New Roman"/>
                <w:sz w:val="16"/>
                <w:szCs w:val="16"/>
                <w:lang w:val="en-US"/>
              </w:rPr>
              <w:t>Compliance with this Official Mexican Standard does not relieve any responsibility regarding the observance of the provisions of other Official Mexican Standards and regulations.</w:t>
            </w:r>
          </w:p>
        </w:tc>
      </w:tr>
      <w:tr w:rsidR="00F64C84" w:rsidRPr="00F64C84" w14:paraId="11C2BB3F" w14:textId="0AA23342" w:rsidTr="005739E5">
        <w:tc>
          <w:tcPr>
            <w:tcW w:w="4416" w:type="dxa"/>
          </w:tcPr>
          <w:p w14:paraId="097CBF47"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sz w:val="16"/>
                <w:szCs w:val="16"/>
              </w:rPr>
              <w:t>El incumplimiento de la presente Norma Oficial Mexicana, será sancionada conforme a lo dispuesto por la Ley Federal sobre Metrología y Normalización y demás disposiciones legales aplicables.</w:t>
            </w:r>
          </w:p>
        </w:tc>
        <w:tc>
          <w:tcPr>
            <w:tcW w:w="4416" w:type="dxa"/>
          </w:tcPr>
          <w:p w14:paraId="0B951D7B" w14:textId="72730991" w:rsidR="00F64C84" w:rsidRPr="005739E5" w:rsidRDefault="00F64C84" w:rsidP="00F64C84">
            <w:pPr>
              <w:pStyle w:val="Texto"/>
              <w:spacing w:line="223" w:lineRule="exact"/>
              <w:ind w:firstLine="0"/>
              <w:rPr>
                <w:rFonts w:ascii="Verdana" w:hAnsi="Verdana"/>
                <w:sz w:val="16"/>
                <w:szCs w:val="16"/>
                <w:lang w:val="en-US"/>
              </w:rPr>
            </w:pPr>
            <w:r w:rsidRPr="005739E5">
              <w:rPr>
                <w:rFonts w:ascii="Verdana" w:hAnsi="Verdana" w:cs="Times New Roman"/>
                <w:sz w:val="16"/>
                <w:szCs w:val="16"/>
                <w:lang w:val="en-US"/>
              </w:rPr>
              <w:t>Failure to comply with this Official Mexican Standard will be sanctioned in accordance with the provisions of the Federal Law on Metrology and Standardization and other applicable legal provisions.</w:t>
            </w:r>
          </w:p>
        </w:tc>
      </w:tr>
      <w:tr w:rsidR="00F64C84" w:rsidRPr="009E49A1" w14:paraId="774C1EA0" w14:textId="7298BB7E" w:rsidTr="005739E5">
        <w:tc>
          <w:tcPr>
            <w:tcW w:w="4416" w:type="dxa"/>
          </w:tcPr>
          <w:p w14:paraId="7696190E" w14:textId="77777777" w:rsidR="00F64C84" w:rsidRPr="009E49A1" w:rsidRDefault="00F64C84" w:rsidP="00F64C84">
            <w:pPr>
              <w:pStyle w:val="Texto"/>
              <w:spacing w:line="223" w:lineRule="exact"/>
              <w:ind w:firstLine="0"/>
              <w:rPr>
                <w:rFonts w:ascii="Verdana" w:hAnsi="Verdana"/>
                <w:b/>
                <w:sz w:val="16"/>
                <w:szCs w:val="16"/>
              </w:rPr>
            </w:pPr>
            <w:r w:rsidRPr="009E49A1">
              <w:rPr>
                <w:rFonts w:ascii="Verdana" w:hAnsi="Verdana"/>
                <w:b/>
                <w:sz w:val="16"/>
                <w:szCs w:val="16"/>
              </w:rPr>
              <w:t>9. Procedimiento de la evaluación de la conformidad</w:t>
            </w:r>
          </w:p>
        </w:tc>
        <w:tc>
          <w:tcPr>
            <w:tcW w:w="4416" w:type="dxa"/>
          </w:tcPr>
          <w:p w14:paraId="685DB95F" w14:textId="28D3B731"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 Procedure for </w:t>
            </w:r>
            <w:r w:rsidR="005739E5">
              <w:rPr>
                <w:rFonts w:ascii="Verdana" w:hAnsi="Verdana" w:cs="Times New Roman"/>
                <w:b/>
                <w:bCs/>
                <w:sz w:val="16"/>
                <w:szCs w:val="16"/>
                <w:lang w:val="en-US"/>
              </w:rPr>
              <w:t>the evaluation of conformity</w:t>
            </w:r>
          </w:p>
        </w:tc>
      </w:tr>
      <w:tr w:rsidR="00F64C84" w:rsidRPr="00F64C84" w14:paraId="3290D3A5" w14:textId="6E9D613A" w:rsidTr="005739E5">
        <w:tc>
          <w:tcPr>
            <w:tcW w:w="4416" w:type="dxa"/>
          </w:tcPr>
          <w:p w14:paraId="3E3FD9BC"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sz w:val="16"/>
                <w:szCs w:val="16"/>
              </w:rPr>
              <w:t>De conformidad con los artículos 68 primer párrafo, 70 fracciones I y 73 de la Ley Federal sobre Metrología y Normalización, se establece el presente Procedimiento para la Evaluación de la Conformidad.</w:t>
            </w:r>
          </w:p>
        </w:tc>
        <w:tc>
          <w:tcPr>
            <w:tcW w:w="4416" w:type="dxa"/>
          </w:tcPr>
          <w:p w14:paraId="26A7E79B" w14:textId="1ED532B2" w:rsidR="00F64C84" w:rsidRPr="005739E5" w:rsidRDefault="00F64C84" w:rsidP="00F64C84">
            <w:pPr>
              <w:pStyle w:val="Texto"/>
              <w:spacing w:line="223" w:lineRule="exact"/>
              <w:ind w:firstLine="0"/>
              <w:rPr>
                <w:rFonts w:ascii="Verdana" w:hAnsi="Verdana"/>
                <w:sz w:val="16"/>
                <w:szCs w:val="16"/>
                <w:lang w:val="en-US"/>
              </w:rPr>
            </w:pPr>
            <w:r w:rsidRPr="005739E5">
              <w:rPr>
                <w:rFonts w:ascii="Verdana" w:hAnsi="Verdana" w:cs="Times New Roman"/>
                <w:sz w:val="16"/>
                <w:szCs w:val="16"/>
                <w:lang w:val="en-US"/>
              </w:rPr>
              <w:t>In accordance with articles 68 first paragraph, 70 sections I and 73 of the Federal Law on Metrology and Standardization, this Procedure for the Evaluation of Conformity is established.</w:t>
            </w:r>
          </w:p>
        </w:tc>
      </w:tr>
      <w:tr w:rsidR="00F64C84" w:rsidRPr="009E49A1" w14:paraId="15F5154A" w14:textId="126CF0C4" w:rsidTr="005739E5">
        <w:tc>
          <w:tcPr>
            <w:tcW w:w="4416" w:type="dxa"/>
          </w:tcPr>
          <w:p w14:paraId="79142C51"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 xml:space="preserve">9.1. </w:t>
            </w:r>
            <w:r w:rsidRPr="009E49A1">
              <w:rPr>
                <w:rFonts w:ascii="Verdana" w:hAnsi="Verdana"/>
                <w:sz w:val="16"/>
                <w:szCs w:val="16"/>
              </w:rPr>
              <w:t>Objetivo</w:t>
            </w:r>
          </w:p>
        </w:tc>
        <w:tc>
          <w:tcPr>
            <w:tcW w:w="4416" w:type="dxa"/>
          </w:tcPr>
          <w:p w14:paraId="785D3F4E" w14:textId="5492D2B5"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9.1. </w:t>
            </w:r>
            <w:r w:rsidR="005739E5">
              <w:rPr>
                <w:rFonts w:ascii="Verdana" w:hAnsi="Verdana" w:cs="Times New Roman"/>
                <w:sz w:val="16"/>
                <w:szCs w:val="16"/>
                <w:lang w:val="en-US"/>
              </w:rPr>
              <w:t>O</w:t>
            </w:r>
            <w:r w:rsidRPr="005739E5">
              <w:rPr>
                <w:rFonts w:ascii="Verdana" w:hAnsi="Verdana" w:cs="Times New Roman"/>
                <w:sz w:val="16"/>
                <w:szCs w:val="16"/>
                <w:lang w:val="en-US"/>
              </w:rPr>
              <w:t>bjective</w:t>
            </w:r>
          </w:p>
        </w:tc>
      </w:tr>
      <w:tr w:rsidR="00F64C84" w:rsidRPr="00F64C84" w14:paraId="57D10A3E" w14:textId="2C5284B4" w:rsidTr="005739E5">
        <w:tc>
          <w:tcPr>
            <w:tcW w:w="4416" w:type="dxa"/>
          </w:tcPr>
          <w:p w14:paraId="763E8714"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sz w:val="16"/>
                <w:szCs w:val="16"/>
              </w:rPr>
              <w:t>Este Procedimiento para la Evaluación de la Conformidad (PEC), establece los lineamientos a seguir por las unidades de verificación.</w:t>
            </w:r>
          </w:p>
        </w:tc>
        <w:tc>
          <w:tcPr>
            <w:tcW w:w="4416" w:type="dxa"/>
          </w:tcPr>
          <w:p w14:paraId="74B9C07C" w14:textId="13D4D218" w:rsidR="00F64C84" w:rsidRPr="005739E5" w:rsidRDefault="00F64C84" w:rsidP="00F64C84">
            <w:pPr>
              <w:pStyle w:val="Texto"/>
              <w:spacing w:line="223" w:lineRule="exact"/>
              <w:ind w:firstLine="0"/>
              <w:rPr>
                <w:rFonts w:ascii="Verdana" w:hAnsi="Verdana"/>
                <w:sz w:val="16"/>
                <w:szCs w:val="16"/>
                <w:lang w:val="en-US"/>
              </w:rPr>
            </w:pPr>
            <w:r w:rsidRPr="005739E5">
              <w:rPr>
                <w:rFonts w:ascii="Verdana" w:hAnsi="Verdana" w:cs="Times New Roman"/>
                <w:sz w:val="16"/>
                <w:szCs w:val="16"/>
                <w:lang w:val="en-US"/>
              </w:rPr>
              <w:t xml:space="preserve">This Procedure for the Evaluation of Conformity (PEC) establishes the guidelines to be followed by 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s.</w:t>
            </w:r>
          </w:p>
        </w:tc>
      </w:tr>
      <w:tr w:rsidR="00F64C84" w:rsidRPr="009E49A1" w14:paraId="7A651F6B" w14:textId="151A3FBF" w:rsidTr="005739E5">
        <w:tc>
          <w:tcPr>
            <w:tcW w:w="4416" w:type="dxa"/>
          </w:tcPr>
          <w:p w14:paraId="0982CFA8"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9.2.</w:t>
            </w:r>
            <w:r w:rsidRPr="009E49A1">
              <w:rPr>
                <w:rFonts w:ascii="Verdana" w:hAnsi="Verdana"/>
                <w:sz w:val="16"/>
                <w:szCs w:val="16"/>
              </w:rPr>
              <w:t xml:space="preserve"> Definiciones</w:t>
            </w:r>
          </w:p>
        </w:tc>
        <w:tc>
          <w:tcPr>
            <w:tcW w:w="4416" w:type="dxa"/>
          </w:tcPr>
          <w:p w14:paraId="2B0C4F0A" w14:textId="77BEAAF4"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9.2. </w:t>
            </w:r>
            <w:r w:rsidRPr="005739E5">
              <w:rPr>
                <w:rFonts w:ascii="Verdana" w:hAnsi="Verdana" w:cs="Times New Roman"/>
                <w:sz w:val="16"/>
                <w:szCs w:val="16"/>
                <w:lang w:val="en-US"/>
              </w:rPr>
              <w:t>Definitions</w:t>
            </w:r>
          </w:p>
        </w:tc>
      </w:tr>
      <w:tr w:rsidR="00F64C84" w:rsidRPr="00F64C84" w14:paraId="24519CA3" w14:textId="12410582" w:rsidTr="005739E5">
        <w:tc>
          <w:tcPr>
            <w:tcW w:w="4416" w:type="dxa"/>
          </w:tcPr>
          <w:p w14:paraId="14733F57"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9.2.1.</w:t>
            </w:r>
            <w:r w:rsidRPr="009E49A1">
              <w:rPr>
                <w:rFonts w:ascii="Verdana" w:hAnsi="Verdana"/>
                <w:sz w:val="16"/>
                <w:szCs w:val="16"/>
              </w:rPr>
              <w:t xml:space="preserve"> </w:t>
            </w:r>
            <w:r w:rsidRPr="009E49A1">
              <w:rPr>
                <w:rFonts w:ascii="Verdana" w:hAnsi="Verdana"/>
                <w:b/>
                <w:sz w:val="16"/>
                <w:szCs w:val="16"/>
              </w:rPr>
              <w:t>Distorsión:</w:t>
            </w:r>
            <w:r w:rsidRPr="009E49A1">
              <w:rPr>
                <w:rFonts w:ascii="Verdana" w:hAnsi="Verdana"/>
                <w:sz w:val="16"/>
                <w:szCs w:val="16"/>
              </w:rPr>
              <w:t xml:space="preserve"> Irregularidades que alteran los resultados de la medición de la densidad de flujo térmico, debido a variaciones en la temperatura ambiente, temperatura de operación, velocidad de viento, humedad relativa, lluvia y radiación solar.</w:t>
            </w:r>
          </w:p>
        </w:tc>
        <w:tc>
          <w:tcPr>
            <w:tcW w:w="4416" w:type="dxa"/>
          </w:tcPr>
          <w:p w14:paraId="637CFBA8" w14:textId="1CC9A546"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9.2.1. Distortion: </w:t>
            </w:r>
            <w:r w:rsidRPr="005739E5">
              <w:rPr>
                <w:rFonts w:ascii="Verdana" w:hAnsi="Verdana" w:cs="Times New Roman"/>
                <w:sz w:val="16"/>
                <w:szCs w:val="16"/>
                <w:lang w:val="en-US"/>
              </w:rPr>
              <w:t xml:space="preserve">Irregularities that alter the results of the measurement of the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due to variations in </w:t>
            </w:r>
            <w:r w:rsidR="00EB7E60">
              <w:rPr>
                <w:rFonts w:ascii="Verdana" w:hAnsi="Verdana" w:cs="Times New Roman"/>
                <w:sz w:val="16"/>
                <w:szCs w:val="16"/>
                <w:lang w:val="en-US"/>
              </w:rPr>
              <w:t>environmental</w:t>
            </w:r>
            <w:r w:rsidRPr="005739E5">
              <w:rPr>
                <w:rFonts w:ascii="Verdana" w:hAnsi="Verdana" w:cs="Times New Roman"/>
                <w:sz w:val="16"/>
                <w:szCs w:val="16"/>
                <w:lang w:val="en-US"/>
              </w:rPr>
              <w:t xml:space="preserve"> temperature, operating temperature, wind speed, relative humidity, rain and solar radiation. </w:t>
            </w:r>
          </w:p>
        </w:tc>
      </w:tr>
      <w:tr w:rsidR="00F64C84" w:rsidRPr="00F64C84" w14:paraId="251EB765" w14:textId="4CCF350C" w:rsidTr="005739E5">
        <w:tc>
          <w:tcPr>
            <w:tcW w:w="4416" w:type="dxa"/>
          </w:tcPr>
          <w:p w14:paraId="69F2DD3F"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9.2.2.</w:t>
            </w:r>
            <w:r w:rsidRPr="009E49A1">
              <w:rPr>
                <w:rFonts w:ascii="Verdana" w:hAnsi="Verdana"/>
                <w:sz w:val="16"/>
                <w:szCs w:val="16"/>
              </w:rPr>
              <w:t xml:space="preserve"> </w:t>
            </w:r>
            <w:r w:rsidRPr="009E49A1">
              <w:rPr>
                <w:rFonts w:ascii="Verdana" w:hAnsi="Verdana"/>
                <w:b/>
                <w:sz w:val="16"/>
                <w:szCs w:val="16"/>
              </w:rPr>
              <w:t>Cálculo del sistema termoaislante:</w:t>
            </w:r>
            <w:r w:rsidRPr="009E49A1">
              <w:rPr>
                <w:rFonts w:ascii="Verdana" w:hAnsi="Verdana"/>
                <w:sz w:val="16"/>
                <w:szCs w:val="16"/>
              </w:rPr>
              <w:t xml:space="preserve"> Procedimiento de cálculo realizado de acuerdo con la ISO 12241:2008 </w:t>
            </w:r>
            <w:proofErr w:type="spellStart"/>
            <w:r w:rsidRPr="009E49A1">
              <w:rPr>
                <w:rFonts w:ascii="Verdana" w:hAnsi="Verdana"/>
                <w:sz w:val="16"/>
                <w:szCs w:val="16"/>
              </w:rPr>
              <w:t>Thermal</w:t>
            </w:r>
            <w:proofErr w:type="spellEnd"/>
            <w:r w:rsidRPr="009E49A1">
              <w:rPr>
                <w:rFonts w:ascii="Verdana" w:hAnsi="Verdana"/>
                <w:sz w:val="16"/>
                <w:szCs w:val="16"/>
              </w:rPr>
              <w:t xml:space="preserve"> </w:t>
            </w:r>
            <w:proofErr w:type="spellStart"/>
            <w:r w:rsidRPr="009E49A1">
              <w:rPr>
                <w:rFonts w:ascii="Verdana" w:hAnsi="Verdana"/>
                <w:sz w:val="16"/>
                <w:szCs w:val="16"/>
              </w:rPr>
              <w:t>Insulation</w:t>
            </w:r>
            <w:proofErr w:type="spellEnd"/>
            <w:r w:rsidRPr="009E49A1">
              <w:rPr>
                <w:rFonts w:ascii="Verdana" w:hAnsi="Verdana"/>
                <w:sz w:val="16"/>
                <w:szCs w:val="16"/>
              </w:rPr>
              <w:t xml:space="preserve"> </w:t>
            </w:r>
            <w:proofErr w:type="spellStart"/>
            <w:r w:rsidRPr="009E49A1">
              <w:rPr>
                <w:rFonts w:ascii="Verdana" w:hAnsi="Verdana"/>
                <w:sz w:val="16"/>
                <w:szCs w:val="16"/>
              </w:rPr>
              <w:t>for</w:t>
            </w:r>
            <w:proofErr w:type="spellEnd"/>
            <w:r w:rsidRPr="009E49A1">
              <w:rPr>
                <w:rFonts w:ascii="Verdana" w:hAnsi="Verdana"/>
                <w:sz w:val="16"/>
                <w:szCs w:val="16"/>
              </w:rPr>
              <w:t xml:space="preserve"> </w:t>
            </w:r>
            <w:proofErr w:type="spellStart"/>
            <w:r w:rsidRPr="009E49A1">
              <w:rPr>
                <w:rFonts w:ascii="Verdana" w:hAnsi="Verdana"/>
                <w:sz w:val="16"/>
                <w:szCs w:val="16"/>
              </w:rPr>
              <w:t>Building</w:t>
            </w:r>
            <w:proofErr w:type="spellEnd"/>
            <w:r w:rsidRPr="009E49A1">
              <w:rPr>
                <w:rFonts w:ascii="Verdana" w:hAnsi="Verdana"/>
                <w:sz w:val="16"/>
                <w:szCs w:val="16"/>
              </w:rPr>
              <w:t xml:space="preserve"> </w:t>
            </w:r>
            <w:proofErr w:type="spellStart"/>
            <w:r w:rsidRPr="009E49A1">
              <w:rPr>
                <w:rFonts w:ascii="Verdana" w:hAnsi="Verdana"/>
                <w:sz w:val="16"/>
                <w:szCs w:val="16"/>
              </w:rPr>
              <w:lastRenderedPageBreak/>
              <w:t>Equipment</w:t>
            </w:r>
            <w:proofErr w:type="spellEnd"/>
            <w:r w:rsidRPr="009E49A1">
              <w:rPr>
                <w:rFonts w:ascii="Verdana" w:hAnsi="Verdana"/>
                <w:sz w:val="16"/>
                <w:szCs w:val="16"/>
              </w:rPr>
              <w:t xml:space="preserve"> and Industrial </w:t>
            </w:r>
            <w:proofErr w:type="spellStart"/>
            <w:r w:rsidRPr="009E49A1">
              <w:rPr>
                <w:rFonts w:ascii="Verdana" w:hAnsi="Verdana"/>
                <w:sz w:val="16"/>
                <w:szCs w:val="16"/>
              </w:rPr>
              <w:t>Installations</w:t>
            </w:r>
            <w:proofErr w:type="spellEnd"/>
            <w:r w:rsidRPr="009E49A1">
              <w:rPr>
                <w:rFonts w:ascii="Verdana" w:hAnsi="Verdana"/>
                <w:sz w:val="16"/>
                <w:szCs w:val="16"/>
              </w:rPr>
              <w:t xml:space="preserve"> — </w:t>
            </w:r>
            <w:proofErr w:type="spellStart"/>
            <w:r w:rsidRPr="009E49A1">
              <w:rPr>
                <w:rFonts w:ascii="Verdana" w:hAnsi="Verdana"/>
                <w:sz w:val="16"/>
                <w:szCs w:val="16"/>
              </w:rPr>
              <w:t>Calculation</w:t>
            </w:r>
            <w:proofErr w:type="spellEnd"/>
            <w:r w:rsidRPr="009E49A1">
              <w:rPr>
                <w:rFonts w:ascii="Verdana" w:hAnsi="Verdana"/>
                <w:sz w:val="16"/>
                <w:szCs w:val="16"/>
              </w:rPr>
              <w:t xml:space="preserve"> Rules (ver apéndice único).</w:t>
            </w:r>
          </w:p>
        </w:tc>
        <w:tc>
          <w:tcPr>
            <w:tcW w:w="4416" w:type="dxa"/>
          </w:tcPr>
          <w:p w14:paraId="4432DF1B" w14:textId="2D6BEBFF"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lastRenderedPageBreak/>
              <w:t xml:space="preserve">9.2.2. Thermal insulation system calculation: </w:t>
            </w:r>
            <w:r w:rsidRPr="005739E5">
              <w:rPr>
                <w:rFonts w:ascii="Verdana" w:hAnsi="Verdana" w:cs="Times New Roman"/>
                <w:sz w:val="16"/>
                <w:szCs w:val="16"/>
                <w:lang w:val="en-US"/>
              </w:rPr>
              <w:t xml:space="preserve">Calculation procedure carried out in accordance with ISO 12241: 2008 Thermal Insulation for Building </w:t>
            </w:r>
            <w:r w:rsidRPr="005739E5">
              <w:rPr>
                <w:rFonts w:ascii="Verdana" w:hAnsi="Verdana" w:cs="Times New Roman"/>
                <w:sz w:val="16"/>
                <w:szCs w:val="16"/>
                <w:lang w:val="en-US"/>
              </w:rPr>
              <w:lastRenderedPageBreak/>
              <w:t xml:space="preserve">Equipment and Industrial Installations - Calculation Rules (see </w:t>
            </w:r>
            <w:r w:rsidR="00EB7E60">
              <w:rPr>
                <w:rFonts w:ascii="Verdana" w:hAnsi="Verdana" w:cs="Times New Roman"/>
                <w:sz w:val="16"/>
                <w:szCs w:val="16"/>
                <w:lang w:val="en-US"/>
              </w:rPr>
              <w:t>the</w:t>
            </w:r>
            <w:r w:rsidRPr="005739E5">
              <w:rPr>
                <w:rFonts w:ascii="Verdana" w:hAnsi="Verdana" w:cs="Times New Roman"/>
                <w:sz w:val="16"/>
                <w:szCs w:val="16"/>
                <w:lang w:val="en-US"/>
              </w:rPr>
              <w:t xml:space="preserve"> appendix). </w:t>
            </w:r>
          </w:p>
        </w:tc>
      </w:tr>
      <w:tr w:rsidR="00F64C84" w:rsidRPr="00F64C84" w14:paraId="7299BFDE" w14:textId="6EA5EF2A" w:rsidTr="005739E5">
        <w:tc>
          <w:tcPr>
            <w:tcW w:w="4416" w:type="dxa"/>
          </w:tcPr>
          <w:p w14:paraId="266E5AAF"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lastRenderedPageBreak/>
              <w:t>9.2.3.</w:t>
            </w:r>
            <w:r w:rsidRPr="009E49A1">
              <w:rPr>
                <w:rFonts w:ascii="Verdana" w:hAnsi="Verdana"/>
                <w:sz w:val="16"/>
                <w:szCs w:val="16"/>
              </w:rPr>
              <w:t xml:space="preserve"> </w:t>
            </w:r>
            <w:r w:rsidRPr="009E49A1">
              <w:rPr>
                <w:rFonts w:ascii="Verdana" w:hAnsi="Verdana"/>
                <w:b/>
                <w:sz w:val="16"/>
                <w:szCs w:val="16"/>
              </w:rPr>
              <w:t>Unidad de verificación:</w:t>
            </w:r>
            <w:r w:rsidRPr="009E49A1">
              <w:rPr>
                <w:rFonts w:ascii="Verdana" w:hAnsi="Verdana"/>
                <w:sz w:val="16"/>
                <w:szCs w:val="16"/>
              </w:rPr>
              <w:t xml:space="preserve"> Persona física o moral, acreditada por una entidad de acreditación y aprobada por la autoridad competente, para verificar el cumplimiento de esta Norma Oficial Mexicana, en términos de la Ley Federal sobre Metrología y Normalización y su Reglamento.</w:t>
            </w:r>
          </w:p>
        </w:tc>
        <w:tc>
          <w:tcPr>
            <w:tcW w:w="4416" w:type="dxa"/>
          </w:tcPr>
          <w:p w14:paraId="6ED50EB9" w14:textId="591123CC"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9.2.3. </w:t>
            </w:r>
            <w:r w:rsidR="005739E5">
              <w:rPr>
                <w:rFonts w:ascii="Verdana" w:hAnsi="Verdana" w:cs="Times New Roman"/>
                <w:b/>
                <w:bCs/>
                <w:sz w:val="16"/>
                <w:szCs w:val="16"/>
                <w:lang w:val="en-US"/>
              </w:rPr>
              <w:t>Unit of Verification</w:t>
            </w:r>
            <w:r w:rsidRPr="005739E5">
              <w:rPr>
                <w:rFonts w:ascii="Verdana" w:hAnsi="Verdana" w:cs="Times New Roman"/>
                <w:b/>
                <w:bCs/>
                <w:sz w:val="16"/>
                <w:szCs w:val="16"/>
                <w:lang w:val="en-US"/>
              </w:rPr>
              <w:t xml:space="preserve">: </w:t>
            </w:r>
            <w:r w:rsidR="00EB7E60">
              <w:rPr>
                <w:rFonts w:ascii="Verdana" w:hAnsi="Verdana" w:cs="Times New Roman"/>
                <w:sz w:val="16"/>
                <w:szCs w:val="16"/>
                <w:lang w:val="en-US"/>
              </w:rPr>
              <w:t>Individual or company</w:t>
            </w:r>
            <w:r w:rsidRPr="005739E5">
              <w:rPr>
                <w:rFonts w:ascii="Verdana" w:hAnsi="Verdana" w:cs="Times New Roman"/>
                <w:sz w:val="16"/>
                <w:szCs w:val="16"/>
                <w:lang w:val="en-US"/>
              </w:rPr>
              <w:t xml:space="preserve">, accredited by an accreditation entity and approved by the </w:t>
            </w:r>
            <w:r w:rsidR="00EB7E60">
              <w:rPr>
                <w:rFonts w:ascii="Verdana" w:hAnsi="Verdana" w:cs="Times New Roman"/>
                <w:sz w:val="16"/>
                <w:szCs w:val="16"/>
                <w:lang w:val="en-US"/>
              </w:rPr>
              <w:t>appropriate</w:t>
            </w:r>
            <w:r w:rsidRPr="005739E5">
              <w:rPr>
                <w:rFonts w:ascii="Verdana" w:hAnsi="Verdana" w:cs="Times New Roman"/>
                <w:sz w:val="16"/>
                <w:szCs w:val="16"/>
                <w:lang w:val="en-US"/>
              </w:rPr>
              <w:t xml:space="preserve"> authority, to verify compliance with this Official Mexican Standard, in terms of the Federal Law on Metrology and Standardization and its Regulation. </w:t>
            </w:r>
          </w:p>
        </w:tc>
      </w:tr>
      <w:tr w:rsidR="00F64C84" w:rsidRPr="009E49A1" w14:paraId="530B3331" w14:textId="7EA2C1C5" w:rsidTr="005739E5">
        <w:tc>
          <w:tcPr>
            <w:tcW w:w="4416" w:type="dxa"/>
          </w:tcPr>
          <w:p w14:paraId="0F628EC1"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9.3.</w:t>
            </w:r>
            <w:r w:rsidRPr="009E49A1">
              <w:rPr>
                <w:rFonts w:ascii="Verdana" w:hAnsi="Verdana"/>
                <w:sz w:val="16"/>
                <w:szCs w:val="16"/>
              </w:rPr>
              <w:t xml:space="preserve"> Disposiciones Generales</w:t>
            </w:r>
          </w:p>
        </w:tc>
        <w:tc>
          <w:tcPr>
            <w:tcW w:w="4416" w:type="dxa"/>
          </w:tcPr>
          <w:p w14:paraId="44F0986E" w14:textId="3D3E1743"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9.3. </w:t>
            </w:r>
            <w:r w:rsidRPr="005739E5">
              <w:rPr>
                <w:rFonts w:ascii="Verdana" w:hAnsi="Verdana" w:cs="Times New Roman"/>
                <w:sz w:val="16"/>
                <w:szCs w:val="16"/>
                <w:lang w:val="en-US"/>
              </w:rPr>
              <w:t xml:space="preserve">General </w:t>
            </w:r>
            <w:r w:rsidR="00EB7E60">
              <w:rPr>
                <w:rFonts w:ascii="Verdana" w:hAnsi="Verdana" w:cs="Times New Roman"/>
                <w:sz w:val="16"/>
                <w:szCs w:val="16"/>
                <w:lang w:val="en-US"/>
              </w:rPr>
              <w:t>provisions</w:t>
            </w:r>
          </w:p>
        </w:tc>
      </w:tr>
      <w:tr w:rsidR="00F64C84" w:rsidRPr="00F64C84" w14:paraId="760DDEEE" w14:textId="5D148329" w:rsidTr="005739E5">
        <w:tc>
          <w:tcPr>
            <w:tcW w:w="4416" w:type="dxa"/>
          </w:tcPr>
          <w:p w14:paraId="6FB7B7AA"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9.3.1.</w:t>
            </w:r>
            <w:r w:rsidRPr="009E49A1">
              <w:rPr>
                <w:rFonts w:ascii="Verdana" w:hAnsi="Verdana"/>
                <w:sz w:val="16"/>
                <w:szCs w:val="16"/>
              </w:rPr>
              <w:t xml:space="preserve"> La evaluación de la conformidad de la presente Norma Oficial Mexicana debe ser realizada por una Unidad de Verificación acreditada y aprobada.</w:t>
            </w:r>
          </w:p>
        </w:tc>
        <w:tc>
          <w:tcPr>
            <w:tcW w:w="4416" w:type="dxa"/>
          </w:tcPr>
          <w:p w14:paraId="76F89581" w14:textId="249927F1"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9.3.1. </w:t>
            </w:r>
            <w:r w:rsidRPr="005739E5">
              <w:rPr>
                <w:rFonts w:ascii="Verdana" w:hAnsi="Verdana" w:cs="Times New Roman"/>
                <w:sz w:val="16"/>
                <w:szCs w:val="16"/>
                <w:lang w:val="en-US"/>
              </w:rPr>
              <w:t xml:space="preserve">The evaluation of the conformity of this Official Mexican Standard must be carried out by an accredited and approved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w:t>
            </w:r>
          </w:p>
        </w:tc>
      </w:tr>
      <w:tr w:rsidR="00F64C84" w:rsidRPr="00F64C84" w14:paraId="4152C41D" w14:textId="398C7F5B" w:rsidTr="005739E5">
        <w:tc>
          <w:tcPr>
            <w:tcW w:w="4416" w:type="dxa"/>
          </w:tcPr>
          <w:p w14:paraId="0D2E3924"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9.3.2</w:t>
            </w:r>
            <w:r w:rsidRPr="009E49A1">
              <w:rPr>
                <w:rFonts w:ascii="Verdana" w:hAnsi="Verdana"/>
                <w:sz w:val="16"/>
                <w:szCs w:val="16"/>
              </w:rPr>
              <w:t>. Este procedimiento de evaluación de la conformidad aplica a las actividades de verificación en el cumplimento de esta Norma Oficial Mexicana.</w:t>
            </w:r>
          </w:p>
        </w:tc>
        <w:tc>
          <w:tcPr>
            <w:tcW w:w="4416" w:type="dxa"/>
          </w:tcPr>
          <w:p w14:paraId="5DFEABE2" w14:textId="120F3764"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9.3.2</w:t>
            </w:r>
            <w:r w:rsidRPr="005739E5">
              <w:rPr>
                <w:rFonts w:ascii="Verdana" w:hAnsi="Verdana" w:cs="Times New Roman"/>
                <w:sz w:val="16"/>
                <w:szCs w:val="16"/>
                <w:lang w:val="en-US"/>
              </w:rPr>
              <w:t>. This conformity assessment procedure applies to verification activities in compliance with this Official Mexican Standard.</w:t>
            </w:r>
          </w:p>
        </w:tc>
      </w:tr>
      <w:tr w:rsidR="00F64C84" w:rsidRPr="00F64C84" w14:paraId="1DE3A925" w14:textId="0E14F78A" w:rsidTr="005739E5">
        <w:tc>
          <w:tcPr>
            <w:tcW w:w="4416" w:type="dxa"/>
          </w:tcPr>
          <w:p w14:paraId="1F3A628E"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9.3.3.</w:t>
            </w:r>
            <w:r w:rsidRPr="009E49A1">
              <w:rPr>
                <w:rFonts w:ascii="Verdana" w:hAnsi="Verdana"/>
                <w:sz w:val="16"/>
                <w:szCs w:val="16"/>
              </w:rPr>
              <w:t xml:space="preserve"> El interesado debe demostrar el cumplimiento de conformidad con esta Norma Oficial Mexicana con el dictamen expedido por una unidad de verificación acreditada y aprobada. Si es requerido, la unidad de verificación debe comprobar la vigencia de su acreditación y aprobación.</w:t>
            </w:r>
          </w:p>
        </w:tc>
        <w:tc>
          <w:tcPr>
            <w:tcW w:w="4416" w:type="dxa"/>
          </w:tcPr>
          <w:p w14:paraId="556914F7" w14:textId="33A98C05"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9.3.3. </w:t>
            </w:r>
            <w:r w:rsidRPr="005739E5">
              <w:rPr>
                <w:rFonts w:ascii="Verdana" w:hAnsi="Verdana" w:cs="Times New Roman"/>
                <w:sz w:val="16"/>
                <w:szCs w:val="16"/>
                <w:lang w:val="en-US"/>
              </w:rPr>
              <w:t xml:space="preserve">The interested party must demonstrate compliance in accordance with this Official Mexican Standard with the opinion issued by an accredited and approved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If required, 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must </w:t>
            </w:r>
            <w:r w:rsidR="00EB7E60">
              <w:rPr>
                <w:rFonts w:ascii="Verdana" w:hAnsi="Verdana" w:cs="Times New Roman"/>
                <w:sz w:val="16"/>
                <w:szCs w:val="16"/>
                <w:lang w:val="en-US"/>
              </w:rPr>
              <w:t>verify</w:t>
            </w:r>
            <w:r w:rsidRPr="005739E5">
              <w:rPr>
                <w:rFonts w:ascii="Verdana" w:hAnsi="Verdana" w:cs="Times New Roman"/>
                <w:sz w:val="16"/>
                <w:szCs w:val="16"/>
                <w:lang w:val="en-US"/>
              </w:rPr>
              <w:t xml:space="preserve"> the validity of its accreditation and approval.</w:t>
            </w:r>
          </w:p>
        </w:tc>
      </w:tr>
      <w:tr w:rsidR="00F64C84" w:rsidRPr="00F64C84" w14:paraId="4B384122" w14:textId="3B562B89" w:rsidTr="005739E5">
        <w:tc>
          <w:tcPr>
            <w:tcW w:w="4416" w:type="dxa"/>
          </w:tcPr>
          <w:p w14:paraId="41DCB5D3"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9.3.4.</w:t>
            </w:r>
            <w:r w:rsidRPr="009E49A1">
              <w:rPr>
                <w:rFonts w:ascii="Verdana" w:hAnsi="Verdana"/>
                <w:sz w:val="16"/>
                <w:szCs w:val="16"/>
              </w:rPr>
              <w:t xml:space="preserve"> Las unidades de verificación debidamente acreditadas y aprobadas, para los efectos de esta Norma Oficial Mexicana, deben aceptar los certificados de la conductividad térmica de los materiales termoaislantes, emitidos por los Organismos de Certificación acreditados y/o reconocidos en los países de origen del material termoaislante.</w:t>
            </w:r>
          </w:p>
        </w:tc>
        <w:tc>
          <w:tcPr>
            <w:tcW w:w="4416" w:type="dxa"/>
          </w:tcPr>
          <w:p w14:paraId="73D0FE82" w14:textId="23AE2182"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9.3.4. </w:t>
            </w:r>
            <w:r w:rsidRPr="005739E5">
              <w:rPr>
                <w:rFonts w:ascii="Verdana" w:hAnsi="Verdana" w:cs="Times New Roman"/>
                <w:sz w:val="16"/>
                <w:szCs w:val="16"/>
                <w:lang w:val="en-US"/>
              </w:rPr>
              <w:t xml:space="preserve">The duly accredited and approved </w:t>
            </w:r>
            <w:r w:rsidR="005739E5">
              <w:rPr>
                <w:rFonts w:ascii="Verdana" w:hAnsi="Verdana" w:cs="Times New Roman"/>
                <w:sz w:val="16"/>
                <w:szCs w:val="16"/>
                <w:lang w:val="en-US"/>
              </w:rPr>
              <w:t>Unit</w:t>
            </w:r>
            <w:r w:rsidR="00EB7E60">
              <w:rPr>
                <w:rFonts w:ascii="Verdana" w:hAnsi="Verdana" w:cs="Times New Roman"/>
                <w:sz w:val="16"/>
                <w:szCs w:val="16"/>
                <w:lang w:val="en-US"/>
              </w:rPr>
              <w:t>s</w:t>
            </w:r>
            <w:r w:rsidR="005739E5">
              <w:rPr>
                <w:rFonts w:ascii="Verdana" w:hAnsi="Verdana" w:cs="Times New Roman"/>
                <w:sz w:val="16"/>
                <w:szCs w:val="16"/>
                <w:lang w:val="en-US"/>
              </w:rPr>
              <w:t xml:space="preserve"> of Verification</w:t>
            </w:r>
            <w:r w:rsidRPr="005739E5">
              <w:rPr>
                <w:rFonts w:ascii="Verdana" w:hAnsi="Verdana" w:cs="Times New Roman"/>
                <w:sz w:val="16"/>
                <w:szCs w:val="16"/>
                <w:lang w:val="en-US"/>
              </w:rPr>
              <w:t xml:space="preserve">, for the purposes of this Official Mexican Standard, must accept the certificates of thermal conductivity of thermal insulation materials, issued by accredited Certification Bodies </w:t>
            </w:r>
            <w:r w:rsidR="005739E5" w:rsidRPr="005739E5">
              <w:rPr>
                <w:rFonts w:ascii="Verdana" w:hAnsi="Verdana" w:cs="Times New Roman"/>
                <w:sz w:val="16"/>
                <w:szCs w:val="16"/>
                <w:lang w:val="en-US"/>
              </w:rPr>
              <w:t>and/or</w:t>
            </w:r>
            <w:r w:rsidRPr="005739E5">
              <w:rPr>
                <w:rFonts w:ascii="Verdana" w:hAnsi="Verdana" w:cs="Times New Roman"/>
                <w:sz w:val="16"/>
                <w:szCs w:val="16"/>
                <w:lang w:val="en-US"/>
              </w:rPr>
              <w:t xml:space="preserve"> recognized in the countries of origin of the thermal insulation material.</w:t>
            </w:r>
          </w:p>
        </w:tc>
      </w:tr>
      <w:tr w:rsidR="00F64C84" w:rsidRPr="00F64C84" w14:paraId="327BE7A7" w14:textId="33C0B5F7" w:rsidTr="005739E5">
        <w:tc>
          <w:tcPr>
            <w:tcW w:w="4416" w:type="dxa"/>
          </w:tcPr>
          <w:p w14:paraId="48279B41"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9.3.5.</w:t>
            </w:r>
            <w:r w:rsidRPr="009E49A1">
              <w:rPr>
                <w:rFonts w:ascii="Verdana" w:hAnsi="Verdana"/>
                <w:sz w:val="16"/>
                <w:szCs w:val="16"/>
              </w:rPr>
              <w:t xml:space="preserve"> Los instrumentos y aparatos que se usen para la evaluación de la conformidad deben estar calibrados por laboratorios acreditados y contar con el dictamen de calibración vigente de acuerdo con la Ley Federal sobre Metrología y Normalización y su Reglamento.</w:t>
            </w:r>
          </w:p>
        </w:tc>
        <w:tc>
          <w:tcPr>
            <w:tcW w:w="4416" w:type="dxa"/>
          </w:tcPr>
          <w:p w14:paraId="03119E93" w14:textId="1DE7D111"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9.3.5. </w:t>
            </w:r>
            <w:r w:rsidRPr="005739E5">
              <w:rPr>
                <w:rFonts w:ascii="Verdana" w:hAnsi="Verdana" w:cs="Times New Roman"/>
                <w:sz w:val="16"/>
                <w:szCs w:val="16"/>
                <w:lang w:val="en-US"/>
              </w:rPr>
              <w:t xml:space="preserve">Instruments and apparatus used for conformity assessment must be calibrated by accredited laboratories and have the current calibration </w:t>
            </w:r>
            <w:r w:rsidR="00EB7E60">
              <w:rPr>
                <w:rFonts w:ascii="Verdana" w:hAnsi="Verdana" w:cs="Times New Roman"/>
                <w:sz w:val="16"/>
                <w:szCs w:val="16"/>
                <w:lang w:val="en-US"/>
              </w:rPr>
              <w:t>certificate</w:t>
            </w:r>
            <w:r w:rsidRPr="005739E5">
              <w:rPr>
                <w:rFonts w:ascii="Verdana" w:hAnsi="Verdana" w:cs="Times New Roman"/>
                <w:sz w:val="16"/>
                <w:szCs w:val="16"/>
                <w:lang w:val="en-US"/>
              </w:rPr>
              <w:t xml:space="preserve"> in accordance with the Federal Law on Metrology and Standardization and its Regulation.</w:t>
            </w:r>
          </w:p>
        </w:tc>
      </w:tr>
      <w:tr w:rsidR="00F64C84" w:rsidRPr="009E49A1" w14:paraId="0B32C035" w14:textId="55FD18B6" w:rsidTr="005739E5">
        <w:tc>
          <w:tcPr>
            <w:tcW w:w="4416" w:type="dxa"/>
          </w:tcPr>
          <w:p w14:paraId="5672BFBE"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9.4.</w:t>
            </w:r>
            <w:r w:rsidRPr="009E49A1">
              <w:rPr>
                <w:rFonts w:ascii="Verdana" w:hAnsi="Verdana"/>
                <w:sz w:val="16"/>
                <w:szCs w:val="16"/>
              </w:rPr>
              <w:t xml:space="preserve"> Procedimiento</w:t>
            </w:r>
          </w:p>
        </w:tc>
        <w:tc>
          <w:tcPr>
            <w:tcW w:w="4416" w:type="dxa"/>
          </w:tcPr>
          <w:p w14:paraId="69A9D782" w14:textId="7021CFB7"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9.4. </w:t>
            </w:r>
            <w:r w:rsidRPr="005739E5">
              <w:rPr>
                <w:rFonts w:ascii="Verdana" w:hAnsi="Verdana" w:cs="Times New Roman"/>
                <w:sz w:val="16"/>
                <w:szCs w:val="16"/>
                <w:lang w:val="en-US"/>
              </w:rPr>
              <w:t>Proce</w:t>
            </w:r>
            <w:r w:rsidR="00EB7E60">
              <w:rPr>
                <w:rFonts w:ascii="Verdana" w:hAnsi="Verdana" w:cs="Times New Roman"/>
                <w:sz w:val="16"/>
                <w:szCs w:val="16"/>
                <w:lang w:val="en-US"/>
              </w:rPr>
              <w:t>dure</w:t>
            </w:r>
          </w:p>
        </w:tc>
      </w:tr>
      <w:tr w:rsidR="00F64C84" w:rsidRPr="00F64C84" w14:paraId="03C1954F" w14:textId="33BD7B75" w:rsidTr="005739E5">
        <w:tc>
          <w:tcPr>
            <w:tcW w:w="4416" w:type="dxa"/>
          </w:tcPr>
          <w:p w14:paraId="35045F1C"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sz w:val="16"/>
                <w:szCs w:val="16"/>
              </w:rPr>
              <w:t>La verificación, cuando sea posible, se debe iniciar aplicando la norma al proyecto del sistema de aislamiento térmico industrial, en forma conjunta con la unidad de verificación y el proyectista, antes de su instalación, para asegurarse que se cumpla con los requisitos de máxima densidad de flujo térmico de las Tablas 1 o 2.</w:t>
            </w:r>
          </w:p>
        </w:tc>
        <w:tc>
          <w:tcPr>
            <w:tcW w:w="4416" w:type="dxa"/>
          </w:tcPr>
          <w:p w14:paraId="0735FA32" w14:textId="3964CB9B" w:rsidR="00F64C84" w:rsidRPr="005739E5" w:rsidRDefault="00EB7E60" w:rsidP="00F64C84">
            <w:pPr>
              <w:pStyle w:val="Texto"/>
              <w:spacing w:line="223" w:lineRule="exact"/>
              <w:ind w:firstLine="0"/>
              <w:rPr>
                <w:rFonts w:ascii="Verdana" w:hAnsi="Verdana"/>
                <w:sz w:val="16"/>
                <w:szCs w:val="16"/>
                <w:lang w:val="en-US"/>
              </w:rPr>
            </w:pPr>
            <w:r>
              <w:rPr>
                <w:rFonts w:ascii="Verdana" w:hAnsi="Verdana" w:cs="Times New Roman"/>
                <w:sz w:val="16"/>
                <w:szCs w:val="16"/>
                <w:lang w:val="en-US"/>
              </w:rPr>
              <w:t>The v</w:t>
            </w:r>
            <w:r w:rsidR="00F64C84" w:rsidRPr="005739E5">
              <w:rPr>
                <w:rFonts w:ascii="Verdana" w:hAnsi="Verdana" w:cs="Times New Roman"/>
                <w:sz w:val="16"/>
                <w:szCs w:val="16"/>
                <w:lang w:val="en-US"/>
              </w:rPr>
              <w:t xml:space="preserve">erification, where possible, should be initiated by applying the standard to the industrial thermal insulation system project, in conjunction with the </w:t>
            </w:r>
            <w:r w:rsidR="005739E5">
              <w:rPr>
                <w:rFonts w:ascii="Verdana" w:hAnsi="Verdana" w:cs="Times New Roman"/>
                <w:sz w:val="16"/>
                <w:szCs w:val="16"/>
                <w:lang w:val="en-US"/>
              </w:rPr>
              <w:t>Unit of Verification</w:t>
            </w:r>
            <w:r w:rsidR="00F64C84" w:rsidRPr="005739E5">
              <w:rPr>
                <w:rFonts w:ascii="Verdana" w:hAnsi="Verdana" w:cs="Times New Roman"/>
                <w:sz w:val="16"/>
                <w:szCs w:val="16"/>
                <w:lang w:val="en-US"/>
              </w:rPr>
              <w:t xml:space="preserve"> and the designer, prior to installation, to ensure that maximum density requirements are met of thermal </w:t>
            </w:r>
            <w:r w:rsidR="005739E5" w:rsidRPr="005739E5">
              <w:rPr>
                <w:rFonts w:ascii="Verdana" w:hAnsi="Verdana" w:cs="Times New Roman"/>
                <w:sz w:val="16"/>
                <w:szCs w:val="16"/>
                <w:lang w:val="en-US"/>
              </w:rPr>
              <w:t>flow</w:t>
            </w:r>
            <w:r w:rsidR="00F64C84" w:rsidRPr="005739E5">
              <w:rPr>
                <w:rFonts w:ascii="Verdana" w:hAnsi="Verdana" w:cs="Times New Roman"/>
                <w:sz w:val="16"/>
                <w:szCs w:val="16"/>
                <w:lang w:val="en-US"/>
              </w:rPr>
              <w:t xml:space="preserve"> from Tables 1 or 2.</w:t>
            </w:r>
          </w:p>
        </w:tc>
      </w:tr>
      <w:tr w:rsidR="00F64C84" w:rsidRPr="009E49A1" w14:paraId="20BACC0C" w14:textId="3CCBF69A" w:rsidTr="005739E5">
        <w:tc>
          <w:tcPr>
            <w:tcW w:w="4416" w:type="dxa"/>
          </w:tcPr>
          <w:p w14:paraId="3489ACE6"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9.4.1</w:t>
            </w:r>
            <w:r w:rsidRPr="009E49A1">
              <w:rPr>
                <w:rFonts w:ascii="Verdana" w:hAnsi="Verdana"/>
                <w:sz w:val="16"/>
                <w:szCs w:val="16"/>
              </w:rPr>
              <w:t>. Inspección visual</w:t>
            </w:r>
          </w:p>
        </w:tc>
        <w:tc>
          <w:tcPr>
            <w:tcW w:w="4416" w:type="dxa"/>
          </w:tcPr>
          <w:p w14:paraId="77C052C0" w14:textId="6AE3BE77"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9.4.1</w:t>
            </w:r>
            <w:r w:rsidRPr="005739E5">
              <w:rPr>
                <w:rFonts w:ascii="Verdana" w:hAnsi="Verdana" w:cs="Times New Roman"/>
                <w:sz w:val="16"/>
                <w:szCs w:val="16"/>
                <w:lang w:val="en-US"/>
              </w:rPr>
              <w:t>. Visual inspection</w:t>
            </w:r>
          </w:p>
        </w:tc>
      </w:tr>
      <w:tr w:rsidR="00F64C84" w:rsidRPr="00F64C84" w14:paraId="688AF024" w14:textId="283383AA" w:rsidTr="005739E5">
        <w:tc>
          <w:tcPr>
            <w:tcW w:w="4416" w:type="dxa"/>
          </w:tcPr>
          <w:p w14:paraId="3932AFB1"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9.4.1.1.</w:t>
            </w:r>
            <w:r w:rsidRPr="009E49A1">
              <w:rPr>
                <w:rFonts w:ascii="Verdana" w:hAnsi="Verdana"/>
                <w:sz w:val="16"/>
                <w:szCs w:val="16"/>
              </w:rPr>
              <w:t xml:space="preserve"> El interesado debe proporcionar a la unidad de verificación la siguiente información:</w:t>
            </w:r>
          </w:p>
        </w:tc>
        <w:tc>
          <w:tcPr>
            <w:tcW w:w="4416" w:type="dxa"/>
          </w:tcPr>
          <w:p w14:paraId="5B4EEA98" w14:textId="18E417EF"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9.4.1.1. </w:t>
            </w:r>
            <w:r w:rsidRPr="005739E5">
              <w:rPr>
                <w:rFonts w:ascii="Verdana" w:hAnsi="Verdana" w:cs="Times New Roman"/>
                <w:sz w:val="16"/>
                <w:szCs w:val="16"/>
                <w:lang w:val="en-US"/>
              </w:rPr>
              <w:t xml:space="preserve">The interested party must provide 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with the following information:</w:t>
            </w:r>
          </w:p>
        </w:tc>
      </w:tr>
      <w:tr w:rsidR="00F64C84" w:rsidRPr="00F64C84" w14:paraId="614A7C83" w14:textId="7D8AC140" w:rsidTr="005739E5">
        <w:tc>
          <w:tcPr>
            <w:tcW w:w="4416" w:type="dxa"/>
          </w:tcPr>
          <w:p w14:paraId="352B82ED"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a)</w:t>
            </w:r>
            <w:r w:rsidRPr="009E49A1">
              <w:rPr>
                <w:rFonts w:ascii="Verdana" w:hAnsi="Verdana"/>
                <w:sz w:val="16"/>
                <w:szCs w:val="16"/>
              </w:rPr>
              <w:t xml:space="preserve"> Datos generales del centro de trabajo (Razón social, giro, dirección).</w:t>
            </w:r>
          </w:p>
        </w:tc>
        <w:tc>
          <w:tcPr>
            <w:tcW w:w="4416" w:type="dxa"/>
          </w:tcPr>
          <w:p w14:paraId="4F24B401" w14:textId="33DF34D0"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a) </w:t>
            </w:r>
            <w:r w:rsidRPr="005739E5">
              <w:rPr>
                <w:rFonts w:ascii="Verdana" w:hAnsi="Verdana" w:cs="Times New Roman"/>
                <w:sz w:val="16"/>
                <w:szCs w:val="16"/>
                <w:lang w:val="en-US"/>
              </w:rPr>
              <w:t>General data of the workplace (Business name, business, address).</w:t>
            </w:r>
          </w:p>
        </w:tc>
      </w:tr>
      <w:tr w:rsidR="00F64C84" w:rsidRPr="00F64C84" w14:paraId="2EF6A454" w14:textId="4E1A58AA" w:rsidTr="005739E5">
        <w:tc>
          <w:tcPr>
            <w:tcW w:w="4416" w:type="dxa"/>
          </w:tcPr>
          <w:p w14:paraId="01979332"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b)</w:t>
            </w:r>
            <w:r w:rsidRPr="009E49A1">
              <w:rPr>
                <w:rFonts w:ascii="Verdana" w:hAnsi="Verdana"/>
                <w:sz w:val="16"/>
                <w:szCs w:val="16"/>
              </w:rPr>
              <w:t xml:space="preserve"> Nombre, clave o designación.</w:t>
            </w:r>
          </w:p>
        </w:tc>
        <w:tc>
          <w:tcPr>
            <w:tcW w:w="4416" w:type="dxa"/>
          </w:tcPr>
          <w:p w14:paraId="63C8447A" w14:textId="6B6FCD52"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b) </w:t>
            </w:r>
            <w:r w:rsidRPr="005739E5">
              <w:rPr>
                <w:rFonts w:ascii="Verdana" w:hAnsi="Verdana" w:cs="Times New Roman"/>
                <w:sz w:val="16"/>
                <w:szCs w:val="16"/>
                <w:lang w:val="en-US"/>
              </w:rPr>
              <w:t xml:space="preserve">Name, </w:t>
            </w:r>
            <w:r w:rsidR="00EB7E60">
              <w:rPr>
                <w:rFonts w:ascii="Verdana" w:hAnsi="Verdana" w:cs="Times New Roman"/>
                <w:sz w:val="16"/>
                <w:szCs w:val="16"/>
                <w:lang w:val="en-US"/>
              </w:rPr>
              <w:t>code name</w:t>
            </w:r>
            <w:r w:rsidRPr="005739E5">
              <w:rPr>
                <w:rFonts w:ascii="Verdana" w:hAnsi="Verdana" w:cs="Times New Roman"/>
                <w:sz w:val="16"/>
                <w:szCs w:val="16"/>
                <w:lang w:val="en-US"/>
              </w:rPr>
              <w:t xml:space="preserve"> or designation.</w:t>
            </w:r>
          </w:p>
        </w:tc>
      </w:tr>
      <w:tr w:rsidR="00F64C84" w:rsidRPr="00F64C84" w14:paraId="0D680C16" w14:textId="14F7EA8B" w:rsidTr="005739E5">
        <w:tc>
          <w:tcPr>
            <w:tcW w:w="4416" w:type="dxa"/>
          </w:tcPr>
          <w:p w14:paraId="470B0914" w14:textId="77777777" w:rsidR="00F64C84" w:rsidRPr="009E49A1" w:rsidRDefault="00F64C84" w:rsidP="00F64C84">
            <w:pPr>
              <w:pStyle w:val="Texto"/>
              <w:spacing w:line="223" w:lineRule="exact"/>
              <w:ind w:firstLine="0"/>
              <w:rPr>
                <w:rFonts w:ascii="Verdana" w:hAnsi="Verdana"/>
                <w:sz w:val="16"/>
                <w:szCs w:val="16"/>
              </w:rPr>
            </w:pPr>
            <w:r w:rsidRPr="009E49A1">
              <w:rPr>
                <w:rFonts w:ascii="Verdana" w:hAnsi="Verdana"/>
                <w:b/>
                <w:sz w:val="16"/>
                <w:szCs w:val="16"/>
              </w:rPr>
              <w:t>c)</w:t>
            </w:r>
            <w:r w:rsidRPr="009E49A1">
              <w:rPr>
                <w:rFonts w:ascii="Verdana" w:hAnsi="Verdana"/>
                <w:sz w:val="16"/>
                <w:szCs w:val="16"/>
              </w:rPr>
              <w:t xml:space="preserve"> Nombre genérico de la sustancia, producto o material procesado en la planta.</w:t>
            </w:r>
          </w:p>
        </w:tc>
        <w:tc>
          <w:tcPr>
            <w:tcW w:w="4416" w:type="dxa"/>
          </w:tcPr>
          <w:p w14:paraId="05ED9165" w14:textId="4FCA0521" w:rsidR="00F64C84" w:rsidRPr="005739E5" w:rsidRDefault="00F64C84" w:rsidP="00F64C84">
            <w:pPr>
              <w:pStyle w:val="Texto"/>
              <w:spacing w:line="223" w:lineRule="exact"/>
              <w:ind w:firstLine="0"/>
              <w:rPr>
                <w:rFonts w:ascii="Verdana" w:hAnsi="Verdana"/>
                <w:b/>
                <w:sz w:val="16"/>
                <w:szCs w:val="16"/>
                <w:lang w:val="en-US"/>
              </w:rPr>
            </w:pPr>
            <w:r w:rsidRPr="005739E5">
              <w:rPr>
                <w:rFonts w:ascii="Verdana" w:hAnsi="Verdana" w:cs="Times New Roman"/>
                <w:b/>
                <w:bCs/>
                <w:sz w:val="16"/>
                <w:szCs w:val="16"/>
                <w:lang w:val="en-US"/>
              </w:rPr>
              <w:t xml:space="preserve">c) </w:t>
            </w:r>
            <w:r w:rsidRPr="005739E5">
              <w:rPr>
                <w:rFonts w:ascii="Verdana" w:hAnsi="Verdana" w:cs="Times New Roman"/>
                <w:sz w:val="16"/>
                <w:szCs w:val="16"/>
                <w:lang w:val="en-US"/>
              </w:rPr>
              <w:t>Generic name of the substance, product or material processed in the plant.</w:t>
            </w:r>
          </w:p>
        </w:tc>
      </w:tr>
      <w:tr w:rsidR="00F64C84" w:rsidRPr="00F64C84" w14:paraId="1ECE144E" w14:textId="05EF7A54" w:rsidTr="005739E5">
        <w:tc>
          <w:tcPr>
            <w:tcW w:w="4416" w:type="dxa"/>
          </w:tcPr>
          <w:p w14:paraId="6BA4729E"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lastRenderedPageBreak/>
              <w:t>d)</w:t>
            </w:r>
            <w:r w:rsidRPr="009E49A1">
              <w:rPr>
                <w:rFonts w:ascii="Verdana" w:hAnsi="Verdana"/>
                <w:sz w:val="16"/>
                <w:szCs w:val="16"/>
              </w:rPr>
              <w:t xml:space="preserve"> Dimensiones del proceso aislado: En tuberías, diámetro nominal, diámetro exterior, diámetro exterior del sistema termoaislante y longitud. En superficies planas: ancho, altura y longitud del exterior de las superficies y del sistema termoaislante.</w:t>
            </w:r>
          </w:p>
        </w:tc>
        <w:tc>
          <w:tcPr>
            <w:tcW w:w="4416" w:type="dxa"/>
          </w:tcPr>
          <w:p w14:paraId="4F34A98E" w14:textId="143393FD"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d) </w:t>
            </w:r>
            <w:r w:rsidRPr="005739E5">
              <w:rPr>
                <w:rFonts w:ascii="Verdana" w:hAnsi="Verdana" w:cs="Times New Roman"/>
                <w:sz w:val="16"/>
                <w:szCs w:val="16"/>
                <w:lang w:val="en-US"/>
              </w:rPr>
              <w:t>Dimensions of the isolated process: In pipes, nominal diameter, external diameter, external diameter of the thermal insulation system and length. On flat surfaces: width, height and length of the exterior of the surfaces and of the thermal insulation system.</w:t>
            </w:r>
          </w:p>
        </w:tc>
      </w:tr>
      <w:tr w:rsidR="00F64C84" w:rsidRPr="00F64C84" w14:paraId="56E07378" w14:textId="3259798A" w:rsidTr="005739E5">
        <w:tc>
          <w:tcPr>
            <w:tcW w:w="4416" w:type="dxa"/>
          </w:tcPr>
          <w:p w14:paraId="62EDC661"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e)</w:t>
            </w:r>
            <w:r w:rsidRPr="009E49A1">
              <w:rPr>
                <w:rFonts w:ascii="Verdana" w:hAnsi="Verdana"/>
                <w:sz w:val="16"/>
                <w:szCs w:val="16"/>
              </w:rPr>
              <w:t xml:space="preserve"> Temperatura de operación del proceso (θ</w:t>
            </w:r>
            <w:proofErr w:type="spellStart"/>
            <w:r w:rsidRPr="009E49A1">
              <w:rPr>
                <w:rFonts w:ascii="Verdana" w:hAnsi="Verdana"/>
                <w:position w:val="-4"/>
                <w:sz w:val="16"/>
                <w:szCs w:val="16"/>
              </w:rPr>
              <w:t>op</w:t>
            </w:r>
            <w:proofErr w:type="spellEnd"/>
            <w:r w:rsidRPr="009E49A1">
              <w:rPr>
                <w:rFonts w:ascii="Verdana" w:hAnsi="Verdana"/>
                <w:sz w:val="16"/>
                <w:szCs w:val="16"/>
              </w:rPr>
              <w:t>).</w:t>
            </w:r>
          </w:p>
        </w:tc>
        <w:tc>
          <w:tcPr>
            <w:tcW w:w="4416" w:type="dxa"/>
          </w:tcPr>
          <w:p w14:paraId="2D986B84" w14:textId="19C111F3"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e) </w:t>
            </w:r>
            <w:r w:rsidRPr="005739E5">
              <w:rPr>
                <w:rFonts w:ascii="Verdana" w:hAnsi="Verdana" w:cs="Times New Roman"/>
                <w:sz w:val="16"/>
                <w:szCs w:val="16"/>
                <w:lang w:val="en-US"/>
              </w:rPr>
              <w:t xml:space="preserve">Process operating temperature (θ </w:t>
            </w:r>
            <w:r w:rsidRPr="005739E5">
              <w:rPr>
                <w:rFonts w:ascii="Verdana" w:hAnsi="Verdana" w:cs="Times New Roman"/>
                <w:position w:val="-4"/>
                <w:sz w:val="16"/>
                <w:szCs w:val="16"/>
                <w:lang w:val="en-US"/>
              </w:rPr>
              <w:t xml:space="preserve">op </w:t>
            </w:r>
            <w:r w:rsidRPr="005739E5">
              <w:rPr>
                <w:rFonts w:ascii="Verdana" w:hAnsi="Verdana" w:cs="Times New Roman"/>
                <w:sz w:val="16"/>
                <w:szCs w:val="16"/>
                <w:lang w:val="en-US"/>
              </w:rPr>
              <w:t>).</w:t>
            </w:r>
          </w:p>
        </w:tc>
      </w:tr>
      <w:tr w:rsidR="00F64C84" w:rsidRPr="00F64C84" w14:paraId="41FBD564" w14:textId="4B616C43" w:rsidTr="005739E5">
        <w:tc>
          <w:tcPr>
            <w:tcW w:w="4416" w:type="dxa"/>
          </w:tcPr>
          <w:p w14:paraId="7BBAA293"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f)</w:t>
            </w:r>
            <w:r w:rsidRPr="009E49A1">
              <w:rPr>
                <w:rFonts w:ascii="Verdana" w:hAnsi="Verdana"/>
                <w:sz w:val="16"/>
                <w:szCs w:val="16"/>
              </w:rPr>
              <w:t xml:space="preserve"> Temperatura de la superficie expuesta (θ</w:t>
            </w:r>
            <w:r w:rsidRPr="009E49A1">
              <w:rPr>
                <w:rFonts w:ascii="Verdana" w:hAnsi="Verdana"/>
                <w:position w:val="-4"/>
                <w:sz w:val="16"/>
                <w:szCs w:val="16"/>
              </w:rPr>
              <w:t>se</w:t>
            </w:r>
            <w:r w:rsidRPr="009E49A1">
              <w:rPr>
                <w:rFonts w:ascii="Verdana" w:hAnsi="Verdana"/>
                <w:sz w:val="16"/>
                <w:szCs w:val="16"/>
              </w:rPr>
              <w:t>).</w:t>
            </w:r>
          </w:p>
        </w:tc>
        <w:tc>
          <w:tcPr>
            <w:tcW w:w="4416" w:type="dxa"/>
          </w:tcPr>
          <w:p w14:paraId="738320DA" w14:textId="1EDA643B"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f) </w:t>
            </w:r>
            <w:r w:rsidRPr="005739E5">
              <w:rPr>
                <w:rFonts w:ascii="Verdana" w:hAnsi="Verdana" w:cs="Times New Roman"/>
                <w:sz w:val="16"/>
                <w:szCs w:val="16"/>
                <w:lang w:val="en-US"/>
              </w:rPr>
              <w:t xml:space="preserve">Temperature of the exposed surface (θ </w:t>
            </w:r>
            <w:r w:rsidRPr="005739E5">
              <w:rPr>
                <w:rFonts w:ascii="Verdana" w:hAnsi="Verdana" w:cs="Times New Roman"/>
                <w:position w:val="-4"/>
                <w:sz w:val="16"/>
                <w:szCs w:val="16"/>
                <w:lang w:val="en-US"/>
              </w:rPr>
              <w:t xml:space="preserve">se </w:t>
            </w:r>
            <w:r w:rsidRPr="005739E5">
              <w:rPr>
                <w:rFonts w:ascii="Verdana" w:hAnsi="Verdana" w:cs="Times New Roman"/>
                <w:sz w:val="16"/>
                <w:szCs w:val="16"/>
                <w:lang w:val="en-US"/>
              </w:rPr>
              <w:t>).</w:t>
            </w:r>
          </w:p>
        </w:tc>
      </w:tr>
      <w:tr w:rsidR="00F64C84" w:rsidRPr="00F64C84" w14:paraId="3CF7B265" w14:textId="08903539" w:rsidTr="005739E5">
        <w:tc>
          <w:tcPr>
            <w:tcW w:w="4416" w:type="dxa"/>
          </w:tcPr>
          <w:p w14:paraId="75363E0F"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g)</w:t>
            </w:r>
            <w:r w:rsidRPr="009E49A1">
              <w:rPr>
                <w:rFonts w:ascii="Verdana" w:hAnsi="Verdana"/>
                <w:sz w:val="16"/>
                <w:szCs w:val="16"/>
              </w:rPr>
              <w:t xml:space="preserve"> Tipo de proceso industrial: alta temperatura o baja temperatura.</w:t>
            </w:r>
          </w:p>
        </w:tc>
        <w:tc>
          <w:tcPr>
            <w:tcW w:w="4416" w:type="dxa"/>
          </w:tcPr>
          <w:p w14:paraId="1F568016" w14:textId="3B43F3D1"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g) </w:t>
            </w:r>
            <w:r w:rsidRPr="005739E5">
              <w:rPr>
                <w:rFonts w:ascii="Verdana" w:hAnsi="Verdana" w:cs="Times New Roman"/>
                <w:sz w:val="16"/>
                <w:szCs w:val="16"/>
                <w:lang w:val="en-US"/>
              </w:rPr>
              <w:t>Type of industrial process: high temperature or low temperature.</w:t>
            </w:r>
          </w:p>
        </w:tc>
      </w:tr>
      <w:tr w:rsidR="00F64C84" w:rsidRPr="00F64C84" w14:paraId="273979D6" w14:textId="547C7E31" w:rsidTr="005739E5">
        <w:tc>
          <w:tcPr>
            <w:tcW w:w="4416" w:type="dxa"/>
          </w:tcPr>
          <w:p w14:paraId="0583AABB"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h)</w:t>
            </w:r>
            <w:r w:rsidRPr="009E49A1">
              <w:rPr>
                <w:rFonts w:ascii="Verdana" w:hAnsi="Verdana"/>
                <w:sz w:val="16"/>
                <w:szCs w:val="16"/>
              </w:rPr>
              <w:t xml:space="preserve"> Conductividad térmica certificada o reconocida, de los materiales termoaislantes instalados (λ).</w:t>
            </w:r>
          </w:p>
        </w:tc>
        <w:tc>
          <w:tcPr>
            <w:tcW w:w="4416" w:type="dxa"/>
          </w:tcPr>
          <w:p w14:paraId="47021277" w14:textId="38ED5E3C"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h) </w:t>
            </w:r>
            <w:r w:rsidRPr="005739E5">
              <w:rPr>
                <w:rFonts w:ascii="Verdana" w:hAnsi="Verdana" w:cs="Times New Roman"/>
                <w:sz w:val="16"/>
                <w:szCs w:val="16"/>
                <w:lang w:val="en-US"/>
              </w:rPr>
              <w:t>Certified or recognized thermal conductivity of the installed thermal insulation materials (λ).</w:t>
            </w:r>
          </w:p>
        </w:tc>
      </w:tr>
      <w:tr w:rsidR="00F64C84" w:rsidRPr="009E49A1" w14:paraId="26A3479D" w14:textId="358B31F4" w:rsidTr="005739E5">
        <w:tc>
          <w:tcPr>
            <w:tcW w:w="4416" w:type="dxa"/>
          </w:tcPr>
          <w:p w14:paraId="6303DF88" w14:textId="77777777" w:rsidR="00F64C84" w:rsidRPr="009E49A1" w:rsidRDefault="00F64C84" w:rsidP="00F64C84">
            <w:pPr>
              <w:pStyle w:val="Texto"/>
              <w:spacing w:line="224" w:lineRule="exact"/>
              <w:ind w:firstLine="0"/>
              <w:rPr>
                <w:rFonts w:ascii="Verdana" w:hAnsi="Verdana"/>
                <w:sz w:val="16"/>
                <w:szCs w:val="16"/>
                <w:lang w:val="pt-BR"/>
              </w:rPr>
            </w:pPr>
            <w:r w:rsidRPr="009E49A1">
              <w:rPr>
                <w:rFonts w:ascii="Verdana" w:hAnsi="Verdana"/>
                <w:b/>
                <w:sz w:val="16"/>
                <w:szCs w:val="16"/>
                <w:lang w:val="pt-BR"/>
              </w:rPr>
              <w:t xml:space="preserve">i) </w:t>
            </w:r>
            <w:r w:rsidRPr="009E49A1">
              <w:rPr>
                <w:rFonts w:ascii="Verdana" w:hAnsi="Verdana"/>
                <w:sz w:val="16"/>
                <w:szCs w:val="16"/>
                <w:lang w:val="pt-BR"/>
              </w:rPr>
              <w:t>Espesor del material termoaislante (d).</w:t>
            </w:r>
          </w:p>
        </w:tc>
        <w:tc>
          <w:tcPr>
            <w:tcW w:w="4416" w:type="dxa"/>
          </w:tcPr>
          <w:p w14:paraId="3808257F" w14:textId="0544FE50" w:rsidR="00F64C84" w:rsidRPr="005739E5" w:rsidRDefault="00F64C84" w:rsidP="00F64C84">
            <w:pPr>
              <w:pStyle w:val="Texto"/>
              <w:spacing w:line="224" w:lineRule="exact"/>
              <w:ind w:firstLine="0"/>
              <w:rPr>
                <w:rFonts w:ascii="Verdana" w:hAnsi="Verdana"/>
                <w:b/>
                <w:sz w:val="16"/>
                <w:szCs w:val="16"/>
                <w:lang w:val="en-US"/>
              </w:rPr>
            </w:pPr>
            <w:proofErr w:type="spellStart"/>
            <w:r w:rsidRPr="005739E5">
              <w:rPr>
                <w:rFonts w:ascii="Verdana" w:hAnsi="Verdana" w:cs="Times New Roman"/>
                <w:b/>
                <w:bCs/>
                <w:sz w:val="16"/>
                <w:szCs w:val="16"/>
                <w:lang w:val="en-US"/>
              </w:rPr>
              <w:t>i</w:t>
            </w:r>
            <w:proofErr w:type="spellEnd"/>
            <w:r w:rsidRPr="005739E5">
              <w:rPr>
                <w:rFonts w:ascii="Verdana" w:hAnsi="Verdana" w:cs="Times New Roman"/>
                <w:b/>
                <w:bCs/>
                <w:sz w:val="16"/>
                <w:szCs w:val="16"/>
                <w:lang w:val="en-US"/>
              </w:rPr>
              <w:t xml:space="preserve">) </w:t>
            </w:r>
            <w:r w:rsidRPr="005739E5">
              <w:rPr>
                <w:rFonts w:ascii="Verdana" w:hAnsi="Verdana" w:cs="Times New Roman"/>
                <w:sz w:val="16"/>
                <w:szCs w:val="16"/>
                <w:lang w:val="en-US"/>
              </w:rPr>
              <w:t>Thickness of the thermal insulation material (d).</w:t>
            </w:r>
          </w:p>
        </w:tc>
      </w:tr>
      <w:tr w:rsidR="00F64C84" w:rsidRPr="00F64C84" w14:paraId="3557A3AC" w14:textId="2B935A65" w:rsidTr="005739E5">
        <w:tc>
          <w:tcPr>
            <w:tcW w:w="4416" w:type="dxa"/>
          </w:tcPr>
          <w:p w14:paraId="60FF1864"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9.4.1.2.</w:t>
            </w:r>
            <w:r w:rsidRPr="009E49A1">
              <w:rPr>
                <w:rFonts w:ascii="Verdana" w:hAnsi="Verdana"/>
                <w:sz w:val="16"/>
                <w:szCs w:val="16"/>
              </w:rPr>
              <w:t xml:space="preserve"> La unidad de verificación debe recorrer las instalaciones para hacer una inspección visual de los equipos y tuberías con o sin sistema termoaislante para:</w:t>
            </w:r>
          </w:p>
        </w:tc>
        <w:tc>
          <w:tcPr>
            <w:tcW w:w="4416" w:type="dxa"/>
          </w:tcPr>
          <w:p w14:paraId="4EFFA5B0" w14:textId="4966F2E0"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9.4.1.2. </w:t>
            </w:r>
            <w:r w:rsidRPr="005739E5">
              <w:rPr>
                <w:rFonts w:ascii="Verdana" w:hAnsi="Verdana" w:cs="Times New Roman"/>
                <w:sz w:val="16"/>
                <w:szCs w:val="16"/>
                <w:lang w:val="en-US"/>
              </w:rPr>
              <w:t xml:space="preserve">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must visit the facilities to make a visual inspection of the equipment and pipes with or without a thermal insulation system to:</w:t>
            </w:r>
          </w:p>
        </w:tc>
      </w:tr>
      <w:tr w:rsidR="00F64C84" w:rsidRPr="00F64C84" w14:paraId="658EA241" w14:textId="40843857" w:rsidTr="005739E5">
        <w:tc>
          <w:tcPr>
            <w:tcW w:w="4416" w:type="dxa"/>
          </w:tcPr>
          <w:p w14:paraId="7E2ED42C"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a)</w:t>
            </w:r>
            <w:r w:rsidRPr="009E49A1">
              <w:rPr>
                <w:rFonts w:ascii="Verdana" w:hAnsi="Verdana"/>
                <w:sz w:val="16"/>
                <w:szCs w:val="16"/>
              </w:rPr>
              <w:t xml:space="preserve"> Verificar cuantitativamente el listado de tuberías y equipos, con lo instalado en el centro de trabajo.</w:t>
            </w:r>
          </w:p>
        </w:tc>
        <w:tc>
          <w:tcPr>
            <w:tcW w:w="4416" w:type="dxa"/>
          </w:tcPr>
          <w:p w14:paraId="2B722E8F" w14:textId="3457C1DF"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a) </w:t>
            </w:r>
            <w:r w:rsidRPr="005739E5">
              <w:rPr>
                <w:rFonts w:ascii="Verdana" w:hAnsi="Verdana" w:cs="Times New Roman"/>
                <w:sz w:val="16"/>
                <w:szCs w:val="16"/>
                <w:lang w:val="en-US"/>
              </w:rPr>
              <w:t>Verify quantitatively the list of pipes and equipment, with what is installed in the workplace.</w:t>
            </w:r>
          </w:p>
        </w:tc>
      </w:tr>
      <w:tr w:rsidR="00F64C84" w:rsidRPr="00F64C84" w14:paraId="38341FB5" w14:textId="5670EC54" w:rsidTr="005739E5">
        <w:tc>
          <w:tcPr>
            <w:tcW w:w="4416" w:type="dxa"/>
          </w:tcPr>
          <w:p w14:paraId="2BF384A3"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b)</w:t>
            </w:r>
            <w:r w:rsidRPr="009E49A1">
              <w:rPr>
                <w:rFonts w:ascii="Verdana" w:hAnsi="Verdana"/>
                <w:sz w:val="16"/>
                <w:szCs w:val="16"/>
              </w:rPr>
              <w:t xml:space="preserve"> Se debe de realizar una inspección visual del sistema termoaislante para identificar los puntos con evidentes pérdidas o ganancias de energía.</w:t>
            </w:r>
          </w:p>
        </w:tc>
        <w:tc>
          <w:tcPr>
            <w:tcW w:w="4416" w:type="dxa"/>
          </w:tcPr>
          <w:p w14:paraId="45273E30" w14:textId="25B5599C"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b) </w:t>
            </w:r>
            <w:r w:rsidRPr="005739E5">
              <w:rPr>
                <w:rFonts w:ascii="Verdana" w:hAnsi="Verdana" w:cs="Times New Roman"/>
                <w:sz w:val="16"/>
                <w:szCs w:val="16"/>
                <w:lang w:val="en-US"/>
              </w:rPr>
              <w:t>A visual inspection of the thermal insulation system must be carried out to identify the points with evident losses or gains in energy.</w:t>
            </w:r>
          </w:p>
        </w:tc>
      </w:tr>
      <w:tr w:rsidR="00F64C84" w:rsidRPr="00F64C84" w14:paraId="217D46C7" w14:textId="0D8991F4" w:rsidTr="005739E5">
        <w:tc>
          <w:tcPr>
            <w:tcW w:w="4416" w:type="dxa"/>
          </w:tcPr>
          <w:p w14:paraId="42B128F6"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c)</w:t>
            </w:r>
            <w:r w:rsidRPr="009E49A1">
              <w:rPr>
                <w:rFonts w:ascii="Verdana" w:hAnsi="Verdana"/>
                <w:sz w:val="16"/>
                <w:szCs w:val="16"/>
              </w:rPr>
              <w:t xml:space="preserve"> Determinar y en su caso registrar tuberías o equipos sin un sistema termoaislante.</w:t>
            </w:r>
          </w:p>
        </w:tc>
        <w:tc>
          <w:tcPr>
            <w:tcW w:w="4416" w:type="dxa"/>
          </w:tcPr>
          <w:p w14:paraId="71B1014C" w14:textId="393B8818"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c) </w:t>
            </w:r>
            <w:r w:rsidRPr="005739E5">
              <w:rPr>
                <w:rFonts w:ascii="Verdana" w:hAnsi="Verdana" w:cs="Times New Roman"/>
                <w:sz w:val="16"/>
                <w:szCs w:val="16"/>
                <w:lang w:val="en-US"/>
              </w:rPr>
              <w:t>Determine and, where appropriate, register pipes or equipment without a thermal insulation system.</w:t>
            </w:r>
          </w:p>
        </w:tc>
      </w:tr>
      <w:tr w:rsidR="00F64C84" w:rsidRPr="00F64C84" w14:paraId="4C281572" w14:textId="2E8BC1A3" w:rsidTr="005739E5">
        <w:tc>
          <w:tcPr>
            <w:tcW w:w="4416" w:type="dxa"/>
          </w:tcPr>
          <w:p w14:paraId="5E10F8DD"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 xml:space="preserve">9.4.1.3. </w:t>
            </w:r>
            <w:r w:rsidRPr="009E49A1">
              <w:rPr>
                <w:rFonts w:ascii="Verdana" w:hAnsi="Verdana"/>
                <w:sz w:val="16"/>
                <w:szCs w:val="16"/>
              </w:rPr>
              <w:t>La unidad de verificación debe dictaminar, con base a la inspección visual, los sistemas de aislamientos térmicos industriales de tuberías y equipos que deben ser reparados por el interesado, de acuerdo a la evidente fuga de energía, anotando en el acta las líneas y equipos que presentan dichas fugas.</w:t>
            </w:r>
          </w:p>
        </w:tc>
        <w:tc>
          <w:tcPr>
            <w:tcW w:w="4416" w:type="dxa"/>
          </w:tcPr>
          <w:p w14:paraId="42905BF6" w14:textId="4378356D"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9.4.1.3. </w:t>
            </w:r>
            <w:r w:rsidRPr="005739E5">
              <w:rPr>
                <w:rFonts w:ascii="Verdana" w:hAnsi="Verdana" w:cs="Times New Roman"/>
                <w:sz w:val="16"/>
                <w:szCs w:val="16"/>
                <w:lang w:val="en-US"/>
              </w:rPr>
              <w:t xml:space="preserve">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must dictate, based on visual inspection, the industrial thermal insulation systems of pipes and equipment that must be repaired by the interested party, according to the evident energy leak, noting in the </w:t>
            </w:r>
            <w:r w:rsidR="00EB7E60">
              <w:rPr>
                <w:rFonts w:ascii="Verdana" w:hAnsi="Verdana" w:cs="Times New Roman"/>
                <w:sz w:val="16"/>
                <w:szCs w:val="16"/>
                <w:lang w:val="en-US"/>
              </w:rPr>
              <w:t>official document</w:t>
            </w:r>
            <w:r w:rsidRPr="005739E5">
              <w:rPr>
                <w:rFonts w:ascii="Verdana" w:hAnsi="Verdana" w:cs="Times New Roman"/>
                <w:sz w:val="16"/>
                <w:szCs w:val="16"/>
                <w:lang w:val="en-US"/>
              </w:rPr>
              <w:t xml:space="preserve"> the lines and equipment that these leaks present.</w:t>
            </w:r>
          </w:p>
        </w:tc>
      </w:tr>
      <w:tr w:rsidR="00F64C84" w:rsidRPr="00F64C84" w14:paraId="7298343C" w14:textId="3724CCBA" w:rsidTr="005739E5">
        <w:tc>
          <w:tcPr>
            <w:tcW w:w="4416" w:type="dxa"/>
          </w:tcPr>
          <w:p w14:paraId="38CB841E"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9.4.1.4.</w:t>
            </w:r>
            <w:r w:rsidRPr="009E49A1">
              <w:rPr>
                <w:rFonts w:ascii="Verdana" w:hAnsi="Verdana"/>
                <w:sz w:val="16"/>
                <w:szCs w:val="16"/>
              </w:rPr>
              <w:t xml:space="preserve"> La unidad de verificación en base a los resultados de la inspección visual, seleccionará los sistemas de aislamientos térmicos industriales de tuberías y equipos a evaluar como muestra representativa del sistema, de acuerdo a lo siguiente:</w:t>
            </w:r>
          </w:p>
        </w:tc>
        <w:tc>
          <w:tcPr>
            <w:tcW w:w="4416" w:type="dxa"/>
          </w:tcPr>
          <w:p w14:paraId="19CEC5AD" w14:textId="7C2A4D0B"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9.4.1.4. </w:t>
            </w:r>
            <w:r w:rsidRPr="005739E5">
              <w:rPr>
                <w:rFonts w:ascii="Verdana" w:hAnsi="Verdana" w:cs="Times New Roman"/>
                <w:sz w:val="16"/>
                <w:szCs w:val="16"/>
                <w:lang w:val="en-US"/>
              </w:rPr>
              <w:t xml:space="preserve">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based on the results of the visual inspection, will select the industrial thermal insulation systems for pipes and equipment to be evaluated as a representative sample of the system, according to the following:</w:t>
            </w:r>
          </w:p>
        </w:tc>
      </w:tr>
      <w:tr w:rsidR="00F64C84" w:rsidRPr="00F64C84" w14:paraId="56221418" w14:textId="2C8249FA" w:rsidTr="005739E5">
        <w:tc>
          <w:tcPr>
            <w:tcW w:w="4416" w:type="dxa"/>
          </w:tcPr>
          <w:p w14:paraId="5418CA9F"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a)</w:t>
            </w:r>
            <w:r w:rsidRPr="009E49A1">
              <w:rPr>
                <w:rFonts w:ascii="Verdana" w:hAnsi="Verdana"/>
                <w:sz w:val="16"/>
                <w:szCs w:val="16"/>
              </w:rPr>
              <w:t xml:space="preserve"> El 1% de todas las tuberías con sistema termoaislante que operan a alta temperatura, pero no menos de una tubería.</w:t>
            </w:r>
          </w:p>
        </w:tc>
        <w:tc>
          <w:tcPr>
            <w:tcW w:w="4416" w:type="dxa"/>
          </w:tcPr>
          <w:p w14:paraId="1D5CC447" w14:textId="22EB5D16"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a) </w:t>
            </w:r>
            <w:r w:rsidRPr="005739E5">
              <w:rPr>
                <w:rFonts w:ascii="Verdana" w:hAnsi="Verdana" w:cs="Times New Roman"/>
                <w:sz w:val="16"/>
                <w:szCs w:val="16"/>
                <w:lang w:val="en-US"/>
              </w:rPr>
              <w:t>1% of all pipes with a thermal insulation system that operate at high temperatures, but not less than one pipe.</w:t>
            </w:r>
          </w:p>
        </w:tc>
      </w:tr>
      <w:tr w:rsidR="00F64C84" w:rsidRPr="00F64C84" w14:paraId="1A7E503B" w14:textId="0AE2A413" w:rsidTr="005739E5">
        <w:tc>
          <w:tcPr>
            <w:tcW w:w="4416" w:type="dxa"/>
          </w:tcPr>
          <w:p w14:paraId="7469D0DB"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b)</w:t>
            </w:r>
            <w:r w:rsidRPr="009E49A1">
              <w:rPr>
                <w:rFonts w:ascii="Verdana" w:hAnsi="Verdana"/>
                <w:sz w:val="16"/>
                <w:szCs w:val="16"/>
              </w:rPr>
              <w:t xml:space="preserve"> El 1% de todos los equipos con sistema termoaislante que operan a alta temperatura, pero no menos de un equipo.</w:t>
            </w:r>
          </w:p>
        </w:tc>
        <w:tc>
          <w:tcPr>
            <w:tcW w:w="4416" w:type="dxa"/>
          </w:tcPr>
          <w:p w14:paraId="33BD1CEF" w14:textId="3A5EE41E"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b) </w:t>
            </w:r>
            <w:r w:rsidRPr="005739E5">
              <w:rPr>
                <w:rFonts w:ascii="Verdana" w:hAnsi="Verdana" w:cs="Times New Roman"/>
                <w:sz w:val="16"/>
                <w:szCs w:val="16"/>
                <w:lang w:val="en-US"/>
              </w:rPr>
              <w:t>1% of all equipment with a thermal insulation system that operates at high temperatures, but not less than one equipment.</w:t>
            </w:r>
          </w:p>
        </w:tc>
      </w:tr>
      <w:tr w:rsidR="00F64C84" w:rsidRPr="00F64C84" w14:paraId="645F5B6F" w14:textId="790BC0DB" w:rsidTr="005739E5">
        <w:tc>
          <w:tcPr>
            <w:tcW w:w="4416" w:type="dxa"/>
          </w:tcPr>
          <w:p w14:paraId="7AD8A5D8"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c)</w:t>
            </w:r>
            <w:r w:rsidRPr="009E49A1">
              <w:rPr>
                <w:rFonts w:ascii="Verdana" w:hAnsi="Verdana"/>
                <w:sz w:val="16"/>
                <w:szCs w:val="16"/>
              </w:rPr>
              <w:t xml:space="preserve"> El 1% de todas las tuberías con sistema termoaislante que operan a baja temperatura, pero no menos de una tubería.</w:t>
            </w:r>
          </w:p>
        </w:tc>
        <w:tc>
          <w:tcPr>
            <w:tcW w:w="4416" w:type="dxa"/>
          </w:tcPr>
          <w:p w14:paraId="52F28F10" w14:textId="6562258B"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c) </w:t>
            </w:r>
            <w:r w:rsidRPr="005739E5">
              <w:rPr>
                <w:rFonts w:ascii="Verdana" w:hAnsi="Verdana" w:cs="Times New Roman"/>
                <w:sz w:val="16"/>
                <w:szCs w:val="16"/>
                <w:lang w:val="en-US"/>
              </w:rPr>
              <w:t>1% of all pipes with a thermal insulation system that operate at low temperatures, but not less than one pipe.</w:t>
            </w:r>
          </w:p>
        </w:tc>
      </w:tr>
      <w:tr w:rsidR="00F64C84" w:rsidRPr="00F64C84" w14:paraId="70FF07C1" w14:textId="3E673C3E" w:rsidTr="005739E5">
        <w:tc>
          <w:tcPr>
            <w:tcW w:w="4416" w:type="dxa"/>
          </w:tcPr>
          <w:p w14:paraId="394396DA"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d)</w:t>
            </w:r>
            <w:r w:rsidRPr="009E49A1">
              <w:rPr>
                <w:rFonts w:ascii="Verdana" w:hAnsi="Verdana"/>
                <w:sz w:val="16"/>
                <w:szCs w:val="16"/>
              </w:rPr>
              <w:t xml:space="preserve"> El 1% de todos los equipos con sistema termoaislante que operan a baja temperatura, pero no menos de un equipo.</w:t>
            </w:r>
          </w:p>
        </w:tc>
        <w:tc>
          <w:tcPr>
            <w:tcW w:w="4416" w:type="dxa"/>
          </w:tcPr>
          <w:p w14:paraId="197EF1CA" w14:textId="01472CC0"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d) </w:t>
            </w:r>
            <w:r w:rsidRPr="005739E5">
              <w:rPr>
                <w:rFonts w:ascii="Verdana" w:hAnsi="Verdana" w:cs="Times New Roman"/>
                <w:sz w:val="16"/>
                <w:szCs w:val="16"/>
                <w:lang w:val="en-US"/>
              </w:rPr>
              <w:t>1% of all equipment with a thermal insulation system that operates at low temperatures, but not less than one equipment.</w:t>
            </w:r>
          </w:p>
        </w:tc>
      </w:tr>
      <w:tr w:rsidR="00F64C84" w:rsidRPr="00F64C84" w14:paraId="6756A320" w14:textId="360E8F00" w:rsidTr="005739E5">
        <w:tc>
          <w:tcPr>
            <w:tcW w:w="4416" w:type="dxa"/>
          </w:tcPr>
          <w:p w14:paraId="02D959CC"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e)</w:t>
            </w:r>
            <w:r w:rsidRPr="009E49A1">
              <w:rPr>
                <w:rFonts w:ascii="Verdana" w:hAnsi="Verdana"/>
                <w:sz w:val="16"/>
                <w:szCs w:val="16"/>
              </w:rPr>
              <w:t xml:space="preserve"> El 50% de las tuberías y equipos en servicio sin un sistema termoaislante.</w:t>
            </w:r>
          </w:p>
        </w:tc>
        <w:tc>
          <w:tcPr>
            <w:tcW w:w="4416" w:type="dxa"/>
          </w:tcPr>
          <w:p w14:paraId="6790CAD0" w14:textId="228C80C4"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e) </w:t>
            </w:r>
            <w:r w:rsidRPr="005739E5">
              <w:rPr>
                <w:rFonts w:ascii="Verdana" w:hAnsi="Verdana" w:cs="Times New Roman"/>
                <w:sz w:val="16"/>
                <w:szCs w:val="16"/>
                <w:lang w:val="en-US"/>
              </w:rPr>
              <w:t>50% of the pipes and equipment in service without a thermal insulation system.</w:t>
            </w:r>
          </w:p>
        </w:tc>
      </w:tr>
      <w:tr w:rsidR="00F64C84" w:rsidRPr="00F64C84" w14:paraId="4839E930" w14:textId="38C18945" w:rsidTr="005739E5">
        <w:tc>
          <w:tcPr>
            <w:tcW w:w="4416" w:type="dxa"/>
          </w:tcPr>
          <w:p w14:paraId="01BCEF6D"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lastRenderedPageBreak/>
              <w:t>9.5.</w:t>
            </w:r>
            <w:r w:rsidRPr="009E49A1">
              <w:rPr>
                <w:rFonts w:ascii="Verdana" w:hAnsi="Verdana"/>
                <w:sz w:val="16"/>
                <w:szCs w:val="16"/>
              </w:rPr>
              <w:t xml:space="preserve"> Verificación de la temperatura exterior.</w:t>
            </w:r>
          </w:p>
        </w:tc>
        <w:tc>
          <w:tcPr>
            <w:tcW w:w="4416" w:type="dxa"/>
          </w:tcPr>
          <w:p w14:paraId="73BBF1A2" w14:textId="0334AFD5"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9.5. </w:t>
            </w:r>
            <w:r w:rsidRPr="005739E5">
              <w:rPr>
                <w:rFonts w:ascii="Verdana" w:hAnsi="Verdana" w:cs="Times New Roman"/>
                <w:sz w:val="16"/>
                <w:szCs w:val="16"/>
                <w:lang w:val="en-US"/>
              </w:rPr>
              <w:t>Verification of the outside temperature.</w:t>
            </w:r>
          </w:p>
        </w:tc>
      </w:tr>
      <w:tr w:rsidR="00F64C84" w:rsidRPr="00F64C84" w14:paraId="360BD8A9" w14:textId="0C31BE54" w:rsidTr="005739E5">
        <w:tc>
          <w:tcPr>
            <w:tcW w:w="4416" w:type="dxa"/>
          </w:tcPr>
          <w:p w14:paraId="70B39FF1"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9.5.1.</w:t>
            </w:r>
            <w:r w:rsidRPr="009E49A1">
              <w:rPr>
                <w:rFonts w:ascii="Verdana" w:hAnsi="Verdana"/>
                <w:sz w:val="16"/>
                <w:szCs w:val="16"/>
              </w:rPr>
              <w:t xml:space="preserve"> La unidad de verificación debe medir y registrar la temperatura exterior (</w:t>
            </w:r>
            <w:r w:rsidRPr="009E49A1">
              <w:rPr>
                <w:rFonts w:ascii="Verdana" w:hAnsi="Verdana"/>
                <w:sz w:val="16"/>
                <w:szCs w:val="16"/>
              </w:rPr>
              <w:sym w:font="Symbol" w:char="F071"/>
            </w:r>
            <w:r w:rsidRPr="009E49A1">
              <w:rPr>
                <w:rFonts w:ascii="Verdana" w:hAnsi="Verdana"/>
                <w:position w:val="-4"/>
                <w:sz w:val="16"/>
                <w:szCs w:val="16"/>
              </w:rPr>
              <w:t>e</w:t>
            </w:r>
            <w:r w:rsidRPr="009E49A1">
              <w:rPr>
                <w:rFonts w:ascii="Verdana" w:hAnsi="Verdana"/>
                <w:sz w:val="16"/>
                <w:szCs w:val="16"/>
              </w:rPr>
              <w:t>) del sistema termoaislante, tomando lecturas de manera aleatoria, en la superficie exterior del sistema termoaislante o en la pared de la tubería o equipo, según corresponda.</w:t>
            </w:r>
          </w:p>
        </w:tc>
        <w:tc>
          <w:tcPr>
            <w:tcW w:w="4416" w:type="dxa"/>
          </w:tcPr>
          <w:p w14:paraId="6B5F5456" w14:textId="0DAFE4CD"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9.5.1. </w:t>
            </w:r>
            <w:r w:rsidRPr="005739E5">
              <w:rPr>
                <w:rFonts w:ascii="Verdana" w:hAnsi="Verdana" w:cs="Times New Roman"/>
                <w:sz w:val="16"/>
                <w:szCs w:val="16"/>
                <w:lang w:val="en-US"/>
              </w:rPr>
              <w:t xml:space="preserve">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must measure and record the external temperature (</w:t>
            </w:r>
            <w:r w:rsidRPr="005739E5">
              <w:rPr>
                <w:rFonts w:ascii="Symbol" w:hAnsi="Symbol" w:cs="Times New Roman"/>
                <w:sz w:val="16"/>
                <w:szCs w:val="16"/>
                <w:lang w:val="en-US"/>
              </w:rPr>
              <w:sym w:font="Symbol" w:char="F071"/>
            </w:r>
            <w:r w:rsidRPr="005739E5">
              <w:rPr>
                <w:rFonts w:ascii="Symbol" w:hAnsi="Symbol" w:cs="Times New Roman"/>
                <w:sz w:val="16"/>
                <w:szCs w:val="16"/>
                <w:lang w:val="en-US"/>
              </w:rPr>
              <w:t xml:space="preserve"> </w:t>
            </w:r>
            <w:r w:rsidRPr="005739E5">
              <w:rPr>
                <w:rFonts w:ascii="Verdana" w:hAnsi="Verdana" w:cs="Times New Roman"/>
                <w:position w:val="-4"/>
                <w:sz w:val="16"/>
                <w:szCs w:val="16"/>
                <w:lang w:val="en-US"/>
              </w:rPr>
              <w:t>e</w:t>
            </w:r>
            <w:r w:rsidRPr="005739E5">
              <w:rPr>
                <w:rFonts w:ascii="Verdana" w:hAnsi="Verdana" w:cs="Times New Roman"/>
                <w:sz w:val="16"/>
                <w:szCs w:val="16"/>
                <w:lang w:val="en-US"/>
              </w:rPr>
              <w:t>) of the thermal insulation system, taking random readings, on the external surface of the thermal insulation system or on the wall of the pipe or equipment, as appropriate.</w:t>
            </w:r>
          </w:p>
        </w:tc>
      </w:tr>
      <w:tr w:rsidR="00F64C84" w:rsidRPr="00F64C84" w14:paraId="7963B516" w14:textId="43334D72" w:rsidTr="005739E5">
        <w:tc>
          <w:tcPr>
            <w:tcW w:w="4416" w:type="dxa"/>
          </w:tcPr>
          <w:p w14:paraId="7F83ABD3"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9.5.2.</w:t>
            </w:r>
            <w:r w:rsidRPr="009E49A1">
              <w:rPr>
                <w:rFonts w:ascii="Verdana" w:hAnsi="Verdana"/>
                <w:sz w:val="16"/>
                <w:szCs w:val="16"/>
              </w:rPr>
              <w:t xml:space="preserve"> La unidad de verificación antes de medir y registrar la temperatura exterior (</w:t>
            </w:r>
            <w:r w:rsidRPr="009E49A1">
              <w:rPr>
                <w:rFonts w:ascii="Verdana" w:hAnsi="Verdana"/>
                <w:sz w:val="16"/>
                <w:szCs w:val="16"/>
              </w:rPr>
              <w:sym w:font="Symbol" w:char="F071"/>
            </w:r>
            <w:r w:rsidRPr="009E49A1">
              <w:rPr>
                <w:rFonts w:ascii="Verdana" w:hAnsi="Verdana"/>
                <w:position w:val="-4"/>
                <w:sz w:val="16"/>
                <w:szCs w:val="16"/>
              </w:rPr>
              <w:t>e</w:t>
            </w:r>
            <w:r w:rsidRPr="009E49A1">
              <w:rPr>
                <w:rFonts w:ascii="Verdana" w:hAnsi="Verdana"/>
                <w:sz w:val="16"/>
                <w:szCs w:val="16"/>
              </w:rPr>
              <w:t>) del sistema termoaislante de la tubería o equipo, debe verificar que:</w:t>
            </w:r>
          </w:p>
        </w:tc>
        <w:tc>
          <w:tcPr>
            <w:tcW w:w="4416" w:type="dxa"/>
          </w:tcPr>
          <w:p w14:paraId="222EDEF7" w14:textId="24694661"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9.5.2. </w:t>
            </w:r>
            <w:r w:rsidRPr="005739E5">
              <w:rPr>
                <w:rFonts w:ascii="Verdana" w:hAnsi="Verdana" w:cs="Times New Roman"/>
                <w:sz w:val="16"/>
                <w:szCs w:val="16"/>
                <w:lang w:val="en-US"/>
              </w:rPr>
              <w:t xml:space="preserve">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before measuring and recording the external temperature (</w:t>
            </w:r>
            <w:r w:rsidRPr="005739E5">
              <w:rPr>
                <w:rFonts w:ascii="Symbol" w:hAnsi="Symbol" w:cs="Times New Roman"/>
                <w:sz w:val="16"/>
                <w:szCs w:val="16"/>
                <w:lang w:val="en-US"/>
              </w:rPr>
              <w:sym w:font="Symbol" w:char="F071"/>
            </w:r>
            <w:r w:rsidRPr="005739E5">
              <w:rPr>
                <w:rFonts w:ascii="Symbol" w:hAnsi="Symbol" w:cs="Times New Roman"/>
                <w:sz w:val="16"/>
                <w:szCs w:val="16"/>
                <w:lang w:val="en-US"/>
              </w:rPr>
              <w:t xml:space="preserve"> </w:t>
            </w:r>
            <w:r w:rsidRPr="005739E5">
              <w:rPr>
                <w:rFonts w:ascii="Verdana" w:hAnsi="Verdana" w:cs="Times New Roman"/>
                <w:position w:val="-4"/>
                <w:sz w:val="16"/>
                <w:szCs w:val="16"/>
                <w:lang w:val="en-US"/>
              </w:rPr>
              <w:t>e</w:t>
            </w:r>
            <w:r w:rsidRPr="005739E5">
              <w:rPr>
                <w:rFonts w:ascii="Verdana" w:hAnsi="Verdana" w:cs="Times New Roman"/>
                <w:sz w:val="16"/>
                <w:szCs w:val="16"/>
                <w:lang w:val="en-US"/>
              </w:rPr>
              <w:t>) of the thermal insulation system of the pipe or equipment, must verify that:</w:t>
            </w:r>
          </w:p>
        </w:tc>
      </w:tr>
      <w:tr w:rsidR="00F64C84" w:rsidRPr="00F64C84" w14:paraId="4F8BA76E" w14:textId="7B2C6751" w:rsidTr="005739E5">
        <w:tc>
          <w:tcPr>
            <w:tcW w:w="4416" w:type="dxa"/>
          </w:tcPr>
          <w:p w14:paraId="0126FB84"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a)</w:t>
            </w:r>
            <w:r w:rsidRPr="009E49A1">
              <w:rPr>
                <w:rFonts w:ascii="Verdana" w:hAnsi="Verdana"/>
                <w:sz w:val="16"/>
                <w:szCs w:val="16"/>
              </w:rPr>
              <w:t xml:space="preserve"> Los procesos estén operando a sus condiciones normales de operación.</w:t>
            </w:r>
          </w:p>
        </w:tc>
        <w:tc>
          <w:tcPr>
            <w:tcW w:w="4416" w:type="dxa"/>
          </w:tcPr>
          <w:p w14:paraId="71849A77" w14:textId="28647D19"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a) </w:t>
            </w:r>
            <w:r w:rsidRPr="005739E5">
              <w:rPr>
                <w:rFonts w:ascii="Verdana" w:hAnsi="Verdana" w:cs="Times New Roman"/>
                <w:sz w:val="16"/>
                <w:szCs w:val="16"/>
                <w:lang w:val="en-US"/>
              </w:rPr>
              <w:t>The processes are operating at their normal operating conditions.</w:t>
            </w:r>
          </w:p>
        </w:tc>
      </w:tr>
      <w:tr w:rsidR="00F64C84" w:rsidRPr="00F64C84" w14:paraId="7A621313" w14:textId="0726B3CE" w:rsidTr="005739E5">
        <w:tc>
          <w:tcPr>
            <w:tcW w:w="4416" w:type="dxa"/>
          </w:tcPr>
          <w:p w14:paraId="3BA314CF"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b)</w:t>
            </w:r>
            <w:r w:rsidRPr="009E49A1">
              <w:rPr>
                <w:rFonts w:ascii="Verdana" w:hAnsi="Verdana"/>
                <w:sz w:val="16"/>
                <w:szCs w:val="16"/>
              </w:rPr>
              <w:t xml:space="preserve"> La temperatura ambiente del lugar de la verificación debe ser la temperatura ambiente de diseño con una variación de ± 3°C.</w:t>
            </w:r>
          </w:p>
        </w:tc>
        <w:tc>
          <w:tcPr>
            <w:tcW w:w="4416" w:type="dxa"/>
          </w:tcPr>
          <w:p w14:paraId="72CCA0F4" w14:textId="321FE2B7"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b) </w:t>
            </w:r>
            <w:r w:rsidRPr="005739E5">
              <w:rPr>
                <w:rFonts w:ascii="Verdana" w:hAnsi="Verdana" w:cs="Times New Roman"/>
                <w:sz w:val="16"/>
                <w:szCs w:val="16"/>
                <w:lang w:val="en-US"/>
              </w:rPr>
              <w:t>The ambient temperature of the verification site must be the design ambient temperature with a variation of ± 3 ° C.</w:t>
            </w:r>
          </w:p>
        </w:tc>
      </w:tr>
      <w:tr w:rsidR="00F64C84" w:rsidRPr="00F64C84" w14:paraId="76A05716" w14:textId="2F47968B" w:rsidTr="005739E5">
        <w:tc>
          <w:tcPr>
            <w:tcW w:w="4416" w:type="dxa"/>
          </w:tcPr>
          <w:p w14:paraId="1F82C3DA"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c)</w:t>
            </w:r>
            <w:r w:rsidRPr="009E49A1">
              <w:rPr>
                <w:rFonts w:ascii="Verdana" w:hAnsi="Verdana"/>
                <w:sz w:val="16"/>
                <w:szCs w:val="16"/>
              </w:rPr>
              <w:t xml:space="preserve"> La velocidad del viento esté dentro del promedio anual, pero en ningún caso mayor de 20 km/h.</w:t>
            </w:r>
          </w:p>
        </w:tc>
        <w:tc>
          <w:tcPr>
            <w:tcW w:w="4416" w:type="dxa"/>
          </w:tcPr>
          <w:p w14:paraId="68672D88" w14:textId="0C495246"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c) </w:t>
            </w:r>
            <w:r w:rsidRPr="005739E5">
              <w:rPr>
                <w:rFonts w:ascii="Verdana" w:hAnsi="Verdana" w:cs="Times New Roman"/>
                <w:sz w:val="16"/>
                <w:szCs w:val="16"/>
                <w:lang w:val="en-US"/>
              </w:rPr>
              <w:t>The wind speed is within the annual average, but in no case greater than 20 km / h.</w:t>
            </w:r>
          </w:p>
        </w:tc>
      </w:tr>
      <w:tr w:rsidR="00F64C84" w:rsidRPr="00F64C84" w14:paraId="473F2828" w14:textId="594AAED8" w:rsidTr="005739E5">
        <w:tc>
          <w:tcPr>
            <w:tcW w:w="4416" w:type="dxa"/>
          </w:tcPr>
          <w:p w14:paraId="0039DF7B"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d)</w:t>
            </w:r>
            <w:r w:rsidRPr="009E49A1">
              <w:rPr>
                <w:rFonts w:ascii="Verdana" w:hAnsi="Verdana"/>
                <w:sz w:val="16"/>
                <w:szCs w:val="16"/>
              </w:rPr>
              <w:t xml:space="preserve"> La humedad relativa esté dentro del promedio anual, pero en ningún caso mayor de 85%.</w:t>
            </w:r>
          </w:p>
        </w:tc>
        <w:tc>
          <w:tcPr>
            <w:tcW w:w="4416" w:type="dxa"/>
          </w:tcPr>
          <w:p w14:paraId="212278A6" w14:textId="73E603B5"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d) </w:t>
            </w:r>
            <w:r w:rsidRPr="005739E5">
              <w:rPr>
                <w:rFonts w:ascii="Verdana" w:hAnsi="Verdana" w:cs="Times New Roman"/>
                <w:sz w:val="16"/>
                <w:szCs w:val="16"/>
                <w:lang w:val="en-US"/>
              </w:rPr>
              <w:t>Relative humidity is within the annual average, but in no case greater than 85%.</w:t>
            </w:r>
          </w:p>
        </w:tc>
      </w:tr>
      <w:tr w:rsidR="00F64C84" w:rsidRPr="00F64C84" w14:paraId="266F9914" w14:textId="427B4C86" w:rsidTr="005739E5">
        <w:tc>
          <w:tcPr>
            <w:tcW w:w="4416" w:type="dxa"/>
          </w:tcPr>
          <w:p w14:paraId="5CF46265"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e)</w:t>
            </w:r>
            <w:r w:rsidRPr="009E49A1">
              <w:rPr>
                <w:rFonts w:ascii="Verdana" w:hAnsi="Verdana"/>
                <w:sz w:val="16"/>
                <w:szCs w:val="16"/>
              </w:rPr>
              <w:t xml:space="preserve"> Las muestras a la intemperie no estén bajo la influencia de precipitaciones o radiación solar atípica.</w:t>
            </w:r>
          </w:p>
        </w:tc>
        <w:tc>
          <w:tcPr>
            <w:tcW w:w="4416" w:type="dxa"/>
          </w:tcPr>
          <w:p w14:paraId="0F3390D1" w14:textId="5A2928C2"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e) </w:t>
            </w:r>
            <w:r w:rsidRPr="005739E5">
              <w:rPr>
                <w:rFonts w:ascii="Verdana" w:hAnsi="Verdana" w:cs="Times New Roman"/>
                <w:sz w:val="16"/>
                <w:szCs w:val="16"/>
                <w:lang w:val="en-US"/>
              </w:rPr>
              <w:t>Samples outdoors are not under the influence of precipitation or atypical solar radiation.</w:t>
            </w:r>
          </w:p>
        </w:tc>
      </w:tr>
      <w:tr w:rsidR="00F64C84" w:rsidRPr="00F64C84" w14:paraId="026635F1" w14:textId="48475720" w:rsidTr="005739E5">
        <w:tc>
          <w:tcPr>
            <w:tcW w:w="4416" w:type="dxa"/>
          </w:tcPr>
          <w:p w14:paraId="22506CAF"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sz w:val="16"/>
                <w:szCs w:val="16"/>
              </w:rPr>
              <w:t>En el caso de que una o más de las variables o condiciones anteriores no se cumplan, la medición de la temperatura exterior de la (θ</w:t>
            </w:r>
            <w:r w:rsidRPr="009E49A1">
              <w:rPr>
                <w:rFonts w:ascii="Verdana" w:hAnsi="Verdana"/>
                <w:position w:val="-2"/>
                <w:sz w:val="16"/>
                <w:szCs w:val="16"/>
              </w:rPr>
              <w:t xml:space="preserve">e </w:t>
            </w:r>
            <w:r w:rsidRPr="009E49A1">
              <w:rPr>
                <w:rFonts w:ascii="Verdana" w:hAnsi="Verdana"/>
                <w:sz w:val="16"/>
                <w:szCs w:val="16"/>
              </w:rPr>
              <w:t>) no debe realizarse y el verificador debe esperar a que las condiciones se cumplan o reprogramar la visita de mutuo acuerdo con el interesado, sin que ésta se demore más de 15 días hábiles.</w:t>
            </w:r>
          </w:p>
        </w:tc>
        <w:tc>
          <w:tcPr>
            <w:tcW w:w="4416" w:type="dxa"/>
          </w:tcPr>
          <w:p w14:paraId="73E63F1D" w14:textId="0B9DD9E0" w:rsidR="00F64C84" w:rsidRPr="005739E5" w:rsidRDefault="00F64C84" w:rsidP="00F64C84">
            <w:pPr>
              <w:pStyle w:val="Texto"/>
              <w:spacing w:line="224" w:lineRule="exact"/>
              <w:ind w:firstLine="0"/>
              <w:rPr>
                <w:rFonts w:ascii="Verdana" w:hAnsi="Verdana"/>
                <w:sz w:val="16"/>
                <w:szCs w:val="16"/>
                <w:lang w:val="en-US"/>
              </w:rPr>
            </w:pPr>
            <w:r w:rsidRPr="005739E5">
              <w:rPr>
                <w:rFonts w:ascii="Verdana" w:hAnsi="Verdana" w:cs="Times New Roman"/>
                <w:sz w:val="16"/>
                <w:szCs w:val="16"/>
                <w:lang w:val="en-US"/>
              </w:rPr>
              <w:t>In the event that one or more of the above variables or conditions are not met, the measurement of the outside temperature of the (θ</w:t>
            </w:r>
            <w:r w:rsidRPr="005739E5">
              <w:rPr>
                <w:rFonts w:ascii="Verdana" w:hAnsi="Verdana" w:cs="Times New Roman"/>
                <w:position w:val="-2"/>
                <w:sz w:val="16"/>
                <w:szCs w:val="16"/>
                <w:lang w:val="en-US"/>
              </w:rPr>
              <w:t>e</w:t>
            </w:r>
            <w:r w:rsidRPr="005739E5">
              <w:rPr>
                <w:rFonts w:ascii="Verdana" w:hAnsi="Verdana" w:cs="Times New Roman"/>
                <w:sz w:val="16"/>
                <w:szCs w:val="16"/>
                <w:lang w:val="en-US"/>
              </w:rPr>
              <w:t>) should not be carried out and the verifier should wait for the conditions to be met or reschedule the mutual visit agreement with the interested party, without it taking more than 15 business days.</w:t>
            </w:r>
          </w:p>
        </w:tc>
      </w:tr>
      <w:tr w:rsidR="00F64C84" w:rsidRPr="00F64C84" w14:paraId="1D5B8648" w14:textId="6310293A" w:rsidTr="005739E5">
        <w:tc>
          <w:tcPr>
            <w:tcW w:w="4416" w:type="dxa"/>
          </w:tcPr>
          <w:p w14:paraId="26301327" w14:textId="77777777" w:rsidR="00F64C84" w:rsidRPr="009E49A1" w:rsidRDefault="00F64C84" w:rsidP="00F64C84">
            <w:pPr>
              <w:pStyle w:val="Texto"/>
              <w:spacing w:line="224" w:lineRule="exact"/>
              <w:ind w:firstLine="0"/>
              <w:rPr>
                <w:rFonts w:ascii="Verdana" w:hAnsi="Verdana"/>
                <w:sz w:val="16"/>
                <w:szCs w:val="16"/>
              </w:rPr>
            </w:pPr>
            <w:r w:rsidRPr="009E49A1">
              <w:rPr>
                <w:rFonts w:ascii="Verdana" w:hAnsi="Verdana"/>
                <w:b/>
                <w:sz w:val="16"/>
                <w:szCs w:val="16"/>
              </w:rPr>
              <w:t>9.5.3.</w:t>
            </w:r>
            <w:r w:rsidRPr="009E49A1">
              <w:rPr>
                <w:rFonts w:ascii="Verdana" w:hAnsi="Verdana"/>
                <w:sz w:val="16"/>
                <w:szCs w:val="16"/>
              </w:rPr>
              <w:t xml:space="preserve"> Contando con la medición y registro de la temperatura exterior de todos los puntos de muestreo, el verificador revisará en la memoria de cálculo, lo siguiente:</w:t>
            </w:r>
          </w:p>
        </w:tc>
        <w:tc>
          <w:tcPr>
            <w:tcW w:w="4416" w:type="dxa"/>
          </w:tcPr>
          <w:p w14:paraId="7E0A9346" w14:textId="3670A1E5" w:rsidR="00F64C84" w:rsidRPr="005739E5" w:rsidRDefault="00F64C84" w:rsidP="00F64C84">
            <w:pPr>
              <w:pStyle w:val="Texto"/>
              <w:spacing w:line="224" w:lineRule="exact"/>
              <w:ind w:firstLine="0"/>
              <w:rPr>
                <w:rFonts w:ascii="Verdana" w:hAnsi="Verdana"/>
                <w:b/>
                <w:sz w:val="16"/>
                <w:szCs w:val="16"/>
                <w:lang w:val="en-US"/>
              </w:rPr>
            </w:pPr>
            <w:r w:rsidRPr="005739E5">
              <w:rPr>
                <w:rFonts w:ascii="Verdana" w:hAnsi="Verdana" w:cs="Times New Roman"/>
                <w:b/>
                <w:bCs/>
                <w:sz w:val="16"/>
                <w:szCs w:val="16"/>
                <w:lang w:val="en-US"/>
              </w:rPr>
              <w:t xml:space="preserve">9.5.3. </w:t>
            </w:r>
            <w:r w:rsidRPr="005739E5">
              <w:rPr>
                <w:rFonts w:ascii="Verdana" w:hAnsi="Verdana" w:cs="Times New Roman"/>
                <w:sz w:val="16"/>
                <w:szCs w:val="16"/>
                <w:lang w:val="en-US"/>
              </w:rPr>
              <w:t>With the measurement and recording of the outside temperature of all the sampling points, the verifier will review the following in the calculation memory:</w:t>
            </w:r>
          </w:p>
        </w:tc>
      </w:tr>
      <w:tr w:rsidR="00F64C84" w:rsidRPr="00F64C84" w14:paraId="07E33914" w14:textId="76C0D246" w:rsidTr="005739E5">
        <w:tc>
          <w:tcPr>
            <w:tcW w:w="4416" w:type="dxa"/>
          </w:tcPr>
          <w:p w14:paraId="5B3B2ABB"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a)</w:t>
            </w:r>
            <w:r w:rsidRPr="009E49A1">
              <w:rPr>
                <w:rFonts w:ascii="Verdana" w:hAnsi="Verdana"/>
                <w:sz w:val="16"/>
                <w:szCs w:val="16"/>
              </w:rPr>
              <w:t xml:space="preserve"> Que el procedimiento de cálculo esté desarrollado de acuerdo con la ISO 12241:2008 </w:t>
            </w:r>
            <w:proofErr w:type="spellStart"/>
            <w:r w:rsidRPr="009E49A1">
              <w:rPr>
                <w:rFonts w:ascii="Verdana" w:hAnsi="Verdana"/>
                <w:sz w:val="16"/>
                <w:szCs w:val="16"/>
              </w:rPr>
              <w:t>Thermal</w:t>
            </w:r>
            <w:proofErr w:type="spellEnd"/>
            <w:r w:rsidRPr="009E49A1">
              <w:rPr>
                <w:rFonts w:ascii="Verdana" w:hAnsi="Verdana"/>
                <w:sz w:val="16"/>
                <w:szCs w:val="16"/>
              </w:rPr>
              <w:t xml:space="preserve"> </w:t>
            </w:r>
            <w:proofErr w:type="spellStart"/>
            <w:r w:rsidRPr="009E49A1">
              <w:rPr>
                <w:rFonts w:ascii="Verdana" w:hAnsi="Verdana"/>
                <w:sz w:val="16"/>
                <w:szCs w:val="16"/>
              </w:rPr>
              <w:t>Insulation</w:t>
            </w:r>
            <w:proofErr w:type="spellEnd"/>
            <w:r w:rsidRPr="009E49A1">
              <w:rPr>
                <w:rFonts w:ascii="Verdana" w:hAnsi="Verdana"/>
                <w:sz w:val="16"/>
                <w:szCs w:val="16"/>
              </w:rPr>
              <w:t xml:space="preserve"> </w:t>
            </w:r>
            <w:proofErr w:type="spellStart"/>
            <w:r w:rsidRPr="009E49A1">
              <w:rPr>
                <w:rFonts w:ascii="Verdana" w:hAnsi="Verdana"/>
                <w:sz w:val="16"/>
                <w:szCs w:val="16"/>
              </w:rPr>
              <w:t>for</w:t>
            </w:r>
            <w:proofErr w:type="spellEnd"/>
            <w:r w:rsidRPr="009E49A1">
              <w:rPr>
                <w:rFonts w:ascii="Verdana" w:hAnsi="Verdana"/>
                <w:sz w:val="16"/>
                <w:szCs w:val="16"/>
              </w:rPr>
              <w:t xml:space="preserve"> </w:t>
            </w:r>
            <w:proofErr w:type="spellStart"/>
            <w:r w:rsidRPr="009E49A1">
              <w:rPr>
                <w:rFonts w:ascii="Verdana" w:hAnsi="Verdana"/>
                <w:sz w:val="16"/>
                <w:szCs w:val="16"/>
              </w:rPr>
              <w:t>Building</w:t>
            </w:r>
            <w:proofErr w:type="spellEnd"/>
            <w:r w:rsidRPr="009E49A1">
              <w:rPr>
                <w:rFonts w:ascii="Verdana" w:hAnsi="Verdana"/>
                <w:sz w:val="16"/>
                <w:szCs w:val="16"/>
              </w:rPr>
              <w:t xml:space="preserve"> </w:t>
            </w:r>
            <w:proofErr w:type="spellStart"/>
            <w:r w:rsidRPr="009E49A1">
              <w:rPr>
                <w:rFonts w:ascii="Verdana" w:hAnsi="Verdana"/>
                <w:sz w:val="16"/>
                <w:szCs w:val="16"/>
              </w:rPr>
              <w:t>Equipment</w:t>
            </w:r>
            <w:proofErr w:type="spellEnd"/>
            <w:r w:rsidRPr="009E49A1">
              <w:rPr>
                <w:rFonts w:ascii="Verdana" w:hAnsi="Verdana"/>
                <w:sz w:val="16"/>
                <w:szCs w:val="16"/>
              </w:rPr>
              <w:t xml:space="preserve"> and Industrial </w:t>
            </w:r>
            <w:proofErr w:type="spellStart"/>
            <w:r w:rsidRPr="009E49A1">
              <w:rPr>
                <w:rFonts w:ascii="Verdana" w:hAnsi="Verdana"/>
                <w:sz w:val="16"/>
                <w:szCs w:val="16"/>
              </w:rPr>
              <w:t>Installations</w:t>
            </w:r>
            <w:proofErr w:type="spellEnd"/>
            <w:r w:rsidRPr="009E49A1">
              <w:rPr>
                <w:rFonts w:ascii="Verdana" w:hAnsi="Verdana"/>
                <w:sz w:val="16"/>
                <w:szCs w:val="16"/>
              </w:rPr>
              <w:t xml:space="preserve"> — </w:t>
            </w:r>
            <w:proofErr w:type="spellStart"/>
            <w:r w:rsidRPr="009E49A1">
              <w:rPr>
                <w:rFonts w:ascii="Verdana" w:hAnsi="Verdana"/>
                <w:sz w:val="16"/>
                <w:szCs w:val="16"/>
              </w:rPr>
              <w:t>Calculation</w:t>
            </w:r>
            <w:proofErr w:type="spellEnd"/>
            <w:r w:rsidRPr="009E49A1">
              <w:rPr>
                <w:rFonts w:ascii="Verdana" w:hAnsi="Verdana"/>
                <w:sz w:val="16"/>
                <w:szCs w:val="16"/>
              </w:rPr>
              <w:t xml:space="preserve"> Rules (ver apéndice normativo único).</w:t>
            </w:r>
          </w:p>
        </w:tc>
        <w:tc>
          <w:tcPr>
            <w:tcW w:w="4416" w:type="dxa"/>
          </w:tcPr>
          <w:p w14:paraId="5E4FAC5B" w14:textId="5F3A1590"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a) </w:t>
            </w:r>
            <w:r w:rsidRPr="005739E5">
              <w:rPr>
                <w:rFonts w:ascii="Verdana" w:hAnsi="Verdana" w:cs="Times New Roman"/>
                <w:sz w:val="16"/>
                <w:szCs w:val="16"/>
                <w:lang w:val="en-US"/>
              </w:rPr>
              <w:t xml:space="preserve">That the calculation procedure is developed in accordance with ISO 12241: 2008 Thermal Insulation for Building Equipment and Industrial Installations - Calculation Rules (see </w:t>
            </w:r>
            <w:r w:rsidR="00EB7E60">
              <w:rPr>
                <w:rFonts w:ascii="Verdana" w:hAnsi="Verdana" w:cs="Times New Roman"/>
                <w:sz w:val="16"/>
                <w:szCs w:val="16"/>
                <w:lang w:val="en-US"/>
              </w:rPr>
              <w:t>the</w:t>
            </w:r>
            <w:r w:rsidRPr="005739E5">
              <w:rPr>
                <w:rFonts w:ascii="Verdana" w:hAnsi="Verdana" w:cs="Times New Roman"/>
                <w:sz w:val="16"/>
                <w:szCs w:val="16"/>
                <w:lang w:val="en-US"/>
              </w:rPr>
              <w:t xml:space="preserve"> </w:t>
            </w:r>
            <w:r w:rsidR="00EB7E60">
              <w:rPr>
                <w:rFonts w:ascii="Verdana" w:hAnsi="Verdana" w:cs="Times New Roman"/>
                <w:sz w:val="16"/>
                <w:szCs w:val="16"/>
                <w:lang w:val="en-US"/>
              </w:rPr>
              <w:t>mandatory</w:t>
            </w:r>
            <w:r w:rsidRPr="005739E5">
              <w:rPr>
                <w:rFonts w:ascii="Verdana" w:hAnsi="Verdana" w:cs="Times New Roman"/>
                <w:sz w:val="16"/>
                <w:szCs w:val="16"/>
                <w:lang w:val="en-US"/>
              </w:rPr>
              <w:t xml:space="preserve"> appendix). </w:t>
            </w:r>
          </w:p>
        </w:tc>
      </w:tr>
      <w:tr w:rsidR="00F64C84" w:rsidRPr="00F64C84" w14:paraId="3F5DE355" w14:textId="319412AD" w:rsidTr="005739E5">
        <w:tc>
          <w:tcPr>
            <w:tcW w:w="4416" w:type="dxa"/>
          </w:tcPr>
          <w:p w14:paraId="33117262"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b)</w:t>
            </w:r>
            <w:r w:rsidRPr="009E49A1">
              <w:rPr>
                <w:rFonts w:ascii="Verdana" w:hAnsi="Verdana"/>
                <w:sz w:val="16"/>
                <w:szCs w:val="16"/>
              </w:rPr>
              <w:t xml:space="preserve"> Que el o los materiales termoaislantes, cuenten con el certificado de conductividad térmica, de acuerdo al </w:t>
            </w:r>
            <w:proofErr w:type="spellStart"/>
            <w:r w:rsidRPr="009E49A1">
              <w:rPr>
                <w:rFonts w:ascii="Verdana" w:hAnsi="Verdana"/>
                <w:sz w:val="16"/>
                <w:szCs w:val="16"/>
              </w:rPr>
              <w:t>subinciso</w:t>
            </w:r>
            <w:proofErr w:type="spellEnd"/>
            <w:r w:rsidRPr="009E49A1">
              <w:rPr>
                <w:rFonts w:ascii="Verdana" w:hAnsi="Verdana"/>
                <w:sz w:val="16"/>
                <w:szCs w:val="16"/>
              </w:rPr>
              <w:t xml:space="preserve"> 9.3.4 de esta Norma Oficial Mexicana.</w:t>
            </w:r>
          </w:p>
        </w:tc>
        <w:tc>
          <w:tcPr>
            <w:tcW w:w="4416" w:type="dxa"/>
          </w:tcPr>
          <w:p w14:paraId="189D34BE" w14:textId="7BD33B22"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b) </w:t>
            </w:r>
            <w:r w:rsidRPr="005739E5">
              <w:rPr>
                <w:rFonts w:ascii="Verdana" w:hAnsi="Verdana" w:cs="Times New Roman"/>
                <w:sz w:val="16"/>
                <w:szCs w:val="16"/>
                <w:lang w:val="en-US"/>
              </w:rPr>
              <w:t>That the thermal insulation material or materials have the certificate of thermal conductivity, according to subsection 9.3.4 of this Official Mexican Standard.</w:t>
            </w:r>
          </w:p>
        </w:tc>
      </w:tr>
      <w:tr w:rsidR="00F64C84" w:rsidRPr="00F64C84" w14:paraId="2C7F2F1B" w14:textId="61FD11D9" w:rsidTr="005739E5">
        <w:tc>
          <w:tcPr>
            <w:tcW w:w="4416" w:type="dxa"/>
          </w:tcPr>
          <w:p w14:paraId="0FE70388"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c)</w:t>
            </w:r>
            <w:r w:rsidRPr="009E49A1">
              <w:rPr>
                <w:rFonts w:ascii="Verdana" w:hAnsi="Verdana"/>
                <w:sz w:val="16"/>
                <w:szCs w:val="16"/>
              </w:rPr>
              <w:t xml:space="preserve"> Que el valor total de la densidad de flujo térmico calculado no sea mayor que el valor de la máxima densidad de flujo térmico de las Tablas 1 o 2 de esta Norma Oficial Mexicana, según corresponda.</w:t>
            </w:r>
          </w:p>
        </w:tc>
        <w:tc>
          <w:tcPr>
            <w:tcW w:w="4416" w:type="dxa"/>
          </w:tcPr>
          <w:p w14:paraId="44A28DD8" w14:textId="797E2AAA"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c) </w:t>
            </w:r>
            <w:r w:rsidRPr="005739E5">
              <w:rPr>
                <w:rFonts w:ascii="Verdana" w:hAnsi="Verdana" w:cs="Times New Roman"/>
                <w:sz w:val="16"/>
                <w:szCs w:val="16"/>
                <w:lang w:val="en-US"/>
              </w:rPr>
              <w:t xml:space="preserve">That the total value of the calculated heat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is not greater than the value of the maximum heat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in Tables 1 or 2 of this Official Mexican Standard, as appropriate.</w:t>
            </w:r>
          </w:p>
        </w:tc>
      </w:tr>
      <w:tr w:rsidR="00F64C84" w:rsidRPr="00F64C84" w14:paraId="5685A49E" w14:textId="2B287368" w:rsidTr="005739E5">
        <w:tc>
          <w:tcPr>
            <w:tcW w:w="4416" w:type="dxa"/>
          </w:tcPr>
          <w:p w14:paraId="263EE937"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d)</w:t>
            </w:r>
            <w:r w:rsidRPr="009E49A1">
              <w:rPr>
                <w:rFonts w:ascii="Verdana" w:hAnsi="Verdana"/>
                <w:sz w:val="16"/>
                <w:szCs w:val="16"/>
              </w:rPr>
              <w:t xml:space="preserve"> Que la temperatura exterior del sistema termoaislante registrada, no sea superior a la correspondiente temperatura de la memoria de cálculo para alta temperatura o en su caso menor para baja temperatura.</w:t>
            </w:r>
          </w:p>
        </w:tc>
        <w:tc>
          <w:tcPr>
            <w:tcW w:w="4416" w:type="dxa"/>
          </w:tcPr>
          <w:p w14:paraId="49E031C0" w14:textId="4EB8FAD6"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d) </w:t>
            </w:r>
            <w:r w:rsidRPr="005739E5">
              <w:rPr>
                <w:rFonts w:ascii="Verdana" w:hAnsi="Verdana" w:cs="Times New Roman"/>
                <w:sz w:val="16"/>
                <w:szCs w:val="16"/>
                <w:lang w:val="en-US"/>
              </w:rPr>
              <w:t>That the outside temperature of the registered thermal insulation system is not higher than the corresponding temperature in the calculation memory for high temperature or, if applicable, lower for low temperature.</w:t>
            </w:r>
          </w:p>
        </w:tc>
      </w:tr>
      <w:tr w:rsidR="00F64C84" w:rsidRPr="00F64C84" w14:paraId="59133D12" w14:textId="38E16BD7" w:rsidTr="005739E5">
        <w:tc>
          <w:tcPr>
            <w:tcW w:w="4416" w:type="dxa"/>
          </w:tcPr>
          <w:p w14:paraId="60091FBB"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sz w:val="16"/>
                <w:szCs w:val="16"/>
              </w:rPr>
              <w:lastRenderedPageBreak/>
              <w:t xml:space="preserve">Para las tuberías o equipos sin un sistema termoaislante el verificador determinará la densidad de flujo térmico utilizando la conductividad térmica del aire a las condiciones de presión, temperatura y humedad del centro de trabajo, con un espesor de película de 0.01 mm, de acuerdo con el </w:t>
            </w:r>
            <w:proofErr w:type="spellStart"/>
            <w:r w:rsidRPr="009E49A1">
              <w:rPr>
                <w:rFonts w:ascii="Verdana" w:hAnsi="Verdana"/>
                <w:sz w:val="16"/>
                <w:szCs w:val="16"/>
              </w:rPr>
              <w:t>subinciso</w:t>
            </w:r>
            <w:proofErr w:type="spellEnd"/>
            <w:r w:rsidRPr="009E49A1">
              <w:rPr>
                <w:rFonts w:ascii="Verdana" w:hAnsi="Verdana"/>
                <w:sz w:val="16"/>
                <w:szCs w:val="16"/>
              </w:rPr>
              <w:t xml:space="preserve"> 9.5.2 de esta Norma Oficial Mexicana.</w:t>
            </w:r>
          </w:p>
        </w:tc>
        <w:tc>
          <w:tcPr>
            <w:tcW w:w="4416" w:type="dxa"/>
          </w:tcPr>
          <w:p w14:paraId="3AF2EFD2" w14:textId="0B63D304" w:rsidR="00F64C84" w:rsidRPr="005739E5" w:rsidRDefault="00F64C84" w:rsidP="00F64C84">
            <w:pPr>
              <w:pStyle w:val="Texto"/>
              <w:spacing w:line="220" w:lineRule="exact"/>
              <w:ind w:firstLine="0"/>
              <w:rPr>
                <w:rFonts w:ascii="Verdana" w:hAnsi="Verdana"/>
                <w:sz w:val="16"/>
                <w:szCs w:val="16"/>
                <w:lang w:val="en-US"/>
              </w:rPr>
            </w:pPr>
            <w:r w:rsidRPr="005739E5">
              <w:rPr>
                <w:rFonts w:ascii="Verdana" w:hAnsi="Verdana" w:cs="Times New Roman"/>
                <w:sz w:val="16"/>
                <w:szCs w:val="16"/>
                <w:lang w:val="en-US"/>
              </w:rPr>
              <w:t xml:space="preserve">For pipes or equipment without a thermal insulation system, the verifier will determine the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using the thermal conductivity of the air at the pressure, temperature and humidity conditions of the work center, with a film thickness of 0.01 mm, according to the Subsection 9.5.2 of this Official Mexican Standard.</w:t>
            </w:r>
          </w:p>
        </w:tc>
      </w:tr>
      <w:tr w:rsidR="00F64C84" w:rsidRPr="00F64C84" w14:paraId="68CC37F5" w14:textId="14E72787" w:rsidTr="005739E5">
        <w:tc>
          <w:tcPr>
            <w:tcW w:w="4416" w:type="dxa"/>
          </w:tcPr>
          <w:p w14:paraId="521ACA35"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9.5.4.</w:t>
            </w:r>
            <w:r w:rsidRPr="009E49A1">
              <w:rPr>
                <w:rFonts w:ascii="Verdana" w:hAnsi="Verdana"/>
                <w:sz w:val="16"/>
                <w:szCs w:val="16"/>
              </w:rPr>
              <w:t xml:space="preserve"> La unidad de verificación debe dictaminar la conformidad de los sistemas de aislamientos térmicos industriales de las tuberías y equipos de muestreo con base al inciso anterior, anotando en acta las tuberías y equipos muestreados así como los valores comparados de cada muestra, la veracidad de los datos para el cálculo del sistema termoaislante como los resultados de los mismos.</w:t>
            </w:r>
          </w:p>
        </w:tc>
        <w:tc>
          <w:tcPr>
            <w:tcW w:w="4416" w:type="dxa"/>
          </w:tcPr>
          <w:p w14:paraId="02E43087" w14:textId="26865387"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9.5.4. </w:t>
            </w:r>
            <w:r w:rsidRPr="005739E5">
              <w:rPr>
                <w:rFonts w:ascii="Verdana" w:hAnsi="Verdana" w:cs="Times New Roman"/>
                <w:sz w:val="16"/>
                <w:szCs w:val="16"/>
                <w:lang w:val="en-US"/>
              </w:rPr>
              <w:t xml:space="preserve">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must </w:t>
            </w:r>
            <w:r w:rsidR="00EB7E60">
              <w:rPr>
                <w:rFonts w:ascii="Verdana" w:hAnsi="Verdana" w:cs="Times New Roman"/>
                <w:sz w:val="16"/>
                <w:szCs w:val="16"/>
                <w:lang w:val="en-US"/>
              </w:rPr>
              <w:t>dictate a document on</w:t>
            </w:r>
            <w:r w:rsidRPr="005739E5">
              <w:rPr>
                <w:rFonts w:ascii="Verdana" w:hAnsi="Verdana" w:cs="Times New Roman"/>
                <w:sz w:val="16"/>
                <w:szCs w:val="16"/>
                <w:lang w:val="en-US"/>
              </w:rPr>
              <w:t xml:space="preserve"> the conformity of the industrial thermal insulation systems of the pipes and sampling equipment based on the </w:t>
            </w:r>
            <w:r w:rsidR="00EB7E60">
              <w:rPr>
                <w:rFonts w:ascii="Verdana" w:hAnsi="Verdana" w:cs="Times New Roman"/>
                <w:sz w:val="16"/>
                <w:szCs w:val="16"/>
                <w:lang w:val="en-US"/>
              </w:rPr>
              <w:t>preceding</w:t>
            </w:r>
            <w:r w:rsidRPr="005739E5">
              <w:rPr>
                <w:rFonts w:ascii="Verdana" w:hAnsi="Verdana" w:cs="Times New Roman"/>
                <w:sz w:val="16"/>
                <w:szCs w:val="16"/>
                <w:lang w:val="en-US"/>
              </w:rPr>
              <w:t xml:space="preserve"> paragraph, recording in the minutes the sampled pipes and equipment as well as the comparative values </w:t>
            </w:r>
            <w:r w:rsidRPr="005739E5">
              <w:rPr>
                <w:sz w:val="16"/>
                <w:szCs w:val="16"/>
                <w:lang w:val="en-US"/>
              </w:rPr>
              <w:t>​​</w:t>
            </w:r>
            <w:r w:rsidRPr="005739E5">
              <w:rPr>
                <w:rFonts w:ascii="Verdana" w:hAnsi="Verdana" w:cs="Times New Roman"/>
                <w:sz w:val="16"/>
                <w:szCs w:val="16"/>
                <w:lang w:val="en-US"/>
              </w:rPr>
              <w:t>of each sample, the veracity of the data for the calculation of the thermal insulation system as the results thereof.</w:t>
            </w:r>
          </w:p>
        </w:tc>
      </w:tr>
      <w:tr w:rsidR="00F64C84" w:rsidRPr="00F64C84" w14:paraId="6E38A6DC" w14:textId="07264D4A" w:rsidTr="005739E5">
        <w:tc>
          <w:tcPr>
            <w:tcW w:w="4416" w:type="dxa"/>
          </w:tcPr>
          <w:p w14:paraId="7D8B90A3"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9.6.</w:t>
            </w:r>
            <w:r w:rsidRPr="009E49A1">
              <w:rPr>
                <w:rFonts w:ascii="Verdana" w:hAnsi="Verdana"/>
                <w:sz w:val="16"/>
                <w:szCs w:val="16"/>
              </w:rPr>
              <w:t xml:space="preserve"> Verificación de la máxima densidad de flujo térmico</w:t>
            </w:r>
          </w:p>
        </w:tc>
        <w:tc>
          <w:tcPr>
            <w:tcW w:w="4416" w:type="dxa"/>
          </w:tcPr>
          <w:p w14:paraId="636FC3BC" w14:textId="776F5A69"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9.6. </w:t>
            </w:r>
            <w:r w:rsidRPr="005739E5">
              <w:rPr>
                <w:rFonts w:ascii="Verdana" w:hAnsi="Verdana" w:cs="Times New Roman"/>
                <w:sz w:val="16"/>
                <w:szCs w:val="16"/>
                <w:lang w:val="en-US"/>
              </w:rPr>
              <w:t xml:space="preserve">Verification of maximum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w:t>
            </w:r>
          </w:p>
        </w:tc>
      </w:tr>
      <w:tr w:rsidR="00F64C84" w:rsidRPr="00F64C84" w14:paraId="0549839E" w14:textId="51B4E871" w:rsidTr="005739E5">
        <w:tc>
          <w:tcPr>
            <w:tcW w:w="4416" w:type="dxa"/>
          </w:tcPr>
          <w:p w14:paraId="0E664AA0"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9.6.1.</w:t>
            </w:r>
            <w:r w:rsidRPr="009E49A1">
              <w:rPr>
                <w:rFonts w:ascii="Verdana" w:hAnsi="Verdana"/>
                <w:sz w:val="16"/>
                <w:szCs w:val="16"/>
              </w:rPr>
              <w:t xml:space="preserve"> La unidad de verificación debe revisar el cálculo de la densidad de flujo térmico de las tuberías (q</w:t>
            </w:r>
            <w:r w:rsidRPr="009E49A1">
              <w:rPr>
                <w:rFonts w:ascii="Verdana" w:hAnsi="Verdana"/>
                <w:position w:val="-4"/>
                <w:sz w:val="16"/>
                <w:szCs w:val="16"/>
              </w:rPr>
              <w:t>1</w:t>
            </w:r>
            <w:r w:rsidRPr="009E49A1">
              <w:rPr>
                <w:rFonts w:ascii="Verdana" w:hAnsi="Verdana"/>
                <w:sz w:val="16"/>
                <w:szCs w:val="16"/>
              </w:rPr>
              <w:t>) y equipos (q), con sistema termoaislante, si de la muestra tomada se determina que no cumple con las temperaturas de la superficie exterior, debe tomar una muestra adicional del mismo tipo de sistema termoaislante de manera aleatoria, en otro tramo de tubería o equipo por cada no conformidad por verificación de temperatura.</w:t>
            </w:r>
          </w:p>
        </w:tc>
        <w:tc>
          <w:tcPr>
            <w:tcW w:w="4416" w:type="dxa"/>
          </w:tcPr>
          <w:p w14:paraId="244609D9" w14:textId="3470BB3A"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9.6.1. </w:t>
            </w:r>
            <w:r w:rsidRPr="005739E5">
              <w:rPr>
                <w:rFonts w:ascii="Verdana" w:hAnsi="Verdana" w:cs="Times New Roman"/>
                <w:sz w:val="16"/>
                <w:szCs w:val="16"/>
                <w:lang w:val="en-US"/>
              </w:rPr>
              <w:t xml:space="preserve">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must review the calculation of the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of the pipes (q</w:t>
            </w:r>
            <w:r w:rsidRPr="005739E5">
              <w:rPr>
                <w:rFonts w:ascii="Verdana" w:hAnsi="Verdana" w:cs="Times New Roman"/>
                <w:position w:val="-4"/>
                <w:sz w:val="16"/>
                <w:szCs w:val="16"/>
                <w:lang w:val="en-US"/>
              </w:rPr>
              <w:t>1</w:t>
            </w:r>
            <w:r w:rsidRPr="005739E5">
              <w:rPr>
                <w:rFonts w:ascii="Verdana" w:hAnsi="Verdana" w:cs="Times New Roman"/>
                <w:sz w:val="16"/>
                <w:szCs w:val="16"/>
                <w:lang w:val="en-US"/>
              </w:rPr>
              <w:t>) and equipment (q), with a thermal insulation system, if from the sample taken it is determined that it does not comply with the temperatures of the external surface, it must randomly take an additional sample of the same type of thermal insulation system, in another section of pipe or equipment for each non-conformity due to temperature verification.</w:t>
            </w:r>
          </w:p>
        </w:tc>
      </w:tr>
      <w:tr w:rsidR="00F64C84" w:rsidRPr="00F64C84" w14:paraId="057ED049" w14:textId="2DF498A8" w:rsidTr="005739E5">
        <w:tc>
          <w:tcPr>
            <w:tcW w:w="4416" w:type="dxa"/>
          </w:tcPr>
          <w:p w14:paraId="704AED4F"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9.6.2.</w:t>
            </w:r>
            <w:r w:rsidRPr="009E49A1">
              <w:rPr>
                <w:rFonts w:ascii="Verdana" w:hAnsi="Verdana"/>
                <w:sz w:val="16"/>
                <w:szCs w:val="16"/>
              </w:rPr>
              <w:t xml:space="preserve"> La unidad de verificación debe determinar la densidad de flujo térmico de cada muestra de acuerdo a lo siguiente.</w:t>
            </w:r>
          </w:p>
        </w:tc>
        <w:tc>
          <w:tcPr>
            <w:tcW w:w="4416" w:type="dxa"/>
          </w:tcPr>
          <w:p w14:paraId="1B91422B" w14:textId="221E4825"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9.6.2. </w:t>
            </w:r>
            <w:r w:rsidRPr="005739E5">
              <w:rPr>
                <w:rFonts w:ascii="Verdana" w:hAnsi="Verdana" w:cs="Times New Roman"/>
                <w:sz w:val="16"/>
                <w:szCs w:val="16"/>
                <w:lang w:val="en-US"/>
              </w:rPr>
              <w:t xml:space="preserve">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must determine the heat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of each sample according to the following.</w:t>
            </w:r>
          </w:p>
        </w:tc>
      </w:tr>
      <w:tr w:rsidR="00F64C84" w:rsidRPr="00F64C84" w14:paraId="15E5C642" w14:textId="2EA43CFF" w:rsidTr="005739E5">
        <w:tc>
          <w:tcPr>
            <w:tcW w:w="4416" w:type="dxa"/>
          </w:tcPr>
          <w:p w14:paraId="6D09393D"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sz w:val="16"/>
                <w:szCs w:val="16"/>
              </w:rPr>
              <w:t xml:space="preserve">Escanear toda la superficie de las muestras con una cámara termográfica, cuando las variables y condiciones del </w:t>
            </w:r>
            <w:proofErr w:type="spellStart"/>
            <w:r w:rsidRPr="009E49A1">
              <w:rPr>
                <w:rFonts w:ascii="Verdana" w:hAnsi="Verdana"/>
                <w:sz w:val="16"/>
                <w:szCs w:val="16"/>
              </w:rPr>
              <w:t>subinciso</w:t>
            </w:r>
            <w:proofErr w:type="spellEnd"/>
            <w:r w:rsidRPr="009E49A1">
              <w:rPr>
                <w:rFonts w:ascii="Verdana" w:hAnsi="Verdana"/>
                <w:sz w:val="16"/>
                <w:szCs w:val="16"/>
              </w:rPr>
              <w:t xml:space="preserve"> 9.5.2 se cumplan, para:</w:t>
            </w:r>
          </w:p>
        </w:tc>
        <w:tc>
          <w:tcPr>
            <w:tcW w:w="4416" w:type="dxa"/>
          </w:tcPr>
          <w:p w14:paraId="6DC4C026" w14:textId="0879583E" w:rsidR="00F64C84" w:rsidRPr="005739E5" w:rsidRDefault="00F64C84" w:rsidP="00F64C84">
            <w:pPr>
              <w:pStyle w:val="Texto"/>
              <w:spacing w:line="220" w:lineRule="exact"/>
              <w:ind w:firstLine="0"/>
              <w:rPr>
                <w:rFonts w:ascii="Verdana" w:hAnsi="Verdana"/>
                <w:sz w:val="16"/>
                <w:szCs w:val="16"/>
                <w:lang w:val="en-US"/>
              </w:rPr>
            </w:pPr>
            <w:r w:rsidRPr="005739E5">
              <w:rPr>
                <w:rFonts w:ascii="Verdana" w:hAnsi="Verdana" w:cs="Times New Roman"/>
                <w:sz w:val="16"/>
                <w:szCs w:val="16"/>
                <w:lang w:val="en-US"/>
              </w:rPr>
              <w:t>Scan the entire surface of the samples with a thermal imager, when the variables and conditions of subsection 9.5.2 are met, to:</w:t>
            </w:r>
          </w:p>
        </w:tc>
      </w:tr>
      <w:tr w:rsidR="00F64C84" w:rsidRPr="00F64C84" w14:paraId="5E0565C6" w14:textId="300C76E1" w:rsidTr="005739E5">
        <w:tc>
          <w:tcPr>
            <w:tcW w:w="4416" w:type="dxa"/>
          </w:tcPr>
          <w:p w14:paraId="2AF39770"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a)</w:t>
            </w:r>
            <w:r w:rsidRPr="009E49A1">
              <w:rPr>
                <w:rFonts w:ascii="Verdana" w:hAnsi="Verdana"/>
                <w:sz w:val="16"/>
                <w:szCs w:val="16"/>
              </w:rPr>
              <w:t xml:space="preserve"> Detectar las áreas o puntos localizados de fugas de energía por mala instalación del sistema termoaislante, como son: puentes de energía, espesores insuficientes, filtraciones o infiltraciones, sellos o juntas inadecuadas, entre otros.</w:t>
            </w:r>
          </w:p>
        </w:tc>
        <w:tc>
          <w:tcPr>
            <w:tcW w:w="4416" w:type="dxa"/>
          </w:tcPr>
          <w:p w14:paraId="69395FFD" w14:textId="323AE4EB"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a) </w:t>
            </w:r>
            <w:r w:rsidRPr="005739E5">
              <w:rPr>
                <w:rFonts w:ascii="Verdana" w:hAnsi="Verdana" w:cs="Times New Roman"/>
                <w:sz w:val="16"/>
                <w:szCs w:val="16"/>
                <w:lang w:val="en-US"/>
              </w:rPr>
              <w:t>Detect localized areas or points of energy leakage due to poor installation of the thermal insulation system, such as: energy bridges, insufficient thickness, leaks or infiltrations, inadequate seals or joints, among others.</w:t>
            </w:r>
          </w:p>
        </w:tc>
      </w:tr>
      <w:tr w:rsidR="00F64C84" w:rsidRPr="00F64C84" w14:paraId="7358A787" w14:textId="59246D56" w:rsidTr="005739E5">
        <w:tc>
          <w:tcPr>
            <w:tcW w:w="4416" w:type="dxa"/>
          </w:tcPr>
          <w:p w14:paraId="101E3EB7"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b)</w:t>
            </w:r>
            <w:r w:rsidRPr="009E49A1">
              <w:rPr>
                <w:rFonts w:ascii="Verdana" w:hAnsi="Verdana"/>
                <w:sz w:val="16"/>
                <w:szCs w:val="16"/>
              </w:rPr>
              <w:t xml:space="preserve"> Detectar en el área el valor de temperatura más alto o bajo según corresponda, que no sean aéreas o puntos localizados de fuga de energía.</w:t>
            </w:r>
          </w:p>
        </w:tc>
        <w:tc>
          <w:tcPr>
            <w:tcW w:w="4416" w:type="dxa"/>
          </w:tcPr>
          <w:p w14:paraId="658362D1" w14:textId="1912FEF6"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b) </w:t>
            </w:r>
            <w:r w:rsidRPr="005739E5">
              <w:rPr>
                <w:rFonts w:ascii="Verdana" w:hAnsi="Verdana" w:cs="Times New Roman"/>
                <w:sz w:val="16"/>
                <w:szCs w:val="16"/>
                <w:lang w:val="en-US"/>
              </w:rPr>
              <w:t xml:space="preserve">Detect in the area the highest or lowest temperature value as appropriate, other than </w:t>
            </w:r>
            <w:r w:rsidR="00EB7E60">
              <w:rPr>
                <w:rFonts w:ascii="Verdana" w:hAnsi="Verdana" w:cs="Times New Roman"/>
                <w:sz w:val="16"/>
                <w:szCs w:val="16"/>
                <w:lang w:val="en-US"/>
              </w:rPr>
              <w:t xml:space="preserve">overhead </w:t>
            </w:r>
            <w:r w:rsidRPr="005739E5">
              <w:rPr>
                <w:rFonts w:ascii="Verdana" w:hAnsi="Verdana" w:cs="Times New Roman"/>
                <w:sz w:val="16"/>
                <w:szCs w:val="16"/>
                <w:lang w:val="en-US"/>
              </w:rPr>
              <w:t>or localized points of energy leakage.</w:t>
            </w:r>
          </w:p>
        </w:tc>
      </w:tr>
      <w:tr w:rsidR="00F64C84" w:rsidRPr="00F64C84" w14:paraId="7F866B03" w14:textId="7C72DF50" w:rsidTr="005739E5">
        <w:tc>
          <w:tcPr>
            <w:tcW w:w="4416" w:type="dxa"/>
          </w:tcPr>
          <w:p w14:paraId="2B1FD6F6"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c)</w:t>
            </w:r>
            <w:r w:rsidRPr="009E49A1">
              <w:rPr>
                <w:rFonts w:ascii="Verdana" w:hAnsi="Verdana"/>
                <w:sz w:val="16"/>
                <w:szCs w:val="16"/>
              </w:rPr>
              <w:t xml:space="preserve"> Medir y registrar la temperatura exterior ( θ</w:t>
            </w:r>
            <w:r w:rsidRPr="009E49A1">
              <w:rPr>
                <w:rFonts w:ascii="Verdana" w:hAnsi="Verdana"/>
                <w:position w:val="-2"/>
                <w:sz w:val="16"/>
                <w:szCs w:val="16"/>
              </w:rPr>
              <w:t>e</w:t>
            </w:r>
            <w:r w:rsidRPr="009E49A1">
              <w:rPr>
                <w:rFonts w:ascii="Verdana" w:hAnsi="Verdana"/>
                <w:position w:val="-4"/>
                <w:sz w:val="16"/>
                <w:szCs w:val="16"/>
              </w:rPr>
              <w:t xml:space="preserve"> </w:t>
            </w:r>
            <w:r w:rsidRPr="009E49A1">
              <w:rPr>
                <w:rFonts w:ascii="Verdana" w:hAnsi="Verdana"/>
                <w:sz w:val="16"/>
                <w:szCs w:val="16"/>
              </w:rPr>
              <w:t>) del área con mayor o menor temperatura de la muestra, según corresponda, detectada por la cámara termográfica.</w:t>
            </w:r>
          </w:p>
        </w:tc>
        <w:tc>
          <w:tcPr>
            <w:tcW w:w="4416" w:type="dxa"/>
          </w:tcPr>
          <w:p w14:paraId="5DEDF5C6" w14:textId="0F03C4E3"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c) </w:t>
            </w:r>
            <w:r w:rsidRPr="005739E5">
              <w:rPr>
                <w:rFonts w:ascii="Verdana" w:hAnsi="Verdana" w:cs="Times New Roman"/>
                <w:sz w:val="16"/>
                <w:szCs w:val="16"/>
                <w:lang w:val="en-US"/>
              </w:rPr>
              <w:t>Measure and record the outside temperature (θ</w:t>
            </w:r>
            <w:r w:rsidRPr="005739E5">
              <w:rPr>
                <w:rFonts w:ascii="Verdana" w:hAnsi="Verdana" w:cs="Times New Roman"/>
                <w:position w:val="-2"/>
                <w:sz w:val="16"/>
                <w:szCs w:val="16"/>
                <w:lang w:val="en-US"/>
              </w:rPr>
              <w:t>e</w:t>
            </w:r>
            <w:r w:rsidRPr="005739E5">
              <w:rPr>
                <w:rFonts w:ascii="Verdana" w:hAnsi="Verdana" w:cs="Times New Roman"/>
                <w:sz w:val="16"/>
                <w:szCs w:val="16"/>
                <w:lang w:val="en-US"/>
              </w:rPr>
              <w:t>) of the area with the highest or lowest temperature of the sample, as appropriate, detected by the thermal imager.</w:t>
            </w:r>
            <w:r w:rsidRPr="005739E5">
              <w:rPr>
                <w:rFonts w:ascii="Verdana" w:hAnsi="Verdana" w:cs="Times New Roman"/>
                <w:position w:val="-4"/>
                <w:sz w:val="16"/>
                <w:szCs w:val="16"/>
                <w:lang w:val="en-US"/>
              </w:rPr>
              <w:t xml:space="preserve"> </w:t>
            </w:r>
          </w:p>
        </w:tc>
      </w:tr>
      <w:tr w:rsidR="00F64C84" w:rsidRPr="00F64C84" w14:paraId="21117382" w14:textId="0CFA948F" w:rsidTr="005739E5">
        <w:tc>
          <w:tcPr>
            <w:tcW w:w="4416" w:type="dxa"/>
          </w:tcPr>
          <w:p w14:paraId="62C45583"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d)</w:t>
            </w:r>
            <w:r w:rsidRPr="009E49A1">
              <w:rPr>
                <w:rFonts w:ascii="Verdana" w:hAnsi="Verdana"/>
                <w:sz w:val="16"/>
                <w:szCs w:val="16"/>
              </w:rPr>
              <w:t xml:space="preserve"> Registrar la temperatura de operación ( θ</w:t>
            </w:r>
            <w:r w:rsidRPr="009E49A1">
              <w:rPr>
                <w:rFonts w:ascii="Verdana" w:hAnsi="Verdana"/>
                <w:position w:val="-4"/>
                <w:sz w:val="16"/>
                <w:szCs w:val="16"/>
              </w:rPr>
              <w:t xml:space="preserve">i </w:t>
            </w:r>
            <w:r w:rsidRPr="009E49A1">
              <w:rPr>
                <w:rFonts w:ascii="Verdana" w:hAnsi="Verdana"/>
                <w:sz w:val="16"/>
                <w:szCs w:val="16"/>
              </w:rPr>
              <w:t>) de la muestra, medida en el indicador de temperatura instalado en el equipo, o la del punto del área generalizada más próximo con mayor o menor temperatura según corresponda. Previa verificación de que el instrumento opera correctamente y que éste cuenta con su dictamen de calibración vigente en términos de la Ley Federal sobre Metrología y Normalización.</w:t>
            </w:r>
          </w:p>
        </w:tc>
        <w:tc>
          <w:tcPr>
            <w:tcW w:w="4416" w:type="dxa"/>
          </w:tcPr>
          <w:p w14:paraId="0421ED72" w14:textId="48AF19E7"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d) </w:t>
            </w:r>
            <w:r w:rsidRPr="005739E5">
              <w:rPr>
                <w:rFonts w:ascii="Verdana" w:hAnsi="Verdana" w:cs="Times New Roman"/>
                <w:sz w:val="16"/>
                <w:szCs w:val="16"/>
                <w:lang w:val="en-US"/>
              </w:rPr>
              <w:t>Record the operating temperature (θ</w:t>
            </w:r>
            <w:proofErr w:type="spellStart"/>
            <w:r w:rsidRPr="005739E5">
              <w:rPr>
                <w:rFonts w:ascii="Verdana" w:hAnsi="Verdana" w:cs="Times New Roman"/>
                <w:position w:val="-4"/>
                <w:sz w:val="16"/>
                <w:szCs w:val="16"/>
                <w:lang w:val="en-US"/>
              </w:rPr>
              <w:t>i</w:t>
            </w:r>
            <w:proofErr w:type="spellEnd"/>
            <w:r w:rsidRPr="005739E5">
              <w:rPr>
                <w:rFonts w:ascii="Verdana" w:hAnsi="Verdana" w:cs="Times New Roman"/>
                <w:sz w:val="16"/>
                <w:szCs w:val="16"/>
                <w:lang w:val="en-US"/>
              </w:rPr>
              <w:t>) of the sample, measured in the temperature gauge installed in the equipment, or that of the point of the nearest generalized area with higher or lower temperature as appropriate. After verifying that the instrument operates correctly and that it has its</w:t>
            </w:r>
            <w:r w:rsidR="00EB7E60">
              <w:rPr>
                <w:rFonts w:ascii="Verdana" w:hAnsi="Verdana" w:cs="Times New Roman"/>
                <w:sz w:val="16"/>
                <w:szCs w:val="16"/>
                <w:lang w:val="en-US"/>
              </w:rPr>
              <w:t xml:space="preserve"> current</w:t>
            </w:r>
            <w:r w:rsidRPr="005739E5">
              <w:rPr>
                <w:rFonts w:ascii="Verdana" w:hAnsi="Verdana" w:cs="Times New Roman"/>
                <w:sz w:val="16"/>
                <w:szCs w:val="16"/>
                <w:lang w:val="en-US"/>
              </w:rPr>
              <w:t xml:space="preserve"> calibration </w:t>
            </w:r>
            <w:r w:rsidR="00EB7E60">
              <w:rPr>
                <w:rFonts w:ascii="Verdana" w:hAnsi="Verdana" w:cs="Times New Roman"/>
                <w:sz w:val="16"/>
                <w:szCs w:val="16"/>
                <w:lang w:val="en-US"/>
              </w:rPr>
              <w:t xml:space="preserve">certificate </w:t>
            </w:r>
            <w:r w:rsidRPr="005739E5">
              <w:rPr>
                <w:rFonts w:ascii="Verdana" w:hAnsi="Verdana" w:cs="Times New Roman"/>
                <w:sz w:val="16"/>
                <w:szCs w:val="16"/>
                <w:lang w:val="en-US"/>
              </w:rPr>
              <w:t xml:space="preserve"> in terms of the Federal Law on Metrology and Standardization.</w:t>
            </w:r>
          </w:p>
        </w:tc>
      </w:tr>
      <w:tr w:rsidR="00F64C84" w:rsidRPr="00F64C84" w14:paraId="667CBB90" w14:textId="249EEA6F" w:rsidTr="005739E5">
        <w:tc>
          <w:tcPr>
            <w:tcW w:w="4416" w:type="dxa"/>
          </w:tcPr>
          <w:p w14:paraId="358911CD"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lastRenderedPageBreak/>
              <w:t>e)</w:t>
            </w:r>
            <w:r w:rsidRPr="009E49A1">
              <w:rPr>
                <w:rFonts w:ascii="Verdana" w:hAnsi="Verdana"/>
                <w:sz w:val="16"/>
                <w:szCs w:val="16"/>
              </w:rPr>
              <w:t xml:space="preserve"> Calcular la densidad de flujo térmico para equipos ( q ) o para tuberías ( q1</w:t>
            </w:r>
            <w:r w:rsidRPr="009E49A1">
              <w:rPr>
                <w:rFonts w:ascii="Verdana" w:hAnsi="Verdana"/>
                <w:position w:val="-4"/>
                <w:sz w:val="16"/>
                <w:szCs w:val="16"/>
              </w:rPr>
              <w:t xml:space="preserve"> </w:t>
            </w:r>
            <w:r w:rsidRPr="009E49A1">
              <w:rPr>
                <w:rFonts w:ascii="Verdana" w:hAnsi="Verdana"/>
                <w:sz w:val="16"/>
                <w:szCs w:val="16"/>
              </w:rPr>
              <w:t xml:space="preserve">) de acuerdo con la ISO 12241:2008 </w:t>
            </w:r>
            <w:proofErr w:type="spellStart"/>
            <w:r w:rsidRPr="009E49A1">
              <w:rPr>
                <w:rFonts w:ascii="Verdana" w:hAnsi="Verdana"/>
                <w:sz w:val="16"/>
                <w:szCs w:val="16"/>
              </w:rPr>
              <w:t>Thermal</w:t>
            </w:r>
            <w:proofErr w:type="spellEnd"/>
            <w:r w:rsidRPr="009E49A1">
              <w:rPr>
                <w:rFonts w:ascii="Verdana" w:hAnsi="Verdana"/>
                <w:sz w:val="16"/>
                <w:szCs w:val="16"/>
              </w:rPr>
              <w:t xml:space="preserve"> </w:t>
            </w:r>
            <w:proofErr w:type="spellStart"/>
            <w:r w:rsidRPr="009E49A1">
              <w:rPr>
                <w:rFonts w:ascii="Verdana" w:hAnsi="Verdana"/>
                <w:sz w:val="16"/>
                <w:szCs w:val="16"/>
              </w:rPr>
              <w:t>Insulation</w:t>
            </w:r>
            <w:proofErr w:type="spellEnd"/>
            <w:r w:rsidRPr="009E49A1">
              <w:rPr>
                <w:rFonts w:ascii="Verdana" w:hAnsi="Verdana"/>
                <w:sz w:val="16"/>
                <w:szCs w:val="16"/>
              </w:rPr>
              <w:t xml:space="preserve"> </w:t>
            </w:r>
            <w:proofErr w:type="spellStart"/>
            <w:r w:rsidRPr="009E49A1">
              <w:rPr>
                <w:rFonts w:ascii="Verdana" w:hAnsi="Verdana"/>
                <w:sz w:val="16"/>
                <w:szCs w:val="16"/>
              </w:rPr>
              <w:t>for</w:t>
            </w:r>
            <w:proofErr w:type="spellEnd"/>
            <w:r w:rsidRPr="009E49A1">
              <w:rPr>
                <w:rFonts w:ascii="Verdana" w:hAnsi="Verdana"/>
                <w:sz w:val="16"/>
                <w:szCs w:val="16"/>
              </w:rPr>
              <w:t xml:space="preserve"> </w:t>
            </w:r>
            <w:proofErr w:type="spellStart"/>
            <w:r w:rsidRPr="009E49A1">
              <w:rPr>
                <w:rFonts w:ascii="Verdana" w:hAnsi="Verdana"/>
                <w:sz w:val="16"/>
                <w:szCs w:val="16"/>
              </w:rPr>
              <w:t>Building</w:t>
            </w:r>
            <w:proofErr w:type="spellEnd"/>
            <w:r w:rsidRPr="009E49A1">
              <w:rPr>
                <w:rFonts w:ascii="Verdana" w:hAnsi="Verdana"/>
                <w:sz w:val="16"/>
                <w:szCs w:val="16"/>
              </w:rPr>
              <w:t xml:space="preserve"> </w:t>
            </w:r>
            <w:proofErr w:type="spellStart"/>
            <w:r w:rsidRPr="009E49A1">
              <w:rPr>
                <w:rFonts w:ascii="Verdana" w:hAnsi="Verdana"/>
                <w:sz w:val="16"/>
                <w:szCs w:val="16"/>
              </w:rPr>
              <w:t>Equipment</w:t>
            </w:r>
            <w:proofErr w:type="spellEnd"/>
            <w:r w:rsidRPr="009E49A1">
              <w:rPr>
                <w:rFonts w:ascii="Verdana" w:hAnsi="Verdana"/>
                <w:sz w:val="16"/>
                <w:szCs w:val="16"/>
              </w:rPr>
              <w:t xml:space="preserve"> and Industrial </w:t>
            </w:r>
            <w:proofErr w:type="spellStart"/>
            <w:r w:rsidRPr="009E49A1">
              <w:rPr>
                <w:rFonts w:ascii="Verdana" w:hAnsi="Verdana"/>
                <w:sz w:val="16"/>
                <w:szCs w:val="16"/>
              </w:rPr>
              <w:t>Installations</w:t>
            </w:r>
            <w:proofErr w:type="spellEnd"/>
            <w:r w:rsidRPr="009E49A1">
              <w:rPr>
                <w:rFonts w:ascii="Verdana" w:hAnsi="Verdana"/>
                <w:sz w:val="16"/>
                <w:szCs w:val="16"/>
              </w:rPr>
              <w:t xml:space="preserve"> — </w:t>
            </w:r>
            <w:proofErr w:type="spellStart"/>
            <w:r w:rsidRPr="009E49A1">
              <w:rPr>
                <w:rFonts w:ascii="Verdana" w:hAnsi="Verdana"/>
                <w:sz w:val="16"/>
                <w:szCs w:val="16"/>
              </w:rPr>
              <w:t>Calculation</w:t>
            </w:r>
            <w:proofErr w:type="spellEnd"/>
            <w:r w:rsidRPr="009E49A1">
              <w:rPr>
                <w:rFonts w:ascii="Verdana" w:hAnsi="Verdana"/>
                <w:sz w:val="16"/>
                <w:szCs w:val="16"/>
              </w:rPr>
              <w:t xml:space="preserve"> Rules (ver apéndice normativo único), utilizando las temperaturas ( θ</w:t>
            </w:r>
            <w:r w:rsidRPr="009E49A1">
              <w:rPr>
                <w:rFonts w:ascii="Verdana" w:hAnsi="Verdana"/>
                <w:position w:val="-4"/>
                <w:sz w:val="16"/>
                <w:szCs w:val="16"/>
              </w:rPr>
              <w:t>e</w:t>
            </w:r>
            <w:r w:rsidRPr="009E49A1">
              <w:rPr>
                <w:rFonts w:ascii="Verdana" w:hAnsi="Verdana"/>
                <w:sz w:val="16"/>
                <w:szCs w:val="16"/>
              </w:rPr>
              <w:t xml:space="preserve"> ) y ( θ</w:t>
            </w:r>
            <w:r w:rsidRPr="009E49A1">
              <w:rPr>
                <w:rFonts w:ascii="Verdana" w:hAnsi="Verdana"/>
                <w:position w:val="-4"/>
                <w:sz w:val="16"/>
                <w:szCs w:val="16"/>
              </w:rPr>
              <w:t>i</w:t>
            </w:r>
            <w:r w:rsidRPr="009E49A1">
              <w:rPr>
                <w:rFonts w:ascii="Verdana" w:hAnsi="Verdana"/>
                <w:sz w:val="16"/>
                <w:szCs w:val="16"/>
              </w:rPr>
              <w:t xml:space="preserve"> ) registradas, la conductividad térmica declarada del material termoaislante instalado, o en su caso la del aire a las condiciones de presión, temperatura y humedad del centro de trabajo y en su caso las variables y condiciones del </w:t>
            </w:r>
            <w:proofErr w:type="spellStart"/>
            <w:r w:rsidRPr="009E49A1">
              <w:rPr>
                <w:rFonts w:ascii="Verdana" w:hAnsi="Verdana"/>
                <w:sz w:val="16"/>
                <w:szCs w:val="16"/>
              </w:rPr>
              <w:t>subinciso</w:t>
            </w:r>
            <w:proofErr w:type="spellEnd"/>
            <w:r w:rsidRPr="009E49A1">
              <w:rPr>
                <w:rFonts w:ascii="Verdana" w:hAnsi="Verdana"/>
                <w:sz w:val="16"/>
                <w:szCs w:val="16"/>
              </w:rPr>
              <w:t xml:space="preserve"> 9.5.2.</w:t>
            </w:r>
          </w:p>
        </w:tc>
        <w:tc>
          <w:tcPr>
            <w:tcW w:w="4416" w:type="dxa"/>
          </w:tcPr>
          <w:p w14:paraId="7F946AC1" w14:textId="4F2E4E5F"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e) </w:t>
            </w:r>
            <w:r w:rsidRPr="005739E5">
              <w:rPr>
                <w:rFonts w:ascii="Verdana" w:hAnsi="Verdana" w:cs="Times New Roman"/>
                <w:sz w:val="16"/>
                <w:szCs w:val="16"/>
                <w:lang w:val="en-US"/>
              </w:rPr>
              <w:t xml:space="preserve">Calculate the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for equipment (q) or for pipes (q1) in accordance with ISO 12241: 2008 Thermal Insulation for Building Equipment and Industrial Installations - Calculation Rules (see </w:t>
            </w:r>
            <w:r w:rsidR="00EB7E60">
              <w:rPr>
                <w:rFonts w:ascii="Verdana" w:hAnsi="Verdana" w:cs="Times New Roman"/>
                <w:sz w:val="16"/>
                <w:szCs w:val="16"/>
                <w:lang w:val="en-US"/>
              </w:rPr>
              <w:t>the mandatory</w:t>
            </w:r>
            <w:r w:rsidRPr="005739E5">
              <w:rPr>
                <w:rFonts w:ascii="Verdana" w:hAnsi="Verdana" w:cs="Times New Roman"/>
                <w:sz w:val="16"/>
                <w:szCs w:val="16"/>
                <w:lang w:val="en-US"/>
              </w:rPr>
              <w:t xml:space="preserve"> appendix), using temperatures (θ</w:t>
            </w:r>
            <w:r w:rsidRPr="005739E5">
              <w:rPr>
                <w:rFonts w:ascii="Verdana" w:hAnsi="Verdana" w:cs="Times New Roman"/>
                <w:position w:val="-4"/>
                <w:sz w:val="16"/>
                <w:szCs w:val="16"/>
                <w:lang w:val="en-US"/>
              </w:rPr>
              <w:t>e</w:t>
            </w:r>
            <w:r w:rsidRPr="005739E5">
              <w:rPr>
                <w:rFonts w:ascii="Verdana" w:hAnsi="Verdana" w:cs="Times New Roman"/>
                <w:sz w:val="16"/>
                <w:szCs w:val="16"/>
                <w:lang w:val="en-US"/>
              </w:rPr>
              <w:t>) and (θ</w:t>
            </w:r>
            <w:proofErr w:type="spellStart"/>
            <w:r w:rsidRPr="005739E5">
              <w:rPr>
                <w:rFonts w:ascii="Verdana" w:hAnsi="Verdana" w:cs="Times New Roman"/>
                <w:position w:val="-4"/>
                <w:sz w:val="16"/>
                <w:szCs w:val="16"/>
                <w:lang w:val="en-US"/>
              </w:rPr>
              <w:t>i</w:t>
            </w:r>
            <w:proofErr w:type="spellEnd"/>
            <w:r w:rsidRPr="005739E5">
              <w:rPr>
                <w:rFonts w:ascii="Verdana" w:hAnsi="Verdana" w:cs="Times New Roman"/>
                <w:sz w:val="16"/>
                <w:szCs w:val="16"/>
                <w:lang w:val="en-US"/>
              </w:rPr>
              <w:t>) recorded, the declared thermal conductivity of the installed thermal insulation material, or where appropriate that of the air at the pressure, temperature and humidity conditions of the work center and, if applicable, the variables and conditions of subsection 9.5. two.</w:t>
            </w:r>
            <w:r w:rsidRPr="005739E5">
              <w:rPr>
                <w:rFonts w:ascii="Verdana" w:hAnsi="Verdana" w:cs="Times New Roman"/>
                <w:position w:val="-4"/>
                <w:sz w:val="16"/>
                <w:szCs w:val="16"/>
                <w:lang w:val="en-US"/>
              </w:rPr>
              <w:t xml:space="preserve"> </w:t>
            </w:r>
          </w:p>
        </w:tc>
      </w:tr>
      <w:tr w:rsidR="00F64C84" w:rsidRPr="00F64C84" w14:paraId="29F42428" w14:textId="7BD0646C" w:rsidTr="005739E5">
        <w:tc>
          <w:tcPr>
            <w:tcW w:w="4416" w:type="dxa"/>
          </w:tcPr>
          <w:p w14:paraId="5A347833"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f)</w:t>
            </w:r>
            <w:r w:rsidRPr="009E49A1">
              <w:rPr>
                <w:rFonts w:ascii="Verdana" w:hAnsi="Verdana"/>
                <w:sz w:val="16"/>
                <w:szCs w:val="16"/>
              </w:rPr>
              <w:t xml:space="preserve"> Comparar el valor de la densidad de flujo térmico calculado por el verificador o unidad de verificación, con el valor de la máxima densidad de flujo térmico de las Tablas 1 o 2 de esta Norma Oficial Mexicana, según corresponda.</w:t>
            </w:r>
          </w:p>
        </w:tc>
        <w:tc>
          <w:tcPr>
            <w:tcW w:w="4416" w:type="dxa"/>
          </w:tcPr>
          <w:p w14:paraId="04A97C3F" w14:textId="07348608"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f) </w:t>
            </w:r>
            <w:r w:rsidRPr="005739E5">
              <w:rPr>
                <w:rFonts w:ascii="Verdana" w:hAnsi="Verdana" w:cs="Times New Roman"/>
                <w:sz w:val="16"/>
                <w:szCs w:val="16"/>
                <w:lang w:val="en-US"/>
              </w:rPr>
              <w:t xml:space="preserve">Compare the value of the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calculated by the verifier or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with the value of the maximum thermal </w:t>
            </w:r>
            <w:r w:rsidR="005739E5" w:rsidRPr="005739E5">
              <w:rPr>
                <w:rFonts w:ascii="Verdana" w:hAnsi="Verdana" w:cs="Times New Roman"/>
                <w:sz w:val="16"/>
                <w:szCs w:val="16"/>
                <w:lang w:val="en-US"/>
              </w:rPr>
              <w:t>flow</w:t>
            </w:r>
            <w:r w:rsidRPr="005739E5">
              <w:rPr>
                <w:rFonts w:ascii="Verdana" w:hAnsi="Verdana" w:cs="Times New Roman"/>
                <w:sz w:val="16"/>
                <w:szCs w:val="16"/>
                <w:lang w:val="en-US"/>
              </w:rPr>
              <w:t xml:space="preserve"> density in Tables 1 or 2 of this Official Mexican Standard, as appropriate.</w:t>
            </w:r>
          </w:p>
        </w:tc>
      </w:tr>
      <w:tr w:rsidR="00F64C84" w:rsidRPr="00F64C84" w14:paraId="43BB9E90" w14:textId="75103DD9" w:rsidTr="005739E5">
        <w:tc>
          <w:tcPr>
            <w:tcW w:w="4416" w:type="dxa"/>
          </w:tcPr>
          <w:p w14:paraId="161BCE07"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9.6.3.</w:t>
            </w:r>
            <w:r w:rsidRPr="009E49A1">
              <w:rPr>
                <w:rFonts w:ascii="Verdana" w:hAnsi="Verdana"/>
                <w:sz w:val="16"/>
                <w:szCs w:val="16"/>
              </w:rPr>
              <w:t xml:space="preserve"> La unidad de verificación debe dictaminar y asentar en acta, las áreas o puntos localizados con fuga de energía anexando imágenes de la cámara termográfica que demuestran la fuga de energía, para que el interesado repare en consecuencia las mismas.</w:t>
            </w:r>
          </w:p>
        </w:tc>
        <w:tc>
          <w:tcPr>
            <w:tcW w:w="4416" w:type="dxa"/>
          </w:tcPr>
          <w:p w14:paraId="0B219A2F" w14:textId="6A0F72E8"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9.6.3. </w:t>
            </w:r>
            <w:r w:rsidRPr="005739E5">
              <w:rPr>
                <w:rFonts w:ascii="Verdana" w:hAnsi="Verdana" w:cs="Times New Roman"/>
                <w:sz w:val="16"/>
                <w:szCs w:val="16"/>
                <w:lang w:val="en-US"/>
              </w:rPr>
              <w:t xml:space="preserve">The </w:t>
            </w:r>
            <w:r w:rsidR="005739E5">
              <w:rPr>
                <w:rFonts w:ascii="Verdana" w:hAnsi="Verdana" w:cs="Times New Roman"/>
                <w:sz w:val="16"/>
                <w:szCs w:val="16"/>
                <w:lang w:val="en-US"/>
              </w:rPr>
              <w:t>Unit of Verification</w:t>
            </w:r>
            <w:r w:rsidRPr="005739E5">
              <w:rPr>
                <w:rFonts w:ascii="Verdana" w:hAnsi="Verdana" w:cs="Times New Roman"/>
                <w:sz w:val="16"/>
                <w:szCs w:val="16"/>
                <w:lang w:val="en-US"/>
              </w:rPr>
              <w:t xml:space="preserve"> must rule and record the localized areas or points with an energy leak, attaching images from the thermal imager that demonstrate the energy leak, so that the interested party can repair them accordingly.</w:t>
            </w:r>
          </w:p>
        </w:tc>
      </w:tr>
      <w:tr w:rsidR="00F64C84" w:rsidRPr="009E49A1" w14:paraId="23F52F56" w14:textId="2324A35D" w:rsidTr="005739E5">
        <w:tc>
          <w:tcPr>
            <w:tcW w:w="4416" w:type="dxa"/>
          </w:tcPr>
          <w:p w14:paraId="0FBEC0C0" w14:textId="77777777" w:rsidR="00F64C84" w:rsidRPr="009E49A1" w:rsidRDefault="00F64C84" w:rsidP="00F64C84">
            <w:pPr>
              <w:pStyle w:val="Texto"/>
              <w:spacing w:line="220" w:lineRule="exact"/>
              <w:ind w:firstLine="0"/>
              <w:rPr>
                <w:rFonts w:ascii="Verdana" w:hAnsi="Verdana"/>
                <w:b/>
                <w:sz w:val="16"/>
                <w:szCs w:val="16"/>
              </w:rPr>
            </w:pPr>
            <w:r w:rsidRPr="009E49A1">
              <w:rPr>
                <w:rFonts w:ascii="Verdana" w:hAnsi="Verdana"/>
                <w:b/>
                <w:sz w:val="16"/>
                <w:szCs w:val="16"/>
              </w:rPr>
              <w:t>10. Bibliografía</w:t>
            </w:r>
          </w:p>
        </w:tc>
        <w:tc>
          <w:tcPr>
            <w:tcW w:w="4416" w:type="dxa"/>
          </w:tcPr>
          <w:p w14:paraId="4F9BF9A8" w14:textId="50BA58F0"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10. Bibliography</w:t>
            </w:r>
          </w:p>
        </w:tc>
      </w:tr>
      <w:tr w:rsidR="00F64C84" w:rsidRPr="00F64C84" w14:paraId="1495B3D9" w14:textId="2DC577D3" w:rsidTr="005739E5">
        <w:tc>
          <w:tcPr>
            <w:tcW w:w="4416" w:type="dxa"/>
          </w:tcPr>
          <w:p w14:paraId="1025C8D1" w14:textId="77777777" w:rsidR="00F64C84" w:rsidRPr="009E49A1" w:rsidRDefault="00F64C84" w:rsidP="00F64C84">
            <w:pPr>
              <w:pStyle w:val="Texto"/>
              <w:numPr>
                <w:ilvl w:val="0"/>
                <w:numId w:val="9"/>
              </w:numPr>
              <w:spacing w:line="220" w:lineRule="exact"/>
              <w:ind w:left="288" w:firstLine="0"/>
              <w:rPr>
                <w:rFonts w:ascii="Verdana" w:hAnsi="Verdana"/>
                <w:sz w:val="16"/>
                <w:szCs w:val="16"/>
              </w:rPr>
            </w:pPr>
            <w:r w:rsidRPr="009E49A1">
              <w:rPr>
                <w:rFonts w:ascii="Verdana" w:hAnsi="Verdana"/>
                <w:sz w:val="16"/>
                <w:szCs w:val="16"/>
              </w:rPr>
              <w:t>NOM-009-ENER-1995, Eficiencia energética en aislamientos térmicos industriales.</w:t>
            </w:r>
          </w:p>
        </w:tc>
        <w:tc>
          <w:tcPr>
            <w:tcW w:w="4416" w:type="dxa"/>
          </w:tcPr>
          <w:p w14:paraId="0B92B2AC" w14:textId="17F2D086" w:rsidR="00F64C84" w:rsidRPr="005739E5" w:rsidRDefault="00F64C84" w:rsidP="00F64C84">
            <w:pPr>
              <w:pStyle w:val="Texto"/>
              <w:numPr>
                <w:ilvl w:val="0"/>
                <w:numId w:val="9"/>
              </w:numPr>
              <w:spacing w:line="220" w:lineRule="exact"/>
              <w:ind w:left="288" w:firstLine="0"/>
              <w:rPr>
                <w:rFonts w:ascii="Verdana" w:hAnsi="Verdana"/>
                <w:sz w:val="16"/>
                <w:szCs w:val="16"/>
                <w:lang w:val="en-US"/>
              </w:rPr>
            </w:pPr>
            <w:r w:rsidRPr="005739E5">
              <w:rPr>
                <w:rFonts w:ascii="Times New Roman" w:hAnsi="Times New Roman" w:cs="Times New Roman"/>
                <w:sz w:val="14"/>
                <w:szCs w:val="14"/>
                <w:lang w:val="en-US"/>
              </w:rPr>
              <w:t xml:space="preserve">         </w:t>
            </w:r>
            <w:r w:rsidRPr="005739E5">
              <w:rPr>
                <w:rFonts w:ascii="Verdana" w:hAnsi="Verdana" w:cs="Times New Roman"/>
                <w:sz w:val="16"/>
                <w:szCs w:val="16"/>
                <w:lang w:val="en-US"/>
              </w:rPr>
              <w:t>NOM-009-ENER-1995, Energy efficiency in industrial thermal insulation.</w:t>
            </w:r>
          </w:p>
        </w:tc>
      </w:tr>
      <w:tr w:rsidR="00F64C84" w:rsidRPr="00F64C84" w14:paraId="6EDF5057" w14:textId="15DD1BDF" w:rsidTr="005739E5">
        <w:tc>
          <w:tcPr>
            <w:tcW w:w="4416" w:type="dxa"/>
          </w:tcPr>
          <w:p w14:paraId="4E214EF8" w14:textId="77777777" w:rsidR="00F64C84" w:rsidRPr="009E49A1" w:rsidRDefault="00F64C84" w:rsidP="00F64C84">
            <w:pPr>
              <w:pStyle w:val="Texto"/>
              <w:numPr>
                <w:ilvl w:val="0"/>
                <w:numId w:val="9"/>
              </w:numPr>
              <w:spacing w:line="220" w:lineRule="exact"/>
              <w:ind w:left="288" w:firstLine="0"/>
              <w:rPr>
                <w:rFonts w:ascii="Verdana" w:hAnsi="Verdana"/>
                <w:sz w:val="16"/>
                <w:szCs w:val="16"/>
              </w:rPr>
            </w:pPr>
            <w:r w:rsidRPr="009E49A1">
              <w:rPr>
                <w:rFonts w:ascii="Verdana" w:hAnsi="Verdana"/>
                <w:sz w:val="16"/>
                <w:szCs w:val="16"/>
              </w:rPr>
              <w:t>NMX-Z-013/1-1977, Guía para la redacción, estructuración y presentación de las normas mexicanas.</w:t>
            </w:r>
          </w:p>
        </w:tc>
        <w:tc>
          <w:tcPr>
            <w:tcW w:w="4416" w:type="dxa"/>
          </w:tcPr>
          <w:p w14:paraId="5E82F401" w14:textId="0443A019" w:rsidR="00F64C84" w:rsidRPr="005739E5" w:rsidRDefault="00F64C84" w:rsidP="00F64C84">
            <w:pPr>
              <w:pStyle w:val="Texto"/>
              <w:numPr>
                <w:ilvl w:val="0"/>
                <w:numId w:val="9"/>
              </w:numPr>
              <w:spacing w:line="220" w:lineRule="exact"/>
              <w:ind w:left="288" w:firstLine="0"/>
              <w:rPr>
                <w:rFonts w:ascii="Verdana" w:hAnsi="Verdana"/>
                <w:sz w:val="16"/>
                <w:szCs w:val="16"/>
                <w:lang w:val="en-US"/>
              </w:rPr>
            </w:pPr>
            <w:r w:rsidRPr="005739E5">
              <w:rPr>
                <w:rFonts w:ascii="Times New Roman" w:hAnsi="Times New Roman" w:cs="Times New Roman"/>
                <w:sz w:val="14"/>
                <w:szCs w:val="14"/>
                <w:lang w:val="en-US"/>
              </w:rPr>
              <w:t xml:space="preserve">         </w:t>
            </w:r>
            <w:r w:rsidRPr="005739E5">
              <w:rPr>
                <w:rFonts w:ascii="Verdana" w:hAnsi="Verdana" w:cs="Times New Roman"/>
                <w:sz w:val="16"/>
                <w:szCs w:val="16"/>
                <w:lang w:val="en-US"/>
              </w:rPr>
              <w:t>NMX-Z-013/1-1977, Guide for the drafting, structuring and presentation of Mexican standards.</w:t>
            </w:r>
          </w:p>
        </w:tc>
      </w:tr>
      <w:tr w:rsidR="00F64C84" w:rsidRPr="00F64C84" w14:paraId="69B3AAAB" w14:textId="60D7BAD4" w:rsidTr="005739E5">
        <w:tc>
          <w:tcPr>
            <w:tcW w:w="4416" w:type="dxa"/>
          </w:tcPr>
          <w:p w14:paraId="081A080E" w14:textId="77777777" w:rsidR="00F64C84" w:rsidRPr="009E49A1" w:rsidRDefault="00F64C84" w:rsidP="00F64C84">
            <w:pPr>
              <w:pStyle w:val="Texto"/>
              <w:numPr>
                <w:ilvl w:val="0"/>
                <w:numId w:val="9"/>
              </w:numPr>
              <w:spacing w:line="220" w:lineRule="exact"/>
              <w:ind w:left="288" w:firstLine="0"/>
              <w:rPr>
                <w:rFonts w:ascii="Verdana" w:hAnsi="Verdana"/>
                <w:sz w:val="16"/>
                <w:szCs w:val="16"/>
              </w:rPr>
            </w:pPr>
            <w:r w:rsidRPr="009E49A1">
              <w:rPr>
                <w:rFonts w:ascii="Verdana" w:hAnsi="Verdana"/>
                <w:sz w:val="16"/>
                <w:szCs w:val="16"/>
              </w:rPr>
              <w:t>NRF-034-PEMEX-2004, Aislamientos Térmicos para Altas Temperaturas en Equipos, Recipientes y Tubería Superficial.</w:t>
            </w:r>
          </w:p>
        </w:tc>
        <w:tc>
          <w:tcPr>
            <w:tcW w:w="4416" w:type="dxa"/>
          </w:tcPr>
          <w:p w14:paraId="4F274981" w14:textId="1498EB70" w:rsidR="00F64C84" w:rsidRPr="005739E5" w:rsidRDefault="00F64C84" w:rsidP="00F64C84">
            <w:pPr>
              <w:pStyle w:val="Texto"/>
              <w:numPr>
                <w:ilvl w:val="0"/>
                <w:numId w:val="9"/>
              </w:numPr>
              <w:spacing w:line="220" w:lineRule="exact"/>
              <w:ind w:left="288" w:firstLine="0"/>
              <w:rPr>
                <w:rFonts w:ascii="Verdana" w:hAnsi="Verdana"/>
                <w:sz w:val="16"/>
                <w:szCs w:val="16"/>
                <w:lang w:val="en-US"/>
              </w:rPr>
            </w:pPr>
            <w:r w:rsidRPr="005739E5">
              <w:rPr>
                <w:rFonts w:ascii="Times New Roman" w:hAnsi="Times New Roman" w:cs="Times New Roman"/>
                <w:sz w:val="14"/>
                <w:szCs w:val="14"/>
                <w:lang w:val="en-US"/>
              </w:rPr>
              <w:t xml:space="preserve">         </w:t>
            </w:r>
            <w:r w:rsidRPr="005739E5">
              <w:rPr>
                <w:rFonts w:ascii="Verdana" w:hAnsi="Verdana" w:cs="Times New Roman"/>
                <w:sz w:val="16"/>
                <w:szCs w:val="16"/>
                <w:lang w:val="en-US"/>
              </w:rPr>
              <w:t>NRF-034-PEMEX-2004, Thermal Insulation for High Temperatures in Equipment, Containers and Surface Piping.</w:t>
            </w:r>
          </w:p>
        </w:tc>
      </w:tr>
      <w:tr w:rsidR="00F64C84" w:rsidRPr="00EB7E60" w14:paraId="2B5D085F" w14:textId="313BC8AF" w:rsidTr="005739E5">
        <w:tc>
          <w:tcPr>
            <w:tcW w:w="4416" w:type="dxa"/>
          </w:tcPr>
          <w:p w14:paraId="2CA75B0F" w14:textId="77777777" w:rsidR="00F64C84" w:rsidRPr="009E49A1" w:rsidRDefault="00F64C84" w:rsidP="00F64C84">
            <w:pPr>
              <w:pStyle w:val="Texto"/>
              <w:numPr>
                <w:ilvl w:val="0"/>
                <w:numId w:val="9"/>
              </w:numPr>
              <w:spacing w:line="220" w:lineRule="exact"/>
              <w:ind w:left="288" w:firstLine="0"/>
              <w:rPr>
                <w:rFonts w:ascii="Verdana" w:hAnsi="Verdana"/>
                <w:sz w:val="16"/>
                <w:szCs w:val="16"/>
              </w:rPr>
            </w:pPr>
            <w:r w:rsidRPr="009E49A1">
              <w:rPr>
                <w:rFonts w:ascii="Verdana" w:hAnsi="Verdana"/>
                <w:sz w:val="16"/>
                <w:szCs w:val="16"/>
              </w:rPr>
              <w:t>NRF-025-PEMEX-2009, Aislamientos Térmicos para Baja Temperatura, Petróleos Mexicanos.</w:t>
            </w:r>
          </w:p>
        </w:tc>
        <w:tc>
          <w:tcPr>
            <w:tcW w:w="4416" w:type="dxa"/>
          </w:tcPr>
          <w:p w14:paraId="5D8EADDA" w14:textId="052F0AFF" w:rsidR="00F64C84" w:rsidRPr="005739E5" w:rsidRDefault="00F64C84" w:rsidP="00F64C84">
            <w:pPr>
              <w:pStyle w:val="Texto"/>
              <w:numPr>
                <w:ilvl w:val="0"/>
                <w:numId w:val="9"/>
              </w:numPr>
              <w:spacing w:line="220" w:lineRule="exact"/>
              <w:ind w:left="288" w:firstLine="0"/>
              <w:rPr>
                <w:rFonts w:ascii="Verdana" w:hAnsi="Verdana"/>
                <w:sz w:val="16"/>
                <w:szCs w:val="16"/>
                <w:lang w:val="en-US"/>
              </w:rPr>
            </w:pPr>
            <w:r w:rsidRPr="005739E5">
              <w:rPr>
                <w:rFonts w:ascii="Times New Roman" w:hAnsi="Times New Roman" w:cs="Times New Roman"/>
                <w:sz w:val="14"/>
                <w:szCs w:val="14"/>
                <w:lang w:val="en-US"/>
              </w:rPr>
              <w:t xml:space="preserve">         </w:t>
            </w:r>
            <w:r w:rsidRPr="005739E5">
              <w:rPr>
                <w:rFonts w:ascii="Verdana" w:hAnsi="Verdana" w:cs="Times New Roman"/>
                <w:sz w:val="16"/>
                <w:szCs w:val="16"/>
                <w:lang w:val="en-US"/>
              </w:rPr>
              <w:t xml:space="preserve">NRF-025-PEMEX-2009, Thermal Insulation for Low Temperature, </w:t>
            </w:r>
            <w:r w:rsidR="00EB7E60">
              <w:rPr>
                <w:rFonts w:ascii="Verdana" w:hAnsi="Verdana" w:cs="Times New Roman"/>
                <w:sz w:val="16"/>
                <w:szCs w:val="16"/>
                <w:lang w:val="en-US"/>
              </w:rPr>
              <w:t>Pemex.</w:t>
            </w:r>
          </w:p>
        </w:tc>
      </w:tr>
      <w:tr w:rsidR="00F64C84" w:rsidRPr="00F64C84" w14:paraId="28C19B8E" w14:textId="45B05A96" w:rsidTr="005739E5">
        <w:tc>
          <w:tcPr>
            <w:tcW w:w="4416" w:type="dxa"/>
          </w:tcPr>
          <w:p w14:paraId="2B16E7A6" w14:textId="77777777" w:rsidR="00F64C84" w:rsidRPr="009E49A1" w:rsidRDefault="00F64C84" w:rsidP="00F64C84">
            <w:pPr>
              <w:pStyle w:val="Texto"/>
              <w:numPr>
                <w:ilvl w:val="0"/>
                <w:numId w:val="9"/>
              </w:numPr>
              <w:spacing w:line="220" w:lineRule="exact"/>
              <w:ind w:left="288" w:firstLine="0"/>
              <w:rPr>
                <w:rFonts w:ascii="Verdana" w:hAnsi="Verdana"/>
                <w:sz w:val="16"/>
                <w:szCs w:val="16"/>
              </w:rPr>
            </w:pPr>
            <w:r w:rsidRPr="009E49A1">
              <w:rPr>
                <w:rFonts w:ascii="Verdana" w:hAnsi="Verdana"/>
                <w:sz w:val="16"/>
                <w:szCs w:val="16"/>
              </w:rPr>
              <w:t>BALANCE NACIONAL DE ENERGÍA 2007, Secretaría de Energía.</w:t>
            </w:r>
          </w:p>
        </w:tc>
        <w:tc>
          <w:tcPr>
            <w:tcW w:w="4416" w:type="dxa"/>
          </w:tcPr>
          <w:p w14:paraId="199016E5" w14:textId="632BB85C" w:rsidR="00F64C84" w:rsidRPr="005739E5" w:rsidRDefault="00F64C84" w:rsidP="00F64C84">
            <w:pPr>
              <w:pStyle w:val="Texto"/>
              <w:numPr>
                <w:ilvl w:val="0"/>
                <w:numId w:val="9"/>
              </w:numPr>
              <w:spacing w:line="220" w:lineRule="exact"/>
              <w:ind w:left="288" w:firstLine="0"/>
              <w:rPr>
                <w:rFonts w:ascii="Verdana" w:hAnsi="Verdana"/>
                <w:sz w:val="16"/>
                <w:szCs w:val="16"/>
                <w:lang w:val="en-US"/>
              </w:rPr>
            </w:pPr>
            <w:r w:rsidRPr="005739E5">
              <w:rPr>
                <w:rFonts w:ascii="Times New Roman" w:hAnsi="Times New Roman" w:cs="Times New Roman"/>
                <w:sz w:val="14"/>
                <w:szCs w:val="14"/>
                <w:lang w:val="en-US"/>
              </w:rPr>
              <w:t xml:space="preserve">         </w:t>
            </w:r>
            <w:r w:rsidRPr="005739E5">
              <w:rPr>
                <w:rFonts w:ascii="Verdana" w:hAnsi="Verdana" w:cs="Times New Roman"/>
                <w:sz w:val="16"/>
                <w:szCs w:val="16"/>
                <w:lang w:val="en-US"/>
              </w:rPr>
              <w:t xml:space="preserve">NATIONAL BALANCE OF ENERGY 2007, </w:t>
            </w:r>
            <w:r w:rsidR="00A33A86" w:rsidRPr="005739E5">
              <w:rPr>
                <w:rFonts w:ascii="Verdana" w:hAnsi="Verdana" w:cs="Times New Roman"/>
                <w:sz w:val="16"/>
                <w:szCs w:val="16"/>
                <w:lang w:val="en-US"/>
              </w:rPr>
              <w:t>Secretary</w:t>
            </w:r>
            <w:r w:rsidRPr="005739E5">
              <w:rPr>
                <w:rFonts w:ascii="Verdana" w:hAnsi="Verdana" w:cs="Times New Roman"/>
                <w:sz w:val="16"/>
                <w:szCs w:val="16"/>
                <w:lang w:val="en-US"/>
              </w:rPr>
              <w:t xml:space="preserve"> of Energy.</w:t>
            </w:r>
          </w:p>
        </w:tc>
      </w:tr>
      <w:tr w:rsidR="00F64C84" w:rsidRPr="009E49A1" w14:paraId="193195EC" w14:textId="47CAFFF8" w:rsidTr="005739E5">
        <w:tc>
          <w:tcPr>
            <w:tcW w:w="4416" w:type="dxa"/>
          </w:tcPr>
          <w:p w14:paraId="26795EAB" w14:textId="77777777" w:rsidR="00F64C84" w:rsidRPr="009E49A1" w:rsidRDefault="00F64C84" w:rsidP="00F64C84">
            <w:pPr>
              <w:pStyle w:val="Texto"/>
              <w:numPr>
                <w:ilvl w:val="0"/>
                <w:numId w:val="9"/>
              </w:numPr>
              <w:spacing w:line="220" w:lineRule="exact"/>
              <w:ind w:left="288" w:firstLine="0"/>
              <w:rPr>
                <w:rFonts w:ascii="Verdana" w:hAnsi="Verdana"/>
                <w:sz w:val="16"/>
                <w:szCs w:val="16"/>
                <w:lang w:val="en-US"/>
              </w:rPr>
            </w:pPr>
            <w:r w:rsidRPr="009E49A1">
              <w:rPr>
                <w:rFonts w:ascii="Verdana" w:hAnsi="Verdana"/>
                <w:sz w:val="16"/>
                <w:szCs w:val="16"/>
              </w:rPr>
              <w:t xml:space="preserve">MANUAL DEL INGENIERO QUÍMICO 2007, Perry R.H., Chilton C.H. McGraw-Hill, 7a. </w:t>
            </w:r>
            <w:proofErr w:type="spellStart"/>
            <w:r w:rsidRPr="009E49A1">
              <w:rPr>
                <w:rFonts w:ascii="Verdana" w:hAnsi="Verdana"/>
                <w:sz w:val="16"/>
                <w:szCs w:val="16"/>
                <w:lang w:val="en-US"/>
              </w:rPr>
              <w:t>Edición</w:t>
            </w:r>
            <w:proofErr w:type="spellEnd"/>
            <w:r w:rsidRPr="009E49A1">
              <w:rPr>
                <w:rFonts w:ascii="Verdana" w:hAnsi="Verdana"/>
                <w:sz w:val="16"/>
                <w:szCs w:val="16"/>
                <w:lang w:val="en-US"/>
              </w:rPr>
              <w:t>.</w:t>
            </w:r>
          </w:p>
        </w:tc>
        <w:tc>
          <w:tcPr>
            <w:tcW w:w="4416" w:type="dxa"/>
          </w:tcPr>
          <w:p w14:paraId="51CAB073" w14:textId="4DA12D22" w:rsidR="00F64C84" w:rsidRPr="005739E5" w:rsidRDefault="00F64C84" w:rsidP="00F64C84">
            <w:pPr>
              <w:pStyle w:val="Texto"/>
              <w:numPr>
                <w:ilvl w:val="0"/>
                <w:numId w:val="9"/>
              </w:numPr>
              <w:spacing w:line="220" w:lineRule="exact"/>
              <w:ind w:left="288" w:firstLine="0"/>
              <w:rPr>
                <w:rFonts w:ascii="Verdana" w:hAnsi="Verdana"/>
                <w:sz w:val="16"/>
                <w:szCs w:val="16"/>
                <w:lang w:val="en-US"/>
              </w:rPr>
            </w:pPr>
            <w:r w:rsidRPr="005739E5">
              <w:rPr>
                <w:rFonts w:ascii="Times New Roman" w:hAnsi="Times New Roman" w:cs="Times New Roman"/>
                <w:sz w:val="14"/>
                <w:szCs w:val="14"/>
                <w:lang w:val="en-US"/>
              </w:rPr>
              <w:t xml:space="preserve">         </w:t>
            </w:r>
            <w:r w:rsidRPr="005739E5">
              <w:rPr>
                <w:rFonts w:ascii="Verdana" w:hAnsi="Verdana" w:cs="Times New Roman"/>
                <w:sz w:val="16"/>
                <w:szCs w:val="16"/>
                <w:lang w:val="en-US"/>
              </w:rPr>
              <w:t>CHEMICAL ENGINEER MANUAL 2007, Perry RH, Chilton CH McGraw-Hill, 7</w:t>
            </w:r>
            <w:r w:rsidR="00EB7E60">
              <w:rPr>
                <w:rFonts w:ascii="Verdana" w:hAnsi="Verdana" w:cs="Times New Roman"/>
                <w:sz w:val="16"/>
                <w:szCs w:val="16"/>
                <w:lang w:val="en-US"/>
              </w:rPr>
              <w:t>th</w:t>
            </w:r>
            <w:r w:rsidRPr="005739E5">
              <w:rPr>
                <w:rFonts w:ascii="Verdana" w:hAnsi="Verdana" w:cs="Times New Roman"/>
                <w:sz w:val="16"/>
                <w:szCs w:val="16"/>
                <w:lang w:val="en-US"/>
              </w:rPr>
              <w:t>. Edition .</w:t>
            </w:r>
          </w:p>
        </w:tc>
      </w:tr>
      <w:tr w:rsidR="00F64C84" w:rsidRPr="009E49A1" w14:paraId="2E9255AD" w14:textId="67E00012" w:rsidTr="005739E5">
        <w:tc>
          <w:tcPr>
            <w:tcW w:w="4416" w:type="dxa"/>
          </w:tcPr>
          <w:p w14:paraId="1E51435F" w14:textId="77777777" w:rsidR="00F64C84" w:rsidRPr="009E49A1" w:rsidRDefault="00F64C84" w:rsidP="00F64C84">
            <w:pPr>
              <w:pStyle w:val="Texto"/>
              <w:numPr>
                <w:ilvl w:val="0"/>
                <w:numId w:val="9"/>
              </w:numPr>
              <w:spacing w:line="220" w:lineRule="exact"/>
              <w:ind w:left="288" w:firstLine="0"/>
              <w:rPr>
                <w:rFonts w:ascii="Verdana" w:hAnsi="Verdana"/>
                <w:sz w:val="16"/>
                <w:szCs w:val="16"/>
                <w:lang w:val="en-US"/>
              </w:rPr>
            </w:pPr>
            <w:r w:rsidRPr="009E49A1">
              <w:rPr>
                <w:rFonts w:ascii="Verdana" w:hAnsi="Verdana"/>
                <w:sz w:val="16"/>
                <w:szCs w:val="16"/>
                <w:lang w:val="en-US"/>
              </w:rPr>
              <w:t>3E PLUS INSULATION THICKNESS COMPUTER PROGRAM MANUAL 2008, Version 4.0 North American Insulation Manufacturers Association Naima.</w:t>
            </w:r>
          </w:p>
        </w:tc>
        <w:tc>
          <w:tcPr>
            <w:tcW w:w="4416" w:type="dxa"/>
          </w:tcPr>
          <w:p w14:paraId="176F99A5" w14:textId="5E9C6960" w:rsidR="00F64C84" w:rsidRPr="005739E5" w:rsidRDefault="00F64C84" w:rsidP="00F64C84">
            <w:pPr>
              <w:pStyle w:val="Texto"/>
              <w:numPr>
                <w:ilvl w:val="0"/>
                <w:numId w:val="9"/>
              </w:numPr>
              <w:spacing w:line="220" w:lineRule="exact"/>
              <w:ind w:left="288" w:firstLine="0"/>
              <w:rPr>
                <w:rFonts w:ascii="Verdana" w:hAnsi="Verdana"/>
                <w:sz w:val="16"/>
                <w:szCs w:val="16"/>
                <w:lang w:val="en-US"/>
              </w:rPr>
            </w:pPr>
            <w:r w:rsidRPr="005739E5">
              <w:rPr>
                <w:rFonts w:ascii="Times New Roman" w:hAnsi="Times New Roman" w:cs="Times New Roman"/>
                <w:sz w:val="14"/>
                <w:szCs w:val="14"/>
                <w:lang w:val="en-US"/>
              </w:rPr>
              <w:t xml:space="preserve">         </w:t>
            </w:r>
            <w:r w:rsidRPr="005739E5">
              <w:rPr>
                <w:rFonts w:ascii="Verdana" w:hAnsi="Verdana" w:cs="Times New Roman"/>
                <w:sz w:val="16"/>
                <w:szCs w:val="16"/>
                <w:lang w:val="en-US"/>
              </w:rPr>
              <w:t>3E PLUS INSULATION THICKNESS COMPUTER PROGRAM MANUAL 2008, Version 4.0 North American Insulation Manufacturers Association Naima.</w:t>
            </w:r>
          </w:p>
        </w:tc>
      </w:tr>
      <w:tr w:rsidR="00F64C84" w:rsidRPr="009E49A1" w14:paraId="3AC32517" w14:textId="2F660005" w:rsidTr="005739E5">
        <w:tc>
          <w:tcPr>
            <w:tcW w:w="4416" w:type="dxa"/>
          </w:tcPr>
          <w:p w14:paraId="3EED903C" w14:textId="77777777" w:rsidR="00F64C84" w:rsidRPr="009E49A1" w:rsidRDefault="00F64C84" w:rsidP="00F64C84">
            <w:pPr>
              <w:pStyle w:val="Texto"/>
              <w:numPr>
                <w:ilvl w:val="0"/>
                <w:numId w:val="9"/>
              </w:numPr>
              <w:spacing w:line="220" w:lineRule="exact"/>
              <w:ind w:left="288" w:firstLine="0"/>
              <w:rPr>
                <w:rFonts w:ascii="Verdana" w:hAnsi="Verdana"/>
                <w:spacing w:val="-5"/>
                <w:sz w:val="16"/>
                <w:szCs w:val="16"/>
                <w:lang w:val="en-US"/>
              </w:rPr>
            </w:pPr>
            <w:r w:rsidRPr="009E49A1">
              <w:rPr>
                <w:rFonts w:ascii="Verdana" w:hAnsi="Verdana"/>
                <w:spacing w:val="-5"/>
                <w:sz w:val="16"/>
                <w:szCs w:val="16"/>
                <w:lang w:val="en-US"/>
              </w:rPr>
              <w:t>ISO 12241:2008, Thermal Insulation for Building Equipment and Industrial Installations — Calculation Rules.</w:t>
            </w:r>
          </w:p>
        </w:tc>
        <w:tc>
          <w:tcPr>
            <w:tcW w:w="4416" w:type="dxa"/>
          </w:tcPr>
          <w:p w14:paraId="771B98AE" w14:textId="3183604B" w:rsidR="00F64C84" w:rsidRPr="005739E5" w:rsidRDefault="00F64C84" w:rsidP="00F64C84">
            <w:pPr>
              <w:pStyle w:val="Texto"/>
              <w:numPr>
                <w:ilvl w:val="0"/>
                <w:numId w:val="9"/>
              </w:numPr>
              <w:spacing w:line="220" w:lineRule="exact"/>
              <w:ind w:left="288" w:firstLine="0"/>
              <w:rPr>
                <w:rFonts w:ascii="Verdana" w:hAnsi="Verdana"/>
                <w:spacing w:val="-5"/>
                <w:sz w:val="16"/>
                <w:szCs w:val="16"/>
                <w:lang w:val="en-US"/>
              </w:rPr>
            </w:pPr>
            <w:r w:rsidRPr="005739E5">
              <w:rPr>
                <w:rFonts w:ascii="Times New Roman" w:hAnsi="Times New Roman" w:cs="Times New Roman"/>
                <w:spacing w:val="-5"/>
                <w:sz w:val="14"/>
                <w:szCs w:val="14"/>
                <w:lang w:val="en-US"/>
              </w:rPr>
              <w:t xml:space="preserve">         </w:t>
            </w:r>
            <w:r w:rsidRPr="005739E5">
              <w:rPr>
                <w:rFonts w:ascii="Verdana" w:hAnsi="Verdana" w:cs="Times New Roman"/>
                <w:spacing w:val="-5"/>
                <w:sz w:val="16"/>
                <w:szCs w:val="16"/>
                <w:lang w:val="en-US"/>
              </w:rPr>
              <w:t>ISO 12241: 2008, Thermal Insulation for Building Equipment and Industrial Installations - Calculation Rules.</w:t>
            </w:r>
          </w:p>
        </w:tc>
      </w:tr>
      <w:tr w:rsidR="00F64C84" w:rsidRPr="009E49A1" w14:paraId="2994F293" w14:textId="78BD3562" w:rsidTr="005739E5">
        <w:tc>
          <w:tcPr>
            <w:tcW w:w="4416" w:type="dxa"/>
          </w:tcPr>
          <w:p w14:paraId="6B72AE48" w14:textId="77777777" w:rsidR="00F64C84" w:rsidRPr="009E49A1" w:rsidRDefault="00F64C84" w:rsidP="00F64C84">
            <w:pPr>
              <w:pStyle w:val="Texto"/>
              <w:spacing w:line="220" w:lineRule="exact"/>
              <w:ind w:firstLine="0"/>
              <w:rPr>
                <w:rFonts w:ascii="Verdana" w:hAnsi="Verdana"/>
                <w:b/>
                <w:sz w:val="16"/>
                <w:szCs w:val="16"/>
                <w:lang w:val="es-MX"/>
              </w:rPr>
            </w:pPr>
            <w:r w:rsidRPr="009E49A1">
              <w:rPr>
                <w:rFonts w:ascii="Verdana" w:hAnsi="Verdana"/>
                <w:b/>
                <w:sz w:val="16"/>
                <w:szCs w:val="16"/>
                <w:lang w:val="es-MX"/>
              </w:rPr>
              <w:t>11. Concordancia con normas internacionales</w:t>
            </w:r>
          </w:p>
        </w:tc>
        <w:tc>
          <w:tcPr>
            <w:tcW w:w="4416" w:type="dxa"/>
          </w:tcPr>
          <w:p w14:paraId="0DB5D948" w14:textId="1811DD9D"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11. Conformity with international standards</w:t>
            </w:r>
          </w:p>
        </w:tc>
      </w:tr>
      <w:tr w:rsidR="00F64C84" w:rsidRPr="009E49A1" w14:paraId="4B208519" w14:textId="145D4932" w:rsidTr="005739E5">
        <w:tc>
          <w:tcPr>
            <w:tcW w:w="4416" w:type="dxa"/>
          </w:tcPr>
          <w:p w14:paraId="522AB2F7" w14:textId="77777777" w:rsidR="00F64C84" w:rsidRPr="009E49A1" w:rsidRDefault="00F64C84" w:rsidP="00F64C84">
            <w:pPr>
              <w:pStyle w:val="Texto"/>
              <w:spacing w:line="220" w:lineRule="exact"/>
              <w:ind w:firstLine="0"/>
              <w:rPr>
                <w:rFonts w:ascii="Verdana" w:hAnsi="Verdana"/>
                <w:sz w:val="16"/>
                <w:szCs w:val="16"/>
                <w:lang w:val="en-US"/>
              </w:rPr>
            </w:pPr>
            <w:r w:rsidRPr="009E49A1">
              <w:rPr>
                <w:rFonts w:ascii="Verdana" w:hAnsi="Verdana"/>
                <w:sz w:val="16"/>
                <w:szCs w:val="16"/>
              </w:rPr>
              <w:t xml:space="preserve">Esta Norma Oficial Mexicana concuerda parcialmente con los capítulos 3. </w:t>
            </w:r>
            <w:r w:rsidRPr="009E49A1">
              <w:rPr>
                <w:rFonts w:ascii="Verdana" w:hAnsi="Verdana"/>
                <w:sz w:val="16"/>
                <w:szCs w:val="16"/>
                <w:lang w:val="en-US"/>
              </w:rPr>
              <w:t xml:space="preserve">Terms, definitions and Symbols y 4. Calculations methods for heats transfer, de la </w:t>
            </w:r>
            <w:proofErr w:type="spellStart"/>
            <w:r w:rsidRPr="009E49A1">
              <w:rPr>
                <w:rFonts w:ascii="Verdana" w:hAnsi="Verdana"/>
                <w:sz w:val="16"/>
                <w:szCs w:val="16"/>
                <w:lang w:val="en-US"/>
              </w:rPr>
              <w:t>norma</w:t>
            </w:r>
            <w:proofErr w:type="spellEnd"/>
            <w:r w:rsidRPr="009E49A1">
              <w:rPr>
                <w:rFonts w:ascii="Verdana" w:hAnsi="Verdana"/>
                <w:sz w:val="16"/>
                <w:szCs w:val="16"/>
                <w:lang w:val="en-US"/>
              </w:rPr>
              <w:t xml:space="preserve"> ISO 12241:2008 Thermal Insulation for Building Equipment and </w:t>
            </w:r>
            <w:proofErr w:type="spellStart"/>
            <w:r w:rsidRPr="009E49A1">
              <w:rPr>
                <w:rFonts w:ascii="Verdana" w:hAnsi="Verdana"/>
                <w:sz w:val="16"/>
                <w:szCs w:val="16"/>
                <w:lang w:val="en-US"/>
              </w:rPr>
              <w:t>Indutsrial</w:t>
            </w:r>
            <w:proofErr w:type="spellEnd"/>
            <w:r w:rsidRPr="009E49A1">
              <w:rPr>
                <w:rFonts w:ascii="Verdana" w:hAnsi="Verdana"/>
                <w:sz w:val="16"/>
                <w:szCs w:val="16"/>
                <w:lang w:val="en-US"/>
              </w:rPr>
              <w:t xml:space="preserve"> Installations – </w:t>
            </w:r>
            <w:proofErr w:type="spellStart"/>
            <w:r w:rsidRPr="009E49A1">
              <w:rPr>
                <w:rFonts w:ascii="Verdana" w:hAnsi="Verdana"/>
                <w:sz w:val="16"/>
                <w:szCs w:val="16"/>
                <w:lang w:val="en-US"/>
              </w:rPr>
              <w:t>Calcultaion</w:t>
            </w:r>
            <w:proofErr w:type="spellEnd"/>
            <w:r w:rsidRPr="009E49A1">
              <w:rPr>
                <w:rFonts w:ascii="Verdana" w:hAnsi="Verdana"/>
                <w:sz w:val="16"/>
                <w:szCs w:val="16"/>
                <w:lang w:val="en-US"/>
              </w:rPr>
              <w:t xml:space="preserve"> Rules.</w:t>
            </w:r>
          </w:p>
        </w:tc>
        <w:tc>
          <w:tcPr>
            <w:tcW w:w="4416" w:type="dxa"/>
          </w:tcPr>
          <w:p w14:paraId="59CDB2D1" w14:textId="5994306C" w:rsidR="00F64C84" w:rsidRPr="005739E5" w:rsidRDefault="00F64C84" w:rsidP="00F64C84">
            <w:pPr>
              <w:pStyle w:val="Texto"/>
              <w:spacing w:line="220" w:lineRule="exact"/>
              <w:ind w:firstLine="0"/>
              <w:rPr>
                <w:rFonts w:ascii="Verdana" w:hAnsi="Verdana"/>
                <w:sz w:val="16"/>
                <w:szCs w:val="16"/>
                <w:lang w:val="en-US"/>
              </w:rPr>
            </w:pPr>
            <w:r w:rsidRPr="005739E5">
              <w:rPr>
                <w:rFonts w:ascii="Verdana" w:hAnsi="Verdana" w:cs="Times New Roman"/>
                <w:sz w:val="16"/>
                <w:szCs w:val="16"/>
                <w:lang w:val="en-US"/>
              </w:rPr>
              <w:t xml:space="preserve">This Mexican Official Standard partially </w:t>
            </w:r>
            <w:r w:rsidR="00EB7E60">
              <w:rPr>
                <w:rFonts w:ascii="Verdana" w:hAnsi="Verdana" w:cs="Times New Roman"/>
                <w:sz w:val="16"/>
                <w:szCs w:val="16"/>
                <w:lang w:val="en-US"/>
              </w:rPr>
              <w:t>concords</w:t>
            </w:r>
            <w:r w:rsidRPr="005739E5">
              <w:rPr>
                <w:rFonts w:ascii="Verdana" w:hAnsi="Verdana" w:cs="Times New Roman"/>
                <w:sz w:val="16"/>
                <w:szCs w:val="16"/>
                <w:lang w:val="en-US"/>
              </w:rPr>
              <w:t xml:space="preserve"> with chapters 3. Terms, Definitions and Symbols and 4. Calculations for heat transfer methods, the standard ISO 12241: 2008 Thermal Insulation for Building Equipment and Indu</w:t>
            </w:r>
            <w:r w:rsidR="005A7F0B">
              <w:rPr>
                <w:rFonts w:ascii="Verdana" w:hAnsi="Verdana" w:cs="Times New Roman"/>
                <w:sz w:val="16"/>
                <w:szCs w:val="16"/>
                <w:lang w:val="en-US"/>
              </w:rPr>
              <w:t>st</w:t>
            </w:r>
            <w:r w:rsidRPr="005739E5">
              <w:rPr>
                <w:rFonts w:ascii="Verdana" w:hAnsi="Verdana" w:cs="Times New Roman"/>
                <w:sz w:val="16"/>
                <w:szCs w:val="16"/>
                <w:lang w:val="en-US"/>
              </w:rPr>
              <w:t>rial Installations - Calcul</w:t>
            </w:r>
            <w:r w:rsidR="005A7F0B">
              <w:rPr>
                <w:rFonts w:ascii="Verdana" w:hAnsi="Verdana" w:cs="Times New Roman"/>
                <w:sz w:val="16"/>
                <w:szCs w:val="16"/>
                <w:lang w:val="en-US"/>
              </w:rPr>
              <w:t>ati</w:t>
            </w:r>
            <w:r w:rsidRPr="005739E5">
              <w:rPr>
                <w:rFonts w:ascii="Verdana" w:hAnsi="Verdana" w:cs="Times New Roman"/>
                <w:sz w:val="16"/>
                <w:szCs w:val="16"/>
                <w:lang w:val="en-US"/>
              </w:rPr>
              <w:t>on Rules.</w:t>
            </w:r>
          </w:p>
        </w:tc>
      </w:tr>
      <w:tr w:rsidR="00F64C84" w:rsidRPr="009E49A1" w14:paraId="1F50221E" w14:textId="4351E9D9" w:rsidTr="005739E5">
        <w:tc>
          <w:tcPr>
            <w:tcW w:w="4416" w:type="dxa"/>
          </w:tcPr>
          <w:p w14:paraId="399EE1FB" w14:textId="77777777" w:rsidR="00F64C84" w:rsidRPr="009E49A1" w:rsidRDefault="00F64C84" w:rsidP="00F64C84">
            <w:pPr>
              <w:pStyle w:val="Texto"/>
              <w:spacing w:line="220" w:lineRule="exact"/>
              <w:ind w:firstLine="0"/>
              <w:rPr>
                <w:rFonts w:ascii="Verdana" w:hAnsi="Verdana"/>
                <w:b/>
                <w:sz w:val="16"/>
                <w:szCs w:val="16"/>
              </w:rPr>
            </w:pPr>
            <w:r w:rsidRPr="009E49A1">
              <w:rPr>
                <w:rFonts w:ascii="Verdana" w:hAnsi="Verdana"/>
                <w:b/>
                <w:sz w:val="16"/>
                <w:szCs w:val="16"/>
              </w:rPr>
              <w:t>12. Transitorios</w:t>
            </w:r>
          </w:p>
        </w:tc>
        <w:tc>
          <w:tcPr>
            <w:tcW w:w="4416" w:type="dxa"/>
          </w:tcPr>
          <w:p w14:paraId="3884EF37" w14:textId="2EE189D8"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12. Tran</w:t>
            </w:r>
            <w:r w:rsidR="005A7F0B">
              <w:rPr>
                <w:rFonts w:ascii="Verdana" w:hAnsi="Verdana" w:cs="Times New Roman"/>
                <w:b/>
                <w:bCs/>
                <w:sz w:val="16"/>
                <w:szCs w:val="16"/>
                <w:lang w:val="en-US"/>
              </w:rPr>
              <w:t>sitional articles</w:t>
            </w:r>
          </w:p>
        </w:tc>
      </w:tr>
      <w:tr w:rsidR="00F64C84" w:rsidRPr="00F64C84" w14:paraId="1CF2F7B8" w14:textId="5ED9F276" w:rsidTr="005739E5">
        <w:tc>
          <w:tcPr>
            <w:tcW w:w="4416" w:type="dxa"/>
          </w:tcPr>
          <w:p w14:paraId="60399AC2"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lastRenderedPageBreak/>
              <w:t>Primero.</w:t>
            </w:r>
            <w:r w:rsidRPr="009E49A1">
              <w:rPr>
                <w:rFonts w:ascii="Verdana" w:hAnsi="Verdana"/>
                <w:sz w:val="16"/>
                <w:szCs w:val="16"/>
              </w:rPr>
              <w:t xml:space="preserve"> La presente Norma Oficial Mexicana, cancela y sustituye a la Norma Oficial Mexicana NOM-009-ENER-1995, Eficiencia energética en aislamientos térmicos industriales, que fue publicada en el Diario Oficial de la Federación el 8 de noviembre de 1995.</w:t>
            </w:r>
          </w:p>
        </w:tc>
        <w:tc>
          <w:tcPr>
            <w:tcW w:w="4416" w:type="dxa"/>
          </w:tcPr>
          <w:p w14:paraId="6A377EC4" w14:textId="1DCA1CEB"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First. </w:t>
            </w:r>
            <w:r w:rsidRPr="005739E5">
              <w:rPr>
                <w:rFonts w:ascii="Verdana" w:hAnsi="Verdana" w:cs="Times New Roman"/>
                <w:sz w:val="16"/>
                <w:szCs w:val="16"/>
                <w:lang w:val="en-US"/>
              </w:rPr>
              <w:t xml:space="preserve">This Mexican Official Standard cancels and replaces the Mexican Official Standard NOM-009-ENER-1995, Energy efficiency in industrial thermal insulation, which was published in the Official </w:t>
            </w:r>
            <w:r w:rsidR="00A33A86" w:rsidRPr="005739E5">
              <w:rPr>
                <w:rFonts w:ascii="Verdana" w:hAnsi="Verdana" w:cs="Times New Roman"/>
                <w:sz w:val="16"/>
                <w:szCs w:val="16"/>
                <w:lang w:val="en-US"/>
              </w:rPr>
              <w:t>Daily</w:t>
            </w:r>
            <w:r w:rsidRPr="005739E5">
              <w:rPr>
                <w:rFonts w:ascii="Verdana" w:hAnsi="Verdana" w:cs="Times New Roman"/>
                <w:sz w:val="16"/>
                <w:szCs w:val="16"/>
                <w:lang w:val="en-US"/>
              </w:rPr>
              <w:t xml:space="preserve"> of the Federation on November 8, 1995.</w:t>
            </w:r>
          </w:p>
        </w:tc>
      </w:tr>
      <w:tr w:rsidR="00F64C84" w:rsidRPr="00F64C84" w14:paraId="59542068" w14:textId="6E07269A" w:rsidTr="005739E5">
        <w:tc>
          <w:tcPr>
            <w:tcW w:w="4416" w:type="dxa"/>
          </w:tcPr>
          <w:p w14:paraId="30160F42"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b/>
                <w:sz w:val="16"/>
                <w:szCs w:val="16"/>
              </w:rPr>
              <w:t>Segundo.</w:t>
            </w:r>
            <w:r w:rsidRPr="009E49A1">
              <w:rPr>
                <w:rFonts w:ascii="Verdana" w:hAnsi="Verdana"/>
                <w:sz w:val="16"/>
                <w:szCs w:val="16"/>
              </w:rPr>
              <w:t xml:space="preserve"> La presente Norma Oficial Mexicana, entrará en vigor 120 días naturales después de su publicación en el Diario Oficial de la Federación y a partir de esa fecha, todos los sistemas térmicos industriales de tuberías y equipos de los procesos industriales nuevos o las ampliaciones de los mismos, comprendidos dentro del campo de aplicación de la Norma Oficial Mexicana, serán verificados con base a la misma.</w:t>
            </w:r>
          </w:p>
        </w:tc>
        <w:tc>
          <w:tcPr>
            <w:tcW w:w="4416" w:type="dxa"/>
          </w:tcPr>
          <w:p w14:paraId="2360D663" w14:textId="18ACFD7D" w:rsidR="00F64C84" w:rsidRPr="005739E5" w:rsidRDefault="00F64C84" w:rsidP="00F64C84">
            <w:pPr>
              <w:pStyle w:val="Texto"/>
              <w:spacing w:line="220" w:lineRule="exact"/>
              <w:ind w:firstLine="0"/>
              <w:rPr>
                <w:rFonts w:ascii="Verdana" w:hAnsi="Verdana"/>
                <w:b/>
                <w:sz w:val="16"/>
                <w:szCs w:val="16"/>
                <w:lang w:val="en-US"/>
              </w:rPr>
            </w:pPr>
            <w:r w:rsidRPr="005739E5">
              <w:rPr>
                <w:rFonts w:ascii="Verdana" w:hAnsi="Verdana" w:cs="Times New Roman"/>
                <w:b/>
                <w:bCs/>
                <w:sz w:val="16"/>
                <w:szCs w:val="16"/>
                <w:lang w:val="en-US"/>
              </w:rPr>
              <w:t xml:space="preserve">Second. </w:t>
            </w:r>
            <w:r w:rsidRPr="005739E5">
              <w:rPr>
                <w:rFonts w:ascii="Verdana" w:hAnsi="Verdana" w:cs="Times New Roman"/>
                <w:sz w:val="16"/>
                <w:szCs w:val="16"/>
                <w:lang w:val="en-US"/>
              </w:rPr>
              <w:t xml:space="preserve">This Mexican Official Standard will enter into force 120 calendar days after its publication in the Official </w:t>
            </w:r>
            <w:r w:rsidR="00A33A86" w:rsidRPr="005739E5">
              <w:rPr>
                <w:rFonts w:ascii="Verdana" w:hAnsi="Verdana" w:cs="Times New Roman"/>
                <w:sz w:val="16"/>
                <w:szCs w:val="16"/>
                <w:lang w:val="en-US"/>
              </w:rPr>
              <w:t>Daily</w:t>
            </w:r>
            <w:r w:rsidRPr="005739E5">
              <w:rPr>
                <w:rFonts w:ascii="Verdana" w:hAnsi="Verdana" w:cs="Times New Roman"/>
                <w:sz w:val="16"/>
                <w:szCs w:val="16"/>
                <w:lang w:val="en-US"/>
              </w:rPr>
              <w:t xml:space="preserve"> of the Federation and from that date, all industrial thermal systems for pipes and equipment of new industrial processes or extensions thereof, They fall within the scope of the Official Mexican Standard, will be verified based on it.</w:t>
            </w:r>
          </w:p>
        </w:tc>
      </w:tr>
      <w:tr w:rsidR="00F64C84" w:rsidRPr="009E49A1" w14:paraId="4BAB97EA" w14:textId="550D51EE" w:rsidTr="005739E5">
        <w:tc>
          <w:tcPr>
            <w:tcW w:w="4416" w:type="dxa"/>
          </w:tcPr>
          <w:p w14:paraId="0B6C0FEC"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sz w:val="16"/>
                <w:szCs w:val="16"/>
              </w:rPr>
              <w:t>Sufragio Efectivo. No Reelección.</w:t>
            </w:r>
          </w:p>
        </w:tc>
        <w:tc>
          <w:tcPr>
            <w:tcW w:w="4416" w:type="dxa"/>
          </w:tcPr>
          <w:p w14:paraId="7B0CF99D" w14:textId="384CCC65" w:rsidR="00F64C84" w:rsidRPr="005739E5" w:rsidRDefault="00F64C84" w:rsidP="00F64C84">
            <w:pPr>
              <w:pStyle w:val="Texto"/>
              <w:spacing w:line="220" w:lineRule="exact"/>
              <w:ind w:firstLine="0"/>
              <w:rPr>
                <w:rFonts w:ascii="Verdana" w:hAnsi="Verdana"/>
                <w:sz w:val="16"/>
                <w:szCs w:val="16"/>
                <w:lang w:val="en-US"/>
              </w:rPr>
            </w:pPr>
            <w:r w:rsidRPr="005739E5">
              <w:rPr>
                <w:rFonts w:ascii="Verdana" w:hAnsi="Verdana" w:cs="Times New Roman"/>
                <w:sz w:val="16"/>
                <w:szCs w:val="16"/>
                <w:lang w:val="en-US"/>
              </w:rPr>
              <w:t>Effective suffrage. No Reelection.</w:t>
            </w:r>
          </w:p>
        </w:tc>
      </w:tr>
      <w:tr w:rsidR="00F64C84" w:rsidRPr="009E49A1" w14:paraId="5CBC0284" w14:textId="3BD0FA4A" w:rsidTr="005739E5">
        <w:tc>
          <w:tcPr>
            <w:tcW w:w="4416" w:type="dxa"/>
          </w:tcPr>
          <w:p w14:paraId="10EFDB48" w14:textId="77777777" w:rsidR="00F64C84" w:rsidRPr="009E49A1" w:rsidRDefault="00F64C84" w:rsidP="00F64C84">
            <w:pPr>
              <w:pStyle w:val="Texto"/>
              <w:spacing w:line="220" w:lineRule="exact"/>
              <w:ind w:firstLine="0"/>
              <w:rPr>
                <w:rFonts w:ascii="Verdana" w:hAnsi="Verdana"/>
                <w:sz w:val="16"/>
                <w:szCs w:val="16"/>
              </w:rPr>
            </w:pPr>
            <w:r w:rsidRPr="009E49A1">
              <w:rPr>
                <w:rFonts w:ascii="Verdana" w:hAnsi="Verdana"/>
                <w:sz w:val="16"/>
                <w:szCs w:val="16"/>
              </w:rPr>
              <w:t xml:space="preserve">México, D.F., a 22 de julio de 2014.- El Presidente del Comité Consultivo Nacional de Normalización para la Preservación y Uso Racional de los Recursos Energéticos (CCNNPURRE) y Director General de la Comisión Nacional para el Uso Eficiente de la Energía, </w:t>
            </w:r>
            <w:r w:rsidRPr="009E49A1">
              <w:rPr>
                <w:rFonts w:ascii="Verdana" w:hAnsi="Verdana"/>
                <w:b/>
                <w:sz w:val="16"/>
                <w:szCs w:val="16"/>
                <w:lang w:val="es-MX"/>
              </w:rPr>
              <w:t xml:space="preserve">Odón </w:t>
            </w:r>
            <w:proofErr w:type="spellStart"/>
            <w:r w:rsidRPr="009E49A1">
              <w:rPr>
                <w:rFonts w:ascii="Verdana" w:hAnsi="Verdana"/>
                <w:b/>
                <w:sz w:val="16"/>
                <w:szCs w:val="16"/>
                <w:lang w:val="es-MX"/>
              </w:rPr>
              <w:t>Demófilo</w:t>
            </w:r>
            <w:proofErr w:type="spellEnd"/>
            <w:r w:rsidRPr="009E49A1">
              <w:rPr>
                <w:rFonts w:ascii="Verdana" w:hAnsi="Verdana"/>
                <w:b/>
                <w:sz w:val="16"/>
                <w:szCs w:val="16"/>
                <w:lang w:val="es-MX"/>
              </w:rPr>
              <w:t xml:space="preserve"> de Buen Rodríguez</w:t>
            </w:r>
            <w:r w:rsidRPr="009E49A1">
              <w:rPr>
                <w:rFonts w:ascii="Verdana" w:hAnsi="Verdana"/>
                <w:sz w:val="16"/>
                <w:szCs w:val="16"/>
                <w:lang w:val="es-MX"/>
              </w:rPr>
              <w:t>.- Rúbrica.</w:t>
            </w:r>
          </w:p>
        </w:tc>
        <w:tc>
          <w:tcPr>
            <w:tcW w:w="4416" w:type="dxa"/>
          </w:tcPr>
          <w:p w14:paraId="5B1EC545" w14:textId="7CF6E766" w:rsidR="00F64C84" w:rsidRPr="005739E5" w:rsidRDefault="00F64C84" w:rsidP="00F64C84">
            <w:pPr>
              <w:pStyle w:val="Texto"/>
              <w:spacing w:line="220" w:lineRule="exact"/>
              <w:ind w:firstLine="0"/>
              <w:rPr>
                <w:rFonts w:ascii="Verdana" w:hAnsi="Verdana"/>
                <w:sz w:val="16"/>
                <w:szCs w:val="16"/>
                <w:lang w:val="en-US"/>
              </w:rPr>
            </w:pPr>
            <w:r w:rsidRPr="005739E5">
              <w:rPr>
                <w:rFonts w:ascii="Verdana" w:hAnsi="Verdana" w:cs="Times New Roman"/>
                <w:sz w:val="16"/>
                <w:szCs w:val="16"/>
                <w:lang w:val="en-US"/>
              </w:rPr>
              <w:t xml:space="preserve">Mexico City, July 22, 2014.- The President of the </w:t>
            </w:r>
            <w:r w:rsidR="005A7F0B">
              <w:rPr>
                <w:rFonts w:ascii="Verdana" w:hAnsi="Verdana"/>
                <w:sz w:val="16"/>
                <w:szCs w:val="16"/>
                <w:lang w:val="en-US"/>
              </w:rPr>
              <w:t xml:space="preserve">National Consultative Committee for Standardization for the Preservation and Rational Use of Energy Resources </w:t>
            </w:r>
            <w:r w:rsidRPr="005739E5">
              <w:rPr>
                <w:rFonts w:ascii="Verdana" w:hAnsi="Verdana" w:cs="Times New Roman"/>
                <w:sz w:val="16"/>
                <w:szCs w:val="16"/>
                <w:lang w:val="en-US"/>
              </w:rPr>
              <w:t xml:space="preserve">(CCNNPURRE) and Director General of the National Commission for the Efficient Use of Energy, </w:t>
            </w:r>
            <w:proofErr w:type="spellStart"/>
            <w:r w:rsidRPr="005739E5">
              <w:rPr>
                <w:rFonts w:ascii="Verdana" w:hAnsi="Verdana" w:cs="Times New Roman"/>
                <w:b/>
                <w:bCs/>
                <w:sz w:val="16"/>
                <w:szCs w:val="16"/>
                <w:lang w:val="en-US"/>
              </w:rPr>
              <w:t>Odón</w:t>
            </w:r>
            <w:proofErr w:type="spellEnd"/>
            <w:r w:rsidRPr="005739E5">
              <w:rPr>
                <w:rFonts w:ascii="Verdana" w:hAnsi="Verdana" w:cs="Times New Roman"/>
                <w:b/>
                <w:bCs/>
                <w:sz w:val="16"/>
                <w:szCs w:val="16"/>
                <w:lang w:val="en-US"/>
              </w:rPr>
              <w:t xml:space="preserve"> </w:t>
            </w:r>
            <w:proofErr w:type="spellStart"/>
            <w:r w:rsidRPr="005739E5">
              <w:rPr>
                <w:rFonts w:ascii="Verdana" w:hAnsi="Verdana" w:cs="Times New Roman"/>
                <w:b/>
                <w:bCs/>
                <w:sz w:val="16"/>
                <w:szCs w:val="16"/>
                <w:lang w:val="en-US"/>
              </w:rPr>
              <w:t>Demófilo</w:t>
            </w:r>
            <w:proofErr w:type="spellEnd"/>
            <w:r w:rsidRPr="005739E5">
              <w:rPr>
                <w:rFonts w:ascii="Verdana" w:hAnsi="Verdana" w:cs="Times New Roman"/>
                <w:b/>
                <w:bCs/>
                <w:sz w:val="16"/>
                <w:szCs w:val="16"/>
                <w:lang w:val="en-US"/>
              </w:rPr>
              <w:t xml:space="preserve"> de </w:t>
            </w:r>
            <w:proofErr w:type="spellStart"/>
            <w:r w:rsidRPr="005739E5">
              <w:rPr>
                <w:rFonts w:ascii="Verdana" w:hAnsi="Verdana" w:cs="Times New Roman"/>
                <w:b/>
                <w:bCs/>
                <w:sz w:val="16"/>
                <w:szCs w:val="16"/>
                <w:lang w:val="en-US"/>
              </w:rPr>
              <w:t>Buen</w:t>
            </w:r>
            <w:proofErr w:type="spellEnd"/>
            <w:r w:rsidRPr="005739E5">
              <w:rPr>
                <w:rFonts w:ascii="Verdana" w:hAnsi="Verdana" w:cs="Times New Roman"/>
                <w:b/>
                <w:bCs/>
                <w:sz w:val="16"/>
                <w:szCs w:val="16"/>
                <w:lang w:val="en-US"/>
              </w:rPr>
              <w:t xml:space="preserve"> Rodríguez</w:t>
            </w:r>
            <w:r w:rsidRPr="005739E5">
              <w:rPr>
                <w:rFonts w:ascii="Verdana" w:hAnsi="Verdana" w:cs="Times New Roman"/>
                <w:sz w:val="16"/>
                <w:szCs w:val="16"/>
                <w:lang w:val="en-US"/>
              </w:rPr>
              <w:t xml:space="preserve">.- </w:t>
            </w:r>
            <w:r w:rsidR="005A7F0B">
              <w:rPr>
                <w:rFonts w:ascii="Verdana" w:hAnsi="Verdana" w:cs="Times New Roman"/>
                <w:sz w:val="16"/>
                <w:szCs w:val="16"/>
                <w:lang w:val="en-US"/>
              </w:rPr>
              <w:t>Signed</w:t>
            </w:r>
            <w:r w:rsidRPr="005739E5">
              <w:rPr>
                <w:rFonts w:ascii="Verdana" w:hAnsi="Verdana" w:cs="Times New Roman"/>
                <w:sz w:val="16"/>
                <w:szCs w:val="16"/>
                <w:lang w:val="en-US"/>
              </w:rPr>
              <w:t>.</w:t>
            </w:r>
          </w:p>
        </w:tc>
      </w:tr>
    </w:tbl>
    <w:p w14:paraId="65373D87" w14:textId="77777777" w:rsidR="00F64C84" w:rsidRDefault="00F64C84" w:rsidP="002B6EA6">
      <w:pPr>
        <w:pStyle w:val="ANOTACION"/>
        <w:spacing w:line="220" w:lineRule="exact"/>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F64C84" w:rsidRPr="00F64C84" w14:paraId="2A786BE1" w14:textId="0CB29236" w:rsidTr="008F5DCD">
        <w:tc>
          <w:tcPr>
            <w:tcW w:w="4416" w:type="dxa"/>
          </w:tcPr>
          <w:p w14:paraId="7A29A3A8" w14:textId="77777777" w:rsidR="00F64C84" w:rsidRPr="00F64C84" w:rsidRDefault="00F64C84" w:rsidP="00F64C84">
            <w:pPr>
              <w:pStyle w:val="ANOTACION"/>
              <w:spacing w:line="220" w:lineRule="exact"/>
              <w:rPr>
                <w:rFonts w:ascii="Verdana" w:hAnsi="Verdana"/>
                <w:sz w:val="16"/>
                <w:szCs w:val="16"/>
              </w:rPr>
            </w:pPr>
            <w:r w:rsidRPr="00F64C84">
              <w:rPr>
                <w:rFonts w:ascii="Verdana" w:hAnsi="Verdana"/>
                <w:sz w:val="16"/>
                <w:szCs w:val="16"/>
              </w:rPr>
              <w:t>Apéndice A</w:t>
            </w:r>
          </w:p>
        </w:tc>
        <w:tc>
          <w:tcPr>
            <w:tcW w:w="4416" w:type="dxa"/>
          </w:tcPr>
          <w:p w14:paraId="399FE9C6" w14:textId="576E9842" w:rsidR="00F64C84" w:rsidRPr="00F64C84" w:rsidRDefault="00F64C84" w:rsidP="00F64C84">
            <w:pPr>
              <w:pStyle w:val="ANOTACION"/>
              <w:spacing w:line="220" w:lineRule="exact"/>
              <w:rPr>
                <w:rFonts w:ascii="Verdana" w:hAnsi="Verdana"/>
                <w:sz w:val="16"/>
                <w:szCs w:val="16"/>
                <w:lang w:val="en-US"/>
              </w:rPr>
            </w:pPr>
            <w:r>
              <w:rPr>
                <w:rFonts w:ascii="Verdana" w:hAnsi="Verdana"/>
                <w:sz w:val="16"/>
                <w:szCs w:val="16"/>
                <w:lang w:val="en-US"/>
              </w:rPr>
              <w:t xml:space="preserve">Appendix A </w:t>
            </w:r>
          </w:p>
        </w:tc>
      </w:tr>
      <w:tr w:rsidR="00F64C84" w:rsidRPr="00F64C84" w14:paraId="75309CB3" w14:textId="46D827B2" w:rsidTr="008F5DCD">
        <w:tc>
          <w:tcPr>
            <w:tcW w:w="4416" w:type="dxa"/>
          </w:tcPr>
          <w:p w14:paraId="68CF565A" w14:textId="77777777" w:rsidR="00F64C84" w:rsidRPr="00F64C84" w:rsidRDefault="00F64C84" w:rsidP="00F64C84">
            <w:pPr>
              <w:pStyle w:val="Texto"/>
              <w:spacing w:line="220" w:lineRule="exact"/>
              <w:ind w:firstLine="0"/>
              <w:jc w:val="center"/>
              <w:rPr>
                <w:rFonts w:ascii="Verdana" w:hAnsi="Verdana"/>
                <w:b/>
                <w:sz w:val="16"/>
                <w:szCs w:val="16"/>
              </w:rPr>
            </w:pPr>
            <w:r w:rsidRPr="00F64C84">
              <w:rPr>
                <w:rFonts w:ascii="Verdana" w:hAnsi="Verdana"/>
                <w:b/>
                <w:sz w:val="16"/>
                <w:szCs w:val="16"/>
              </w:rPr>
              <w:t>Normativo</w:t>
            </w:r>
          </w:p>
        </w:tc>
        <w:tc>
          <w:tcPr>
            <w:tcW w:w="4416" w:type="dxa"/>
          </w:tcPr>
          <w:p w14:paraId="6D77BE8A" w14:textId="6CFFB8D3" w:rsidR="00F64C84" w:rsidRPr="00F64C84" w:rsidRDefault="00F64C84" w:rsidP="00F64C84">
            <w:pPr>
              <w:pStyle w:val="Texto"/>
              <w:spacing w:line="220" w:lineRule="exact"/>
              <w:ind w:firstLine="0"/>
              <w:jc w:val="center"/>
              <w:rPr>
                <w:rFonts w:ascii="Verdana" w:hAnsi="Verdana"/>
                <w:b/>
                <w:sz w:val="16"/>
                <w:szCs w:val="16"/>
                <w:lang w:val="en-US"/>
              </w:rPr>
            </w:pPr>
            <w:r>
              <w:rPr>
                <w:rFonts w:ascii="Verdana" w:hAnsi="Verdana"/>
                <w:b/>
                <w:sz w:val="16"/>
                <w:szCs w:val="16"/>
                <w:lang w:val="en-US"/>
              </w:rPr>
              <w:t xml:space="preserve">Mandatory </w:t>
            </w:r>
          </w:p>
        </w:tc>
      </w:tr>
      <w:tr w:rsidR="00F64C84" w:rsidRPr="00F64C84" w14:paraId="29D46799" w14:textId="25D59D09" w:rsidTr="008F5DCD">
        <w:tc>
          <w:tcPr>
            <w:tcW w:w="4416" w:type="dxa"/>
          </w:tcPr>
          <w:p w14:paraId="64F86F58" w14:textId="77777777" w:rsidR="00F64C84" w:rsidRPr="00F64C84" w:rsidRDefault="00F64C84" w:rsidP="00F64C84">
            <w:pPr>
              <w:pStyle w:val="Texto"/>
              <w:spacing w:line="220" w:lineRule="exact"/>
              <w:ind w:firstLine="0"/>
              <w:jc w:val="center"/>
              <w:rPr>
                <w:rFonts w:ascii="Verdana" w:hAnsi="Verdana"/>
                <w:b/>
                <w:sz w:val="16"/>
                <w:szCs w:val="16"/>
              </w:rPr>
            </w:pPr>
            <w:r w:rsidRPr="00F64C84">
              <w:rPr>
                <w:rFonts w:ascii="Verdana" w:hAnsi="Verdana"/>
                <w:b/>
                <w:sz w:val="16"/>
                <w:szCs w:val="16"/>
              </w:rPr>
              <w:t>Método de cálculo de la densidad de flujo térmico</w:t>
            </w:r>
          </w:p>
        </w:tc>
        <w:tc>
          <w:tcPr>
            <w:tcW w:w="4416" w:type="dxa"/>
          </w:tcPr>
          <w:p w14:paraId="0EF62123" w14:textId="4F59BF4B" w:rsidR="00F64C84" w:rsidRPr="00F64C84" w:rsidRDefault="00F64C84" w:rsidP="00F64C84">
            <w:pPr>
              <w:pStyle w:val="Texto"/>
              <w:spacing w:line="220" w:lineRule="exact"/>
              <w:ind w:firstLine="0"/>
              <w:jc w:val="center"/>
              <w:rPr>
                <w:rFonts w:ascii="Verdana" w:hAnsi="Verdana"/>
                <w:b/>
                <w:sz w:val="16"/>
                <w:szCs w:val="16"/>
                <w:lang w:val="en-US"/>
              </w:rPr>
            </w:pPr>
            <w:r>
              <w:rPr>
                <w:rFonts w:ascii="Verdana" w:hAnsi="Verdana"/>
                <w:b/>
                <w:sz w:val="16"/>
                <w:szCs w:val="16"/>
                <w:lang w:val="en-US"/>
              </w:rPr>
              <w:t>Calculation method of the thermal flow density</w:t>
            </w:r>
          </w:p>
        </w:tc>
      </w:tr>
      <w:tr w:rsidR="00F64C84" w:rsidRPr="00F64C84" w14:paraId="4722CEA8" w14:textId="1361FE67" w:rsidTr="008F5DCD">
        <w:tc>
          <w:tcPr>
            <w:tcW w:w="4416" w:type="dxa"/>
          </w:tcPr>
          <w:p w14:paraId="5497303F" w14:textId="77777777" w:rsidR="00F64C84" w:rsidRPr="00F64C84" w:rsidRDefault="00F64C84" w:rsidP="00F64C84">
            <w:pPr>
              <w:pStyle w:val="Texto"/>
              <w:spacing w:line="220" w:lineRule="exact"/>
              <w:ind w:firstLine="0"/>
              <w:rPr>
                <w:rFonts w:ascii="Verdana" w:hAnsi="Verdana"/>
                <w:b/>
                <w:sz w:val="16"/>
                <w:szCs w:val="16"/>
              </w:rPr>
            </w:pPr>
            <w:r w:rsidRPr="00F64C84">
              <w:rPr>
                <w:rFonts w:ascii="Verdana" w:hAnsi="Verdana"/>
                <w:b/>
                <w:sz w:val="16"/>
                <w:szCs w:val="16"/>
              </w:rPr>
              <w:t>A.1. Objetivo</w:t>
            </w:r>
          </w:p>
        </w:tc>
        <w:tc>
          <w:tcPr>
            <w:tcW w:w="4416" w:type="dxa"/>
          </w:tcPr>
          <w:p w14:paraId="31698238" w14:textId="78B0978D" w:rsidR="00F64C84" w:rsidRPr="00F64C84" w:rsidRDefault="00F64C84" w:rsidP="00F64C84">
            <w:pPr>
              <w:pStyle w:val="Texto"/>
              <w:spacing w:line="220" w:lineRule="exact"/>
              <w:ind w:firstLine="0"/>
              <w:rPr>
                <w:rFonts w:ascii="Verdana" w:hAnsi="Verdana"/>
                <w:b/>
                <w:sz w:val="16"/>
                <w:szCs w:val="16"/>
                <w:lang w:val="en-US"/>
              </w:rPr>
            </w:pPr>
            <w:r>
              <w:rPr>
                <w:rFonts w:ascii="Verdana" w:hAnsi="Verdana"/>
                <w:b/>
                <w:sz w:val="16"/>
                <w:szCs w:val="16"/>
                <w:lang w:val="en-US"/>
              </w:rPr>
              <w:t>A.1. Objective</w:t>
            </w:r>
          </w:p>
        </w:tc>
      </w:tr>
      <w:tr w:rsidR="00F64C84" w:rsidRPr="00F64C84" w14:paraId="5BE481D4" w14:textId="37B57F27" w:rsidTr="008F5DCD">
        <w:tc>
          <w:tcPr>
            <w:tcW w:w="4416" w:type="dxa"/>
          </w:tcPr>
          <w:p w14:paraId="1D5EE0D8" w14:textId="77777777" w:rsidR="00F64C84" w:rsidRPr="00F64C84" w:rsidRDefault="00F64C84" w:rsidP="00F64C84">
            <w:pPr>
              <w:pStyle w:val="Texto"/>
              <w:spacing w:line="220" w:lineRule="exact"/>
              <w:ind w:firstLine="0"/>
              <w:rPr>
                <w:rFonts w:ascii="Verdana" w:hAnsi="Verdana"/>
                <w:sz w:val="16"/>
                <w:szCs w:val="16"/>
              </w:rPr>
            </w:pPr>
            <w:r w:rsidRPr="00F64C84">
              <w:rPr>
                <w:rFonts w:ascii="Verdana" w:hAnsi="Verdana"/>
                <w:sz w:val="16"/>
                <w:szCs w:val="16"/>
              </w:rPr>
              <w:t xml:space="preserve">Este apéndice normativo tiene como objetivo establecer la mayoría de las fórmulas utilizadas para calcular la densidad de flujo térmico, aunque para una explicación detallada de las mismas, se recomienda consultar </w:t>
            </w:r>
            <w:r w:rsidRPr="00F64C84">
              <w:rPr>
                <w:rFonts w:ascii="Verdana" w:hAnsi="Verdana"/>
                <w:i/>
                <w:sz w:val="16"/>
                <w:szCs w:val="16"/>
              </w:rPr>
              <w:t xml:space="preserve">ISO 12241:2008, </w:t>
            </w:r>
            <w:proofErr w:type="spellStart"/>
            <w:r w:rsidRPr="00F64C84">
              <w:rPr>
                <w:rFonts w:ascii="Verdana" w:hAnsi="Verdana"/>
                <w:i/>
                <w:sz w:val="16"/>
                <w:szCs w:val="16"/>
              </w:rPr>
              <w:t>Thermal</w:t>
            </w:r>
            <w:proofErr w:type="spellEnd"/>
            <w:r w:rsidRPr="00F64C84">
              <w:rPr>
                <w:rFonts w:ascii="Verdana" w:hAnsi="Verdana"/>
                <w:i/>
                <w:sz w:val="16"/>
                <w:szCs w:val="16"/>
              </w:rPr>
              <w:t xml:space="preserve"> </w:t>
            </w:r>
            <w:proofErr w:type="spellStart"/>
            <w:r w:rsidRPr="00F64C84">
              <w:rPr>
                <w:rFonts w:ascii="Verdana" w:hAnsi="Verdana"/>
                <w:i/>
                <w:sz w:val="16"/>
                <w:szCs w:val="16"/>
              </w:rPr>
              <w:t>Insulation</w:t>
            </w:r>
            <w:proofErr w:type="spellEnd"/>
            <w:r w:rsidRPr="00F64C84">
              <w:rPr>
                <w:rFonts w:ascii="Verdana" w:hAnsi="Verdana"/>
                <w:i/>
                <w:sz w:val="16"/>
                <w:szCs w:val="16"/>
              </w:rPr>
              <w:t xml:space="preserve"> </w:t>
            </w:r>
            <w:proofErr w:type="spellStart"/>
            <w:r w:rsidRPr="00F64C84">
              <w:rPr>
                <w:rFonts w:ascii="Verdana" w:hAnsi="Verdana"/>
                <w:i/>
                <w:sz w:val="16"/>
                <w:szCs w:val="16"/>
              </w:rPr>
              <w:t>for</w:t>
            </w:r>
            <w:proofErr w:type="spellEnd"/>
            <w:r w:rsidRPr="00F64C84">
              <w:rPr>
                <w:rFonts w:ascii="Verdana" w:hAnsi="Verdana"/>
                <w:i/>
                <w:sz w:val="16"/>
                <w:szCs w:val="16"/>
              </w:rPr>
              <w:t xml:space="preserve"> </w:t>
            </w:r>
            <w:proofErr w:type="spellStart"/>
            <w:r w:rsidRPr="00F64C84">
              <w:rPr>
                <w:rFonts w:ascii="Verdana" w:hAnsi="Verdana"/>
                <w:i/>
                <w:sz w:val="16"/>
                <w:szCs w:val="16"/>
              </w:rPr>
              <w:t>Building</w:t>
            </w:r>
            <w:proofErr w:type="spellEnd"/>
            <w:r w:rsidRPr="00F64C84">
              <w:rPr>
                <w:rFonts w:ascii="Verdana" w:hAnsi="Verdana"/>
                <w:i/>
                <w:sz w:val="16"/>
                <w:szCs w:val="16"/>
              </w:rPr>
              <w:t xml:space="preserve"> </w:t>
            </w:r>
            <w:proofErr w:type="spellStart"/>
            <w:r w:rsidRPr="00F64C84">
              <w:rPr>
                <w:rFonts w:ascii="Verdana" w:hAnsi="Verdana"/>
                <w:i/>
                <w:sz w:val="16"/>
                <w:szCs w:val="16"/>
              </w:rPr>
              <w:t>Equipment</w:t>
            </w:r>
            <w:proofErr w:type="spellEnd"/>
            <w:r w:rsidRPr="00F64C84">
              <w:rPr>
                <w:rFonts w:ascii="Verdana" w:hAnsi="Verdana"/>
                <w:i/>
                <w:sz w:val="16"/>
                <w:szCs w:val="16"/>
              </w:rPr>
              <w:t xml:space="preserve"> and Industrial </w:t>
            </w:r>
            <w:proofErr w:type="spellStart"/>
            <w:r w:rsidRPr="00F64C84">
              <w:rPr>
                <w:rFonts w:ascii="Verdana" w:hAnsi="Verdana"/>
                <w:i/>
                <w:sz w:val="16"/>
                <w:szCs w:val="16"/>
              </w:rPr>
              <w:t>Installations</w:t>
            </w:r>
            <w:proofErr w:type="spellEnd"/>
            <w:r w:rsidRPr="00F64C84">
              <w:rPr>
                <w:rFonts w:ascii="Verdana" w:hAnsi="Verdana"/>
                <w:i/>
                <w:sz w:val="16"/>
                <w:szCs w:val="16"/>
              </w:rPr>
              <w:t xml:space="preserve"> — </w:t>
            </w:r>
            <w:proofErr w:type="spellStart"/>
            <w:r w:rsidRPr="00F64C84">
              <w:rPr>
                <w:rFonts w:ascii="Verdana" w:hAnsi="Verdana"/>
                <w:i/>
                <w:sz w:val="16"/>
                <w:szCs w:val="16"/>
              </w:rPr>
              <w:t>Calculation</w:t>
            </w:r>
            <w:proofErr w:type="spellEnd"/>
            <w:r w:rsidRPr="00F64C84">
              <w:rPr>
                <w:rFonts w:ascii="Verdana" w:hAnsi="Verdana"/>
                <w:i/>
                <w:sz w:val="16"/>
                <w:szCs w:val="16"/>
              </w:rPr>
              <w:t xml:space="preserve"> Rules</w:t>
            </w:r>
            <w:r w:rsidRPr="00F64C84">
              <w:rPr>
                <w:rFonts w:ascii="Verdana" w:hAnsi="Verdana"/>
                <w:sz w:val="16"/>
                <w:szCs w:val="16"/>
              </w:rPr>
              <w:t xml:space="preserve"> (Aislamiento Térmico para la Construcción de Equipos e Instalaciones Industriales - Reglas de Cálculo) de referencia.</w:t>
            </w:r>
          </w:p>
        </w:tc>
        <w:tc>
          <w:tcPr>
            <w:tcW w:w="4416" w:type="dxa"/>
          </w:tcPr>
          <w:p w14:paraId="48C4F5FC" w14:textId="260E9B42" w:rsidR="00F64C84" w:rsidRDefault="00F64C84" w:rsidP="008F5DCD">
            <w:pPr>
              <w:spacing w:after="101" w:line="220" w:lineRule="atLeast"/>
              <w:jc w:val="both"/>
              <w:rPr>
                <w:lang w:val="en-US" w:eastAsia="en-US"/>
              </w:rPr>
            </w:pPr>
            <w:r w:rsidRPr="00F64C84">
              <w:rPr>
                <w:rFonts w:ascii="Verdana" w:hAnsi="Verdana"/>
                <w:sz w:val="16"/>
                <w:szCs w:val="16"/>
                <w:lang w:val="en-US"/>
              </w:rPr>
              <w:t xml:space="preserve">This regulatory appendix aims to establish </w:t>
            </w:r>
            <w:r w:rsidR="008F5DCD">
              <w:rPr>
                <w:rFonts w:ascii="Verdana" w:hAnsi="Verdana"/>
                <w:sz w:val="16"/>
                <w:szCs w:val="16"/>
                <w:lang w:val="en-US"/>
              </w:rPr>
              <w:t>the majority</w:t>
            </w:r>
            <w:r w:rsidRPr="00F64C84">
              <w:rPr>
                <w:rFonts w:ascii="Verdana" w:hAnsi="Verdana"/>
                <w:sz w:val="16"/>
                <w:szCs w:val="16"/>
                <w:lang w:val="en-US"/>
              </w:rPr>
              <w:t xml:space="preserve"> of the formulas used </w:t>
            </w:r>
            <w:r w:rsidR="008F5DCD">
              <w:rPr>
                <w:rFonts w:ascii="Verdana" w:hAnsi="Verdana"/>
                <w:sz w:val="16"/>
                <w:szCs w:val="16"/>
                <w:lang w:val="en-US"/>
              </w:rPr>
              <w:t>for calculating</w:t>
            </w:r>
            <w:r w:rsidRPr="00F64C84">
              <w:rPr>
                <w:rFonts w:ascii="Verdana" w:hAnsi="Verdana"/>
                <w:sz w:val="16"/>
                <w:szCs w:val="16"/>
                <w:lang w:val="en-US"/>
              </w:rPr>
              <w:t xml:space="preserve"> the thermal fl</w:t>
            </w:r>
            <w:r w:rsidR="008F5DCD">
              <w:rPr>
                <w:rFonts w:ascii="Verdana" w:hAnsi="Verdana"/>
                <w:sz w:val="16"/>
                <w:szCs w:val="16"/>
                <w:lang w:val="en-US"/>
              </w:rPr>
              <w:t>ow</w:t>
            </w:r>
            <w:r w:rsidRPr="00F64C84">
              <w:rPr>
                <w:rFonts w:ascii="Verdana" w:hAnsi="Verdana"/>
                <w:sz w:val="16"/>
                <w:szCs w:val="16"/>
                <w:lang w:val="en-US"/>
              </w:rPr>
              <w:t xml:space="preserve"> density, although for a detailed explanation of these, it is recommended to consult </w:t>
            </w:r>
            <w:r w:rsidRPr="00F64C84">
              <w:rPr>
                <w:rFonts w:ascii="Verdana" w:hAnsi="Verdana"/>
                <w:i/>
                <w:iCs/>
                <w:sz w:val="16"/>
                <w:szCs w:val="16"/>
                <w:lang w:val="en-US"/>
              </w:rPr>
              <w:t xml:space="preserve">ISO 12241: 2008, Thermal Insulation for Building Equipment and Industrial Installations - Calculation Rules </w:t>
            </w:r>
            <w:r w:rsidRPr="00F64C84">
              <w:rPr>
                <w:rFonts w:ascii="Verdana" w:hAnsi="Verdana"/>
                <w:sz w:val="16"/>
                <w:szCs w:val="16"/>
                <w:lang w:val="en-US"/>
              </w:rPr>
              <w:t>(Thermal Insulation for the Construction of Industrial Equipment and Installations - Calculation Rules) of reference.</w:t>
            </w:r>
            <w:r w:rsidRPr="00F64C84">
              <w:rPr>
                <w:rFonts w:ascii="Verdana" w:hAnsi="Verdana"/>
                <w:i/>
                <w:iCs/>
                <w:sz w:val="16"/>
                <w:szCs w:val="16"/>
                <w:lang w:val="en-US"/>
              </w:rPr>
              <w:t xml:space="preserve"> </w:t>
            </w:r>
          </w:p>
          <w:p w14:paraId="48DBC8B8" w14:textId="77777777" w:rsidR="00F64C84" w:rsidRPr="00F64C84" w:rsidRDefault="00F64C84" w:rsidP="00F64C84">
            <w:pPr>
              <w:pStyle w:val="Texto"/>
              <w:spacing w:line="220" w:lineRule="exact"/>
              <w:ind w:firstLine="0"/>
              <w:rPr>
                <w:rFonts w:ascii="Verdana" w:hAnsi="Verdana"/>
                <w:sz w:val="16"/>
                <w:szCs w:val="16"/>
                <w:lang w:val="en-US"/>
              </w:rPr>
            </w:pPr>
          </w:p>
        </w:tc>
      </w:tr>
    </w:tbl>
    <w:p w14:paraId="2616904C" w14:textId="77777777" w:rsidR="00F64C84" w:rsidRPr="00F64C84" w:rsidRDefault="00F64C84" w:rsidP="002B6EA6">
      <w:pPr>
        <w:pStyle w:val="Texto"/>
        <w:spacing w:line="220"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766"/>
        <w:gridCol w:w="3500"/>
        <w:gridCol w:w="3500"/>
        <w:gridCol w:w="1060"/>
      </w:tblGrid>
      <w:tr w:rsidR="008F5DCD" w:rsidRPr="009E49A1" w14:paraId="6EC8A771"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736A72BD" w14:textId="77777777" w:rsidR="008F5DCD" w:rsidRPr="009E49A1" w:rsidRDefault="008F5DCD" w:rsidP="008F5DCD">
            <w:pPr>
              <w:pStyle w:val="Texto"/>
              <w:spacing w:before="40" w:after="40" w:line="220" w:lineRule="exact"/>
              <w:ind w:firstLine="0"/>
              <w:rPr>
                <w:rFonts w:ascii="Verdana" w:hAnsi="Verdana"/>
                <w:sz w:val="16"/>
                <w:szCs w:val="16"/>
              </w:rPr>
            </w:pPr>
            <w:r w:rsidRPr="009E49A1">
              <w:rPr>
                <w:rFonts w:ascii="Verdana" w:hAnsi="Verdana"/>
                <w:sz w:val="16"/>
                <w:szCs w:val="16"/>
              </w:rPr>
              <w:t>A</w:t>
            </w:r>
          </w:p>
        </w:tc>
        <w:tc>
          <w:tcPr>
            <w:tcW w:w="3500" w:type="dxa"/>
            <w:tcBorders>
              <w:top w:val="single" w:sz="6" w:space="0" w:color="auto"/>
              <w:left w:val="single" w:sz="6" w:space="0" w:color="auto"/>
              <w:bottom w:val="single" w:sz="6" w:space="0" w:color="auto"/>
              <w:right w:val="single" w:sz="6" w:space="0" w:color="auto"/>
            </w:tcBorders>
          </w:tcPr>
          <w:p w14:paraId="55C0B1C6" w14:textId="77777777"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rPr>
              <w:t>área</w:t>
            </w:r>
          </w:p>
        </w:tc>
        <w:tc>
          <w:tcPr>
            <w:tcW w:w="3500" w:type="dxa"/>
            <w:tcBorders>
              <w:top w:val="single" w:sz="6" w:space="0" w:color="000000"/>
              <w:left w:val="single" w:sz="6" w:space="0" w:color="000000"/>
              <w:bottom w:val="single" w:sz="6" w:space="0" w:color="000000"/>
              <w:right w:val="single" w:sz="6" w:space="0" w:color="000000"/>
            </w:tcBorders>
          </w:tcPr>
          <w:p w14:paraId="4F1B5C1C" w14:textId="69B87005" w:rsidR="008F5DCD" w:rsidRPr="005A7F0B" w:rsidRDefault="008F5DCD" w:rsidP="008F5DCD">
            <w:pPr>
              <w:pStyle w:val="Texto"/>
              <w:spacing w:line="220" w:lineRule="exact"/>
              <w:ind w:firstLine="0"/>
              <w:rPr>
                <w:rFonts w:ascii="Verdana" w:hAnsi="Verdana"/>
                <w:sz w:val="16"/>
                <w:szCs w:val="16"/>
                <w:lang w:val="en-US"/>
              </w:rPr>
            </w:pPr>
            <w:r w:rsidRPr="005A7F0B">
              <w:rPr>
                <w:rFonts w:ascii="Verdana" w:hAnsi="Verdana" w:cs="Times New Roman"/>
                <w:sz w:val="16"/>
                <w:szCs w:val="16"/>
                <w:lang w:val="en-US"/>
              </w:rPr>
              <w:t>area</w:t>
            </w:r>
          </w:p>
        </w:tc>
        <w:tc>
          <w:tcPr>
            <w:tcW w:w="1060" w:type="dxa"/>
            <w:tcBorders>
              <w:top w:val="single" w:sz="6" w:space="0" w:color="auto"/>
              <w:left w:val="single" w:sz="6" w:space="0" w:color="auto"/>
              <w:bottom w:val="single" w:sz="6" w:space="0" w:color="auto"/>
              <w:right w:val="single" w:sz="6" w:space="0" w:color="auto"/>
            </w:tcBorders>
          </w:tcPr>
          <w:p w14:paraId="5C70CF2C" w14:textId="2926C334"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rPr>
              <w:t>m2</w:t>
            </w:r>
          </w:p>
        </w:tc>
      </w:tr>
      <w:tr w:rsidR="008F5DCD" w:rsidRPr="009E49A1" w14:paraId="6E979FC3"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2CC9FCD" w14:textId="77777777" w:rsidR="008F5DCD" w:rsidRPr="009E49A1" w:rsidRDefault="008F5DCD" w:rsidP="008F5DCD">
            <w:pPr>
              <w:pStyle w:val="Texto"/>
              <w:spacing w:before="40" w:after="40" w:line="220" w:lineRule="exact"/>
              <w:ind w:firstLine="0"/>
              <w:rPr>
                <w:rFonts w:ascii="Verdana" w:hAnsi="Verdana"/>
                <w:sz w:val="16"/>
                <w:szCs w:val="16"/>
              </w:rPr>
            </w:pPr>
            <w:r w:rsidRPr="009E49A1">
              <w:rPr>
                <w:rFonts w:ascii="Verdana" w:hAnsi="Verdana"/>
                <w:sz w:val="16"/>
                <w:szCs w:val="16"/>
              </w:rPr>
              <w:t>A</w:t>
            </w:r>
            <w:r w:rsidRPr="009E49A1">
              <w:rPr>
                <w:rFonts w:ascii="Verdana" w:hAnsi="Verdana"/>
                <w:position w:val="-4"/>
                <w:sz w:val="16"/>
                <w:szCs w:val="16"/>
              </w:rPr>
              <w:t>r</w:t>
            </w:r>
          </w:p>
        </w:tc>
        <w:tc>
          <w:tcPr>
            <w:tcW w:w="3500" w:type="dxa"/>
            <w:tcBorders>
              <w:top w:val="single" w:sz="6" w:space="0" w:color="auto"/>
              <w:left w:val="single" w:sz="6" w:space="0" w:color="auto"/>
              <w:bottom w:val="single" w:sz="6" w:space="0" w:color="auto"/>
              <w:right w:val="single" w:sz="6" w:space="0" w:color="auto"/>
            </w:tcBorders>
          </w:tcPr>
          <w:p w14:paraId="1F1B37CB" w14:textId="77777777"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rPr>
              <w:t>factor de temperatura</w:t>
            </w:r>
          </w:p>
        </w:tc>
        <w:tc>
          <w:tcPr>
            <w:tcW w:w="3500" w:type="dxa"/>
            <w:tcBorders>
              <w:top w:val="single" w:sz="6" w:space="0" w:color="000000"/>
              <w:left w:val="single" w:sz="6" w:space="0" w:color="000000"/>
              <w:bottom w:val="single" w:sz="6" w:space="0" w:color="000000"/>
              <w:right w:val="single" w:sz="6" w:space="0" w:color="000000"/>
            </w:tcBorders>
          </w:tcPr>
          <w:p w14:paraId="6C3433D6" w14:textId="63AE6AFF" w:rsidR="008F5DCD" w:rsidRPr="005A7F0B" w:rsidRDefault="008F5DCD" w:rsidP="008F5DCD">
            <w:pPr>
              <w:pStyle w:val="Texto"/>
              <w:spacing w:line="220" w:lineRule="exact"/>
              <w:ind w:firstLine="0"/>
              <w:rPr>
                <w:rFonts w:ascii="Verdana" w:hAnsi="Verdana"/>
                <w:sz w:val="16"/>
                <w:szCs w:val="16"/>
                <w:lang w:val="en-US"/>
              </w:rPr>
            </w:pPr>
            <w:r w:rsidRPr="005A7F0B">
              <w:rPr>
                <w:rFonts w:ascii="Verdana" w:hAnsi="Verdana" w:cs="Times New Roman"/>
                <w:sz w:val="16"/>
                <w:szCs w:val="16"/>
                <w:lang w:val="en-US"/>
              </w:rPr>
              <w:t>temperature factor</w:t>
            </w:r>
          </w:p>
        </w:tc>
        <w:tc>
          <w:tcPr>
            <w:tcW w:w="1060" w:type="dxa"/>
            <w:tcBorders>
              <w:top w:val="single" w:sz="6" w:space="0" w:color="auto"/>
              <w:left w:val="single" w:sz="6" w:space="0" w:color="auto"/>
              <w:bottom w:val="single" w:sz="6" w:space="0" w:color="auto"/>
              <w:right w:val="single" w:sz="6" w:space="0" w:color="auto"/>
            </w:tcBorders>
          </w:tcPr>
          <w:p w14:paraId="723822B0" w14:textId="67A97D2E"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rPr>
              <w:t>K3</w:t>
            </w:r>
          </w:p>
        </w:tc>
      </w:tr>
      <w:tr w:rsidR="008F5DCD" w:rsidRPr="009E49A1" w14:paraId="01025A4D"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49D8F659" w14:textId="77777777" w:rsidR="008F5DCD" w:rsidRPr="009E49A1" w:rsidRDefault="008F5DCD" w:rsidP="008F5DCD">
            <w:pPr>
              <w:pStyle w:val="Texto"/>
              <w:spacing w:before="40" w:after="40" w:line="220" w:lineRule="exact"/>
              <w:ind w:firstLine="0"/>
              <w:rPr>
                <w:rFonts w:ascii="Verdana" w:hAnsi="Verdana"/>
                <w:sz w:val="16"/>
                <w:szCs w:val="16"/>
              </w:rPr>
            </w:pPr>
            <w:r w:rsidRPr="009E49A1">
              <w:rPr>
                <w:rFonts w:ascii="Verdana" w:hAnsi="Verdana"/>
                <w:sz w:val="16"/>
                <w:szCs w:val="16"/>
              </w:rPr>
              <w:t>C´</w:t>
            </w:r>
          </w:p>
        </w:tc>
        <w:tc>
          <w:tcPr>
            <w:tcW w:w="3500" w:type="dxa"/>
            <w:tcBorders>
              <w:top w:val="single" w:sz="6" w:space="0" w:color="auto"/>
              <w:left w:val="single" w:sz="6" w:space="0" w:color="auto"/>
              <w:bottom w:val="single" w:sz="6" w:space="0" w:color="auto"/>
              <w:right w:val="single" w:sz="6" w:space="0" w:color="auto"/>
            </w:tcBorders>
          </w:tcPr>
          <w:p w14:paraId="236F8D93" w14:textId="77777777"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rPr>
              <w:t>parámetro de espesor</w:t>
            </w:r>
          </w:p>
        </w:tc>
        <w:tc>
          <w:tcPr>
            <w:tcW w:w="3500" w:type="dxa"/>
            <w:tcBorders>
              <w:top w:val="single" w:sz="6" w:space="0" w:color="000000"/>
              <w:left w:val="single" w:sz="6" w:space="0" w:color="000000"/>
              <w:bottom w:val="single" w:sz="6" w:space="0" w:color="000000"/>
              <w:right w:val="single" w:sz="6" w:space="0" w:color="000000"/>
            </w:tcBorders>
          </w:tcPr>
          <w:p w14:paraId="344989CD" w14:textId="354BAA27" w:rsidR="008F5DCD" w:rsidRPr="005A7F0B" w:rsidRDefault="008F5DCD" w:rsidP="008F5DCD">
            <w:pPr>
              <w:pStyle w:val="Texto"/>
              <w:spacing w:line="220" w:lineRule="exact"/>
              <w:ind w:firstLine="0"/>
              <w:rPr>
                <w:rFonts w:ascii="Verdana" w:hAnsi="Verdana"/>
                <w:sz w:val="16"/>
                <w:szCs w:val="16"/>
                <w:lang w:val="en-US"/>
              </w:rPr>
            </w:pPr>
            <w:r w:rsidRPr="005A7F0B">
              <w:rPr>
                <w:rFonts w:ascii="Verdana" w:hAnsi="Verdana" w:cs="Times New Roman"/>
                <w:sz w:val="16"/>
                <w:szCs w:val="16"/>
                <w:lang w:val="en-US"/>
              </w:rPr>
              <w:t>thickness parameter</w:t>
            </w:r>
          </w:p>
        </w:tc>
        <w:tc>
          <w:tcPr>
            <w:tcW w:w="1060" w:type="dxa"/>
            <w:tcBorders>
              <w:top w:val="single" w:sz="6" w:space="0" w:color="auto"/>
              <w:left w:val="single" w:sz="6" w:space="0" w:color="auto"/>
              <w:bottom w:val="single" w:sz="6" w:space="0" w:color="auto"/>
              <w:right w:val="single" w:sz="6" w:space="0" w:color="auto"/>
            </w:tcBorders>
          </w:tcPr>
          <w:p w14:paraId="099700B2" w14:textId="29B588B0"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rPr>
              <w:t>m</w:t>
            </w:r>
          </w:p>
        </w:tc>
      </w:tr>
      <w:tr w:rsidR="008F5DCD" w:rsidRPr="009E49A1" w14:paraId="5B297585"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524EE0D6" w14:textId="77777777" w:rsidR="008F5DCD" w:rsidRPr="009E49A1" w:rsidRDefault="008F5DCD" w:rsidP="008F5DCD">
            <w:pPr>
              <w:pStyle w:val="Texto"/>
              <w:spacing w:before="40" w:after="40" w:line="220" w:lineRule="exact"/>
              <w:ind w:firstLine="0"/>
              <w:rPr>
                <w:rFonts w:ascii="Verdana" w:hAnsi="Verdana"/>
                <w:sz w:val="16"/>
                <w:szCs w:val="16"/>
              </w:rPr>
            </w:pPr>
            <w:r w:rsidRPr="009E49A1">
              <w:rPr>
                <w:rFonts w:ascii="Verdana" w:hAnsi="Verdana"/>
                <w:sz w:val="16"/>
                <w:szCs w:val="16"/>
              </w:rPr>
              <w:t>C</w:t>
            </w:r>
            <w:r w:rsidRPr="009E49A1">
              <w:rPr>
                <w:rFonts w:ascii="Verdana" w:hAnsi="Verdana"/>
                <w:position w:val="-4"/>
                <w:sz w:val="16"/>
                <w:szCs w:val="16"/>
              </w:rPr>
              <w:t>r</w:t>
            </w:r>
          </w:p>
        </w:tc>
        <w:tc>
          <w:tcPr>
            <w:tcW w:w="3500" w:type="dxa"/>
            <w:tcBorders>
              <w:top w:val="single" w:sz="6" w:space="0" w:color="auto"/>
              <w:left w:val="single" w:sz="6" w:space="0" w:color="auto"/>
              <w:bottom w:val="single" w:sz="6" w:space="0" w:color="auto"/>
              <w:right w:val="single" w:sz="6" w:space="0" w:color="auto"/>
            </w:tcBorders>
          </w:tcPr>
          <w:p w14:paraId="371459AB" w14:textId="77777777"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rPr>
              <w:t>coeficiente radiación</w:t>
            </w:r>
          </w:p>
        </w:tc>
        <w:tc>
          <w:tcPr>
            <w:tcW w:w="3500" w:type="dxa"/>
            <w:tcBorders>
              <w:top w:val="single" w:sz="6" w:space="0" w:color="000000"/>
              <w:left w:val="single" w:sz="6" w:space="0" w:color="000000"/>
              <w:bottom w:val="single" w:sz="6" w:space="0" w:color="000000"/>
              <w:right w:val="single" w:sz="6" w:space="0" w:color="000000"/>
            </w:tcBorders>
          </w:tcPr>
          <w:p w14:paraId="7E89201B" w14:textId="32CB7B20" w:rsidR="008F5DCD" w:rsidRPr="005A7F0B" w:rsidRDefault="008F5DCD" w:rsidP="008F5DCD">
            <w:pPr>
              <w:pStyle w:val="Texto"/>
              <w:spacing w:line="220" w:lineRule="exact"/>
              <w:ind w:firstLine="0"/>
              <w:rPr>
                <w:rFonts w:ascii="Verdana" w:hAnsi="Verdana"/>
                <w:sz w:val="16"/>
                <w:szCs w:val="16"/>
                <w:lang w:val="en-US"/>
              </w:rPr>
            </w:pPr>
            <w:r w:rsidRPr="005A7F0B">
              <w:rPr>
                <w:rFonts w:ascii="Verdana" w:hAnsi="Verdana" w:cs="Times New Roman"/>
                <w:sz w:val="16"/>
                <w:szCs w:val="16"/>
                <w:lang w:val="en-US"/>
              </w:rPr>
              <w:t>radiation coefficient</w:t>
            </w:r>
          </w:p>
        </w:tc>
        <w:tc>
          <w:tcPr>
            <w:tcW w:w="1060" w:type="dxa"/>
            <w:tcBorders>
              <w:top w:val="single" w:sz="6" w:space="0" w:color="auto"/>
              <w:left w:val="single" w:sz="6" w:space="0" w:color="auto"/>
              <w:bottom w:val="single" w:sz="6" w:space="0" w:color="auto"/>
              <w:right w:val="single" w:sz="6" w:space="0" w:color="auto"/>
            </w:tcBorders>
          </w:tcPr>
          <w:p w14:paraId="22C0D7F4" w14:textId="04384A5A"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rPr>
              <w:t>W / m2. K4</w:t>
            </w:r>
          </w:p>
        </w:tc>
      </w:tr>
      <w:tr w:rsidR="008F5DCD" w:rsidRPr="009E49A1" w14:paraId="32FB9385"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608E4CE6" w14:textId="77777777" w:rsidR="008F5DCD" w:rsidRPr="009E49A1" w:rsidRDefault="008F5DCD" w:rsidP="008F5DCD">
            <w:pPr>
              <w:pStyle w:val="Texto"/>
              <w:spacing w:before="40" w:after="40" w:line="220" w:lineRule="exact"/>
              <w:ind w:firstLine="0"/>
              <w:rPr>
                <w:rFonts w:ascii="Verdana" w:hAnsi="Verdana"/>
                <w:sz w:val="16"/>
                <w:szCs w:val="16"/>
              </w:rPr>
            </w:pPr>
            <w:r w:rsidRPr="009E49A1">
              <w:rPr>
                <w:rFonts w:ascii="Verdana" w:hAnsi="Verdana"/>
                <w:sz w:val="16"/>
                <w:szCs w:val="16"/>
              </w:rPr>
              <w:t>C</w:t>
            </w:r>
            <w:r w:rsidRPr="009E49A1">
              <w:rPr>
                <w:rFonts w:ascii="Verdana" w:hAnsi="Verdana"/>
                <w:position w:val="-4"/>
                <w:sz w:val="16"/>
                <w:szCs w:val="16"/>
              </w:rPr>
              <w:t>p</w:t>
            </w:r>
          </w:p>
        </w:tc>
        <w:tc>
          <w:tcPr>
            <w:tcW w:w="3500" w:type="dxa"/>
            <w:tcBorders>
              <w:top w:val="single" w:sz="6" w:space="0" w:color="auto"/>
              <w:left w:val="single" w:sz="6" w:space="0" w:color="auto"/>
              <w:bottom w:val="single" w:sz="6" w:space="0" w:color="auto"/>
              <w:right w:val="single" w:sz="6" w:space="0" w:color="auto"/>
            </w:tcBorders>
          </w:tcPr>
          <w:p w14:paraId="4E290EBC" w14:textId="77777777"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rPr>
              <w:t>calor específico a presión constante</w:t>
            </w:r>
          </w:p>
        </w:tc>
        <w:tc>
          <w:tcPr>
            <w:tcW w:w="3500" w:type="dxa"/>
            <w:tcBorders>
              <w:top w:val="single" w:sz="6" w:space="0" w:color="000000"/>
              <w:left w:val="single" w:sz="6" w:space="0" w:color="000000"/>
              <w:bottom w:val="single" w:sz="6" w:space="0" w:color="000000"/>
              <w:right w:val="single" w:sz="6" w:space="0" w:color="000000"/>
            </w:tcBorders>
          </w:tcPr>
          <w:p w14:paraId="6BDB3D15" w14:textId="433F561D" w:rsidR="008F5DCD" w:rsidRPr="005A7F0B" w:rsidRDefault="008F5DCD" w:rsidP="008F5DCD">
            <w:pPr>
              <w:pStyle w:val="Texto"/>
              <w:spacing w:line="220" w:lineRule="exact"/>
              <w:ind w:firstLine="0"/>
              <w:rPr>
                <w:rFonts w:ascii="Verdana" w:hAnsi="Verdana"/>
                <w:sz w:val="16"/>
                <w:szCs w:val="16"/>
                <w:lang w:val="en-US"/>
              </w:rPr>
            </w:pPr>
            <w:r w:rsidRPr="005A7F0B">
              <w:rPr>
                <w:rFonts w:ascii="Verdana" w:hAnsi="Verdana" w:cs="Times New Roman"/>
                <w:sz w:val="16"/>
                <w:szCs w:val="16"/>
                <w:lang w:val="en-US"/>
              </w:rPr>
              <w:t>specific heat at constant pressure</w:t>
            </w:r>
          </w:p>
        </w:tc>
        <w:tc>
          <w:tcPr>
            <w:tcW w:w="1060" w:type="dxa"/>
            <w:tcBorders>
              <w:top w:val="single" w:sz="6" w:space="0" w:color="auto"/>
              <w:left w:val="single" w:sz="6" w:space="0" w:color="auto"/>
              <w:bottom w:val="single" w:sz="6" w:space="0" w:color="auto"/>
              <w:right w:val="single" w:sz="6" w:space="0" w:color="auto"/>
            </w:tcBorders>
          </w:tcPr>
          <w:p w14:paraId="182733D1" w14:textId="6DA19B99"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rPr>
              <w:t>kJ / kg. K</w:t>
            </w:r>
          </w:p>
        </w:tc>
      </w:tr>
      <w:tr w:rsidR="008F5DCD" w:rsidRPr="009E49A1" w14:paraId="533F4BD7"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785730CD" w14:textId="77777777" w:rsidR="008F5DCD" w:rsidRPr="009E49A1" w:rsidRDefault="008F5DCD" w:rsidP="008F5DCD">
            <w:pPr>
              <w:pStyle w:val="Texto"/>
              <w:spacing w:before="40" w:after="40" w:line="220" w:lineRule="exact"/>
              <w:ind w:firstLine="0"/>
              <w:rPr>
                <w:rFonts w:ascii="Verdana" w:hAnsi="Verdana"/>
                <w:sz w:val="16"/>
                <w:szCs w:val="16"/>
              </w:rPr>
            </w:pPr>
            <w:r w:rsidRPr="009E49A1">
              <w:rPr>
                <w:rFonts w:ascii="Verdana" w:hAnsi="Verdana"/>
                <w:sz w:val="16"/>
                <w:szCs w:val="16"/>
                <w:lang w:val="pt-BR"/>
              </w:rPr>
              <w:t>D</w:t>
            </w:r>
          </w:p>
        </w:tc>
        <w:tc>
          <w:tcPr>
            <w:tcW w:w="3500" w:type="dxa"/>
            <w:tcBorders>
              <w:top w:val="single" w:sz="6" w:space="0" w:color="auto"/>
              <w:left w:val="single" w:sz="6" w:space="0" w:color="auto"/>
              <w:bottom w:val="single" w:sz="6" w:space="0" w:color="auto"/>
              <w:right w:val="single" w:sz="6" w:space="0" w:color="auto"/>
            </w:tcBorders>
          </w:tcPr>
          <w:p w14:paraId="43F8205C" w14:textId="77777777"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lang w:val="pt-BR"/>
              </w:rPr>
              <w:t>diámetro</w:t>
            </w:r>
          </w:p>
        </w:tc>
        <w:tc>
          <w:tcPr>
            <w:tcW w:w="3500" w:type="dxa"/>
            <w:tcBorders>
              <w:top w:val="single" w:sz="6" w:space="0" w:color="000000"/>
              <w:left w:val="single" w:sz="6" w:space="0" w:color="000000"/>
              <w:bottom w:val="single" w:sz="6" w:space="0" w:color="000000"/>
              <w:right w:val="single" w:sz="6" w:space="0" w:color="000000"/>
            </w:tcBorders>
          </w:tcPr>
          <w:p w14:paraId="60EB3332" w14:textId="6FD7680E" w:rsidR="008F5DCD" w:rsidRPr="005A7F0B" w:rsidRDefault="008F5DCD" w:rsidP="008F5DCD">
            <w:pPr>
              <w:pStyle w:val="Texto"/>
              <w:spacing w:line="220" w:lineRule="exact"/>
              <w:ind w:firstLine="0"/>
              <w:rPr>
                <w:rFonts w:ascii="Verdana" w:hAnsi="Verdana"/>
                <w:sz w:val="16"/>
                <w:szCs w:val="16"/>
                <w:lang w:val="en-US"/>
              </w:rPr>
            </w:pPr>
            <w:r w:rsidRPr="005A7F0B">
              <w:rPr>
                <w:rFonts w:ascii="Verdana" w:hAnsi="Verdana" w:cs="Times New Roman"/>
                <w:sz w:val="16"/>
                <w:szCs w:val="16"/>
                <w:lang w:val="en-US"/>
              </w:rPr>
              <w:t>diameter</w:t>
            </w:r>
          </w:p>
        </w:tc>
        <w:tc>
          <w:tcPr>
            <w:tcW w:w="1060" w:type="dxa"/>
            <w:tcBorders>
              <w:top w:val="single" w:sz="6" w:space="0" w:color="auto"/>
              <w:left w:val="single" w:sz="6" w:space="0" w:color="auto"/>
              <w:bottom w:val="single" w:sz="6" w:space="0" w:color="auto"/>
              <w:right w:val="single" w:sz="6" w:space="0" w:color="auto"/>
            </w:tcBorders>
          </w:tcPr>
          <w:p w14:paraId="20FE34E0" w14:textId="54C33C40"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lang w:val="pt-BR"/>
              </w:rPr>
              <w:t>mm</w:t>
            </w:r>
          </w:p>
        </w:tc>
      </w:tr>
      <w:tr w:rsidR="008F5DCD" w:rsidRPr="009E49A1" w14:paraId="0FFD4000"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3E4D6879" w14:textId="77777777" w:rsidR="008F5DCD" w:rsidRPr="009E49A1" w:rsidRDefault="008F5DCD" w:rsidP="008F5DCD">
            <w:pPr>
              <w:pStyle w:val="Texto"/>
              <w:spacing w:before="40" w:after="40" w:line="220" w:lineRule="exact"/>
              <w:ind w:firstLine="0"/>
              <w:rPr>
                <w:rFonts w:ascii="Verdana" w:hAnsi="Verdana"/>
                <w:sz w:val="16"/>
                <w:szCs w:val="16"/>
              </w:rPr>
            </w:pPr>
            <w:r w:rsidRPr="009E49A1">
              <w:rPr>
                <w:rFonts w:ascii="Verdana" w:hAnsi="Verdana"/>
                <w:sz w:val="16"/>
                <w:szCs w:val="16"/>
                <w:lang w:val="pt-BR"/>
              </w:rPr>
              <w:t>D</w:t>
            </w:r>
          </w:p>
        </w:tc>
        <w:tc>
          <w:tcPr>
            <w:tcW w:w="3500" w:type="dxa"/>
            <w:tcBorders>
              <w:top w:val="single" w:sz="6" w:space="0" w:color="auto"/>
              <w:left w:val="single" w:sz="6" w:space="0" w:color="auto"/>
              <w:bottom w:val="single" w:sz="6" w:space="0" w:color="auto"/>
              <w:right w:val="single" w:sz="6" w:space="0" w:color="auto"/>
            </w:tcBorders>
          </w:tcPr>
          <w:p w14:paraId="3AADBCFA" w14:textId="77777777"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lang w:val="pt-BR"/>
              </w:rPr>
              <w:t>espesor</w:t>
            </w:r>
          </w:p>
        </w:tc>
        <w:tc>
          <w:tcPr>
            <w:tcW w:w="3500" w:type="dxa"/>
            <w:tcBorders>
              <w:top w:val="single" w:sz="6" w:space="0" w:color="000000"/>
              <w:left w:val="single" w:sz="6" w:space="0" w:color="000000"/>
              <w:bottom w:val="single" w:sz="6" w:space="0" w:color="000000"/>
              <w:right w:val="single" w:sz="6" w:space="0" w:color="000000"/>
            </w:tcBorders>
          </w:tcPr>
          <w:p w14:paraId="457BE55D" w14:textId="35BFD2E7" w:rsidR="008F5DCD" w:rsidRPr="005A7F0B" w:rsidRDefault="008F5DCD" w:rsidP="008F5DCD">
            <w:pPr>
              <w:pStyle w:val="Texto"/>
              <w:spacing w:line="220" w:lineRule="exact"/>
              <w:ind w:firstLine="0"/>
              <w:rPr>
                <w:rFonts w:ascii="Verdana" w:hAnsi="Verdana"/>
                <w:sz w:val="16"/>
                <w:szCs w:val="16"/>
                <w:lang w:val="en-US"/>
              </w:rPr>
            </w:pPr>
            <w:r w:rsidRPr="005A7F0B">
              <w:rPr>
                <w:rFonts w:ascii="Verdana" w:hAnsi="Verdana" w:cs="Times New Roman"/>
                <w:sz w:val="16"/>
                <w:szCs w:val="16"/>
                <w:lang w:val="en-US"/>
              </w:rPr>
              <w:t>thickness</w:t>
            </w:r>
          </w:p>
        </w:tc>
        <w:tc>
          <w:tcPr>
            <w:tcW w:w="1060" w:type="dxa"/>
            <w:tcBorders>
              <w:top w:val="single" w:sz="6" w:space="0" w:color="auto"/>
              <w:left w:val="single" w:sz="6" w:space="0" w:color="auto"/>
              <w:bottom w:val="single" w:sz="6" w:space="0" w:color="auto"/>
              <w:right w:val="single" w:sz="6" w:space="0" w:color="auto"/>
            </w:tcBorders>
          </w:tcPr>
          <w:p w14:paraId="3637A68D" w14:textId="3A17FE19"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lang w:val="pt-BR"/>
              </w:rPr>
              <w:t>mm</w:t>
            </w:r>
          </w:p>
        </w:tc>
      </w:tr>
      <w:tr w:rsidR="008F5DCD" w:rsidRPr="009E49A1" w14:paraId="1E7CA49E"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018CEC23" w14:textId="77777777" w:rsidR="008F5DCD" w:rsidRPr="009E49A1" w:rsidRDefault="008F5DCD" w:rsidP="008F5DCD">
            <w:pPr>
              <w:pStyle w:val="Texto"/>
              <w:spacing w:before="40" w:after="40" w:line="220" w:lineRule="exact"/>
              <w:ind w:firstLine="0"/>
              <w:rPr>
                <w:rFonts w:ascii="Verdana" w:hAnsi="Verdana"/>
                <w:sz w:val="16"/>
                <w:szCs w:val="16"/>
              </w:rPr>
            </w:pPr>
            <w:r w:rsidRPr="009E49A1">
              <w:rPr>
                <w:rFonts w:ascii="Verdana" w:hAnsi="Verdana"/>
                <w:sz w:val="16"/>
                <w:szCs w:val="16"/>
                <w:lang w:val="pt-BR"/>
              </w:rPr>
              <w:t>H</w:t>
            </w:r>
          </w:p>
        </w:tc>
        <w:tc>
          <w:tcPr>
            <w:tcW w:w="3500" w:type="dxa"/>
            <w:tcBorders>
              <w:top w:val="single" w:sz="6" w:space="0" w:color="auto"/>
              <w:left w:val="single" w:sz="6" w:space="0" w:color="auto"/>
              <w:bottom w:val="single" w:sz="6" w:space="0" w:color="auto"/>
              <w:right w:val="single" w:sz="6" w:space="0" w:color="auto"/>
            </w:tcBorders>
          </w:tcPr>
          <w:p w14:paraId="164BADAB" w14:textId="77777777"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lang w:val="pt-BR"/>
              </w:rPr>
              <w:t>altura</w:t>
            </w:r>
          </w:p>
        </w:tc>
        <w:tc>
          <w:tcPr>
            <w:tcW w:w="3500" w:type="dxa"/>
            <w:tcBorders>
              <w:top w:val="single" w:sz="6" w:space="0" w:color="000000"/>
              <w:left w:val="single" w:sz="6" w:space="0" w:color="000000"/>
              <w:bottom w:val="single" w:sz="6" w:space="0" w:color="000000"/>
              <w:right w:val="single" w:sz="6" w:space="0" w:color="000000"/>
            </w:tcBorders>
          </w:tcPr>
          <w:p w14:paraId="516662C4" w14:textId="1B0ABE76" w:rsidR="008F5DCD" w:rsidRPr="005A7F0B" w:rsidRDefault="008F5DCD" w:rsidP="008F5DCD">
            <w:pPr>
              <w:pStyle w:val="Texto"/>
              <w:spacing w:line="220" w:lineRule="exact"/>
              <w:ind w:firstLine="0"/>
              <w:rPr>
                <w:rFonts w:ascii="Verdana" w:hAnsi="Verdana"/>
                <w:sz w:val="16"/>
                <w:szCs w:val="16"/>
                <w:lang w:val="en-US"/>
              </w:rPr>
            </w:pPr>
            <w:r w:rsidRPr="005A7F0B">
              <w:rPr>
                <w:rFonts w:ascii="Verdana" w:hAnsi="Verdana" w:cs="Times New Roman"/>
                <w:sz w:val="16"/>
                <w:szCs w:val="16"/>
                <w:lang w:val="en-US"/>
              </w:rPr>
              <w:t>height</w:t>
            </w:r>
          </w:p>
        </w:tc>
        <w:tc>
          <w:tcPr>
            <w:tcW w:w="1060" w:type="dxa"/>
            <w:tcBorders>
              <w:top w:val="single" w:sz="6" w:space="0" w:color="auto"/>
              <w:left w:val="single" w:sz="6" w:space="0" w:color="auto"/>
              <w:bottom w:val="single" w:sz="6" w:space="0" w:color="auto"/>
              <w:right w:val="single" w:sz="6" w:space="0" w:color="auto"/>
            </w:tcBorders>
          </w:tcPr>
          <w:p w14:paraId="70524060" w14:textId="3D1B0A49" w:rsidR="008F5DCD" w:rsidRPr="009E49A1" w:rsidRDefault="008F5DCD" w:rsidP="008F5DCD">
            <w:pPr>
              <w:pStyle w:val="Texto"/>
              <w:spacing w:line="220" w:lineRule="exact"/>
              <w:ind w:firstLine="0"/>
              <w:rPr>
                <w:rFonts w:ascii="Verdana" w:hAnsi="Verdana"/>
                <w:sz w:val="16"/>
                <w:szCs w:val="16"/>
              </w:rPr>
            </w:pPr>
            <w:r w:rsidRPr="009E49A1">
              <w:rPr>
                <w:rFonts w:ascii="Verdana" w:hAnsi="Verdana"/>
                <w:sz w:val="16"/>
                <w:szCs w:val="16"/>
                <w:lang w:val="pt-BR"/>
              </w:rPr>
              <w:t>m</w:t>
            </w:r>
          </w:p>
        </w:tc>
      </w:tr>
      <w:tr w:rsidR="008F5DCD" w:rsidRPr="009E49A1" w14:paraId="3FB9E531"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EC3F553" w14:textId="77777777" w:rsidR="008F5DCD" w:rsidRPr="009E49A1" w:rsidRDefault="008F5DCD" w:rsidP="008F5DCD">
            <w:pPr>
              <w:pStyle w:val="Texto"/>
              <w:spacing w:before="40" w:after="40" w:line="220" w:lineRule="exact"/>
              <w:ind w:firstLine="0"/>
              <w:rPr>
                <w:rFonts w:ascii="Verdana" w:hAnsi="Verdana"/>
                <w:sz w:val="16"/>
                <w:szCs w:val="16"/>
                <w:lang w:val="pt-BR"/>
              </w:rPr>
            </w:pPr>
            <w:r w:rsidRPr="009E49A1">
              <w:rPr>
                <w:rFonts w:ascii="Verdana" w:hAnsi="Verdana"/>
                <w:sz w:val="16"/>
                <w:szCs w:val="16"/>
                <w:lang w:val="pt-BR"/>
              </w:rPr>
              <w:lastRenderedPageBreak/>
              <w:t>h</w:t>
            </w:r>
          </w:p>
        </w:tc>
        <w:tc>
          <w:tcPr>
            <w:tcW w:w="3500" w:type="dxa"/>
            <w:tcBorders>
              <w:top w:val="single" w:sz="6" w:space="0" w:color="auto"/>
              <w:left w:val="single" w:sz="6" w:space="0" w:color="auto"/>
              <w:bottom w:val="single" w:sz="6" w:space="0" w:color="auto"/>
              <w:right w:val="single" w:sz="6" w:space="0" w:color="auto"/>
            </w:tcBorders>
          </w:tcPr>
          <w:p w14:paraId="2EA74646" w14:textId="77777777" w:rsidR="008F5DCD" w:rsidRPr="009E49A1" w:rsidRDefault="008F5DCD" w:rsidP="008F5DCD">
            <w:pPr>
              <w:pStyle w:val="Texto"/>
              <w:spacing w:line="220" w:lineRule="exact"/>
              <w:ind w:firstLine="0"/>
              <w:rPr>
                <w:rFonts w:ascii="Verdana" w:hAnsi="Verdana"/>
                <w:sz w:val="16"/>
                <w:szCs w:val="16"/>
                <w:lang w:val="pt-BR"/>
              </w:rPr>
            </w:pPr>
            <w:r w:rsidRPr="009E49A1">
              <w:rPr>
                <w:rFonts w:ascii="Verdana" w:hAnsi="Verdana"/>
                <w:sz w:val="16"/>
                <w:szCs w:val="16"/>
                <w:lang w:val="pt-BR"/>
              </w:rPr>
              <w:t>coeficiente de superficie de transferencia térmica</w:t>
            </w:r>
          </w:p>
        </w:tc>
        <w:tc>
          <w:tcPr>
            <w:tcW w:w="3500" w:type="dxa"/>
            <w:tcBorders>
              <w:top w:val="single" w:sz="6" w:space="0" w:color="000000"/>
              <w:left w:val="single" w:sz="6" w:space="0" w:color="000000"/>
              <w:bottom w:val="single" w:sz="6" w:space="0" w:color="000000"/>
              <w:right w:val="single" w:sz="6" w:space="0" w:color="000000"/>
            </w:tcBorders>
          </w:tcPr>
          <w:p w14:paraId="5EAE9B1A" w14:textId="063986D8" w:rsidR="008F5DCD" w:rsidRPr="005A7F0B" w:rsidRDefault="008F5DCD" w:rsidP="008F5DCD">
            <w:pPr>
              <w:pStyle w:val="Texto"/>
              <w:spacing w:line="220" w:lineRule="exact"/>
              <w:ind w:firstLine="0"/>
              <w:rPr>
                <w:rFonts w:ascii="Verdana" w:hAnsi="Verdana"/>
                <w:sz w:val="16"/>
                <w:szCs w:val="16"/>
                <w:lang w:val="en-US"/>
              </w:rPr>
            </w:pPr>
            <w:r w:rsidRPr="005A7F0B">
              <w:rPr>
                <w:rFonts w:ascii="Verdana" w:hAnsi="Verdana" w:cs="Times New Roman"/>
                <w:sz w:val="16"/>
                <w:szCs w:val="16"/>
                <w:lang w:val="en-US"/>
              </w:rPr>
              <w:t>thermal transfer surface coefficient</w:t>
            </w:r>
          </w:p>
        </w:tc>
        <w:tc>
          <w:tcPr>
            <w:tcW w:w="1060" w:type="dxa"/>
            <w:tcBorders>
              <w:top w:val="single" w:sz="6" w:space="0" w:color="auto"/>
              <w:left w:val="single" w:sz="6" w:space="0" w:color="auto"/>
              <w:bottom w:val="single" w:sz="6" w:space="0" w:color="auto"/>
              <w:right w:val="single" w:sz="6" w:space="0" w:color="auto"/>
            </w:tcBorders>
          </w:tcPr>
          <w:p w14:paraId="623FAC17" w14:textId="5FE7E7A5" w:rsidR="008F5DCD" w:rsidRPr="009E49A1" w:rsidRDefault="008F5DCD" w:rsidP="008F5DCD">
            <w:pPr>
              <w:pStyle w:val="Texto"/>
              <w:spacing w:line="220" w:lineRule="exact"/>
              <w:ind w:firstLine="0"/>
              <w:rPr>
                <w:rFonts w:ascii="Verdana" w:hAnsi="Verdana"/>
                <w:sz w:val="16"/>
                <w:szCs w:val="16"/>
                <w:lang w:val="pt-BR"/>
              </w:rPr>
            </w:pPr>
            <w:r w:rsidRPr="009E49A1">
              <w:rPr>
                <w:rFonts w:ascii="Verdana" w:hAnsi="Verdana"/>
                <w:sz w:val="16"/>
                <w:szCs w:val="16"/>
                <w:lang w:val="pt-BR"/>
              </w:rPr>
              <w:t>W / m2. K</w:t>
            </w:r>
          </w:p>
        </w:tc>
      </w:tr>
      <w:tr w:rsidR="008F5DCD" w:rsidRPr="009E49A1" w14:paraId="3AF27152"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599A65C9" w14:textId="77777777" w:rsidR="008F5DCD" w:rsidRPr="009E49A1" w:rsidRDefault="008F5DCD" w:rsidP="008F5DCD">
            <w:pPr>
              <w:pStyle w:val="Texto"/>
              <w:spacing w:before="40" w:after="40" w:line="220" w:lineRule="exact"/>
              <w:ind w:firstLine="0"/>
              <w:rPr>
                <w:rFonts w:ascii="Verdana" w:hAnsi="Verdana"/>
                <w:sz w:val="16"/>
                <w:szCs w:val="16"/>
                <w:lang w:val="pt-BR"/>
              </w:rPr>
            </w:pPr>
            <w:r w:rsidRPr="009E49A1">
              <w:rPr>
                <w:rFonts w:ascii="Verdana" w:hAnsi="Verdana"/>
                <w:sz w:val="16"/>
                <w:szCs w:val="16"/>
                <w:lang w:val="pt-BR"/>
              </w:rPr>
              <w:t>l</w:t>
            </w:r>
          </w:p>
        </w:tc>
        <w:tc>
          <w:tcPr>
            <w:tcW w:w="3500" w:type="dxa"/>
            <w:tcBorders>
              <w:top w:val="single" w:sz="6" w:space="0" w:color="auto"/>
              <w:left w:val="single" w:sz="6" w:space="0" w:color="auto"/>
              <w:bottom w:val="single" w:sz="6" w:space="0" w:color="auto"/>
              <w:right w:val="single" w:sz="6" w:space="0" w:color="auto"/>
            </w:tcBorders>
          </w:tcPr>
          <w:p w14:paraId="133FB9D2" w14:textId="77777777" w:rsidR="008F5DCD" w:rsidRPr="009E49A1" w:rsidRDefault="008F5DCD" w:rsidP="008F5DCD">
            <w:pPr>
              <w:pStyle w:val="Texto"/>
              <w:spacing w:line="220" w:lineRule="exact"/>
              <w:ind w:firstLine="0"/>
              <w:rPr>
                <w:rFonts w:ascii="Verdana" w:hAnsi="Verdana"/>
                <w:sz w:val="16"/>
                <w:szCs w:val="16"/>
                <w:lang w:val="pt-BR"/>
              </w:rPr>
            </w:pPr>
            <w:r w:rsidRPr="009E49A1">
              <w:rPr>
                <w:rFonts w:ascii="Verdana" w:hAnsi="Verdana"/>
                <w:sz w:val="16"/>
                <w:szCs w:val="16"/>
                <w:lang w:val="pt-BR"/>
              </w:rPr>
              <w:t>longitud</w:t>
            </w:r>
          </w:p>
        </w:tc>
        <w:tc>
          <w:tcPr>
            <w:tcW w:w="3500" w:type="dxa"/>
            <w:tcBorders>
              <w:top w:val="single" w:sz="6" w:space="0" w:color="000000"/>
              <w:left w:val="single" w:sz="6" w:space="0" w:color="000000"/>
              <w:bottom w:val="single" w:sz="6" w:space="0" w:color="000000"/>
              <w:right w:val="single" w:sz="6" w:space="0" w:color="000000"/>
            </w:tcBorders>
          </w:tcPr>
          <w:p w14:paraId="53A01A93" w14:textId="67F6B501" w:rsidR="008F5DCD" w:rsidRPr="005A7F0B" w:rsidRDefault="008F5DCD" w:rsidP="008F5DCD">
            <w:pPr>
              <w:pStyle w:val="Texto"/>
              <w:spacing w:line="220" w:lineRule="exact"/>
              <w:ind w:firstLine="0"/>
              <w:rPr>
                <w:rFonts w:ascii="Verdana" w:hAnsi="Verdana"/>
                <w:sz w:val="16"/>
                <w:szCs w:val="16"/>
                <w:lang w:val="en-US"/>
              </w:rPr>
            </w:pPr>
            <w:r w:rsidRPr="005A7F0B">
              <w:rPr>
                <w:rFonts w:ascii="Verdana" w:hAnsi="Verdana" w:cs="Times New Roman"/>
                <w:sz w:val="16"/>
                <w:szCs w:val="16"/>
                <w:lang w:val="en-US"/>
              </w:rPr>
              <w:t>length</w:t>
            </w:r>
          </w:p>
        </w:tc>
        <w:tc>
          <w:tcPr>
            <w:tcW w:w="1060" w:type="dxa"/>
            <w:tcBorders>
              <w:top w:val="single" w:sz="6" w:space="0" w:color="auto"/>
              <w:left w:val="single" w:sz="6" w:space="0" w:color="auto"/>
              <w:bottom w:val="single" w:sz="6" w:space="0" w:color="auto"/>
              <w:right w:val="single" w:sz="6" w:space="0" w:color="auto"/>
            </w:tcBorders>
          </w:tcPr>
          <w:p w14:paraId="0EC8730D" w14:textId="6B811F71" w:rsidR="008F5DCD" w:rsidRPr="009E49A1" w:rsidRDefault="008F5DCD" w:rsidP="008F5DCD">
            <w:pPr>
              <w:pStyle w:val="Texto"/>
              <w:spacing w:line="220" w:lineRule="exact"/>
              <w:ind w:firstLine="0"/>
              <w:rPr>
                <w:rFonts w:ascii="Verdana" w:hAnsi="Verdana"/>
                <w:sz w:val="16"/>
                <w:szCs w:val="16"/>
                <w:lang w:val="pt-BR"/>
              </w:rPr>
            </w:pPr>
            <w:r w:rsidRPr="009E49A1">
              <w:rPr>
                <w:rFonts w:ascii="Verdana" w:hAnsi="Verdana"/>
                <w:sz w:val="16"/>
                <w:szCs w:val="16"/>
                <w:lang w:val="pt-BR"/>
              </w:rPr>
              <w:t>m</w:t>
            </w:r>
          </w:p>
        </w:tc>
      </w:tr>
      <w:tr w:rsidR="008F5DCD" w:rsidRPr="009E49A1" w14:paraId="3E9D56A2"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01F22817" w14:textId="77777777" w:rsidR="008F5DCD" w:rsidRPr="009E49A1" w:rsidRDefault="008F5DCD" w:rsidP="008F5DCD">
            <w:pPr>
              <w:pStyle w:val="Texto"/>
              <w:spacing w:before="40" w:after="40" w:line="220" w:lineRule="exact"/>
              <w:ind w:firstLine="0"/>
              <w:rPr>
                <w:rFonts w:ascii="Verdana" w:hAnsi="Verdana"/>
                <w:sz w:val="16"/>
                <w:szCs w:val="16"/>
                <w:lang w:val="pt-BR"/>
              </w:rPr>
            </w:pPr>
            <w:r w:rsidRPr="009E49A1">
              <w:rPr>
                <w:rFonts w:ascii="Verdana" w:hAnsi="Verdana"/>
                <w:sz w:val="16"/>
                <w:szCs w:val="16"/>
                <w:lang w:val="pt-BR"/>
              </w:rPr>
              <w:t>m</w:t>
            </w:r>
          </w:p>
        </w:tc>
        <w:tc>
          <w:tcPr>
            <w:tcW w:w="3500" w:type="dxa"/>
            <w:tcBorders>
              <w:top w:val="single" w:sz="6" w:space="0" w:color="auto"/>
              <w:left w:val="single" w:sz="6" w:space="0" w:color="auto"/>
              <w:bottom w:val="single" w:sz="6" w:space="0" w:color="auto"/>
              <w:right w:val="single" w:sz="6" w:space="0" w:color="auto"/>
            </w:tcBorders>
          </w:tcPr>
          <w:p w14:paraId="41F8B0E7" w14:textId="77777777" w:rsidR="008F5DCD" w:rsidRPr="009E49A1" w:rsidRDefault="008F5DCD" w:rsidP="008F5DCD">
            <w:pPr>
              <w:pStyle w:val="Texto"/>
              <w:spacing w:line="220" w:lineRule="exact"/>
              <w:ind w:firstLine="0"/>
              <w:rPr>
                <w:rFonts w:ascii="Verdana" w:hAnsi="Verdana"/>
                <w:sz w:val="16"/>
                <w:szCs w:val="16"/>
                <w:lang w:val="pt-BR"/>
              </w:rPr>
            </w:pPr>
            <w:r w:rsidRPr="009E49A1">
              <w:rPr>
                <w:rFonts w:ascii="Verdana" w:hAnsi="Verdana"/>
                <w:sz w:val="16"/>
                <w:szCs w:val="16"/>
                <w:lang w:val="pt-BR"/>
              </w:rPr>
              <w:t>massa</w:t>
            </w:r>
          </w:p>
        </w:tc>
        <w:tc>
          <w:tcPr>
            <w:tcW w:w="3500" w:type="dxa"/>
            <w:tcBorders>
              <w:top w:val="single" w:sz="6" w:space="0" w:color="000000"/>
              <w:left w:val="single" w:sz="6" w:space="0" w:color="000000"/>
              <w:bottom w:val="single" w:sz="6" w:space="0" w:color="000000"/>
              <w:right w:val="single" w:sz="6" w:space="0" w:color="000000"/>
            </w:tcBorders>
          </w:tcPr>
          <w:p w14:paraId="684D2954" w14:textId="7E8ACB77" w:rsidR="008F5DCD" w:rsidRPr="005A7F0B" w:rsidRDefault="008F5DCD" w:rsidP="008F5DCD">
            <w:pPr>
              <w:pStyle w:val="Texto"/>
              <w:spacing w:line="220" w:lineRule="exact"/>
              <w:ind w:firstLine="0"/>
              <w:rPr>
                <w:rFonts w:ascii="Verdana" w:hAnsi="Verdana"/>
                <w:sz w:val="16"/>
                <w:szCs w:val="16"/>
                <w:lang w:val="en-US"/>
              </w:rPr>
            </w:pPr>
            <w:proofErr w:type="spellStart"/>
            <w:r w:rsidRPr="005A7F0B">
              <w:rPr>
                <w:rFonts w:ascii="Verdana" w:hAnsi="Verdana" w:cs="Times New Roman"/>
                <w:sz w:val="16"/>
                <w:szCs w:val="16"/>
                <w:lang w:val="en-US"/>
              </w:rPr>
              <w:t>massa</w:t>
            </w:r>
            <w:proofErr w:type="spellEnd"/>
          </w:p>
        </w:tc>
        <w:tc>
          <w:tcPr>
            <w:tcW w:w="1060" w:type="dxa"/>
            <w:tcBorders>
              <w:top w:val="single" w:sz="6" w:space="0" w:color="auto"/>
              <w:left w:val="single" w:sz="6" w:space="0" w:color="auto"/>
              <w:bottom w:val="single" w:sz="6" w:space="0" w:color="auto"/>
              <w:right w:val="single" w:sz="6" w:space="0" w:color="auto"/>
            </w:tcBorders>
          </w:tcPr>
          <w:p w14:paraId="7CA770BF" w14:textId="4028623A" w:rsidR="008F5DCD" w:rsidRPr="009E49A1" w:rsidRDefault="008F5DCD" w:rsidP="008F5DCD">
            <w:pPr>
              <w:pStyle w:val="Texto"/>
              <w:spacing w:line="220" w:lineRule="exact"/>
              <w:ind w:firstLine="0"/>
              <w:rPr>
                <w:rFonts w:ascii="Verdana" w:hAnsi="Verdana"/>
                <w:sz w:val="16"/>
                <w:szCs w:val="16"/>
                <w:lang w:val="pt-BR"/>
              </w:rPr>
            </w:pPr>
            <w:r w:rsidRPr="009E49A1">
              <w:rPr>
                <w:rFonts w:ascii="Verdana" w:hAnsi="Verdana"/>
                <w:sz w:val="16"/>
                <w:szCs w:val="16"/>
                <w:lang w:val="pt-BR"/>
              </w:rPr>
              <w:t>kg</w:t>
            </w:r>
          </w:p>
        </w:tc>
      </w:tr>
    </w:tbl>
    <w:p w14:paraId="35115972" w14:textId="77777777" w:rsidR="002B6EA6" w:rsidRPr="009E49A1" w:rsidRDefault="002B6EA6" w:rsidP="002B6EA6">
      <w:pPr>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766"/>
        <w:gridCol w:w="3500"/>
        <w:gridCol w:w="3500"/>
        <w:gridCol w:w="1060"/>
      </w:tblGrid>
      <w:tr w:rsidR="008F5DCD" w:rsidRPr="009E49A1" w14:paraId="6743D03E"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75A14706" w14:textId="77777777" w:rsidR="008F5DCD" w:rsidRPr="009E49A1" w:rsidRDefault="008F5DCD" w:rsidP="008F5DCD">
            <w:pPr>
              <w:pStyle w:val="Texto"/>
              <w:spacing w:before="40" w:after="40" w:line="228" w:lineRule="exact"/>
              <w:ind w:firstLine="0"/>
              <w:rPr>
                <w:rFonts w:ascii="Verdana" w:hAnsi="Verdana"/>
                <w:sz w:val="16"/>
                <w:szCs w:val="16"/>
                <w:lang w:val="pt-BR"/>
              </w:rPr>
            </w:pPr>
            <w:r w:rsidRPr="009E49A1">
              <w:rPr>
                <w:rFonts w:ascii="Calibri" w:hAnsi="Calibri" w:cs="Calibri"/>
                <w:sz w:val="16"/>
                <w:szCs w:val="16"/>
                <w:lang w:val="pt-BR"/>
              </w:rPr>
              <w:t>ṁ</w:t>
            </w:r>
          </w:p>
        </w:tc>
        <w:tc>
          <w:tcPr>
            <w:tcW w:w="3500" w:type="dxa"/>
            <w:tcBorders>
              <w:top w:val="single" w:sz="6" w:space="0" w:color="auto"/>
              <w:left w:val="single" w:sz="6" w:space="0" w:color="auto"/>
              <w:bottom w:val="single" w:sz="6" w:space="0" w:color="auto"/>
              <w:right w:val="single" w:sz="6" w:space="0" w:color="auto"/>
            </w:tcBorders>
          </w:tcPr>
          <w:p w14:paraId="472E9E80" w14:textId="77777777" w:rsidR="008F5DCD" w:rsidRPr="009E49A1" w:rsidRDefault="008F5DCD" w:rsidP="008F5DCD">
            <w:pPr>
              <w:pStyle w:val="Texto"/>
              <w:spacing w:line="228" w:lineRule="exact"/>
              <w:ind w:firstLine="0"/>
              <w:rPr>
                <w:rFonts w:ascii="Verdana" w:hAnsi="Verdana"/>
                <w:sz w:val="16"/>
                <w:szCs w:val="16"/>
                <w:lang w:val="pt-BR"/>
              </w:rPr>
            </w:pPr>
            <w:r w:rsidRPr="009E49A1">
              <w:rPr>
                <w:rFonts w:ascii="Verdana" w:hAnsi="Verdana"/>
                <w:sz w:val="16"/>
                <w:szCs w:val="16"/>
                <w:lang w:val="pt-BR"/>
              </w:rPr>
              <w:t>flujo másico</w:t>
            </w:r>
          </w:p>
        </w:tc>
        <w:tc>
          <w:tcPr>
            <w:tcW w:w="3500" w:type="dxa"/>
            <w:tcBorders>
              <w:top w:val="single" w:sz="6" w:space="0" w:color="000000"/>
              <w:left w:val="single" w:sz="6" w:space="0" w:color="000000"/>
              <w:bottom w:val="single" w:sz="6" w:space="0" w:color="000000"/>
              <w:right w:val="single" w:sz="6" w:space="0" w:color="000000"/>
            </w:tcBorders>
          </w:tcPr>
          <w:p w14:paraId="7919D2DA" w14:textId="68DAD40A"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mass flow</w:t>
            </w:r>
          </w:p>
        </w:tc>
        <w:tc>
          <w:tcPr>
            <w:tcW w:w="1060" w:type="dxa"/>
            <w:tcBorders>
              <w:top w:val="single" w:sz="6" w:space="0" w:color="auto"/>
              <w:left w:val="single" w:sz="6" w:space="0" w:color="auto"/>
              <w:bottom w:val="single" w:sz="6" w:space="0" w:color="auto"/>
              <w:right w:val="single" w:sz="6" w:space="0" w:color="auto"/>
            </w:tcBorders>
          </w:tcPr>
          <w:p w14:paraId="62836EF0" w14:textId="31112088" w:rsidR="008F5DCD" w:rsidRPr="009E49A1" w:rsidRDefault="008F5DCD" w:rsidP="008F5DCD">
            <w:pPr>
              <w:pStyle w:val="Texto"/>
              <w:spacing w:line="228" w:lineRule="exact"/>
              <w:ind w:firstLine="0"/>
              <w:rPr>
                <w:rFonts w:ascii="Verdana" w:hAnsi="Verdana"/>
                <w:sz w:val="16"/>
                <w:szCs w:val="16"/>
                <w:lang w:val="pt-BR"/>
              </w:rPr>
            </w:pPr>
            <w:r w:rsidRPr="009E49A1">
              <w:rPr>
                <w:rFonts w:ascii="Verdana" w:hAnsi="Verdana"/>
                <w:sz w:val="16"/>
                <w:szCs w:val="16"/>
                <w:lang w:val="pt-BR"/>
              </w:rPr>
              <w:t>kg / h</w:t>
            </w:r>
          </w:p>
        </w:tc>
      </w:tr>
      <w:tr w:rsidR="008F5DCD" w:rsidRPr="009E49A1" w14:paraId="6F6516CC"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F98B94F" w14:textId="77777777" w:rsidR="008F5DCD" w:rsidRPr="009E49A1" w:rsidRDefault="008F5DCD" w:rsidP="008F5DCD">
            <w:pPr>
              <w:pStyle w:val="Texto"/>
              <w:spacing w:before="40" w:after="40" w:line="228" w:lineRule="exact"/>
              <w:ind w:firstLine="0"/>
              <w:rPr>
                <w:rFonts w:ascii="Verdana" w:hAnsi="Verdana"/>
                <w:sz w:val="16"/>
                <w:szCs w:val="16"/>
                <w:lang w:val="pt-BR"/>
              </w:rPr>
            </w:pPr>
            <w:r w:rsidRPr="009E49A1">
              <w:rPr>
                <w:rFonts w:ascii="Verdana" w:hAnsi="Verdana"/>
                <w:sz w:val="16"/>
                <w:szCs w:val="16"/>
              </w:rPr>
              <w:t>P</w:t>
            </w:r>
          </w:p>
        </w:tc>
        <w:tc>
          <w:tcPr>
            <w:tcW w:w="3500" w:type="dxa"/>
            <w:tcBorders>
              <w:top w:val="single" w:sz="6" w:space="0" w:color="auto"/>
              <w:left w:val="single" w:sz="6" w:space="0" w:color="auto"/>
              <w:bottom w:val="single" w:sz="6" w:space="0" w:color="auto"/>
              <w:right w:val="single" w:sz="6" w:space="0" w:color="auto"/>
            </w:tcBorders>
          </w:tcPr>
          <w:p w14:paraId="1109DCED" w14:textId="77777777" w:rsidR="008F5DCD" w:rsidRPr="009E49A1" w:rsidRDefault="008F5DCD" w:rsidP="008F5DCD">
            <w:pPr>
              <w:pStyle w:val="Texto"/>
              <w:spacing w:line="228" w:lineRule="exact"/>
              <w:ind w:firstLine="0"/>
              <w:rPr>
                <w:rFonts w:ascii="Verdana" w:hAnsi="Verdana"/>
                <w:sz w:val="16"/>
                <w:szCs w:val="16"/>
                <w:lang w:val="pt-BR"/>
              </w:rPr>
            </w:pPr>
            <w:r w:rsidRPr="009E49A1">
              <w:rPr>
                <w:rFonts w:ascii="Verdana" w:hAnsi="Verdana"/>
                <w:sz w:val="16"/>
                <w:szCs w:val="16"/>
              </w:rPr>
              <w:t>perímetro</w:t>
            </w:r>
          </w:p>
        </w:tc>
        <w:tc>
          <w:tcPr>
            <w:tcW w:w="3500" w:type="dxa"/>
            <w:tcBorders>
              <w:top w:val="single" w:sz="6" w:space="0" w:color="000000"/>
              <w:left w:val="single" w:sz="6" w:space="0" w:color="000000"/>
              <w:bottom w:val="single" w:sz="6" w:space="0" w:color="000000"/>
              <w:right w:val="single" w:sz="6" w:space="0" w:color="000000"/>
            </w:tcBorders>
          </w:tcPr>
          <w:p w14:paraId="1231E0BD" w14:textId="2E058243"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perimeter</w:t>
            </w:r>
          </w:p>
        </w:tc>
        <w:tc>
          <w:tcPr>
            <w:tcW w:w="1060" w:type="dxa"/>
            <w:tcBorders>
              <w:top w:val="single" w:sz="6" w:space="0" w:color="auto"/>
              <w:left w:val="single" w:sz="6" w:space="0" w:color="auto"/>
              <w:bottom w:val="single" w:sz="6" w:space="0" w:color="auto"/>
              <w:right w:val="single" w:sz="6" w:space="0" w:color="auto"/>
            </w:tcBorders>
          </w:tcPr>
          <w:p w14:paraId="426D1FAD" w14:textId="6EBAE00A" w:rsidR="008F5DCD" w:rsidRPr="009E49A1" w:rsidRDefault="008F5DCD" w:rsidP="008F5DCD">
            <w:pPr>
              <w:pStyle w:val="Texto"/>
              <w:spacing w:line="228" w:lineRule="exact"/>
              <w:ind w:firstLine="0"/>
              <w:rPr>
                <w:rFonts w:ascii="Verdana" w:hAnsi="Verdana"/>
                <w:sz w:val="16"/>
                <w:szCs w:val="16"/>
                <w:lang w:val="pt-BR"/>
              </w:rPr>
            </w:pPr>
            <w:r w:rsidRPr="009E49A1">
              <w:rPr>
                <w:rFonts w:ascii="Verdana" w:hAnsi="Verdana"/>
                <w:sz w:val="16"/>
                <w:szCs w:val="16"/>
              </w:rPr>
              <w:t>m</w:t>
            </w:r>
          </w:p>
        </w:tc>
      </w:tr>
      <w:tr w:rsidR="008F5DCD" w:rsidRPr="009E49A1" w14:paraId="3CF0AADA"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14287FFB"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q</w:t>
            </w:r>
          </w:p>
        </w:tc>
        <w:tc>
          <w:tcPr>
            <w:tcW w:w="3500" w:type="dxa"/>
            <w:tcBorders>
              <w:top w:val="single" w:sz="6" w:space="0" w:color="auto"/>
              <w:left w:val="single" w:sz="6" w:space="0" w:color="auto"/>
              <w:bottom w:val="single" w:sz="6" w:space="0" w:color="auto"/>
              <w:right w:val="single" w:sz="6" w:space="0" w:color="auto"/>
            </w:tcBorders>
          </w:tcPr>
          <w:p w14:paraId="70C27B00"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densidad de flujo térmico</w:t>
            </w:r>
          </w:p>
        </w:tc>
        <w:tc>
          <w:tcPr>
            <w:tcW w:w="3500" w:type="dxa"/>
            <w:tcBorders>
              <w:top w:val="single" w:sz="6" w:space="0" w:color="000000"/>
              <w:left w:val="single" w:sz="6" w:space="0" w:color="000000"/>
              <w:bottom w:val="single" w:sz="6" w:space="0" w:color="000000"/>
              <w:right w:val="single" w:sz="6" w:space="0" w:color="000000"/>
            </w:tcBorders>
          </w:tcPr>
          <w:p w14:paraId="4B382075" w14:textId="3BF7055A"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 xml:space="preserve">thermal </w:t>
            </w:r>
            <w:r w:rsidR="005739E5" w:rsidRPr="005A7F0B">
              <w:rPr>
                <w:rFonts w:ascii="Verdana" w:hAnsi="Verdana" w:cs="Times New Roman"/>
                <w:sz w:val="16"/>
                <w:szCs w:val="16"/>
                <w:lang w:val="en-US"/>
              </w:rPr>
              <w:t>flow</w:t>
            </w:r>
            <w:r w:rsidRPr="005A7F0B">
              <w:rPr>
                <w:rFonts w:ascii="Verdana" w:hAnsi="Verdana" w:cs="Times New Roman"/>
                <w:sz w:val="16"/>
                <w:szCs w:val="16"/>
                <w:lang w:val="en-US"/>
              </w:rPr>
              <w:t xml:space="preserve"> density</w:t>
            </w:r>
          </w:p>
        </w:tc>
        <w:tc>
          <w:tcPr>
            <w:tcW w:w="1060" w:type="dxa"/>
            <w:tcBorders>
              <w:top w:val="single" w:sz="6" w:space="0" w:color="auto"/>
              <w:left w:val="single" w:sz="6" w:space="0" w:color="auto"/>
              <w:bottom w:val="single" w:sz="6" w:space="0" w:color="auto"/>
              <w:right w:val="single" w:sz="6" w:space="0" w:color="auto"/>
            </w:tcBorders>
          </w:tcPr>
          <w:p w14:paraId="6FF59F64" w14:textId="1E8764F0"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m2</w:t>
            </w:r>
          </w:p>
        </w:tc>
      </w:tr>
      <w:tr w:rsidR="008F5DCD" w:rsidRPr="009E49A1" w14:paraId="10DA42D5"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77D739D8"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q</w:t>
            </w:r>
            <w:r w:rsidRPr="009E49A1">
              <w:rPr>
                <w:rFonts w:ascii="Verdana" w:hAnsi="Verdana"/>
                <w:position w:val="-4"/>
                <w:sz w:val="16"/>
                <w:szCs w:val="16"/>
              </w:rPr>
              <w:t>d</w:t>
            </w:r>
          </w:p>
        </w:tc>
        <w:tc>
          <w:tcPr>
            <w:tcW w:w="3500" w:type="dxa"/>
            <w:tcBorders>
              <w:top w:val="single" w:sz="6" w:space="0" w:color="auto"/>
              <w:left w:val="single" w:sz="6" w:space="0" w:color="auto"/>
              <w:bottom w:val="single" w:sz="6" w:space="0" w:color="auto"/>
              <w:right w:val="single" w:sz="6" w:space="0" w:color="auto"/>
            </w:tcBorders>
          </w:tcPr>
          <w:p w14:paraId="16D30CB5"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densidad lineal de flujo térmico para ductos</w:t>
            </w:r>
          </w:p>
        </w:tc>
        <w:tc>
          <w:tcPr>
            <w:tcW w:w="3500" w:type="dxa"/>
            <w:tcBorders>
              <w:top w:val="single" w:sz="6" w:space="0" w:color="000000"/>
              <w:left w:val="single" w:sz="6" w:space="0" w:color="000000"/>
              <w:bottom w:val="single" w:sz="6" w:space="0" w:color="000000"/>
              <w:right w:val="single" w:sz="6" w:space="0" w:color="000000"/>
            </w:tcBorders>
          </w:tcPr>
          <w:p w14:paraId="54B18F0A" w14:textId="0B488260"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 xml:space="preserve">linear thermal </w:t>
            </w:r>
            <w:r w:rsidR="005739E5" w:rsidRPr="005A7F0B">
              <w:rPr>
                <w:rFonts w:ascii="Verdana" w:hAnsi="Verdana" w:cs="Times New Roman"/>
                <w:sz w:val="16"/>
                <w:szCs w:val="16"/>
                <w:lang w:val="en-US"/>
              </w:rPr>
              <w:t>flow</w:t>
            </w:r>
            <w:r w:rsidRPr="005A7F0B">
              <w:rPr>
                <w:rFonts w:ascii="Verdana" w:hAnsi="Verdana" w:cs="Times New Roman"/>
                <w:sz w:val="16"/>
                <w:szCs w:val="16"/>
                <w:lang w:val="en-US"/>
              </w:rPr>
              <w:t xml:space="preserve"> density for pipelines</w:t>
            </w:r>
          </w:p>
        </w:tc>
        <w:tc>
          <w:tcPr>
            <w:tcW w:w="1060" w:type="dxa"/>
            <w:tcBorders>
              <w:top w:val="single" w:sz="6" w:space="0" w:color="auto"/>
              <w:left w:val="single" w:sz="6" w:space="0" w:color="auto"/>
              <w:bottom w:val="single" w:sz="6" w:space="0" w:color="auto"/>
              <w:right w:val="single" w:sz="6" w:space="0" w:color="auto"/>
            </w:tcBorders>
          </w:tcPr>
          <w:p w14:paraId="399B2B56" w14:textId="4341F71B"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w:t>
            </w:r>
          </w:p>
        </w:tc>
      </w:tr>
      <w:tr w:rsidR="008F5DCD" w:rsidRPr="009E49A1" w14:paraId="090A6B7F"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042AEE3"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q</w:t>
            </w:r>
            <w:r w:rsidRPr="009E49A1">
              <w:rPr>
                <w:rFonts w:ascii="Verdana" w:hAnsi="Verdana"/>
                <w:position w:val="-4"/>
                <w:sz w:val="16"/>
                <w:szCs w:val="16"/>
              </w:rPr>
              <w:t>l</w:t>
            </w:r>
          </w:p>
        </w:tc>
        <w:tc>
          <w:tcPr>
            <w:tcW w:w="3500" w:type="dxa"/>
            <w:tcBorders>
              <w:top w:val="single" w:sz="6" w:space="0" w:color="auto"/>
              <w:left w:val="single" w:sz="6" w:space="0" w:color="auto"/>
              <w:bottom w:val="single" w:sz="6" w:space="0" w:color="auto"/>
              <w:right w:val="single" w:sz="6" w:space="0" w:color="auto"/>
            </w:tcBorders>
          </w:tcPr>
          <w:p w14:paraId="393BF536"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densidad lineal de flujo térmico</w:t>
            </w:r>
          </w:p>
        </w:tc>
        <w:tc>
          <w:tcPr>
            <w:tcW w:w="3500" w:type="dxa"/>
            <w:tcBorders>
              <w:top w:val="single" w:sz="6" w:space="0" w:color="000000"/>
              <w:left w:val="single" w:sz="6" w:space="0" w:color="000000"/>
              <w:bottom w:val="single" w:sz="6" w:space="0" w:color="000000"/>
              <w:right w:val="single" w:sz="6" w:space="0" w:color="000000"/>
            </w:tcBorders>
          </w:tcPr>
          <w:p w14:paraId="581D08E7" w14:textId="5CAA0C85"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 xml:space="preserve">linear thermal </w:t>
            </w:r>
            <w:r w:rsidR="005739E5" w:rsidRPr="005A7F0B">
              <w:rPr>
                <w:rFonts w:ascii="Verdana" w:hAnsi="Verdana" w:cs="Times New Roman"/>
                <w:sz w:val="16"/>
                <w:szCs w:val="16"/>
                <w:lang w:val="en-US"/>
              </w:rPr>
              <w:t>flow</w:t>
            </w:r>
            <w:r w:rsidRPr="005A7F0B">
              <w:rPr>
                <w:rFonts w:ascii="Verdana" w:hAnsi="Verdana" w:cs="Times New Roman"/>
                <w:sz w:val="16"/>
                <w:szCs w:val="16"/>
                <w:lang w:val="en-US"/>
              </w:rPr>
              <w:t xml:space="preserve"> density</w:t>
            </w:r>
          </w:p>
        </w:tc>
        <w:tc>
          <w:tcPr>
            <w:tcW w:w="1060" w:type="dxa"/>
            <w:tcBorders>
              <w:top w:val="single" w:sz="6" w:space="0" w:color="auto"/>
              <w:left w:val="single" w:sz="6" w:space="0" w:color="auto"/>
              <w:bottom w:val="single" w:sz="6" w:space="0" w:color="auto"/>
              <w:right w:val="single" w:sz="6" w:space="0" w:color="auto"/>
            </w:tcBorders>
          </w:tcPr>
          <w:p w14:paraId="4C3ADBAD" w14:textId="3AC9505E"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w:t>
            </w:r>
          </w:p>
        </w:tc>
      </w:tr>
      <w:tr w:rsidR="008F5DCD" w:rsidRPr="009E49A1" w14:paraId="4112E3C3"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6FCA8CF9"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R</w:t>
            </w:r>
          </w:p>
        </w:tc>
        <w:tc>
          <w:tcPr>
            <w:tcW w:w="3500" w:type="dxa"/>
            <w:tcBorders>
              <w:top w:val="single" w:sz="6" w:space="0" w:color="auto"/>
              <w:left w:val="single" w:sz="6" w:space="0" w:color="auto"/>
              <w:bottom w:val="single" w:sz="6" w:space="0" w:color="auto"/>
              <w:right w:val="single" w:sz="6" w:space="0" w:color="auto"/>
            </w:tcBorders>
          </w:tcPr>
          <w:p w14:paraId="488F223E"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resistencia térmica</w:t>
            </w:r>
          </w:p>
        </w:tc>
        <w:tc>
          <w:tcPr>
            <w:tcW w:w="3500" w:type="dxa"/>
            <w:tcBorders>
              <w:top w:val="single" w:sz="6" w:space="0" w:color="000000"/>
              <w:left w:val="single" w:sz="6" w:space="0" w:color="000000"/>
              <w:bottom w:val="single" w:sz="6" w:space="0" w:color="000000"/>
              <w:right w:val="single" w:sz="6" w:space="0" w:color="000000"/>
            </w:tcBorders>
          </w:tcPr>
          <w:p w14:paraId="1F158C82" w14:textId="556E5FA9"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thermal resistance</w:t>
            </w:r>
          </w:p>
        </w:tc>
        <w:tc>
          <w:tcPr>
            <w:tcW w:w="1060" w:type="dxa"/>
            <w:tcBorders>
              <w:top w:val="single" w:sz="6" w:space="0" w:color="auto"/>
              <w:left w:val="single" w:sz="6" w:space="0" w:color="auto"/>
              <w:bottom w:val="single" w:sz="6" w:space="0" w:color="auto"/>
              <w:right w:val="single" w:sz="6" w:space="0" w:color="auto"/>
            </w:tcBorders>
          </w:tcPr>
          <w:p w14:paraId="3621930B" w14:textId="6CEB6F31"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m2. K / W</w:t>
            </w:r>
          </w:p>
        </w:tc>
      </w:tr>
      <w:tr w:rsidR="008F5DCD" w:rsidRPr="009E49A1" w14:paraId="21A05F48"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0CB896B8"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R</w:t>
            </w:r>
            <w:r w:rsidRPr="009E49A1">
              <w:rPr>
                <w:rFonts w:ascii="Verdana" w:hAnsi="Verdana"/>
                <w:position w:val="-4"/>
                <w:sz w:val="16"/>
                <w:szCs w:val="16"/>
              </w:rPr>
              <w:t>d</w:t>
            </w:r>
          </w:p>
        </w:tc>
        <w:tc>
          <w:tcPr>
            <w:tcW w:w="3500" w:type="dxa"/>
            <w:tcBorders>
              <w:top w:val="single" w:sz="6" w:space="0" w:color="auto"/>
              <w:left w:val="single" w:sz="6" w:space="0" w:color="auto"/>
              <w:bottom w:val="single" w:sz="6" w:space="0" w:color="auto"/>
              <w:right w:val="single" w:sz="6" w:space="0" w:color="auto"/>
            </w:tcBorders>
          </w:tcPr>
          <w:p w14:paraId="207AD362"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resistencia térmica lineal para ductos</w:t>
            </w:r>
          </w:p>
        </w:tc>
        <w:tc>
          <w:tcPr>
            <w:tcW w:w="3500" w:type="dxa"/>
            <w:tcBorders>
              <w:top w:val="single" w:sz="6" w:space="0" w:color="000000"/>
              <w:left w:val="single" w:sz="6" w:space="0" w:color="000000"/>
              <w:bottom w:val="single" w:sz="6" w:space="0" w:color="000000"/>
              <w:right w:val="single" w:sz="6" w:space="0" w:color="000000"/>
            </w:tcBorders>
          </w:tcPr>
          <w:p w14:paraId="05E4342A" w14:textId="0658AD3E"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linear thermal resistance for pipelines</w:t>
            </w:r>
          </w:p>
        </w:tc>
        <w:tc>
          <w:tcPr>
            <w:tcW w:w="1060" w:type="dxa"/>
            <w:tcBorders>
              <w:top w:val="single" w:sz="6" w:space="0" w:color="auto"/>
              <w:left w:val="single" w:sz="6" w:space="0" w:color="auto"/>
              <w:bottom w:val="single" w:sz="6" w:space="0" w:color="auto"/>
              <w:right w:val="single" w:sz="6" w:space="0" w:color="auto"/>
            </w:tcBorders>
          </w:tcPr>
          <w:p w14:paraId="230C1578" w14:textId="18BC2BAC"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m . K / W</w:t>
            </w:r>
          </w:p>
        </w:tc>
      </w:tr>
      <w:tr w:rsidR="008F5DCD" w:rsidRPr="009E49A1" w14:paraId="1137B34D"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07419F6"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R</w:t>
            </w:r>
            <w:r w:rsidRPr="009E49A1">
              <w:rPr>
                <w:rFonts w:ascii="Verdana" w:hAnsi="Verdana"/>
                <w:position w:val="-4"/>
                <w:sz w:val="16"/>
                <w:szCs w:val="16"/>
              </w:rPr>
              <w:t>l</w:t>
            </w:r>
          </w:p>
        </w:tc>
        <w:tc>
          <w:tcPr>
            <w:tcW w:w="3500" w:type="dxa"/>
            <w:tcBorders>
              <w:top w:val="single" w:sz="6" w:space="0" w:color="auto"/>
              <w:left w:val="single" w:sz="6" w:space="0" w:color="auto"/>
              <w:bottom w:val="single" w:sz="6" w:space="0" w:color="auto"/>
              <w:right w:val="single" w:sz="6" w:space="0" w:color="auto"/>
            </w:tcBorders>
          </w:tcPr>
          <w:p w14:paraId="2114ACD0"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resistencia térmica lineal</w:t>
            </w:r>
          </w:p>
        </w:tc>
        <w:tc>
          <w:tcPr>
            <w:tcW w:w="3500" w:type="dxa"/>
            <w:tcBorders>
              <w:top w:val="single" w:sz="6" w:space="0" w:color="000000"/>
              <w:left w:val="single" w:sz="6" w:space="0" w:color="000000"/>
              <w:bottom w:val="single" w:sz="6" w:space="0" w:color="000000"/>
              <w:right w:val="single" w:sz="6" w:space="0" w:color="000000"/>
            </w:tcBorders>
          </w:tcPr>
          <w:p w14:paraId="27BBEA56" w14:textId="12FAC4A5"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linear thermal resistance</w:t>
            </w:r>
          </w:p>
        </w:tc>
        <w:tc>
          <w:tcPr>
            <w:tcW w:w="1060" w:type="dxa"/>
            <w:tcBorders>
              <w:top w:val="single" w:sz="6" w:space="0" w:color="auto"/>
              <w:left w:val="single" w:sz="6" w:space="0" w:color="auto"/>
              <w:bottom w:val="single" w:sz="6" w:space="0" w:color="auto"/>
              <w:right w:val="single" w:sz="6" w:space="0" w:color="auto"/>
            </w:tcBorders>
          </w:tcPr>
          <w:p w14:paraId="3136751D" w14:textId="1EB1D819"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m . K / W</w:t>
            </w:r>
          </w:p>
        </w:tc>
      </w:tr>
      <w:tr w:rsidR="008F5DCD" w:rsidRPr="009E49A1" w14:paraId="2D5888B5"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0E65BAE"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R</w:t>
            </w:r>
            <w:r w:rsidRPr="009E49A1">
              <w:rPr>
                <w:rFonts w:ascii="Verdana" w:hAnsi="Verdana"/>
                <w:position w:val="-4"/>
                <w:sz w:val="16"/>
                <w:szCs w:val="16"/>
              </w:rPr>
              <w:t>le</w:t>
            </w:r>
          </w:p>
        </w:tc>
        <w:tc>
          <w:tcPr>
            <w:tcW w:w="3500" w:type="dxa"/>
            <w:tcBorders>
              <w:top w:val="single" w:sz="6" w:space="0" w:color="auto"/>
              <w:left w:val="single" w:sz="6" w:space="0" w:color="auto"/>
              <w:bottom w:val="single" w:sz="6" w:space="0" w:color="auto"/>
              <w:right w:val="single" w:sz="6" w:space="0" w:color="auto"/>
            </w:tcBorders>
          </w:tcPr>
          <w:p w14:paraId="4057D95C"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resistencia térmica lineal para superficies</w:t>
            </w:r>
          </w:p>
        </w:tc>
        <w:tc>
          <w:tcPr>
            <w:tcW w:w="3500" w:type="dxa"/>
            <w:tcBorders>
              <w:top w:val="single" w:sz="6" w:space="0" w:color="000000"/>
              <w:left w:val="single" w:sz="6" w:space="0" w:color="000000"/>
              <w:bottom w:val="single" w:sz="6" w:space="0" w:color="000000"/>
              <w:right w:val="single" w:sz="6" w:space="0" w:color="000000"/>
            </w:tcBorders>
          </w:tcPr>
          <w:p w14:paraId="45690C7B" w14:textId="3956AC5B"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linear thermal resistance for surfaces</w:t>
            </w:r>
          </w:p>
        </w:tc>
        <w:tc>
          <w:tcPr>
            <w:tcW w:w="1060" w:type="dxa"/>
            <w:tcBorders>
              <w:top w:val="single" w:sz="6" w:space="0" w:color="auto"/>
              <w:left w:val="single" w:sz="6" w:space="0" w:color="auto"/>
              <w:bottom w:val="single" w:sz="6" w:space="0" w:color="auto"/>
              <w:right w:val="single" w:sz="6" w:space="0" w:color="auto"/>
            </w:tcBorders>
          </w:tcPr>
          <w:p w14:paraId="053A6C47" w14:textId="6F19A202"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m . K / W</w:t>
            </w:r>
          </w:p>
        </w:tc>
      </w:tr>
      <w:tr w:rsidR="008F5DCD" w:rsidRPr="009E49A1" w14:paraId="256EAE01"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388141F9"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R</w:t>
            </w:r>
            <w:r w:rsidRPr="009E49A1">
              <w:rPr>
                <w:rFonts w:ascii="Verdana" w:hAnsi="Verdana"/>
                <w:position w:val="-4"/>
                <w:sz w:val="16"/>
                <w:szCs w:val="16"/>
              </w:rPr>
              <w:t>S</w:t>
            </w:r>
          </w:p>
        </w:tc>
        <w:tc>
          <w:tcPr>
            <w:tcW w:w="3500" w:type="dxa"/>
            <w:tcBorders>
              <w:top w:val="single" w:sz="6" w:space="0" w:color="auto"/>
              <w:left w:val="single" w:sz="6" w:space="0" w:color="auto"/>
              <w:bottom w:val="single" w:sz="6" w:space="0" w:color="auto"/>
              <w:right w:val="single" w:sz="6" w:space="0" w:color="auto"/>
            </w:tcBorders>
          </w:tcPr>
          <w:p w14:paraId="51CCCC77"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resistencia de la superficie de transferencia térmica</w:t>
            </w:r>
          </w:p>
        </w:tc>
        <w:tc>
          <w:tcPr>
            <w:tcW w:w="3500" w:type="dxa"/>
            <w:tcBorders>
              <w:top w:val="single" w:sz="6" w:space="0" w:color="000000"/>
              <w:left w:val="single" w:sz="6" w:space="0" w:color="000000"/>
              <w:bottom w:val="single" w:sz="6" w:space="0" w:color="000000"/>
              <w:right w:val="single" w:sz="6" w:space="0" w:color="000000"/>
            </w:tcBorders>
          </w:tcPr>
          <w:p w14:paraId="19A19015" w14:textId="4D1F04A9"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heat transfer surface resistance</w:t>
            </w:r>
          </w:p>
        </w:tc>
        <w:tc>
          <w:tcPr>
            <w:tcW w:w="1060" w:type="dxa"/>
            <w:tcBorders>
              <w:top w:val="single" w:sz="6" w:space="0" w:color="auto"/>
              <w:left w:val="single" w:sz="6" w:space="0" w:color="auto"/>
              <w:bottom w:val="single" w:sz="6" w:space="0" w:color="auto"/>
              <w:right w:val="single" w:sz="6" w:space="0" w:color="auto"/>
            </w:tcBorders>
          </w:tcPr>
          <w:p w14:paraId="38CCD75C" w14:textId="6A1097EF"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m2. K / W</w:t>
            </w:r>
          </w:p>
        </w:tc>
      </w:tr>
      <w:tr w:rsidR="008F5DCD" w:rsidRPr="009E49A1" w14:paraId="51D40953"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2161E14"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R</w:t>
            </w:r>
            <w:proofErr w:type="spellStart"/>
            <w:r w:rsidRPr="009E49A1">
              <w:rPr>
                <w:rFonts w:ascii="Verdana" w:hAnsi="Verdana"/>
                <w:position w:val="-4"/>
                <w:sz w:val="16"/>
                <w:szCs w:val="16"/>
              </w:rPr>
              <w:t>sph</w:t>
            </w:r>
            <w:proofErr w:type="spellEnd"/>
          </w:p>
        </w:tc>
        <w:tc>
          <w:tcPr>
            <w:tcW w:w="3500" w:type="dxa"/>
            <w:tcBorders>
              <w:top w:val="single" w:sz="6" w:space="0" w:color="auto"/>
              <w:left w:val="single" w:sz="6" w:space="0" w:color="auto"/>
              <w:bottom w:val="single" w:sz="6" w:space="0" w:color="auto"/>
              <w:right w:val="single" w:sz="6" w:space="0" w:color="auto"/>
            </w:tcBorders>
          </w:tcPr>
          <w:p w14:paraId="458CA435"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resistencia térmica para una esfera hueca</w:t>
            </w:r>
          </w:p>
        </w:tc>
        <w:tc>
          <w:tcPr>
            <w:tcW w:w="3500" w:type="dxa"/>
            <w:tcBorders>
              <w:top w:val="single" w:sz="6" w:space="0" w:color="000000"/>
              <w:left w:val="single" w:sz="6" w:space="0" w:color="000000"/>
              <w:bottom w:val="single" w:sz="6" w:space="0" w:color="000000"/>
              <w:right w:val="single" w:sz="6" w:space="0" w:color="000000"/>
            </w:tcBorders>
          </w:tcPr>
          <w:p w14:paraId="21668028" w14:textId="3A02ACEC"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thermal resistance for a hollow sphere</w:t>
            </w:r>
          </w:p>
        </w:tc>
        <w:tc>
          <w:tcPr>
            <w:tcW w:w="1060" w:type="dxa"/>
            <w:tcBorders>
              <w:top w:val="single" w:sz="6" w:space="0" w:color="auto"/>
              <w:left w:val="single" w:sz="6" w:space="0" w:color="auto"/>
              <w:bottom w:val="single" w:sz="6" w:space="0" w:color="auto"/>
              <w:right w:val="single" w:sz="6" w:space="0" w:color="auto"/>
            </w:tcBorders>
          </w:tcPr>
          <w:p w14:paraId="3F844EE9" w14:textId="66212A74"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K / W</w:t>
            </w:r>
          </w:p>
        </w:tc>
      </w:tr>
      <w:tr w:rsidR="008F5DCD" w:rsidRPr="009E49A1" w14:paraId="04C52A70"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4E769655"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t</w:t>
            </w:r>
            <w:proofErr w:type="spellStart"/>
            <w:r w:rsidRPr="009E49A1">
              <w:rPr>
                <w:rFonts w:ascii="Verdana" w:hAnsi="Verdana"/>
                <w:position w:val="-4"/>
                <w:sz w:val="16"/>
                <w:szCs w:val="16"/>
              </w:rPr>
              <w:t>fr</w:t>
            </w:r>
            <w:proofErr w:type="spellEnd"/>
          </w:p>
        </w:tc>
        <w:tc>
          <w:tcPr>
            <w:tcW w:w="3500" w:type="dxa"/>
            <w:tcBorders>
              <w:top w:val="single" w:sz="6" w:space="0" w:color="auto"/>
              <w:left w:val="single" w:sz="6" w:space="0" w:color="auto"/>
              <w:bottom w:val="single" w:sz="6" w:space="0" w:color="auto"/>
              <w:right w:val="single" w:sz="6" w:space="0" w:color="auto"/>
            </w:tcBorders>
          </w:tcPr>
          <w:p w14:paraId="36722B46"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tiempo congelación</w:t>
            </w:r>
          </w:p>
        </w:tc>
        <w:tc>
          <w:tcPr>
            <w:tcW w:w="3500" w:type="dxa"/>
            <w:tcBorders>
              <w:top w:val="single" w:sz="6" w:space="0" w:color="000000"/>
              <w:left w:val="single" w:sz="6" w:space="0" w:color="000000"/>
              <w:bottom w:val="single" w:sz="6" w:space="0" w:color="000000"/>
              <w:right w:val="single" w:sz="6" w:space="0" w:color="000000"/>
            </w:tcBorders>
          </w:tcPr>
          <w:p w14:paraId="1D8EC4C8" w14:textId="13B0B84C"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freezing time</w:t>
            </w:r>
          </w:p>
        </w:tc>
        <w:tc>
          <w:tcPr>
            <w:tcW w:w="1060" w:type="dxa"/>
            <w:tcBorders>
              <w:top w:val="single" w:sz="6" w:space="0" w:color="auto"/>
              <w:left w:val="single" w:sz="6" w:space="0" w:color="auto"/>
              <w:bottom w:val="single" w:sz="6" w:space="0" w:color="auto"/>
              <w:right w:val="single" w:sz="6" w:space="0" w:color="auto"/>
            </w:tcBorders>
          </w:tcPr>
          <w:p w14:paraId="54F2E196" w14:textId="744F341A"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h</w:t>
            </w:r>
          </w:p>
        </w:tc>
      </w:tr>
      <w:tr w:rsidR="008F5DCD" w:rsidRPr="009E49A1" w14:paraId="48CA7CC8"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1AF9B03B"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t</w:t>
            </w:r>
            <w:r w:rsidRPr="009E49A1">
              <w:rPr>
                <w:rFonts w:ascii="Verdana" w:hAnsi="Verdana"/>
                <w:position w:val="-4"/>
                <w:sz w:val="16"/>
                <w:szCs w:val="16"/>
              </w:rPr>
              <w:t>v</w:t>
            </w:r>
          </w:p>
        </w:tc>
        <w:tc>
          <w:tcPr>
            <w:tcW w:w="3500" w:type="dxa"/>
            <w:tcBorders>
              <w:top w:val="single" w:sz="6" w:space="0" w:color="auto"/>
              <w:left w:val="single" w:sz="6" w:space="0" w:color="auto"/>
              <w:bottom w:val="single" w:sz="6" w:space="0" w:color="auto"/>
              <w:right w:val="single" w:sz="6" w:space="0" w:color="auto"/>
            </w:tcBorders>
          </w:tcPr>
          <w:p w14:paraId="77EA7AFB"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tiempo de enfriamiento</w:t>
            </w:r>
          </w:p>
        </w:tc>
        <w:tc>
          <w:tcPr>
            <w:tcW w:w="3500" w:type="dxa"/>
            <w:tcBorders>
              <w:top w:val="single" w:sz="6" w:space="0" w:color="000000"/>
              <w:left w:val="single" w:sz="6" w:space="0" w:color="000000"/>
              <w:bottom w:val="single" w:sz="6" w:space="0" w:color="000000"/>
              <w:right w:val="single" w:sz="6" w:space="0" w:color="000000"/>
            </w:tcBorders>
          </w:tcPr>
          <w:p w14:paraId="26CF4B0F" w14:textId="7D9AF7EC"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cooling time</w:t>
            </w:r>
          </w:p>
        </w:tc>
        <w:tc>
          <w:tcPr>
            <w:tcW w:w="1060" w:type="dxa"/>
            <w:tcBorders>
              <w:top w:val="single" w:sz="6" w:space="0" w:color="auto"/>
              <w:left w:val="single" w:sz="6" w:space="0" w:color="auto"/>
              <w:bottom w:val="single" w:sz="6" w:space="0" w:color="auto"/>
              <w:right w:val="single" w:sz="6" w:space="0" w:color="auto"/>
            </w:tcBorders>
          </w:tcPr>
          <w:p w14:paraId="797CEE2F" w14:textId="091FDF89"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h</w:t>
            </w:r>
          </w:p>
        </w:tc>
      </w:tr>
      <w:tr w:rsidR="008F5DCD" w:rsidRPr="009E49A1" w14:paraId="71A540CC"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1B21DA4D"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t</w:t>
            </w:r>
            <w:r w:rsidRPr="009E49A1">
              <w:rPr>
                <w:rFonts w:ascii="Verdana" w:hAnsi="Verdana"/>
                <w:position w:val="-4"/>
                <w:sz w:val="16"/>
                <w:szCs w:val="16"/>
              </w:rPr>
              <w:t>WP</w:t>
            </w:r>
          </w:p>
        </w:tc>
        <w:tc>
          <w:tcPr>
            <w:tcW w:w="3500" w:type="dxa"/>
            <w:tcBorders>
              <w:top w:val="single" w:sz="6" w:space="0" w:color="auto"/>
              <w:left w:val="single" w:sz="6" w:space="0" w:color="auto"/>
              <w:bottom w:val="single" w:sz="6" w:space="0" w:color="auto"/>
              <w:right w:val="single" w:sz="6" w:space="0" w:color="auto"/>
            </w:tcBorders>
          </w:tcPr>
          <w:p w14:paraId="7CC0870C"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tiempo donde comienza la congelación</w:t>
            </w:r>
          </w:p>
        </w:tc>
        <w:tc>
          <w:tcPr>
            <w:tcW w:w="3500" w:type="dxa"/>
            <w:tcBorders>
              <w:top w:val="single" w:sz="6" w:space="0" w:color="000000"/>
              <w:left w:val="single" w:sz="6" w:space="0" w:color="000000"/>
              <w:bottom w:val="single" w:sz="6" w:space="0" w:color="000000"/>
              <w:right w:val="single" w:sz="6" w:space="0" w:color="000000"/>
            </w:tcBorders>
          </w:tcPr>
          <w:p w14:paraId="248AAAA5" w14:textId="3D262167"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time where the freeze begins</w:t>
            </w:r>
          </w:p>
        </w:tc>
        <w:tc>
          <w:tcPr>
            <w:tcW w:w="1060" w:type="dxa"/>
            <w:tcBorders>
              <w:top w:val="single" w:sz="6" w:space="0" w:color="auto"/>
              <w:left w:val="single" w:sz="6" w:space="0" w:color="auto"/>
              <w:bottom w:val="single" w:sz="6" w:space="0" w:color="auto"/>
              <w:right w:val="single" w:sz="6" w:space="0" w:color="auto"/>
            </w:tcBorders>
          </w:tcPr>
          <w:p w14:paraId="0109D7B7" w14:textId="797F5271"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h</w:t>
            </w:r>
          </w:p>
        </w:tc>
      </w:tr>
      <w:tr w:rsidR="008F5DCD" w:rsidRPr="009E49A1" w14:paraId="0F72359C"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6BB3D096"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T</w:t>
            </w:r>
          </w:p>
        </w:tc>
        <w:tc>
          <w:tcPr>
            <w:tcW w:w="3500" w:type="dxa"/>
            <w:tcBorders>
              <w:top w:val="single" w:sz="6" w:space="0" w:color="auto"/>
              <w:left w:val="single" w:sz="6" w:space="0" w:color="auto"/>
              <w:bottom w:val="single" w:sz="6" w:space="0" w:color="auto"/>
              <w:right w:val="single" w:sz="6" w:space="0" w:color="auto"/>
            </w:tcBorders>
          </w:tcPr>
          <w:p w14:paraId="6C56073F"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temperatura termodinámica</w:t>
            </w:r>
          </w:p>
        </w:tc>
        <w:tc>
          <w:tcPr>
            <w:tcW w:w="3500" w:type="dxa"/>
            <w:tcBorders>
              <w:top w:val="single" w:sz="6" w:space="0" w:color="000000"/>
              <w:left w:val="single" w:sz="6" w:space="0" w:color="000000"/>
              <w:bottom w:val="single" w:sz="6" w:space="0" w:color="000000"/>
              <w:right w:val="single" w:sz="6" w:space="0" w:color="000000"/>
            </w:tcBorders>
          </w:tcPr>
          <w:p w14:paraId="6E61553A" w14:textId="7ADC523E"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thermodynamic temperature</w:t>
            </w:r>
          </w:p>
        </w:tc>
        <w:tc>
          <w:tcPr>
            <w:tcW w:w="1060" w:type="dxa"/>
            <w:tcBorders>
              <w:top w:val="single" w:sz="6" w:space="0" w:color="auto"/>
              <w:left w:val="single" w:sz="6" w:space="0" w:color="auto"/>
              <w:bottom w:val="single" w:sz="6" w:space="0" w:color="auto"/>
              <w:right w:val="single" w:sz="6" w:space="0" w:color="auto"/>
            </w:tcBorders>
          </w:tcPr>
          <w:p w14:paraId="3B60E65C" w14:textId="76C13D80"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K</w:t>
            </w:r>
          </w:p>
        </w:tc>
      </w:tr>
      <w:tr w:rsidR="008F5DCD" w:rsidRPr="009E49A1" w14:paraId="40B146CD"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B7F6183"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U</w:t>
            </w:r>
          </w:p>
        </w:tc>
        <w:tc>
          <w:tcPr>
            <w:tcW w:w="3500" w:type="dxa"/>
            <w:tcBorders>
              <w:top w:val="single" w:sz="6" w:space="0" w:color="auto"/>
              <w:left w:val="single" w:sz="6" w:space="0" w:color="auto"/>
              <w:bottom w:val="single" w:sz="6" w:space="0" w:color="auto"/>
              <w:right w:val="single" w:sz="6" w:space="0" w:color="auto"/>
            </w:tcBorders>
          </w:tcPr>
          <w:p w14:paraId="50CCAF23"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transmitancia térmica</w:t>
            </w:r>
          </w:p>
        </w:tc>
        <w:tc>
          <w:tcPr>
            <w:tcW w:w="3500" w:type="dxa"/>
            <w:tcBorders>
              <w:top w:val="single" w:sz="6" w:space="0" w:color="000000"/>
              <w:left w:val="single" w:sz="6" w:space="0" w:color="000000"/>
              <w:bottom w:val="single" w:sz="6" w:space="0" w:color="000000"/>
              <w:right w:val="single" w:sz="6" w:space="0" w:color="000000"/>
            </w:tcBorders>
          </w:tcPr>
          <w:p w14:paraId="1A4066A1" w14:textId="714C0EF4"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thermal transmittance</w:t>
            </w:r>
          </w:p>
        </w:tc>
        <w:tc>
          <w:tcPr>
            <w:tcW w:w="1060" w:type="dxa"/>
            <w:tcBorders>
              <w:top w:val="single" w:sz="6" w:space="0" w:color="auto"/>
              <w:left w:val="single" w:sz="6" w:space="0" w:color="auto"/>
              <w:bottom w:val="single" w:sz="6" w:space="0" w:color="auto"/>
              <w:right w:val="single" w:sz="6" w:space="0" w:color="auto"/>
            </w:tcBorders>
          </w:tcPr>
          <w:p w14:paraId="5767B5AB" w14:textId="270F8A7B"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m2. K</w:t>
            </w:r>
          </w:p>
        </w:tc>
      </w:tr>
      <w:tr w:rsidR="008F5DCD" w:rsidRPr="009E49A1" w14:paraId="40C637B5"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6BF5EC9A"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U</w:t>
            </w:r>
            <w:r w:rsidRPr="009E49A1">
              <w:rPr>
                <w:rFonts w:ascii="Verdana" w:hAnsi="Verdana"/>
                <w:position w:val="-4"/>
                <w:sz w:val="16"/>
                <w:szCs w:val="16"/>
              </w:rPr>
              <w:t>l</w:t>
            </w:r>
          </w:p>
        </w:tc>
        <w:tc>
          <w:tcPr>
            <w:tcW w:w="3500" w:type="dxa"/>
            <w:tcBorders>
              <w:top w:val="single" w:sz="6" w:space="0" w:color="auto"/>
              <w:left w:val="single" w:sz="6" w:space="0" w:color="auto"/>
              <w:bottom w:val="single" w:sz="6" w:space="0" w:color="auto"/>
              <w:right w:val="single" w:sz="6" w:space="0" w:color="auto"/>
            </w:tcBorders>
          </w:tcPr>
          <w:p w14:paraId="5482D0BF"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transmitancia térmica lineal</w:t>
            </w:r>
          </w:p>
        </w:tc>
        <w:tc>
          <w:tcPr>
            <w:tcW w:w="3500" w:type="dxa"/>
            <w:tcBorders>
              <w:top w:val="single" w:sz="6" w:space="0" w:color="000000"/>
              <w:left w:val="single" w:sz="6" w:space="0" w:color="000000"/>
              <w:bottom w:val="single" w:sz="6" w:space="0" w:color="000000"/>
              <w:right w:val="single" w:sz="6" w:space="0" w:color="000000"/>
            </w:tcBorders>
          </w:tcPr>
          <w:p w14:paraId="32B99BC5" w14:textId="0DE69F5A"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linear thermal transmittance</w:t>
            </w:r>
          </w:p>
        </w:tc>
        <w:tc>
          <w:tcPr>
            <w:tcW w:w="1060" w:type="dxa"/>
            <w:tcBorders>
              <w:top w:val="single" w:sz="6" w:space="0" w:color="auto"/>
              <w:left w:val="single" w:sz="6" w:space="0" w:color="auto"/>
              <w:bottom w:val="single" w:sz="6" w:space="0" w:color="auto"/>
              <w:right w:val="single" w:sz="6" w:space="0" w:color="auto"/>
            </w:tcBorders>
          </w:tcPr>
          <w:p w14:paraId="398F1284" w14:textId="33ADEF14"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 . K</w:t>
            </w:r>
          </w:p>
        </w:tc>
      </w:tr>
      <w:tr w:rsidR="008F5DCD" w:rsidRPr="009E49A1" w14:paraId="42828019"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0F53E7DC"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U</w:t>
            </w:r>
            <w:proofErr w:type="spellStart"/>
            <w:r w:rsidRPr="009E49A1">
              <w:rPr>
                <w:rFonts w:ascii="Verdana" w:hAnsi="Verdana"/>
                <w:position w:val="-4"/>
                <w:sz w:val="16"/>
                <w:szCs w:val="16"/>
              </w:rPr>
              <w:t>sph</w:t>
            </w:r>
            <w:proofErr w:type="spellEnd"/>
          </w:p>
        </w:tc>
        <w:tc>
          <w:tcPr>
            <w:tcW w:w="3500" w:type="dxa"/>
            <w:tcBorders>
              <w:top w:val="single" w:sz="6" w:space="0" w:color="auto"/>
              <w:left w:val="single" w:sz="6" w:space="0" w:color="auto"/>
              <w:bottom w:val="single" w:sz="6" w:space="0" w:color="auto"/>
              <w:right w:val="single" w:sz="6" w:space="0" w:color="auto"/>
            </w:tcBorders>
          </w:tcPr>
          <w:p w14:paraId="20F292E1"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transmisión térmica para una esfera hueca</w:t>
            </w:r>
          </w:p>
        </w:tc>
        <w:tc>
          <w:tcPr>
            <w:tcW w:w="3500" w:type="dxa"/>
            <w:tcBorders>
              <w:top w:val="single" w:sz="6" w:space="0" w:color="000000"/>
              <w:left w:val="single" w:sz="6" w:space="0" w:color="000000"/>
              <w:bottom w:val="single" w:sz="6" w:space="0" w:color="000000"/>
              <w:right w:val="single" w:sz="6" w:space="0" w:color="000000"/>
            </w:tcBorders>
          </w:tcPr>
          <w:p w14:paraId="44DB70E9" w14:textId="637C0B25"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thermal transmission for a hollow sphere</w:t>
            </w:r>
          </w:p>
        </w:tc>
        <w:tc>
          <w:tcPr>
            <w:tcW w:w="1060" w:type="dxa"/>
            <w:tcBorders>
              <w:top w:val="single" w:sz="6" w:space="0" w:color="auto"/>
              <w:left w:val="single" w:sz="6" w:space="0" w:color="auto"/>
              <w:bottom w:val="single" w:sz="6" w:space="0" w:color="auto"/>
              <w:right w:val="single" w:sz="6" w:space="0" w:color="auto"/>
            </w:tcBorders>
          </w:tcPr>
          <w:p w14:paraId="14F97ECF" w14:textId="1599B5AD"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K</w:t>
            </w:r>
          </w:p>
        </w:tc>
      </w:tr>
      <w:tr w:rsidR="008F5DCD" w:rsidRPr="009E49A1" w14:paraId="4FE55105"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3792210"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U</w:t>
            </w:r>
            <w:r w:rsidRPr="009E49A1">
              <w:rPr>
                <w:rFonts w:ascii="Verdana" w:hAnsi="Verdana"/>
                <w:position w:val="-4"/>
                <w:sz w:val="16"/>
                <w:szCs w:val="16"/>
              </w:rPr>
              <w:t>B</w:t>
            </w:r>
          </w:p>
        </w:tc>
        <w:tc>
          <w:tcPr>
            <w:tcW w:w="3500" w:type="dxa"/>
            <w:tcBorders>
              <w:top w:val="single" w:sz="6" w:space="0" w:color="auto"/>
              <w:left w:val="single" w:sz="6" w:space="0" w:color="auto"/>
              <w:bottom w:val="single" w:sz="6" w:space="0" w:color="auto"/>
              <w:right w:val="single" w:sz="6" w:space="0" w:color="auto"/>
            </w:tcBorders>
          </w:tcPr>
          <w:p w14:paraId="791C97A0"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transmisión térmica de puentes térmicos</w:t>
            </w:r>
          </w:p>
        </w:tc>
        <w:tc>
          <w:tcPr>
            <w:tcW w:w="3500" w:type="dxa"/>
            <w:tcBorders>
              <w:top w:val="single" w:sz="6" w:space="0" w:color="000000"/>
              <w:left w:val="single" w:sz="6" w:space="0" w:color="000000"/>
              <w:bottom w:val="single" w:sz="6" w:space="0" w:color="000000"/>
              <w:right w:val="single" w:sz="6" w:space="0" w:color="000000"/>
            </w:tcBorders>
          </w:tcPr>
          <w:p w14:paraId="3211474D" w14:textId="28C48746"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thermal transmission of thermal bridges</w:t>
            </w:r>
          </w:p>
        </w:tc>
        <w:tc>
          <w:tcPr>
            <w:tcW w:w="1060" w:type="dxa"/>
            <w:tcBorders>
              <w:top w:val="single" w:sz="6" w:space="0" w:color="auto"/>
              <w:left w:val="single" w:sz="6" w:space="0" w:color="auto"/>
              <w:bottom w:val="single" w:sz="6" w:space="0" w:color="auto"/>
              <w:right w:val="single" w:sz="6" w:space="0" w:color="auto"/>
            </w:tcBorders>
          </w:tcPr>
          <w:p w14:paraId="58F1D0D5" w14:textId="318763ED"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m2. K</w:t>
            </w:r>
          </w:p>
        </w:tc>
      </w:tr>
      <w:tr w:rsidR="008F5DCD" w:rsidRPr="009E49A1" w14:paraId="2FA94CC1"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B621E42"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ΔU</w:t>
            </w:r>
            <w:r w:rsidRPr="009E49A1">
              <w:rPr>
                <w:rFonts w:ascii="Verdana" w:hAnsi="Verdana"/>
                <w:position w:val="-4"/>
                <w:sz w:val="16"/>
                <w:szCs w:val="16"/>
              </w:rPr>
              <w:t>B</w:t>
            </w:r>
          </w:p>
        </w:tc>
        <w:tc>
          <w:tcPr>
            <w:tcW w:w="3500" w:type="dxa"/>
            <w:tcBorders>
              <w:top w:val="single" w:sz="6" w:space="0" w:color="auto"/>
              <w:left w:val="single" w:sz="6" w:space="0" w:color="auto"/>
              <w:bottom w:val="single" w:sz="6" w:space="0" w:color="auto"/>
              <w:right w:val="single" w:sz="6" w:space="0" w:color="auto"/>
            </w:tcBorders>
          </w:tcPr>
          <w:p w14:paraId="6E2FA3F7"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término adicional, correspondiente o relativo a la instalación y/o relativamente irregular del aislamiento de los puentes térmicos.</w:t>
            </w:r>
          </w:p>
        </w:tc>
        <w:tc>
          <w:tcPr>
            <w:tcW w:w="3500" w:type="dxa"/>
            <w:tcBorders>
              <w:top w:val="single" w:sz="6" w:space="0" w:color="000000"/>
              <w:left w:val="single" w:sz="6" w:space="0" w:color="000000"/>
              <w:bottom w:val="single" w:sz="6" w:space="0" w:color="000000"/>
              <w:right w:val="single" w:sz="6" w:space="0" w:color="000000"/>
            </w:tcBorders>
          </w:tcPr>
          <w:p w14:paraId="1A262537" w14:textId="2B28EBBA"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 xml:space="preserve">additional term, corresponding or relative to the installation </w:t>
            </w:r>
            <w:r w:rsidR="005739E5" w:rsidRPr="005A7F0B">
              <w:rPr>
                <w:rFonts w:ascii="Verdana" w:hAnsi="Verdana" w:cs="Times New Roman"/>
                <w:sz w:val="16"/>
                <w:szCs w:val="16"/>
                <w:lang w:val="en-US"/>
              </w:rPr>
              <w:t>and/or</w:t>
            </w:r>
            <w:r w:rsidRPr="005A7F0B">
              <w:rPr>
                <w:rFonts w:ascii="Verdana" w:hAnsi="Verdana" w:cs="Times New Roman"/>
                <w:sz w:val="16"/>
                <w:szCs w:val="16"/>
                <w:lang w:val="en-US"/>
              </w:rPr>
              <w:t xml:space="preserve"> relatively irregular insulation of thermal bridges.</w:t>
            </w:r>
          </w:p>
        </w:tc>
        <w:tc>
          <w:tcPr>
            <w:tcW w:w="1060" w:type="dxa"/>
            <w:tcBorders>
              <w:top w:val="single" w:sz="6" w:space="0" w:color="auto"/>
              <w:left w:val="single" w:sz="6" w:space="0" w:color="auto"/>
              <w:bottom w:val="single" w:sz="6" w:space="0" w:color="auto"/>
              <w:right w:val="single" w:sz="6" w:space="0" w:color="auto"/>
            </w:tcBorders>
          </w:tcPr>
          <w:p w14:paraId="34B21A57" w14:textId="5BE92465"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m2. K</w:t>
            </w:r>
          </w:p>
        </w:tc>
      </w:tr>
      <w:tr w:rsidR="008F5DCD" w:rsidRPr="009E49A1" w14:paraId="415257F7"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0CF25717"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U</w:t>
            </w:r>
            <w:r w:rsidRPr="009E49A1">
              <w:rPr>
                <w:rFonts w:ascii="Verdana" w:hAnsi="Verdana"/>
                <w:position w:val="-4"/>
                <w:sz w:val="16"/>
                <w:szCs w:val="16"/>
              </w:rPr>
              <w:t>T</w:t>
            </w:r>
          </w:p>
        </w:tc>
        <w:tc>
          <w:tcPr>
            <w:tcW w:w="3500" w:type="dxa"/>
            <w:tcBorders>
              <w:top w:val="single" w:sz="6" w:space="0" w:color="auto"/>
              <w:left w:val="single" w:sz="6" w:space="0" w:color="auto"/>
              <w:bottom w:val="single" w:sz="6" w:space="0" w:color="auto"/>
              <w:right w:val="single" w:sz="6" w:space="0" w:color="auto"/>
            </w:tcBorders>
          </w:tcPr>
          <w:p w14:paraId="4803D211"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transmitancia térmica total para una pared plana</w:t>
            </w:r>
          </w:p>
        </w:tc>
        <w:tc>
          <w:tcPr>
            <w:tcW w:w="3500" w:type="dxa"/>
            <w:tcBorders>
              <w:top w:val="single" w:sz="6" w:space="0" w:color="000000"/>
              <w:left w:val="single" w:sz="6" w:space="0" w:color="000000"/>
              <w:bottom w:val="single" w:sz="6" w:space="0" w:color="000000"/>
              <w:right w:val="single" w:sz="6" w:space="0" w:color="000000"/>
            </w:tcBorders>
          </w:tcPr>
          <w:p w14:paraId="594E197A" w14:textId="3A3B9C58"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total thermal transmittance for a flat wall</w:t>
            </w:r>
          </w:p>
        </w:tc>
        <w:tc>
          <w:tcPr>
            <w:tcW w:w="1060" w:type="dxa"/>
            <w:tcBorders>
              <w:top w:val="single" w:sz="6" w:space="0" w:color="auto"/>
              <w:left w:val="single" w:sz="6" w:space="0" w:color="auto"/>
              <w:bottom w:val="single" w:sz="6" w:space="0" w:color="auto"/>
              <w:right w:val="single" w:sz="6" w:space="0" w:color="auto"/>
            </w:tcBorders>
          </w:tcPr>
          <w:p w14:paraId="559E9F4E" w14:textId="446E5F62"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m2. K</w:t>
            </w:r>
          </w:p>
        </w:tc>
      </w:tr>
      <w:tr w:rsidR="008F5DCD" w:rsidRPr="009E49A1" w14:paraId="402B9092"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0F057666"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U</w:t>
            </w:r>
            <w:proofErr w:type="spellStart"/>
            <w:r w:rsidRPr="009E49A1">
              <w:rPr>
                <w:rFonts w:ascii="Verdana" w:hAnsi="Verdana"/>
                <w:position w:val="-4"/>
                <w:sz w:val="16"/>
                <w:szCs w:val="16"/>
              </w:rPr>
              <w:t>T,l</w:t>
            </w:r>
            <w:proofErr w:type="spellEnd"/>
          </w:p>
        </w:tc>
        <w:tc>
          <w:tcPr>
            <w:tcW w:w="3500" w:type="dxa"/>
            <w:tcBorders>
              <w:top w:val="single" w:sz="6" w:space="0" w:color="auto"/>
              <w:left w:val="single" w:sz="6" w:space="0" w:color="auto"/>
              <w:bottom w:val="single" w:sz="6" w:space="0" w:color="auto"/>
              <w:right w:val="single" w:sz="6" w:space="0" w:color="auto"/>
            </w:tcBorders>
          </w:tcPr>
          <w:p w14:paraId="5F9BEE76"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transmitancia térmica lineal total</w:t>
            </w:r>
          </w:p>
        </w:tc>
        <w:tc>
          <w:tcPr>
            <w:tcW w:w="3500" w:type="dxa"/>
            <w:tcBorders>
              <w:top w:val="single" w:sz="6" w:space="0" w:color="000000"/>
              <w:left w:val="single" w:sz="6" w:space="0" w:color="000000"/>
              <w:bottom w:val="single" w:sz="6" w:space="0" w:color="000000"/>
              <w:right w:val="single" w:sz="6" w:space="0" w:color="000000"/>
            </w:tcBorders>
          </w:tcPr>
          <w:p w14:paraId="0476B793" w14:textId="1BE9BFB3"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total linear thermal transmittance</w:t>
            </w:r>
          </w:p>
        </w:tc>
        <w:tc>
          <w:tcPr>
            <w:tcW w:w="1060" w:type="dxa"/>
            <w:tcBorders>
              <w:top w:val="single" w:sz="6" w:space="0" w:color="auto"/>
              <w:left w:val="single" w:sz="6" w:space="0" w:color="auto"/>
              <w:bottom w:val="single" w:sz="6" w:space="0" w:color="auto"/>
              <w:right w:val="single" w:sz="6" w:space="0" w:color="auto"/>
            </w:tcBorders>
          </w:tcPr>
          <w:p w14:paraId="7C1802AD" w14:textId="24344639"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 . K</w:t>
            </w:r>
          </w:p>
        </w:tc>
      </w:tr>
      <w:tr w:rsidR="008F5DCD" w:rsidRPr="009E49A1" w14:paraId="731DD8D0"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62561644"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U</w:t>
            </w:r>
            <w:proofErr w:type="spellStart"/>
            <w:r w:rsidRPr="009E49A1">
              <w:rPr>
                <w:rFonts w:ascii="Verdana" w:hAnsi="Verdana"/>
                <w:position w:val="-4"/>
                <w:sz w:val="16"/>
                <w:szCs w:val="16"/>
              </w:rPr>
              <w:t>T,sph</w:t>
            </w:r>
            <w:proofErr w:type="spellEnd"/>
          </w:p>
        </w:tc>
        <w:tc>
          <w:tcPr>
            <w:tcW w:w="3500" w:type="dxa"/>
            <w:tcBorders>
              <w:top w:val="single" w:sz="6" w:space="0" w:color="auto"/>
              <w:left w:val="single" w:sz="6" w:space="0" w:color="auto"/>
              <w:bottom w:val="single" w:sz="6" w:space="0" w:color="auto"/>
              <w:right w:val="single" w:sz="6" w:space="0" w:color="auto"/>
            </w:tcBorders>
          </w:tcPr>
          <w:p w14:paraId="1BA117C1"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transmitancia térmica total para una esfera hueca</w:t>
            </w:r>
          </w:p>
        </w:tc>
        <w:tc>
          <w:tcPr>
            <w:tcW w:w="3500" w:type="dxa"/>
            <w:tcBorders>
              <w:top w:val="single" w:sz="6" w:space="0" w:color="000000"/>
              <w:left w:val="single" w:sz="6" w:space="0" w:color="000000"/>
              <w:bottom w:val="single" w:sz="6" w:space="0" w:color="000000"/>
              <w:right w:val="single" w:sz="6" w:space="0" w:color="000000"/>
            </w:tcBorders>
          </w:tcPr>
          <w:p w14:paraId="50005028" w14:textId="716C06CC"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total thermal transmittance for a hollow sphere</w:t>
            </w:r>
          </w:p>
        </w:tc>
        <w:tc>
          <w:tcPr>
            <w:tcW w:w="1060" w:type="dxa"/>
            <w:tcBorders>
              <w:top w:val="single" w:sz="6" w:space="0" w:color="auto"/>
              <w:left w:val="single" w:sz="6" w:space="0" w:color="auto"/>
              <w:bottom w:val="single" w:sz="6" w:space="0" w:color="auto"/>
              <w:right w:val="single" w:sz="6" w:space="0" w:color="auto"/>
            </w:tcBorders>
          </w:tcPr>
          <w:p w14:paraId="0E1913EB" w14:textId="596D4516"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K</w:t>
            </w:r>
          </w:p>
        </w:tc>
      </w:tr>
      <w:tr w:rsidR="008F5DCD" w:rsidRPr="009E49A1" w14:paraId="716F9710"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5B13977A"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v</w:t>
            </w:r>
          </w:p>
        </w:tc>
        <w:tc>
          <w:tcPr>
            <w:tcW w:w="3500" w:type="dxa"/>
            <w:tcBorders>
              <w:top w:val="single" w:sz="6" w:space="0" w:color="auto"/>
              <w:left w:val="single" w:sz="6" w:space="0" w:color="auto"/>
              <w:bottom w:val="single" w:sz="6" w:space="0" w:color="auto"/>
              <w:right w:val="single" w:sz="6" w:space="0" w:color="auto"/>
            </w:tcBorders>
          </w:tcPr>
          <w:p w14:paraId="19A6FD29"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velocidad del aire</w:t>
            </w:r>
          </w:p>
        </w:tc>
        <w:tc>
          <w:tcPr>
            <w:tcW w:w="3500" w:type="dxa"/>
            <w:tcBorders>
              <w:top w:val="single" w:sz="6" w:space="0" w:color="000000"/>
              <w:left w:val="single" w:sz="6" w:space="0" w:color="000000"/>
              <w:bottom w:val="single" w:sz="6" w:space="0" w:color="000000"/>
              <w:right w:val="single" w:sz="6" w:space="0" w:color="000000"/>
            </w:tcBorders>
          </w:tcPr>
          <w:p w14:paraId="795DAA27" w14:textId="6AB49B3B" w:rsidR="008F5DCD" w:rsidRPr="005A7F0B" w:rsidRDefault="005A7F0B"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A</w:t>
            </w:r>
            <w:r w:rsidR="008F5DCD" w:rsidRPr="005A7F0B">
              <w:rPr>
                <w:rFonts w:ascii="Verdana" w:hAnsi="Verdana" w:cs="Times New Roman"/>
                <w:sz w:val="16"/>
                <w:szCs w:val="16"/>
                <w:lang w:val="en-US"/>
              </w:rPr>
              <w:t>ir</w:t>
            </w:r>
            <w:r>
              <w:rPr>
                <w:rFonts w:ascii="Verdana" w:hAnsi="Verdana" w:cs="Times New Roman"/>
                <w:sz w:val="16"/>
                <w:szCs w:val="16"/>
                <w:lang w:val="en-US"/>
              </w:rPr>
              <w:t xml:space="preserve"> </w:t>
            </w:r>
            <w:r w:rsidR="008F5DCD" w:rsidRPr="005A7F0B">
              <w:rPr>
                <w:rFonts w:ascii="Verdana" w:hAnsi="Verdana" w:cs="Times New Roman"/>
                <w:sz w:val="16"/>
                <w:szCs w:val="16"/>
                <w:lang w:val="en-US"/>
              </w:rPr>
              <w:t>speed</w:t>
            </w:r>
          </w:p>
        </w:tc>
        <w:tc>
          <w:tcPr>
            <w:tcW w:w="1060" w:type="dxa"/>
            <w:tcBorders>
              <w:top w:val="single" w:sz="6" w:space="0" w:color="auto"/>
              <w:left w:val="single" w:sz="6" w:space="0" w:color="auto"/>
              <w:bottom w:val="single" w:sz="6" w:space="0" w:color="auto"/>
              <w:right w:val="single" w:sz="6" w:space="0" w:color="auto"/>
            </w:tcBorders>
          </w:tcPr>
          <w:p w14:paraId="364ADF91" w14:textId="370FEF5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m / s</w:t>
            </w:r>
          </w:p>
        </w:tc>
      </w:tr>
      <w:tr w:rsidR="008F5DCD" w:rsidRPr="009E49A1" w14:paraId="0D201141"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61033566"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z , y</w:t>
            </w:r>
          </w:p>
        </w:tc>
        <w:tc>
          <w:tcPr>
            <w:tcW w:w="3500" w:type="dxa"/>
            <w:tcBorders>
              <w:top w:val="single" w:sz="6" w:space="0" w:color="auto"/>
              <w:left w:val="single" w:sz="6" w:space="0" w:color="auto"/>
              <w:bottom w:val="single" w:sz="6" w:space="0" w:color="auto"/>
              <w:right w:val="single" w:sz="6" w:space="0" w:color="auto"/>
            </w:tcBorders>
          </w:tcPr>
          <w:p w14:paraId="53247C2B"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factores de corrección para aislamientos irregulares de puentes térmicos</w:t>
            </w:r>
          </w:p>
        </w:tc>
        <w:tc>
          <w:tcPr>
            <w:tcW w:w="3500" w:type="dxa"/>
            <w:tcBorders>
              <w:top w:val="single" w:sz="6" w:space="0" w:color="000000"/>
              <w:left w:val="single" w:sz="6" w:space="0" w:color="000000"/>
              <w:bottom w:val="single" w:sz="6" w:space="0" w:color="000000"/>
              <w:right w:val="single" w:sz="6" w:space="0" w:color="000000"/>
            </w:tcBorders>
          </w:tcPr>
          <w:p w14:paraId="040D2077" w14:textId="38BDDB7C"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correction factors for uneven insulation of thermal bridges</w:t>
            </w:r>
          </w:p>
        </w:tc>
        <w:tc>
          <w:tcPr>
            <w:tcW w:w="1060" w:type="dxa"/>
            <w:tcBorders>
              <w:top w:val="single" w:sz="6" w:space="0" w:color="auto"/>
              <w:left w:val="single" w:sz="6" w:space="0" w:color="auto"/>
              <w:bottom w:val="single" w:sz="6" w:space="0" w:color="auto"/>
              <w:right w:val="single" w:sz="6" w:space="0" w:color="auto"/>
            </w:tcBorders>
          </w:tcPr>
          <w:p w14:paraId="39BC6FF6" w14:textId="19559A4C"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t>
            </w:r>
          </w:p>
        </w:tc>
      </w:tr>
      <w:tr w:rsidR="008F5DCD" w:rsidRPr="009E49A1" w14:paraId="03C70BCF"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24298C5"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z *, y *</w:t>
            </w:r>
          </w:p>
        </w:tc>
        <w:tc>
          <w:tcPr>
            <w:tcW w:w="3500" w:type="dxa"/>
            <w:tcBorders>
              <w:top w:val="single" w:sz="6" w:space="0" w:color="auto"/>
              <w:left w:val="single" w:sz="6" w:space="0" w:color="auto"/>
              <w:bottom w:val="single" w:sz="6" w:space="0" w:color="auto"/>
              <w:right w:val="single" w:sz="6" w:space="0" w:color="auto"/>
            </w:tcBorders>
          </w:tcPr>
          <w:p w14:paraId="6FEB9335"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factores de corrección para la instalación de puentes térmicos</w:t>
            </w:r>
          </w:p>
        </w:tc>
        <w:tc>
          <w:tcPr>
            <w:tcW w:w="3500" w:type="dxa"/>
            <w:tcBorders>
              <w:top w:val="single" w:sz="6" w:space="0" w:color="000000"/>
              <w:left w:val="single" w:sz="6" w:space="0" w:color="000000"/>
              <w:bottom w:val="single" w:sz="6" w:space="0" w:color="000000"/>
              <w:right w:val="single" w:sz="6" w:space="0" w:color="000000"/>
            </w:tcBorders>
          </w:tcPr>
          <w:p w14:paraId="3F00FB09" w14:textId="6699F245"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correction factors for the installation of thermal bridges</w:t>
            </w:r>
          </w:p>
        </w:tc>
        <w:tc>
          <w:tcPr>
            <w:tcW w:w="1060" w:type="dxa"/>
            <w:tcBorders>
              <w:top w:val="single" w:sz="6" w:space="0" w:color="auto"/>
              <w:left w:val="single" w:sz="6" w:space="0" w:color="auto"/>
              <w:bottom w:val="single" w:sz="6" w:space="0" w:color="auto"/>
              <w:right w:val="single" w:sz="6" w:space="0" w:color="auto"/>
            </w:tcBorders>
          </w:tcPr>
          <w:p w14:paraId="3B7B49B2" w14:textId="06A33A51"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t>
            </w:r>
          </w:p>
        </w:tc>
      </w:tr>
      <w:tr w:rsidR="008F5DCD" w:rsidRPr="009E49A1" w14:paraId="2E98F77E"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061CA506"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lastRenderedPageBreak/>
              <w:t>α</w:t>
            </w:r>
          </w:p>
        </w:tc>
        <w:tc>
          <w:tcPr>
            <w:tcW w:w="3500" w:type="dxa"/>
            <w:tcBorders>
              <w:top w:val="single" w:sz="6" w:space="0" w:color="auto"/>
              <w:left w:val="single" w:sz="6" w:space="0" w:color="auto"/>
              <w:bottom w:val="single" w:sz="6" w:space="0" w:color="auto"/>
              <w:right w:val="single" w:sz="6" w:space="0" w:color="auto"/>
            </w:tcBorders>
          </w:tcPr>
          <w:p w14:paraId="13F379BA"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coeficiente de caída de temperatura longitudinal</w:t>
            </w:r>
          </w:p>
        </w:tc>
        <w:tc>
          <w:tcPr>
            <w:tcW w:w="3500" w:type="dxa"/>
            <w:tcBorders>
              <w:top w:val="single" w:sz="6" w:space="0" w:color="000000"/>
              <w:left w:val="single" w:sz="6" w:space="0" w:color="000000"/>
              <w:bottom w:val="single" w:sz="6" w:space="0" w:color="000000"/>
              <w:right w:val="single" w:sz="6" w:space="0" w:color="000000"/>
            </w:tcBorders>
          </w:tcPr>
          <w:p w14:paraId="7F670EC8" w14:textId="3AF0332F"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longitudinal temperature drop coefficient</w:t>
            </w:r>
          </w:p>
        </w:tc>
        <w:tc>
          <w:tcPr>
            <w:tcW w:w="1060" w:type="dxa"/>
            <w:tcBorders>
              <w:top w:val="single" w:sz="6" w:space="0" w:color="auto"/>
              <w:left w:val="single" w:sz="6" w:space="0" w:color="auto"/>
              <w:bottom w:val="single" w:sz="6" w:space="0" w:color="auto"/>
              <w:right w:val="single" w:sz="6" w:space="0" w:color="auto"/>
            </w:tcBorders>
          </w:tcPr>
          <w:p w14:paraId="7E917DED" w14:textId="23AB584C"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m</w:t>
            </w:r>
            <w:r w:rsidRPr="009E49A1">
              <w:rPr>
                <w:rFonts w:ascii="Verdana" w:hAnsi="Verdana"/>
                <w:sz w:val="16"/>
                <w:szCs w:val="16"/>
                <w:vertAlign w:val="superscript"/>
              </w:rPr>
              <w:t>-</w:t>
            </w:r>
            <w:r w:rsidRPr="009E49A1">
              <w:rPr>
                <w:rFonts w:ascii="Verdana" w:hAnsi="Verdana"/>
                <w:sz w:val="16"/>
                <w:szCs w:val="16"/>
              </w:rPr>
              <w:t>1</w:t>
            </w:r>
          </w:p>
        </w:tc>
      </w:tr>
      <w:tr w:rsidR="008F5DCD" w:rsidRPr="009E49A1" w14:paraId="4386C006"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3D5B6322"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α'</w:t>
            </w:r>
          </w:p>
        </w:tc>
        <w:tc>
          <w:tcPr>
            <w:tcW w:w="3500" w:type="dxa"/>
            <w:tcBorders>
              <w:top w:val="single" w:sz="6" w:space="0" w:color="auto"/>
              <w:left w:val="single" w:sz="6" w:space="0" w:color="auto"/>
              <w:bottom w:val="single" w:sz="6" w:space="0" w:color="auto"/>
              <w:right w:val="single" w:sz="6" w:space="0" w:color="auto"/>
            </w:tcBorders>
          </w:tcPr>
          <w:p w14:paraId="75F6D854"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coeficiente de tiempo de enfriamiento</w:t>
            </w:r>
          </w:p>
        </w:tc>
        <w:tc>
          <w:tcPr>
            <w:tcW w:w="3500" w:type="dxa"/>
            <w:tcBorders>
              <w:top w:val="single" w:sz="6" w:space="0" w:color="000000"/>
              <w:left w:val="single" w:sz="6" w:space="0" w:color="000000"/>
              <w:bottom w:val="single" w:sz="6" w:space="0" w:color="000000"/>
              <w:right w:val="single" w:sz="6" w:space="0" w:color="000000"/>
            </w:tcBorders>
          </w:tcPr>
          <w:p w14:paraId="6A32FBBB" w14:textId="2BE85E0E"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cooling time coefficient</w:t>
            </w:r>
          </w:p>
        </w:tc>
        <w:tc>
          <w:tcPr>
            <w:tcW w:w="1060" w:type="dxa"/>
            <w:tcBorders>
              <w:top w:val="single" w:sz="6" w:space="0" w:color="auto"/>
              <w:left w:val="single" w:sz="6" w:space="0" w:color="auto"/>
              <w:bottom w:val="single" w:sz="6" w:space="0" w:color="auto"/>
              <w:right w:val="single" w:sz="6" w:space="0" w:color="auto"/>
            </w:tcBorders>
          </w:tcPr>
          <w:p w14:paraId="19D60B93" w14:textId="2FAF112F"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h</w:t>
            </w:r>
            <w:r w:rsidRPr="009E49A1">
              <w:rPr>
                <w:rFonts w:ascii="Verdana" w:hAnsi="Verdana"/>
                <w:sz w:val="16"/>
                <w:szCs w:val="16"/>
                <w:vertAlign w:val="superscript"/>
              </w:rPr>
              <w:t>-</w:t>
            </w:r>
            <w:r w:rsidRPr="009E49A1">
              <w:rPr>
                <w:rFonts w:ascii="Verdana" w:hAnsi="Verdana"/>
                <w:sz w:val="16"/>
                <w:szCs w:val="16"/>
              </w:rPr>
              <w:t>1</w:t>
            </w:r>
          </w:p>
        </w:tc>
      </w:tr>
      <w:tr w:rsidR="008F5DCD" w:rsidRPr="009E49A1" w14:paraId="5A4092A5"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238173CF" w14:textId="77777777" w:rsidR="008F5DCD" w:rsidRPr="009E49A1" w:rsidRDefault="008F5DCD" w:rsidP="008F5DCD">
            <w:pPr>
              <w:pStyle w:val="Texto"/>
              <w:spacing w:before="40" w:after="40" w:line="228" w:lineRule="exact"/>
              <w:ind w:firstLine="0"/>
              <w:rPr>
                <w:rFonts w:ascii="Verdana" w:hAnsi="Verdana"/>
                <w:sz w:val="16"/>
                <w:szCs w:val="16"/>
              </w:rPr>
            </w:pPr>
            <w:proofErr w:type="spellStart"/>
            <w:r w:rsidRPr="009E49A1">
              <w:rPr>
                <w:rFonts w:ascii="Verdana" w:hAnsi="Verdana"/>
                <w:sz w:val="16"/>
                <w:szCs w:val="16"/>
              </w:rPr>
              <w:t>Δh</w:t>
            </w:r>
            <w:r w:rsidRPr="009E49A1">
              <w:rPr>
                <w:rFonts w:ascii="Verdana" w:hAnsi="Verdana"/>
                <w:position w:val="-4"/>
                <w:sz w:val="16"/>
                <w:szCs w:val="16"/>
              </w:rPr>
              <w:t>fr</w:t>
            </w:r>
            <w:proofErr w:type="spellEnd"/>
          </w:p>
        </w:tc>
        <w:tc>
          <w:tcPr>
            <w:tcW w:w="3500" w:type="dxa"/>
            <w:tcBorders>
              <w:top w:val="single" w:sz="6" w:space="0" w:color="auto"/>
              <w:left w:val="single" w:sz="6" w:space="0" w:color="auto"/>
              <w:bottom w:val="single" w:sz="6" w:space="0" w:color="auto"/>
              <w:right w:val="single" w:sz="6" w:space="0" w:color="auto"/>
            </w:tcBorders>
          </w:tcPr>
          <w:p w14:paraId="38448692"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entalpía específica del calor latente de congelación</w:t>
            </w:r>
          </w:p>
        </w:tc>
        <w:tc>
          <w:tcPr>
            <w:tcW w:w="3500" w:type="dxa"/>
            <w:tcBorders>
              <w:top w:val="single" w:sz="6" w:space="0" w:color="000000"/>
              <w:left w:val="single" w:sz="6" w:space="0" w:color="000000"/>
              <w:bottom w:val="single" w:sz="6" w:space="0" w:color="000000"/>
              <w:right w:val="single" w:sz="6" w:space="0" w:color="000000"/>
            </w:tcBorders>
          </w:tcPr>
          <w:p w14:paraId="5A52EFF6" w14:textId="0C6CF99C"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specific enthalpy of latent heat of freezing</w:t>
            </w:r>
          </w:p>
        </w:tc>
        <w:tc>
          <w:tcPr>
            <w:tcW w:w="1060" w:type="dxa"/>
            <w:tcBorders>
              <w:top w:val="single" w:sz="6" w:space="0" w:color="auto"/>
              <w:left w:val="single" w:sz="6" w:space="0" w:color="auto"/>
              <w:bottom w:val="single" w:sz="6" w:space="0" w:color="auto"/>
              <w:right w:val="single" w:sz="6" w:space="0" w:color="auto"/>
            </w:tcBorders>
          </w:tcPr>
          <w:p w14:paraId="37EB559F" w14:textId="40F035F6"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kJ / kg</w:t>
            </w:r>
          </w:p>
        </w:tc>
      </w:tr>
      <w:tr w:rsidR="008F5DCD" w:rsidRPr="009E49A1" w14:paraId="3E98FE39"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7A46B4A1"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E</w:t>
            </w:r>
          </w:p>
        </w:tc>
        <w:tc>
          <w:tcPr>
            <w:tcW w:w="3500" w:type="dxa"/>
            <w:tcBorders>
              <w:top w:val="single" w:sz="6" w:space="0" w:color="auto"/>
              <w:left w:val="single" w:sz="6" w:space="0" w:color="auto"/>
              <w:bottom w:val="single" w:sz="6" w:space="0" w:color="auto"/>
              <w:right w:val="single" w:sz="6" w:space="0" w:color="auto"/>
            </w:tcBorders>
          </w:tcPr>
          <w:p w14:paraId="058C8BE3"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emisividad</w:t>
            </w:r>
          </w:p>
        </w:tc>
        <w:tc>
          <w:tcPr>
            <w:tcW w:w="3500" w:type="dxa"/>
            <w:tcBorders>
              <w:top w:val="single" w:sz="6" w:space="0" w:color="000000"/>
              <w:left w:val="single" w:sz="6" w:space="0" w:color="000000"/>
              <w:bottom w:val="single" w:sz="6" w:space="0" w:color="000000"/>
              <w:right w:val="single" w:sz="6" w:space="0" w:color="000000"/>
            </w:tcBorders>
          </w:tcPr>
          <w:p w14:paraId="58820F83" w14:textId="4BB083D4"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emissivity</w:t>
            </w:r>
          </w:p>
        </w:tc>
        <w:tc>
          <w:tcPr>
            <w:tcW w:w="1060" w:type="dxa"/>
            <w:tcBorders>
              <w:top w:val="single" w:sz="6" w:space="0" w:color="auto"/>
              <w:left w:val="single" w:sz="6" w:space="0" w:color="auto"/>
              <w:bottom w:val="single" w:sz="6" w:space="0" w:color="auto"/>
              <w:right w:val="single" w:sz="6" w:space="0" w:color="auto"/>
            </w:tcBorders>
          </w:tcPr>
          <w:p w14:paraId="7BDF3FA1" w14:textId="3ACCA92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t>
            </w:r>
          </w:p>
        </w:tc>
      </w:tr>
      <w:tr w:rsidR="008F5DCD" w:rsidRPr="009E49A1" w14:paraId="5517BFAB"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0E5D9891"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Φ</w:t>
            </w:r>
          </w:p>
        </w:tc>
        <w:tc>
          <w:tcPr>
            <w:tcW w:w="3500" w:type="dxa"/>
            <w:tcBorders>
              <w:top w:val="single" w:sz="6" w:space="0" w:color="auto"/>
              <w:left w:val="single" w:sz="6" w:space="0" w:color="auto"/>
              <w:bottom w:val="single" w:sz="6" w:space="0" w:color="auto"/>
              <w:right w:val="single" w:sz="6" w:space="0" w:color="auto"/>
            </w:tcBorders>
          </w:tcPr>
          <w:p w14:paraId="37B2AD92"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caudal térmico</w:t>
            </w:r>
          </w:p>
        </w:tc>
        <w:tc>
          <w:tcPr>
            <w:tcW w:w="3500" w:type="dxa"/>
            <w:tcBorders>
              <w:top w:val="single" w:sz="6" w:space="0" w:color="000000"/>
              <w:left w:val="single" w:sz="6" w:space="0" w:color="000000"/>
              <w:bottom w:val="single" w:sz="6" w:space="0" w:color="000000"/>
              <w:right w:val="single" w:sz="6" w:space="0" w:color="000000"/>
            </w:tcBorders>
          </w:tcPr>
          <w:p w14:paraId="7FF1BA60" w14:textId="4DBE31A8"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thermal flow</w:t>
            </w:r>
          </w:p>
        </w:tc>
        <w:tc>
          <w:tcPr>
            <w:tcW w:w="1060" w:type="dxa"/>
            <w:tcBorders>
              <w:top w:val="single" w:sz="6" w:space="0" w:color="auto"/>
              <w:left w:val="single" w:sz="6" w:space="0" w:color="auto"/>
              <w:bottom w:val="single" w:sz="6" w:space="0" w:color="auto"/>
              <w:right w:val="single" w:sz="6" w:space="0" w:color="auto"/>
            </w:tcBorders>
          </w:tcPr>
          <w:p w14:paraId="5CB98B09" w14:textId="109A0656"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w:t>
            </w:r>
          </w:p>
        </w:tc>
      </w:tr>
      <w:tr w:rsidR="008F5DCD" w:rsidRPr="009E49A1" w14:paraId="428E4158"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0B20F670"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λ</w:t>
            </w:r>
          </w:p>
        </w:tc>
        <w:tc>
          <w:tcPr>
            <w:tcW w:w="3500" w:type="dxa"/>
            <w:tcBorders>
              <w:top w:val="single" w:sz="6" w:space="0" w:color="auto"/>
              <w:left w:val="single" w:sz="6" w:space="0" w:color="auto"/>
              <w:bottom w:val="single" w:sz="6" w:space="0" w:color="auto"/>
              <w:right w:val="single" w:sz="6" w:space="0" w:color="auto"/>
            </w:tcBorders>
          </w:tcPr>
          <w:p w14:paraId="0A9AEF12"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conductividad térmica de diseño</w:t>
            </w:r>
          </w:p>
        </w:tc>
        <w:tc>
          <w:tcPr>
            <w:tcW w:w="3500" w:type="dxa"/>
            <w:tcBorders>
              <w:top w:val="single" w:sz="6" w:space="0" w:color="000000"/>
              <w:left w:val="single" w:sz="6" w:space="0" w:color="000000"/>
              <w:bottom w:val="single" w:sz="6" w:space="0" w:color="000000"/>
              <w:right w:val="single" w:sz="6" w:space="0" w:color="000000"/>
            </w:tcBorders>
          </w:tcPr>
          <w:p w14:paraId="3436C46F" w14:textId="1483EB7A"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design thermal conductivity</w:t>
            </w:r>
          </w:p>
        </w:tc>
        <w:tc>
          <w:tcPr>
            <w:tcW w:w="1060" w:type="dxa"/>
            <w:tcBorders>
              <w:top w:val="single" w:sz="6" w:space="0" w:color="auto"/>
              <w:left w:val="single" w:sz="6" w:space="0" w:color="auto"/>
              <w:bottom w:val="single" w:sz="6" w:space="0" w:color="auto"/>
              <w:right w:val="single" w:sz="6" w:space="0" w:color="auto"/>
            </w:tcBorders>
          </w:tcPr>
          <w:p w14:paraId="74D24AD8" w14:textId="7787EA5C"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 . K</w:t>
            </w:r>
          </w:p>
        </w:tc>
      </w:tr>
      <w:tr w:rsidR="008F5DCD" w:rsidRPr="009E49A1" w14:paraId="79A3E170"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666DB6FE"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λ</w:t>
            </w:r>
            <w:r w:rsidRPr="009E49A1">
              <w:rPr>
                <w:rFonts w:ascii="Verdana" w:hAnsi="Verdana"/>
                <w:position w:val="-4"/>
                <w:sz w:val="16"/>
                <w:szCs w:val="16"/>
              </w:rPr>
              <w:t>d</w:t>
            </w:r>
          </w:p>
        </w:tc>
        <w:tc>
          <w:tcPr>
            <w:tcW w:w="3500" w:type="dxa"/>
            <w:tcBorders>
              <w:top w:val="single" w:sz="6" w:space="0" w:color="auto"/>
              <w:left w:val="single" w:sz="6" w:space="0" w:color="auto"/>
              <w:bottom w:val="single" w:sz="6" w:space="0" w:color="auto"/>
              <w:right w:val="single" w:sz="6" w:space="0" w:color="auto"/>
            </w:tcBorders>
          </w:tcPr>
          <w:p w14:paraId="1A1208F0"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conductividad térmica declarada o manifestada</w:t>
            </w:r>
          </w:p>
        </w:tc>
        <w:tc>
          <w:tcPr>
            <w:tcW w:w="3500" w:type="dxa"/>
            <w:tcBorders>
              <w:top w:val="single" w:sz="6" w:space="0" w:color="000000"/>
              <w:left w:val="single" w:sz="6" w:space="0" w:color="000000"/>
              <w:bottom w:val="single" w:sz="6" w:space="0" w:color="000000"/>
              <w:right w:val="single" w:sz="6" w:space="0" w:color="000000"/>
            </w:tcBorders>
          </w:tcPr>
          <w:p w14:paraId="7B2AB7DD" w14:textId="23ED5AF3"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declared or manifested thermal conductivity</w:t>
            </w:r>
          </w:p>
        </w:tc>
        <w:tc>
          <w:tcPr>
            <w:tcW w:w="1060" w:type="dxa"/>
            <w:tcBorders>
              <w:top w:val="single" w:sz="6" w:space="0" w:color="auto"/>
              <w:left w:val="single" w:sz="6" w:space="0" w:color="auto"/>
              <w:bottom w:val="single" w:sz="6" w:space="0" w:color="auto"/>
              <w:right w:val="single" w:sz="6" w:space="0" w:color="auto"/>
            </w:tcBorders>
          </w:tcPr>
          <w:p w14:paraId="40EDB0C9" w14:textId="341A974A"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 . K</w:t>
            </w:r>
          </w:p>
        </w:tc>
      </w:tr>
      <w:tr w:rsidR="008F5DCD" w:rsidRPr="009E49A1" w14:paraId="69690EAA"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1F0C7E66"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θ</w:t>
            </w:r>
          </w:p>
        </w:tc>
        <w:tc>
          <w:tcPr>
            <w:tcW w:w="3500" w:type="dxa"/>
            <w:tcBorders>
              <w:top w:val="single" w:sz="6" w:space="0" w:color="auto"/>
              <w:left w:val="single" w:sz="6" w:space="0" w:color="auto"/>
              <w:bottom w:val="single" w:sz="6" w:space="0" w:color="auto"/>
              <w:right w:val="single" w:sz="6" w:space="0" w:color="auto"/>
            </w:tcBorders>
          </w:tcPr>
          <w:p w14:paraId="3D59DA82"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temperatura Celsius</w:t>
            </w:r>
          </w:p>
        </w:tc>
        <w:tc>
          <w:tcPr>
            <w:tcW w:w="3500" w:type="dxa"/>
            <w:tcBorders>
              <w:top w:val="single" w:sz="6" w:space="0" w:color="000000"/>
              <w:left w:val="single" w:sz="6" w:space="0" w:color="000000"/>
              <w:bottom w:val="single" w:sz="6" w:space="0" w:color="000000"/>
              <w:right w:val="single" w:sz="6" w:space="0" w:color="000000"/>
            </w:tcBorders>
          </w:tcPr>
          <w:p w14:paraId="17F9792E" w14:textId="63C6D585"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Celsius temperature</w:t>
            </w:r>
          </w:p>
        </w:tc>
        <w:tc>
          <w:tcPr>
            <w:tcW w:w="1060" w:type="dxa"/>
            <w:tcBorders>
              <w:top w:val="single" w:sz="6" w:space="0" w:color="auto"/>
              <w:left w:val="single" w:sz="6" w:space="0" w:color="auto"/>
              <w:bottom w:val="single" w:sz="6" w:space="0" w:color="auto"/>
              <w:right w:val="single" w:sz="6" w:space="0" w:color="auto"/>
            </w:tcBorders>
          </w:tcPr>
          <w:p w14:paraId="3B2083B2" w14:textId="30DC8C2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°C</w:t>
            </w:r>
          </w:p>
        </w:tc>
      </w:tr>
      <w:tr w:rsidR="008F5DCD" w:rsidRPr="009E49A1" w14:paraId="624098E6"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7E648923" w14:textId="77777777" w:rsidR="008F5DCD" w:rsidRPr="009E49A1" w:rsidRDefault="008F5DCD" w:rsidP="008F5DCD">
            <w:pPr>
              <w:pStyle w:val="Texto"/>
              <w:spacing w:before="40" w:after="40" w:line="228" w:lineRule="exact"/>
              <w:ind w:firstLine="0"/>
              <w:rPr>
                <w:rFonts w:ascii="Verdana" w:hAnsi="Verdana"/>
                <w:sz w:val="16"/>
                <w:szCs w:val="16"/>
              </w:rPr>
            </w:pPr>
            <w:proofErr w:type="spellStart"/>
            <w:r w:rsidRPr="009E49A1">
              <w:rPr>
                <w:rFonts w:ascii="Verdana" w:hAnsi="Verdana"/>
                <w:sz w:val="16"/>
                <w:szCs w:val="16"/>
              </w:rPr>
              <w:t>Δθ</w:t>
            </w:r>
            <w:proofErr w:type="spellEnd"/>
          </w:p>
        </w:tc>
        <w:tc>
          <w:tcPr>
            <w:tcW w:w="3500" w:type="dxa"/>
            <w:tcBorders>
              <w:top w:val="single" w:sz="6" w:space="0" w:color="auto"/>
              <w:left w:val="single" w:sz="6" w:space="0" w:color="auto"/>
              <w:bottom w:val="single" w:sz="6" w:space="0" w:color="auto"/>
              <w:right w:val="single" w:sz="6" w:space="0" w:color="auto"/>
            </w:tcBorders>
          </w:tcPr>
          <w:p w14:paraId="71EE0DCE"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diferencial de temperatura</w:t>
            </w:r>
          </w:p>
        </w:tc>
        <w:tc>
          <w:tcPr>
            <w:tcW w:w="3500" w:type="dxa"/>
            <w:tcBorders>
              <w:top w:val="single" w:sz="6" w:space="0" w:color="000000"/>
              <w:left w:val="single" w:sz="6" w:space="0" w:color="000000"/>
              <w:bottom w:val="single" w:sz="6" w:space="0" w:color="000000"/>
              <w:right w:val="single" w:sz="6" w:space="0" w:color="000000"/>
            </w:tcBorders>
          </w:tcPr>
          <w:p w14:paraId="23A388D8" w14:textId="5DFA46D3"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temperature differential</w:t>
            </w:r>
          </w:p>
        </w:tc>
        <w:tc>
          <w:tcPr>
            <w:tcW w:w="1060" w:type="dxa"/>
            <w:tcBorders>
              <w:top w:val="single" w:sz="6" w:space="0" w:color="auto"/>
              <w:left w:val="single" w:sz="6" w:space="0" w:color="auto"/>
              <w:bottom w:val="single" w:sz="6" w:space="0" w:color="auto"/>
              <w:right w:val="single" w:sz="6" w:space="0" w:color="auto"/>
            </w:tcBorders>
          </w:tcPr>
          <w:p w14:paraId="54948F0C" w14:textId="58AA985A"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K</w:t>
            </w:r>
          </w:p>
        </w:tc>
      </w:tr>
      <w:tr w:rsidR="008F5DCD" w:rsidRPr="009E49A1" w14:paraId="421188DC"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63368BB7"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ρ</w:t>
            </w:r>
          </w:p>
        </w:tc>
        <w:tc>
          <w:tcPr>
            <w:tcW w:w="3500" w:type="dxa"/>
            <w:tcBorders>
              <w:top w:val="single" w:sz="6" w:space="0" w:color="auto"/>
              <w:left w:val="single" w:sz="6" w:space="0" w:color="auto"/>
              <w:bottom w:val="single" w:sz="6" w:space="0" w:color="auto"/>
              <w:right w:val="single" w:sz="6" w:space="0" w:color="auto"/>
            </w:tcBorders>
          </w:tcPr>
          <w:p w14:paraId="3E9AD55B"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densidad</w:t>
            </w:r>
          </w:p>
        </w:tc>
        <w:tc>
          <w:tcPr>
            <w:tcW w:w="3500" w:type="dxa"/>
            <w:tcBorders>
              <w:top w:val="single" w:sz="6" w:space="0" w:color="000000"/>
              <w:left w:val="single" w:sz="6" w:space="0" w:color="000000"/>
              <w:bottom w:val="single" w:sz="6" w:space="0" w:color="000000"/>
              <w:right w:val="single" w:sz="6" w:space="0" w:color="000000"/>
            </w:tcBorders>
          </w:tcPr>
          <w:p w14:paraId="59CA2BC0" w14:textId="657C01FD"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density</w:t>
            </w:r>
          </w:p>
        </w:tc>
        <w:tc>
          <w:tcPr>
            <w:tcW w:w="1060" w:type="dxa"/>
            <w:tcBorders>
              <w:top w:val="single" w:sz="6" w:space="0" w:color="auto"/>
              <w:left w:val="single" w:sz="6" w:space="0" w:color="auto"/>
              <w:bottom w:val="single" w:sz="6" w:space="0" w:color="auto"/>
              <w:right w:val="single" w:sz="6" w:space="0" w:color="auto"/>
            </w:tcBorders>
          </w:tcPr>
          <w:p w14:paraId="54F7D0C9" w14:textId="53C57945"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kg / m3</w:t>
            </w:r>
          </w:p>
        </w:tc>
      </w:tr>
      <w:tr w:rsidR="008F5DCD" w:rsidRPr="009E49A1" w14:paraId="48358E4F"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35BC3198"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φ</w:t>
            </w:r>
          </w:p>
        </w:tc>
        <w:tc>
          <w:tcPr>
            <w:tcW w:w="3500" w:type="dxa"/>
            <w:tcBorders>
              <w:top w:val="single" w:sz="6" w:space="0" w:color="auto"/>
              <w:left w:val="single" w:sz="6" w:space="0" w:color="auto"/>
              <w:bottom w:val="single" w:sz="6" w:space="0" w:color="auto"/>
              <w:right w:val="single" w:sz="6" w:space="0" w:color="auto"/>
            </w:tcBorders>
          </w:tcPr>
          <w:p w14:paraId="0FC76D9D"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humedad relativa</w:t>
            </w:r>
          </w:p>
        </w:tc>
        <w:tc>
          <w:tcPr>
            <w:tcW w:w="3500" w:type="dxa"/>
            <w:tcBorders>
              <w:top w:val="single" w:sz="6" w:space="0" w:color="000000"/>
              <w:left w:val="single" w:sz="6" w:space="0" w:color="000000"/>
              <w:bottom w:val="single" w:sz="6" w:space="0" w:color="000000"/>
              <w:right w:val="single" w:sz="6" w:space="0" w:color="000000"/>
            </w:tcBorders>
          </w:tcPr>
          <w:p w14:paraId="7D14DB80" w14:textId="616531FB"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RH</w:t>
            </w:r>
          </w:p>
        </w:tc>
        <w:tc>
          <w:tcPr>
            <w:tcW w:w="1060" w:type="dxa"/>
            <w:tcBorders>
              <w:top w:val="single" w:sz="6" w:space="0" w:color="auto"/>
              <w:left w:val="single" w:sz="6" w:space="0" w:color="auto"/>
              <w:bottom w:val="single" w:sz="6" w:space="0" w:color="auto"/>
              <w:right w:val="single" w:sz="6" w:space="0" w:color="auto"/>
            </w:tcBorders>
          </w:tcPr>
          <w:p w14:paraId="70C4C7E5" w14:textId="3BFD3CDE"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t>
            </w:r>
          </w:p>
        </w:tc>
      </w:tr>
      <w:tr w:rsidR="008F5DCD" w:rsidRPr="009E49A1" w14:paraId="0253C6FE" w14:textId="77777777" w:rsidTr="00A33A86">
        <w:trPr>
          <w:cantSplit/>
          <w:trHeight w:val="20"/>
        </w:trPr>
        <w:tc>
          <w:tcPr>
            <w:tcW w:w="766" w:type="dxa"/>
            <w:tcBorders>
              <w:top w:val="single" w:sz="6" w:space="0" w:color="auto"/>
              <w:left w:val="single" w:sz="6" w:space="0" w:color="auto"/>
              <w:bottom w:val="single" w:sz="6" w:space="0" w:color="auto"/>
              <w:right w:val="single" w:sz="6" w:space="0" w:color="auto"/>
            </w:tcBorders>
          </w:tcPr>
          <w:p w14:paraId="49A138C0" w14:textId="77777777" w:rsidR="008F5DCD" w:rsidRPr="009E49A1" w:rsidRDefault="008F5DCD" w:rsidP="008F5DCD">
            <w:pPr>
              <w:pStyle w:val="Texto"/>
              <w:spacing w:before="40" w:after="40" w:line="228" w:lineRule="exact"/>
              <w:ind w:firstLine="0"/>
              <w:rPr>
                <w:rFonts w:ascii="Verdana" w:hAnsi="Verdana"/>
                <w:sz w:val="16"/>
                <w:szCs w:val="16"/>
              </w:rPr>
            </w:pPr>
            <w:r w:rsidRPr="009E49A1">
              <w:rPr>
                <w:rFonts w:ascii="Verdana" w:hAnsi="Verdana"/>
                <w:sz w:val="16"/>
                <w:szCs w:val="16"/>
              </w:rPr>
              <w:t>σ</w:t>
            </w:r>
          </w:p>
        </w:tc>
        <w:tc>
          <w:tcPr>
            <w:tcW w:w="3500" w:type="dxa"/>
            <w:tcBorders>
              <w:top w:val="single" w:sz="6" w:space="0" w:color="auto"/>
              <w:left w:val="single" w:sz="6" w:space="0" w:color="auto"/>
              <w:bottom w:val="single" w:sz="6" w:space="0" w:color="auto"/>
              <w:right w:val="single" w:sz="6" w:space="0" w:color="auto"/>
            </w:tcBorders>
          </w:tcPr>
          <w:p w14:paraId="490B059A" w14:textId="77777777"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constante de Stefan-Boltzmann</w:t>
            </w:r>
          </w:p>
        </w:tc>
        <w:tc>
          <w:tcPr>
            <w:tcW w:w="3500" w:type="dxa"/>
            <w:tcBorders>
              <w:top w:val="single" w:sz="6" w:space="0" w:color="000000"/>
              <w:left w:val="single" w:sz="6" w:space="0" w:color="000000"/>
              <w:bottom w:val="single" w:sz="6" w:space="0" w:color="000000"/>
              <w:right w:val="single" w:sz="6" w:space="0" w:color="000000"/>
            </w:tcBorders>
          </w:tcPr>
          <w:p w14:paraId="399F3809" w14:textId="023B59AE" w:rsidR="008F5DCD" w:rsidRPr="005A7F0B" w:rsidRDefault="008F5DCD" w:rsidP="008F5DCD">
            <w:pPr>
              <w:pStyle w:val="Texto"/>
              <w:spacing w:line="228" w:lineRule="exact"/>
              <w:ind w:firstLine="0"/>
              <w:rPr>
                <w:rFonts w:ascii="Verdana" w:hAnsi="Verdana"/>
                <w:sz w:val="16"/>
                <w:szCs w:val="16"/>
                <w:lang w:val="en-US"/>
              </w:rPr>
            </w:pPr>
            <w:r w:rsidRPr="005A7F0B">
              <w:rPr>
                <w:rFonts w:ascii="Verdana" w:hAnsi="Verdana" w:cs="Times New Roman"/>
                <w:sz w:val="16"/>
                <w:szCs w:val="16"/>
                <w:lang w:val="en-US"/>
              </w:rPr>
              <w:t>Stefan-Boltzmann constant</w:t>
            </w:r>
          </w:p>
        </w:tc>
        <w:tc>
          <w:tcPr>
            <w:tcW w:w="1060" w:type="dxa"/>
            <w:tcBorders>
              <w:top w:val="single" w:sz="6" w:space="0" w:color="auto"/>
              <w:left w:val="single" w:sz="6" w:space="0" w:color="auto"/>
              <w:bottom w:val="single" w:sz="6" w:space="0" w:color="auto"/>
              <w:right w:val="single" w:sz="6" w:space="0" w:color="auto"/>
            </w:tcBorders>
          </w:tcPr>
          <w:p w14:paraId="46E2B558" w14:textId="2435A8F3" w:rsidR="008F5DCD" w:rsidRPr="009E49A1" w:rsidRDefault="008F5DCD" w:rsidP="008F5DCD">
            <w:pPr>
              <w:pStyle w:val="Texto"/>
              <w:spacing w:line="228" w:lineRule="exact"/>
              <w:ind w:firstLine="0"/>
              <w:rPr>
                <w:rFonts w:ascii="Verdana" w:hAnsi="Verdana"/>
                <w:sz w:val="16"/>
                <w:szCs w:val="16"/>
              </w:rPr>
            </w:pPr>
            <w:r w:rsidRPr="009E49A1">
              <w:rPr>
                <w:rFonts w:ascii="Verdana" w:hAnsi="Verdana"/>
                <w:sz w:val="16"/>
                <w:szCs w:val="16"/>
              </w:rPr>
              <w:t>W / m2</w:t>
            </w:r>
            <w:r w:rsidRPr="009E49A1">
              <w:rPr>
                <w:rFonts w:ascii="Verdana" w:hAnsi="Verdana"/>
                <w:position w:val="6"/>
                <w:sz w:val="16"/>
                <w:szCs w:val="16"/>
              </w:rPr>
              <w:t xml:space="preserve"> </w:t>
            </w:r>
            <w:r w:rsidRPr="009E49A1">
              <w:rPr>
                <w:rFonts w:ascii="Verdana" w:hAnsi="Verdana"/>
                <w:sz w:val="16"/>
                <w:szCs w:val="16"/>
              </w:rPr>
              <w:t>K4</w:t>
            </w:r>
          </w:p>
        </w:tc>
      </w:tr>
    </w:tbl>
    <w:p w14:paraId="63059F77" w14:textId="77777777" w:rsidR="002B6EA6" w:rsidRPr="009E49A1" w:rsidRDefault="002B6EA6" w:rsidP="002B6EA6">
      <w:pPr>
        <w:pStyle w:val="Texto"/>
        <w:spacing w:line="14" w:lineRule="exact"/>
        <w:rPr>
          <w:rFonts w:ascii="Verdana" w:hAnsi="Verdana"/>
          <w:sz w:val="16"/>
          <w:szCs w:val="16"/>
        </w:rPr>
      </w:pPr>
    </w:p>
    <w:p w14:paraId="69C383FA" w14:textId="39EC267A" w:rsidR="002B6EA6" w:rsidRPr="009E49A1" w:rsidRDefault="002B6EA6" w:rsidP="002B6EA6">
      <w:pPr>
        <w:pStyle w:val="Texto"/>
        <w:spacing w:line="240" w:lineRule="auto"/>
        <w:ind w:firstLine="0"/>
        <w:rPr>
          <w:rFonts w:ascii="Verdana" w:hAnsi="Verdana"/>
          <w:sz w:val="16"/>
          <w:szCs w:val="16"/>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419"/>
      </w:tblGrid>
      <w:tr w:rsidR="008F5DCD" w:rsidRPr="005A7F0B" w14:paraId="7B330E8C" w14:textId="77777777" w:rsidTr="00A33A86">
        <w:tc>
          <w:tcPr>
            <w:tcW w:w="4675" w:type="dxa"/>
          </w:tcPr>
          <w:p w14:paraId="01D1DF9B" w14:textId="77777777" w:rsidR="008F5DCD" w:rsidRPr="008F5DCD" w:rsidRDefault="008F5DCD" w:rsidP="008F5DCD">
            <w:pPr>
              <w:rPr>
                <w:sz w:val="22"/>
                <w:szCs w:val="22"/>
                <w:lang w:val="es-MX" w:eastAsia="en-US"/>
              </w:rPr>
            </w:pPr>
            <w:r w:rsidRPr="008F5DCD">
              <w:rPr>
                <w:sz w:val="22"/>
                <w:szCs w:val="22"/>
                <w:lang w:val="es-MX" w:eastAsia="en-US"/>
              </w:rPr>
              <w:t>Conducción térmica</w:t>
            </w:r>
          </w:p>
          <w:p w14:paraId="6B7BEF82" w14:textId="77777777" w:rsidR="008F5DCD" w:rsidRPr="008F5DCD" w:rsidRDefault="008F5DCD" w:rsidP="008F5DCD">
            <w:pPr>
              <w:rPr>
                <w:sz w:val="22"/>
                <w:szCs w:val="22"/>
                <w:lang w:val="es-MX" w:eastAsia="en-US"/>
              </w:rPr>
            </w:pPr>
            <w:r w:rsidRPr="008F5DCD">
              <w:rPr>
                <w:sz w:val="22"/>
                <w:szCs w:val="22"/>
                <w:lang w:val="es-MX" w:eastAsia="en-US"/>
              </w:rPr>
              <w:t xml:space="preserve">La densidad de flujo térmico, q, para una pared plana en al dirección, x, se calcula con la ecuación (1): </w:t>
            </w:r>
          </w:p>
        </w:tc>
        <w:tc>
          <w:tcPr>
            <w:tcW w:w="4675" w:type="dxa"/>
          </w:tcPr>
          <w:p w14:paraId="07BBDA46" w14:textId="063978D3" w:rsidR="008F5DCD" w:rsidRPr="005A7F0B" w:rsidRDefault="005A7F0B" w:rsidP="008F5DCD">
            <w:pPr>
              <w:rPr>
                <w:sz w:val="22"/>
                <w:szCs w:val="22"/>
                <w:lang w:val="en-US" w:eastAsia="en-US"/>
              </w:rPr>
            </w:pPr>
            <w:r w:rsidRPr="005A7F0B">
              <w:rPr>
                <w:sz w:val="22"/>
                <w:szCs w:val="22"/>
                <w:lang w:val="en-US" w:eastAsia="en-US"/>
              </w:rPr>
              <w:t>T</w:t>
            </w:r>
            <w:r>
              <w:rPr>
                <w:sz w:val="22"/>
                <w:szCs w:val="22"/>
                <w:lang w:val="en-US" w:eastAsia="en-US"/>
              </w:rPr>
              <w:t>h</w:t>
            </w:r>
            <w:r w:rsidRPr="005A7F0B">
              <w:rPr>
                <w:sz w:val="22"/>
                <w:szCs w:val="22"/>
                <w:lang w:val="en-US" w:eastAsia="en-US"/>
              </w:rPr>
              <w:t>ermal conduction</w:t>
            </w:r>
          </w:p>
          <w:p w14:paraId="0CA042E5" w14:textId="69FFD4E7" w:rsidR="005A7F0B" w:rsidRPr="005A7F0B" w:rsidRDefault="005A7F0B" w:rsidP="008F5DCD">
            <w:pPr>
              <w:rPr>
                <w:sz w:val="22"/>
                <w:szCs w:val="22"/>
                <w:lang w:val="en-US" w:eastAsia="en-US"/>
              </w:rPr>
            </w:pPr>
            <w:r w:rsidRPr="005A7F0B">
              <w:rPr>
                <w:sz w:val="22"/>
                <w:szCs w:val="22"/>
                <w:lang w:val="en-US" w:eastAsia="en-US"/>
              </w:rPr>
              <w:t xml:space="preserve">The </w:t>
            </w:r>
            <w:r>
              <w:rPr>
                <w:sz w:val="22"/>
                <w:szCs w:val="22"/>
                <w:lang w:val="en-US" w:eastAsia="en-US"/>
              </w:rPr>
              <w:t xml:space="preserve">thermal flow density, q, for a flat wall in the direction, x, is calculated with the equation (1): </w:t>
            </w:r>
          </w:p>
        </w:tc>
      </w:tr>
    </w:tbl>
    <w:p w14:paraId="70C21C60"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6D321177" wp14:editId="34D4EA9B">
            <wp:extent cx="1630142" cy="785611"/>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7161" t="70687" r="53845" b="21607"/>
                    <a:stretch/>
                  </pic:blipFill>
                  <pic:spPr bwMode="auto">
                    <a:xfrm>
                      <a:off x="0" y="0"/>
                      <a:ext cx="1661577" cy="80076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418"/>
      </w:tblGrid>
      <w:tr w:rsidR="008F5DCD" w:rsidRPr="005A7F0B" w14:paraId="460F132F" w14:textId="77777777" w:rsidTr="00A33A86">
        <w:tc>
          <w:tcPr>
            <w:tcW w:w="4675" w:type="dxa"/>
          </w:tcPr>
          <w:p w14:paraId="61C7711B" w14:textId="77777777" w:rsidR="008F5DCD" w:rsidRPr="008F5DCD" w:rsidRDefault="008F5DCD" w:rsidP="008F5DCD">
            <w:pPr>
              <w:rPr>
                <w:sz w:val="22"/>
                <w:szCs w:val="22"/>
                <w:lang w:val="es-MX" w:eastAsia="en-US"/>
              </w:rPr>
            </w:pPr>
            <w:r w:rsidRPr="008F5DCD">
              <w:rPr>
                <w:sz w:val="22"/>
                <w:szCs w:val="22"/>
                <w:lang w:val="es-MX" w:eastAsia="en-US"/>
              </w:rPr>
              <w:t xml:space="preserve">Para una sola capa, se calcula con las ecuaciones (2) y (3): </w:t>
            </w:r>
          </w:p>
        </w:tc>
        <w:tc>
          <w:tcPr>
            <w:tcW w:w="4675" w:type="dxa"/>
          </w:tcPr>
          <w:p w14:paraId="3B4AF7BE" w14:textId="04FD8D7D" w:rsidR="008F5DCD" w:rsidRPr="005A7F0B" w:rsidRDefault="005A7F0B" w:rsidP="008F5DCD">
            <w:pPr>
              <w:rPr>
                <w:sz w:val="22"/>
                <w:szCs w:val="22"/>
                <w:lang w:val="en-US" w:eastAsia="en-US"/>
              </w:rPr>
            </w:pPr>
            <w:r w:rsidRPr="005A7F0B">
              <w:rPr>
                <w:sz w:val="22"/>
                <w:szCs w:val="22"/>
                <w:lang w:val="en-US" w:eastAsia="en-US"/>
              </w:rPr>
              <w:t>For a single layer, i</w:t>
            </w:r>
            <w:r>
              <w:rPr>
                <w:sz w:val="22"/>
                <w:szCs w:val="22"/>
                <w:lang w:val="en-US" w:eastAsia="en-US"/>
              </w:rPr>
              <w:t>t is calculated with the equations (2) and (3):</w:t>
            </w:r>
          </w:p>
        </w:tc>
      </w:tr>
    </w:tbl>
    <w:p w14:paraId="4B5FBFC6" w14:textId="77777777" w:rsidR="008F5DCD" w:rsidRPr="008F5DCD" w:rsidRDefault="008F5DCD" w:rsidP="008F5DCD">
      <w:pPr>
        <w:spacing w:after="160" w:line="259" w:lineRule="auto"/>
        <w:rPr>
          <w:rFonts w:ascii="Calibri" w:eastAsia="Calibri" w:hAnsi="Calibri" w:cs="Arial"/>
          <w:sz w:val="22"/>
          <w:szCs w:val="22"/>
          <w:lang w:val="es-MX" w:eastAsia="en-US"/>
        </w:rPr>
      </w:pPr>
      <w:r w:rsidRPr="008F5DCD">
        <w:rPr>
          <w:rFonts w:ascii="Calibri" w:eastAsia="Calibri" w:hAnsi="Calibri" w:cs="Arial"/>
          <w:noProof/>
          <w:sz w:val="22"/>
          <w:szCs w:val="22"/>
          <w:lang w:val="en-US" w:eastAsia="en-US"/>
        </w:rPr>
        <w:drawing>
          <wp:inline distT="0" distB="0" distL="0" distR="0" wp14:anchorId="67391732" wp14:editId="143BBFAB">
            <wp:extent cx="1481070" cy="1194957"/>
            <wp:effectExtent l="0" t="0" r="508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7161" t="64139" r="53304" b="22184"/>
                    <a:stretch/>
                  </pic:blipFill>
                  <pic:spPr bwMode="auto">
                    <a:xfrm>
                      <a:off x="0" y="0"/>
                      <a:ext cx="1502313" cy="121209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8F5DCD" w:rsidRPr="008F5DCD" w14:paraId="2A9E6751" w14:textId="77777777" w:rsidTr="00A33A86">
        <w:tc>
          <w:tcPr>
            <w:tcW w:w="9355" w:type="dxa"/>
          </w:tcPr>
          <w:p w14:paraId="334CF6A2" w14:textId="77777777" w:rsidR="008F5DCD" w:rsidRPr="008F5DCD" w:rsidRDefault="008F5DCD" w:rsidP="008F5DCD">
            <w:pPr>
              <w:rPr>
                <w:sz w:val="22"/>
                <w:szCs w:val="22"/>
                <w:lang w:val="es-MX" w:eastAsia="en-US"/>
              </w:rPr>
            </w:pPr>
            <w:r w:rsidRPr="008F5DCD">
              <w:rPr>
                <w:sz w:val="22"/>
                <w:szCs w:val="22"/>
                <w:lang w:val="es-MX" w:eastAsia="en-US"/>
              </w:rPr>
              <w:t xml:space="preserve">Donde: </w:t>
            </w:r>
          </w:p>
        </w:tc>
      </w:tr>
    </w:tbl>
    <w:p w14:paraId="19EE4653" w14:textId="77777777" w:rsidR="008F5DCD" w:rsidRPr="008F5DCD" w:rsidRDefault="008F5DCD" w:rsidP="008F5DCD">
      <w:pPr>
        <w:spacing w:after="160" w:line="259" w:lineRule="auto"/>
        <w:rPr>
          <w:rFonts w:ascii="Calibri" w:eastAsia="Calibri" w:hAnsi="Calibri" w:cs="Arial"/>
          <w:sz w:val="22"/>
          <w:szCs w:val="22"/>
          <w:lang w:val="es-MX" w:eastAsia="en-US"/>
        </w:rPr>
      </w:pPr>
      <w:r w:rsidRPr="008F5DCD">
        <w:rPr>
          <w:rFonts w:ascii="Calibri" w:eastAsia="Calibri" w:hAnsi="Calibri" w:cs="Arial"/>
          <w:noProof/>
          <w:sz w:val="22"/>
          <w:szCs w:val="22"/>
          <w:lang w:val="en-US" w:eastAsia="en-US"/>
        </w:rPr>
        <w:drawing>
          <wp:inline distT="0" distB="0" distL="0" distR="0" wp14:anchorId="5334C92E" wp14:editId="2B16BD2F">
            <wp:extent cx="4630141" cy="1481071"/>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7053" t="42566" r="28051" b="37590"/>
                    <a:stretch/>
                  </pic:blipFill>
                  <pic:spPr bwMode="auto">
                    <a:xfrm>
                      <a:off x="0" y="0"/>
                      <a:ext cx="4701790" cy="1503990"/>
                    </a:xfrm>
                    <a:prstGeom prst="rect">
                      <a:avLst/>
                    </a:prstGeom>
                    <a:ln>
                      <a:noFill/>
                    </a:ln>
                    <a:extLst>
                      <a:ext uri="{53640926-AAD7-44D8-BBD7-CCE9431645EC}">
                        <a14:shadowObscured xmlns:a14="http://schemas.microsoft.com/office/drawing/2010/main"/>
                      </a:ext>
                    </a:extLst>
                  </pic:spPr>
                </pic:pic>
              </a:graphicData>
            </a:graphic>
          </wp:inline>
        </w:drawing>
      </w:r>
    </w:p>
    <w:p w14:paraId="650CA4F5"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lastRenderedPageBreak/>
        <w:t xml:space="preserve">Where: </w:t>
      </w:r>
    </w:p>
    <w:p w14:paraId="31213DCC"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sz w:val="22"/>
          <w:szCs w:val="22"/>
          <w:lang w:val="en-US" w:eastAsia="en-US"/>
        </w:rPr>
        <w:t xml:space="preserve">For a multilayer insulation, q, it is calculated according to the equation (4): </w:t>
      </w:r>
    </w:p>
    <w:p w14:paraId="634C7913"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226474E4" wp14:editId="02E506E1">
            <wp:extent cx="4571713" cy="1706450"/>
            <wp:effectExtent l="0" t="0" r="63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869" t="51619" r="36941" b="24366"/>
                    <a:stretch/>
                  </pic:blipFill>
                  <pic:spPr bwMode="auto">
                    <a:xfrm>
                      <a:off x="0" y="0"/>
                      <a:ext cx="4635735" cy="1730347"/>
                    </a:xfrm>
                    <a:prstGeom prst="rect">
                      <a:avLst/>
                    </a:prstGeom>
                    <a:ln>
                      <a:noFill/>
                    </a:ln>
                    <a:extLst>
                      <a:ext uri="{53640926-AAD7-44D8-BBD7-CCE9431645EC}">
                        <a14:shadowObscured xmlns:a14="http://schemas.microsoft.com/office/drawing/2010/main"/>
                      </a:ext>
                    </a:extLst>
                  </pic:spPr>
                </pic:pic>
              </a:graphicData>
            </a:graphic>
          </wp:inline>
        </w:drawing>
      </w:r>
    </w:p>
    <w:p w14:paraId="07CDB010"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2745941F" wp14:editId="33502D73">
            <wp:extent cx="1392088" cy="7469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411" t="47382" r="63704" b="44142"/>
                    <a:stretch/>
                  </pic:blipFill>
                  <pic:spPr bwMode="auto">
                    <a:xfrm>
                      <a:off x="0" y="0"/>
                      <a:ext cx="1403851" cy="75328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4417"/>
      </w:tblGrid>
      <w:tr w:rsidR="008F5DCD" w:rsidRPr="008F5DCD" w14:paraId="3FEEB8D2" w14:textId="77777777" w:rsidTr="00A33A86">
        <w:tc>
          <w:tcPr>
            <w:tcW w:w="4675" w:type="dxa"/>
          </w:tcPr>
          <w:p w14:paraId="78E80756" w14:textId="77777777" w:rsidR="008F5DCD" w:rsidRPr="008F5DCD" w:rsidRDefault="008F5DCD" w:rsidP="008F5DCD">
            <w:pPr>
              <w:rPr>
                <w:sz w:val="22"/>
                <w:szCs w:val="22"/>
                <w:lang w:val="es-MX" w:eastAsia="en-US"/>
              </w:rPr>
            </w:pPr>
            <w:r w:rsidRPr="008F5DCD">
              <w:rPr>
                <w:sz w:val="22"/>
                <w:szCs w:val="22"/>
                <w:lang w:val="es-MX" w:eastAsia="en-US"/>
              </w:rPr>
              <w:t xml:space="preserve">Donde, R’, es la resistencia térmica del aislamiento multicapas, se calcula con la ecuación (5): </w:t>
            </w:r>
          </w:p>
        </w:tc>
        <w:tc>
          <w:tcPr>
            <w:tcW w:w="4675" w:type="dxa"/>
          </w:tcPr>
          <w:p w14:paraId="786E70EA" w14:textId="77777777" w:rsidR="008F5DCD" w:rsidRPr="008F5DCD" w:rsidRDefault="008F5DCD" w:rsidP="008F5DCD">
            <w:pPr>
              <w:rPr>
                <w:sz w:val="22"/>
                <w:szCs w:val="22"/>
                <w:lang w:val="en-US" w:eastAsia="en-US"/>
              </w:rPr>
            </w:pPr>
            <w:r w:rsidRPr="008F5DCD">
              <w:rPr>
                <w:sz w:val="22"/>
                <w:szCs w:val="22"/>
                <w:lang w:val="en-US" w:eastAsia="en-US"/>
              </w:rPr>
              <w:t xml:space="preserve">Where, R’ is the thermal resistance of the multilayer insulation, it is calculated with equation (5): </w:t>
            </w:r>
          </w:p>
        </w:tc>
      </w:tr>
    </w:tbl>
    <w:p w14:paraId="443514D9"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25EC6A7F" wp14:editId="79BE5C2E">
            <wp:extent cx="5852930" cy="56023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169" t="73191" r="28805" b="19487"/>
                    <a:stretch/>
                  </pic:blipFill>
                  <pic:spPr bwMode="auto">
                    <a:xfrm>
                      <a:off x="0" y="0"/>
                      <a:ext cx="6121650" cy="58595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4424"/>
      </w:tblGrid>
      <w:tr w:rsidR="008F5DCD" w:rsidRPr="008F5DCD" w14:paraId="50AADCA9" w14:textId="77777777" w:rsidTr="00A33A86">
        <w:tc>
          <w:tcPr>
            <w:tcW w:w="4675" w:type="dxa"/>
          </w:tcPr>
          <w:p w14:paraId="436DAA64" w14:textId="77777777" w:rsidR="008F5DCD" w:rsidRPr="008F5DCD" w:rsidRDefault="008F5DCD" w:rsidP="008F5DCD">
            <w:pPr>
              <w:rPr>
                <w:sz w:val="22"/>
                <w:szCs w:val="22"/>
                <w:lang w:val="es-MX" w:eastAsia="en-US"/>
              </w:rPr>
            </w:pPr>
            <w:r w:rsidRPr="008F5DCD">
              <w:rPr>
                <w:sz w:val="22"/>
                <w:szCs w:val="22"/>
                <w:lang w:val="es-MX" w:eastAsia="en-US"/>
              </w:rPr>
              <w:t>La densidad lineal del flujo térmico, q</w:t>
            </w:r>
            <w:r w:rsidRPr="005A7F0B">
              <w:rPr>
                <w:sz w:val="22"/>
                <w:szCs w:val="22"/>
                <w:vertAlign w:val="subscript"/>
                <w:lang w:val="es-MX" w:eastAsia="en-US"/>
              </w:rPr>
              <w:t>1</w:t>
            </w:r>
            <w:r w:rsidRPr="008F5DCD">
              <w:rPr>
                <w:sz w:val="22"/>
                <w:szCs w:val="22"/>
                <w:lang w:val="es-MX" w:eastAsia="en-US"/>
              </w:rPr>
              <w:t xml:space="preserve">, de un cilindro hueco con una sola capa, se calcula con la ecuación (6): </w:t>
            </w:r>
          </w:p>
        </w:tc>
        <w:tc>
          <w:tcPr>
            <w:tcW w:w="4675" w:type="dxa"/>
          </w:tcPr>
          <w:p w14:paraId="612E84D5" w14:textId="77777777" w:rsidR="008F5DCD" w:rsidRPr="008F5DCD" w:rsidRDefault="008F5DCD" w:rsidP="008F5DCD">
            <w:pPr>
              <w:rPr>
                <w:sz w:val="22"/>
                <w:szCs w:val="22"/>
                <w:lang w:val="en-US" w:eastAsia="en-US"/>
              </w:rPr>
            </w:pPr>
            <w:r w:rsidRPr="008F5DCD">
              <w:rPr>
                <w:sz w:val="22"/>
                <w:szCs w:val="22"/>
                <w:lang w:val="en-US" w:eastAsia="en-US"/>
              </w:rPr>
              <w:t>The lineal density of the thermal flow, q</w:t>
            </w:r>
            <w:r w:rsidRPr="005A7F0B">
              <w:rPr>
                <w:sz w:val="22"/>
                <w:szCs w:val="22"/>
                <w:vertAlign w:val="subscript"/>
                <w:lang w:val="en-US" w:eastAsia="en-US"/>
              </w:rPr>
              <w:t>1</w:t>
            </w:r>
            <w:r w:rsidRPr="008F5DCD">
              <w:rPr>
                <w:sz w:val="22"/>
                <w:szCs w:val="22"/>
                <w:lang w:val="en-US" w:eastAsia="en-US"/>
              </w:rPr>
              <w:t xml:space="preserve">, of a hollow cylinder with a single layer, is calculated with the equation (6): </w:t>
            </w:r>
          </w:p>
        </w:tc>
      </w:tr>
    </w:tbl>
    <w:p w14:paraId="45E00DD8"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16E34CF2" wp14:editId="290B99AF">
            <wp:extent cx="6016619" cy="534474"/>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627" t="81473" r="29667" b="11783"/>
                    <a:stretch/>
                  </pic:blipFill>
                  <pic:spPr bwMode="auto">
                    <a:xfrm>
                      <a:off x="0" y="0"/>
                      <a:ext cx="6220033" cy="55254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4417"/>
      </w:tblGrid>
      <w:tr w:rsidR="008F5DCD" w:rsidRPr="008F5DCD" w14:paraId="6E68FAF3" w14:textId="77777777" w:rsidTr="00A33A86">
        <w:tc>
          <w:tcPr>
            <w:tcW w:w="4675" w:type="dxa"/>
          </w:tcPr>
          <w:p w14:paraId="3F7FF820" w14:textId="77777777" w:rsidR="008F5DCD" w:rsidRPr="008F5DCD" w:rsidRDefault="008F5DCD" w:rsidP="008F5DCD">
            <w:pPr>
              <w:rPr>
                <w:sz w:val="22"/>
                <w:szCs w:val="22"/>
                <w:lang w:val="es-MX" w:eastAsia="en-US"/>
              </w:rPr>
            </w:pPr>
            <w:r w:rsidRPr="008F5DCD">
              <w:rPr>
                <w:sz w:val="22"/>
                <w:szCs w:val="22"/>
                <w:lang w:val="es-MX" w:eastAsia="en-US"/>
              </w:rPr>
              <w:t>Para un cilindro hueco multicapas, la densidad linear del flujo térmico, q</w:t>
            </w:r>
            <w:r w:rsidRPr="005A7F0B">
              <w:rPr>
                <w:sz w:val="22"/>
                <w:szCs w:val="22"/>
                <w:vertAlign w:val="subscript"/>
                <w:lang w:val="es-MX" w:eastAsia="en-US"/>
              </w:rPr>
              <w:t>1</w:t>
            </w:r>
            <w:r w:rsidRPr="008F5DCD">
              <w:rPr>
                <w:sz w:val="22"/>
                <w:szCs w:val="22"/>
                <w:lang w:val="es-MX" w:eastAsia="en-US"/>
              </w:rPr>
              <w:t xml:space="preserve">, se calcula con la ecuación (8): </w:t>
            </w:r>
          </w:p>
        </w:tc>
        <w:tc>
          <w:tcPr>
            <w:tcW w:w="4675" w:type="dxa"/>
          </w:tcPr>
          <w:p w14:paraId="2B5EC99B" w14:textId="77777777" w:rsidR="008F5DCD" w:rsidRPr="008F5DCD" w:rsidRDefault="008F5DCD" w:rsidP="008F5DCD">
            <w:pPr>
              <w:rPr>
                <w:sz w:val="22"/>
                <w:szCs w:val="22"/>
                <w:lang w:val="en-US" w:eastAsia="en-US"/>
              </w:rPr>
            </w:pPr>
            <w:r w:rsidRPr="008F5DCD">
              <w:rPr>
                <w:sz w:val="22"/>
                <w:szCs w:val="22"/>
                <w:lang w:val="en-US" w:eastAsia="en-US"/>
              </w:rPr>
              <w:t>For a multilayer hollow cylinder, the linear density of the thermal flow, q</w:t>
            </w:r>
            <w:r w:rsidRPr="005A7F0B">
              <w:rPr>
                <w:sz w:val="22"/>
                <w:szCs w:val="22"/>
                <w:vertAlign w:val="subscript"/>
                <w:lang w:val="en-US" w:eastAsia="en-US"/>
              </w:rPr>
              <w:t>1</w:t>
            </w:r>
            <w:r w:rsidRPr="008F5DCD">
              <w:rPr>
                <w:sz w:val="22"/>
                <w:szCs w:val="22"/>
                <w:lang w:val="en-US" w:eastAsia="en-US"/>
              </w:rPr>
              <w:t xml:space="preserve">, is calculated with the equation (8): </w:t>
            </w:r>
          </w:p>
        </w:tc>
      </w:tr>
    </w:tbl>
    <w:p w14:paraId="4C702C98"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3D13AA23" wp14:editId="3672D935">
            <wp:extent cx="6040200" cy="431442"/>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168" t="71650" r="29839" b="23018"/>
                    <a:stretch/>
                  </pic:blipFill>
                  <pic:spPr bwMode="auto">
                    <a:xfrm>
                      <a:off x="0" y="0"/>
                      <a:ext cx="6384458" cy="45603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419"/>
      </w:tblGrid>
      <w:tr w:rsidR="008F5DCD" w:rsidRPr="008F5DCD" w14:paraId="541380E8" w14:textId="77777777" w:rsidTr="00A33A86">
        <w:tc>
          <w:tcPr>
            <w:tcW w:w="4675" w:type="dxa"/>
          </w:tcPr>
          <w:p w14:paraId="066BA7DA" w14:textId="77777777" w:rsidR="008F5DCD" w:rsidRPr="008F5DCD" w:rsidRDefault="008F5DCD" w:rsidP="008F5DCD">
            <w:pPr>
              <w:rPr>
                <w:sz w:val="22"/>
                <w:szCs w:val="22"/>
                <w:lang w:val="es-MX" w:eastAsia="en-US"/>
              </w:rPr>
            </w:pPr>
            <w:r w:rsidRPr="008F5DCD">
              <w:rPr>
                <w:sz w:val="22"/>
                <w:szCs w:val="22"/>
                <w:lang w:val="es-MX" w:eastAsia="en-US"/>
              </w:rPr>
              <w:t xml:space="preserve">La densidad lineal del flujo térmico, </w:t>
            </w:r>
            <w:proofErr w:type="spellStart"/>
            <w:r w:rsidRPr="008F5DCD">
              <w:rPr>
                <w:lang w:val="es-MX" w:eastAsia="en-US"/>
              </w:rPr>
              <w:t>q</w:t>
            </w:r>
            <w:r w:rsidRPr="008F5DCD">
              <w:rPr>
                <w:vertAlign w:val="subscript"/>
                <w:lang w:val="es-MX" w:eastAsia="en-US"/>
              </w:rPr>
              <w:t>d</w:t>
            </w:r>
            <w:proofErr w:type="spellEnd"/>
            <w:r w:rsidRPr="008F5DCD">
              <w:rPr>
                <w:lang w:val="es-MX" w:eastAsia="en-US"/>
              </w:rPr>
              <w:t xml:space="preserve"> </w:t>
            </w:r>
            <w:r w:rsidRPr="008F5DCD">
              <w:rPr>
                <w:sz w:val="22"/>
                <w:szCs w:val="22"/>
                <w:lang w:val="es-MX" w:eastAsia="en-US"/>
              </w:rPr>
              <w:t xml:space="preserve">, a través de la pared de un ducto con sección transversal rectangular, se calcula con la ecuación (14): </w:t>
            </w:r>
          </w:p>
        </w:tc>
        <w:tc>
          <w:tcPr>
            <w:tcW w:w="4675" w:type="dxa"/>
          </w:tcPr>
          <w:p w14:paraId="6B13077F" w14:textId="77777777" w:rsidR="008F5DCD" w:rsidRPr="008F5DCD" w:rsidRDefault="008F5DCD" w:rsidP="008F5DCD">
            <w:pPr>
              <w:rPr>
                <w:sz w:val="22"/>
                <w:szCs w:val="22"/>
                <w:lang w:val="en-US" w:eastAsia="en-US"/>
              </w:rPr>
            </w:pPr>
            <w:r w:rsidRPr="008F5DCD">
              <w:rPr>
                <w:sz w:val="22"/>
                <w:szCs w:val="22"/>
                <w:lang w:val="en-US" w:eastAsia="en-US"/>
              </w:rPr>
              <w:t>The lineal density of the thermal flow</w:t>
            </w:r>
            <w:r w:rsidRPr="008F5DCD">
              <w:rPr>
                <w:lang w:val="en-US" w:eastAsia="en-US"/>
              </w:rPr>
              <w:t xml:space="preserve"> </w:t>
            </w:r>
            <w:proofErr w:type="spellStart"/>
            <w:r w:rsidRPr="008F5DCD">
              <w:rPr>
                <w:lang w:val="en-US" w:eastAsia="en-US"/>
              </w:rPr>
              <w:t>q</w:t>
            </w:r>
            <w:r w:rsidRPr="008F5DCD">
              <w:rPr>
                <w:vertAlign w:val="subscript"/>
                <w:lang w:val="en-US" w:eastAsia="en-US"/>
              </w:rPr>
              <w:t>d</w:t>
            </w:r>
            <w:proofErr w:type="spellEnd"/>
            <w:r w:rsidRPr="008F5DCD">
              <w:rPr>
                <w:lang w:val="en-US" w:eastAsia="en-US"/>
              </w:rPr>
              <w:t xml:space="preserve"> </w:t>
            </w:r>
            <w:r w:rsidRPr="008F5DCD">
              <w:rPr>
                <w:sz w:val="22"/>
                <w:szCs w:val="22"/>
                <w:lang w:val="en-US" w:eastAsia="en-US"/>
              </w:rPr>
              <w:t xml:space="preserve">,  through the wall of a pipe with a rectangular transversal, is calculated with the equation (14): </w:t>
            </w:r>
          </w:p>
        </w:tc>
      </w:tr>
    </w:tbl>
    <w:p w14:paraId="0B45222C"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6F038D95" wp14:editId="765B8A55">
            <wp:extent cx="5938594" cy="386366"/>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7519" t="59323" r="27506" b="35475"/>
                    <a:stretch/>
                  </pic:blipFill>
                  <pic:spPr bwMode="auto">
                    <a:xfrm>
                      <a:off x="0" y="0"/>
                      <a:ext cx="6178073" cy="40194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14"/>
      </w:tblGrid>
      <w:tr w:rsidR="008F5DCD" w:rsidRPr="008F5DCD" w14:paraId="1A62228C" w14:textId="77777777" w:rsidTr="00A33A86">
        <w:tc>
          <w:tcPr>
            <w:tcW w:w="4675" w:type="dxa"/>
          </w:tcPr>
          <w:p w14:paraId="763C95F2" w14:textId="77777777" w:rsidR="008F5DCD" w:rsidRPr="008F5DCD" w:rsidRDefault="008F5DCD" w:rsidP="008F5DCD">
            <w:pPr>
              <w:rPr>
                <w:sz w:val="22"/>
                <w:szCs w:val="22"/>
                <w:lang w:val="es-MX" w:eastAsia="en-US"/>
              </w:rPr>
            </w:pPr>
            <w:r w:rsidRPr="008F5DCD">
              <w:rPr>
                <w:sz w:val="22"/>
                <w:szCs w:val="22"/>
                <w:lang w:val="es-MX" w:eastAsia="en-US"/>
              </w:rPr>
              <w:t>Coeficiente de superficie de transferencia térmica</w:t>
            </w:r>
          </w:p>
          <w:p w14:paraId="0D516C50" w14:textId="77777777" w:rsidR="008F5DCD" w:rsidRPr="008F5DCD" w:rsidRDefault="008F5DCD" w:rsidP="008F5DCD">
            <w:pPr>
              <w:rPr>
                <w:sz w:val="22"/>
                <w:szCs w:val="22"/>
                <w:lang w:val="es-MX" w:eastAsia="en-US"/>
              </w:rPr>
            </w:pPr>
            <w:r w:rsidRPr="008F5DCD">
              <w:rPr>
                <w:sz w:val="22"/>
                <w:szCs w:val="22"/>
                <w:lang w:val="es-MX" w:eastAsia="en-US"/>
              </w:rPr>
              <w:lastRenderedPageBreak/>
              <w:t xml:space="preserve">En general, el coeficiente de superficie de transferencia térmica, h, se calcula con la ecuación (17): </w:t>
            </w:r>
          </w:p>
        </w:tc>
        <w:tc>
          <w:tcPr>
            <w:tcW w:w="4675" w:type="dxa"/>
          </w:tcPr>
          <w:p w14:paraId="07B4F53C" w14:textId="77777777" w:rsidR="008F5DCD" w:rsidRPr="008F5DCD" w:rsidRDefault="008F5DCD" w:rsidP="008F5DCD">
            <w:pPr>
              <w:rPr>
                <w:sz w:val="22"/>
                <w:szCs w:val="22"/>
                <w:lang w:val="en-US" w:eastAsia="en-US"/>
              </w:rPr>
            </w:pPr>
            <w:r w:rsidRPr="008F5DCD">
              <w:rPr>
                <w:sz w:val="22"/>
                <w:szCs w:val="22"/>
                <w:lang w:val="en-US" w:eastAsia="en-US"/>
              </w:rPr>
              <w:lastRenderedPageBreak/>
              <w:t>Thermal transfer surface coefficient</w:t>
            </w:r>
          </w:p>
          <w:p w14:paraId="4430ACCE" w14:textId="77777777" w:rsidR="008F5DCD" w:rsidRPr="008F5DCD" w:rsidRDefault="008F5DCD" w:rsidP="008F5DCD">
            <w:pPr>
              <w:rPr>
                <w:sz w:val="22"/>
                <w:szCs w:val="22"/>
                <w:lang w:val="en-US" w:eastAsia="en-US"/>
              </w:rPr>
            </w:pPr>
            <w:r w:rsidRPr="008F5DCD">
              <w:rPr>
                <w:sz w:val="22"/>
                <w:szCs w:val="22"/>
                <w:lang w:val="en-US" w:eastAsia="en-US"/>
              </w:rPr>
              <w:lastRenderedPageBreak/>
              <w:t xml:space="preserve">In general, the thermal transfer surface coefficient, h, is calculated with the equation (17): </w:t>
            </w:r>
          </w:p>
        </w:tc>
      </w:tr>
    </w:tbl>
    <w:p w14:paraId="41D401D1"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lastRenderedPageBreak/>
        <w:drawing>
          <wp:inline distT="0" distB="0" distL="0" distR="0" wp14:anchorId="30D6CCCD" wp14:editId="3B7B99EF">
            <wp:extent cx="5894075" cy="53447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952" t="67413" r="29018" b="25650"/>
                    <a:stretch/>
                  </pic:blipFill>
                  <pic:spPr bwMode="auto">
                    <a:xfrm>
                      <a:off x="0" y="0"/>
                      <a:ext cx="6006375" cy="54465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419"/>
      </w:tblGrid>
      <w:tr w:rsidR="008F5DCD" w:rsidRPr="008F5DCD" w14:paraId="4709CB6A" w14:textId="77777777" w:rsidTr="00A33A86">
        <w:tc>
          <w:tcPr>
            <w:tcW w:w="4675" w:type="dxa"/>
          </w:tcPr>
          <w:p w14:paraId="7D568829" w14:textId="77777777" w:rsidR="008F5DCD" w:rsidRPr="008F5DCD" w:rsidRDefault="008F5DCD" w:rsidP="008F5DCD">
            <w:pPr>
              <w:rPr>
                <w:sz w:val="22"/>
                <w:szCs w:val="22"/>
                <w:lang w:val="es-MX" w:eastAsia="en-US"/>
              </w:rPr>
            </w:pPr>
            <w:r w:rsidRPr="008F5DCD">
              <w:rPr>
                <w:sz w:val="22"/>
                <w:szCs w:val="22"/>
                <w:lang w:val="es-MX" w:eastAsia="en-US"/>
              </w:rPr>
              <w:t>Resistencia de la superficie externa</w:t>
            </w:r>
          </w:p>
          <w:p w14:paraId="7BB299E8" w14:textId="20D741CD" w:rsidR="008F5DCD" w:rsidRPr="008F5DCD" w:rsidRDefault="008F5DCD" w:rsidP="008F5DCD">
            <w:pPr>
              <w:rPr>
                <w:sz w:val="22"/>
                <w:szCs w:val="22"/>
                <w:lang w:val="es-MX" w:eastAsia="en-US"/>
              </w:rPr>
            </w:pPr>
            <w:r w:rsidRPr="008F5DCD">
              <w:rPr>
                <w:sz w:val="22"/>
                <w:szCs w:val="22"/>
                <w:lang w:val="es-MX" w:eastAsia="en-US"/>
              </w:rPr>
              <w:t xml:space="preserve">Para paredes planas, la resistencia de la superficie </w:t>
            </w:r>
            <w:proofErr w:type="spellStart"/>
            <w:r w:rsidRPr="008F5DCD">
              <w:rPr>
                <w:sz w:val="22"/>
                <w:szCs w:val="22"/>
                <w:lang w:val="es-MX" w:eastAsia="en-US"/>
              </w:rPr>
              <w:t>R</w:t>
            </w:r>
            <w:r w:rsidRPr="008F5DCD">
              <w:rPr>
                <w:vertAlign w:val="subscript"/>
                <w:lang w:val="es-MX" w:eastAsia="en-US"/>
              </w:rPr>
              <w:t>se</w:t>
            </w:r>
            <w:proofErr w:type="spellEnd"/>
            <w:r w:rsidRPr="008F5DCD">
              <w:rPr>
                <w:sz w:val="22"/>
                <w:szCs w:val="22"/>
                <w:lang w:val="es-MX" w:eastAsia="en-US"/>
              </w:rPr>
              <w:t xml:space="preserve">, </w:t>
            </w:r>
            <w:r w:rsidR="005A7F0B">
              <w:rPr>
                <w:sz w:val="22"/>
                <w:szCs w:val="22"/>
                <w:lang w:val="es-MX" w:eastAsia="en-US"/>
              </w:rPr>
              <w:t>se calcula con la ecuación</w:t>
            </w:r>
            <w:r w:rsidRPr="008F5DCD">
              <w:rPr>
                <w:sz w:val="22"/>
                <w:szCs w:val="22"/>
                <w:lang w:val="es-MX" w:eastAsia="en-US"/>
              </w:rPr>
              <w:t xml:space="preserve"> (32): </w:t>
            </w:r>
          </w:p>
        </w:tc>
        <w:tc>
          <w:tcPr>
            <w:tcW w:w="4675" w:type="dxa"/>
          </w:tcPr>
          <w:p w14:paraId="0DC753CB" w14:textId="77777777" w:rsidR="008F5DCD" w:rsidRPr="008F5DCD" w:rsidRDefault="008F5DCD" w:rsidP="008F5DCD">
            <w:pPr>
              <w:rPr>
                <w:sz w:val="22"/>
                <w:szCs w:val="22"/>
                <w:lang w:val="en-US" w:eastAsia="en-US"/>
              </w:rPr>
            </w:pPr>
            <w:r w:rsidRPr="008F5DCD">
              <w:rPr>
                <w:sz w:val="22"/>
                <w:szCs w:val="22"/>
                <w:lang w:val="en-US" w:eastAsia="en-US"/>
              </w:rPr>
              <w:t xml:space="preserve">Resistance of the external surface </w:t>
            </w:r>
          </w:p>
          <w:p w14:paraId="32E645A0" w14:textId="77777777" w:rsidR="008F5DCD" w:rsidRPr="008F5DCD" w:rsidRDefault="008F5DCD" w:rsidP="008F5DCD">
            <w:pPr>
              <w:rPr>
                <w:sz w:val="22"/>
                <w:szCs w:val="22"/>
                <w:lang w:val="en-US" w:eastAsia="en-US"/>
              </w:rPr>
            </w:pPr>
            <w:r w:rsidRPr="008F5DCD">
              <w:rPr>
                <w:sz w:val="22"/>
                <w:szCs w:val="22"/>
                <w:lang w:val="en-US" w:eastAsia="en-US"/>
              </w:rPr>
              <w:t xml:space="preserve">For flat walls, the resistance of the surface </w:t>
            </w:r>
            <w:proofErr w:type="spellStart"/>
            <w:r w:rsidRPr="008F5DCD">
              <w:rPr>
                <w:sz w:val="22"/>
                <w:szCs w:val="22"/>
                <w:lang w:val="en-US" w:eastAsia="en-US"/>
              </w:rPr>
              <w:t>R</w:t>
            </w:r>
            <w:r w:rsidRPr="008F5DCD">
              <w:rPr>
                <w:vertAlign w:val="subscript"/>
                <w:lang w:val="en-US" w:eastAsia="en-US"/>
              </w:rPr>
              <w:t>se</w:t>
            </w:r>
            <w:proofErr w:type="spellEnd"/>
            <w:r w:rsidRPr="008F5DCD">
              <w:rPr>
                <w:sz w:val="22"/>
                <w:szCs w:val="22"/>
                <w:lang w:val="en-US" w:eastAsia="en-US"/>
              </w:rPr>
              <w:t xml:space="preserve">,    is calculated with the equation (32): </w:t>
            </w:r>
          </w:p>
        </w:tc>
      </w:tr>
    </w:tbl>
    <w:p w14:paraId="5DCD7580"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0FCD27EA" wp14:editId="4C80F76D">
            <wp:extent cx="5894070" cy="528034"/>
            <wp:effectExtent l="0" t="0" r="0" b="5715"/>
            <wp:docPr id="16" name="Picture 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7">
                      <a:extLst>
                        <a:ext uri="{28A0092B-C50C-407E-A947-70E740481C1C}">
                          <a14:useLocalDpi xmlns:a14="http://schemas.microsoft.com/office/drawing/2010/main" val="0"/>
                        </a:ext>
                      </a:extLst>
                    </a:blip>
                    <a:srcRect l="3144" t="95360" r="7014" b="469"/>
                    <a:stretch/>
                  </pic:blipFill>
                  <pic:spPr bwMode="auto">
                    <a:xfrm>
                      <a:off x="0" y="0"/>
                      <a:ext cx="6109902" cy="54737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418"/>
      </w:tblGrid>
      <w:tr w:rsidR="008F5DCD" w:rsidRPr="008F5DCD" w14:paraId="08A8BC87" w14:textId="77777777" w:rsidTr="00A33A86">
        <w:tc>
          <w:tcPr>
            <w:tcW w:w="4675" w:type="dxa"/>
          </w:tcPr>
          <w:p w14:paraId="2E21A118" w14:textId="77777777" w:rsidR="008F5DCD" w:rsidRPr="008F5DCD" w:rsidRDefault="008F5DCD" w:rsidP="008F5DCD">
            <w:pPr>
              <w:rPr>
                <w:sz w:val="22"/>
                <w:szCs w:val="22"/>
                <w:lang w:val="es-MX" w:eastAsia="en-US"/>
              </w:rPr>
            </w:pPr>
            <w:r w:rsidRPr="008F5DCD">
              <w:rPr>
                <w:sz w:val="22"/>
                <w:szCs w:val="22"/>
                <w:lang w:val="es-MX" w:eastAsia="en-US"/>
              </w:rPr>
              <w:t xml:space="preserve">Para aislamiento de tuberías, la resistencia térmica lineal de superficie, </w:t>
            </w:r>
            <w:proofErr w:type="spellStart"/>
            <w:r w:rsidRPr="008F5DCD">
              <w:rPr>
                <w:sz w:val="22"/>
                <w:szCs w:val="22"/>
                <w:lang w:val="es-MX" w:eastAsia="en-US"/>
              </w:rPr>
              <w:t>R</w:t>
            </w:r>
            <w:r w:rsidRPr="008F5DCD">
              <w:rPr>
                <w:sz w:val="22"/>
                <w:szCs w:val="22"/>
                <w:vertAlign w:val="subscript"/>
                <w:lang w:val="es-MX" w:eastAsia="en-US"/>
              </w:rPr>
              <w:t>ie</w:t>
            </w:r>
            <w:proofErr w:type="spellEnd"/>
            <w:r w:rsidRPr="008F5DCD">
              <w:rPr>
                <w:sz w:val="22"/>
                <w:szCs w:val="22"/>
                <w:lang w:val="es-MX" w:eastAsia="en-US"/>
              </w:rPr>
              <w:t xml:space="preserve">, se calcula con la ecuación (33): </w:t>
            </w:r>
          </w:p>
        </w:tc>
        <w:tc>
          <w:tcPr>
            <w:tcW w:w="4675" w:type="dxa"/>
          </w:tcPr>
          <w:p w14:paraId="5B2DD748" w14:textId="77777777" w:rsidR="008F5DCD" w:rsidRPr="008F5DCD" w:rsidRDefault="008F5DCD" w:rsidP="008F5DCD">
            <w:pPr>
              <w:rPr>
                <w:sz w:val="22"/>
                <w:szCs w:val="22"/>
                <w:lang w:val="en-US" w:eastAsia="en-US"/>
              </w:rPr>
            </w:pPr>
            <w:r w:rsidRPr="008F5DCD">
              <w:rPr>
                <w:sz w:val="22"/>
                <w:szCs w:val="22"/>
                <w:lang w:val="en-US" w:eastAsia="en-US"/>
              </w:rPr>
              <w:t xml:space="preserve">For the insulation of pipes, the lineal surface thermal resistance, </w:t>
            </w:r>
            <w:proofErr w:type="spellStart"/>
            <w:r w:rsidRPr="008F5DCD">
              <w:rPr>
                <w:sz w:val="22"/>
                <w:szCs w:val="22"/>
                <w:lang w:val="en-US" w:eastAsia="en-US"/>
              </w:rPr>
              <w:t>R</w:t>
            </w:r>
            <w:r w:rsidRPr="008F5DCD">
              <w:rPr>
                <w:sz w:val="22"/>
                <w:szCs w:val="22"/>
                <w:vertAlign w:val="subscript"/>
                <w:lang w:val="en-US" w:eastAsia="en-US"/>
              </w:rPr>
              <w:t>ie</w:t>
            </w:r>
            <w:proofErr w:type="spellEnd"/>
            <w:r w:rsidRPr="008F5DCD">
              <w:rPr>
                <w:sz w:val="22"/>
                <w:szCs w:val="22"/>
                <w:lang w:val="en-US" w:eastAsia="en-US"/>
              </w:rPr>
              <w:t xml:space="preserve">, is calculated with the equation (33): </w:t>
            </w:r>
          </w:p>
        </w:tc>
      </w:tr>
    </w:tbl>
    <w:p w14:paraId="4C553293"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0AA0EC04" wp14:editId="5A8AF9A4">
            <wp:extent cx="6013161" cy="4443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928" t="59901" r="27081" b="34320"/>
                    <a:stretch/>
                  </pic:blipFill>
                  <pic:spPr bwMode="auto">
                    <a:xfrm>
                      <a:off x="0" y="0"/>
                      <a:ext cx="6137322" cy="45349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23"/>
      </w:tblGrid>
      <w:tr w:rsidR="008F5DCD" w:rsidRPr="008F5DCD" w14:paraId="1E9183F2" w14:textId="77777777" w:rsidTr="00A33A86">
        <w:tc>
          <w:tcPr>
            <w:tcW w:w="4675" w:type="dxa"/>
          </w:tcPr>
          <w:p w14:paraId="7B821FB2" w14:textId="77777777" w:rsidR="008F5DCD" w:rsidRPr="008F5DCD" w:rsidRDefault="008F5DCD" w:rsidP="008F5DCD">
            <w:pPr>
              <w:rPr>
                <w:sz w:val="22"/>
                <w:szCs w:val="22"/>
                <w:lang w:val="es-MX" w:eastAsia="en-US"/>
              </w:rPr>
            </w:pPr>
            <w:r w:rsidRPr="008F5DCD">
              <w:rPr>
                <w:sz w:val="22"/>
                <w:szCs w:val="22"/>
                <w:lang w:val="es-MX" w:eastAsia="en-US"/>
              </w:rPr>
              <w:t>Transmitancia térmica</w:t>
            </w:r>
          </w:p>
          <w:p w14:paraId="4A06D7E4" w14:textId="77777777" w:rsidR="008F5DCD" w:rsidRPr="008F5DCD" w:rsidRDefault="008F5DCD" w:rsidP="008F5DCD">
            <w:pPr>
              <w:rPr>
                <w:sz w:val="22"/>
                <w:szCs w:val="22"/>
                <w:lang w:val="es-MX" w:eastAsia="en-US"/>
              </w:rPr>
            </w:pPr>
            <w:r w:rsidRPr="008F5DCD">
              <w:rPr>
                <w:sz w:val="22"/>
                <w:szCs w:val="22"/>
                <w:lang w:val="es-MX" w:eastAsia="en-US"/>
              </w:rPr>
              <w:t xml:space="preserve">La transmitancia térmica, U, se calcula con la ecuación (35): </w:t>
            </w:r>
          </w:p>
        </w:tc>
        <w:tc>
          <w:tcPr>
            <w:tcW w:w="4675" w:type="dxa"/>
          </w:tcPr>
          <w:p w14:paraId="039512C9" w14:textId="77777777" w:rsidR="008F5DCD" w:rsidRPr="008F5DCD" w:rsidRDefault="008F5DCD" w:rsidP="008F5DCD">
            <w:pPr>
              <w:rPr>
                <w:sz w:val="22"/>
                <w:szCs w:val="22"/>
                <w:lang w:val="en-US" w:eastAsia="en-US"/>
              </w:rPr>
            </w:pPr>
            <w:r w:rsidRPr="008F5DCD">
              <w:rPr>
                <w:sz w:val="22"/>
                <w:szCs w:val="22"/>
                <w:lang w:val="en-US" w:eastAsia="en-US"/>
              </w:rPr>
              <w:t>Thermal transmittance</w:t>
            </w:r>
          </w:p>
          <w:p w14:paraId="08FE4B0A" w14:textId="77777777" w:rsidR="008F5DCD" w:rsidRPr="008F5DCD" w:rsidRDefault="008F5DCD" w:rsidP="008F5DCD">
            <w:pPr>
              <w:rPr>
                <w:sz w:val="22"/>
                <w:szCs w:val="22"/>
                <w:lang w:val="en-US" w:eastAsia="en-US"/>
              </w:rPr>
            </w:pPr>
            <w:r w:rsidRPr="008F5DCD">
              <w:rPr>
                <w:sz w:val="22"/>
                <w:szCs w:val="22"/>
                <w:lang w:val="en-US" w:eastAsia="en-US"/>
              </w:rPr>
              <w:t xml:space="preserve">The </w:t>
            </w:r>
            <w:proofErr w:type="spellStart"/>
            <w:r w:rsidRPr="008F5DCD">
              <w:rPr>
                <w:sz w:val="22"/>
                <w:szCs w:val="22"/>
                <w:lang w:val="en-US" w:eastAsia="en-US"/>
              </w:rPr>
              <w:t>termal</w:t>
            </w:r>
            <w:proofErr w:type="spellEnd"/>
            <w:r w:rsidRPr="008F5DCD">
              <w:rPr>
                <w:sz w:val="22"/>
                <w:szCs w:val="22"/>
                <w:lang w:val="en-US" w:eastAsia="en-US"/>
              </w:rPr>
              <w:t xml:space="preserve"> transmittance, U, is calculated with the equation (35): </w:t>
            </w:r>
          </w:p>
        </w:tc>
      </w:tr>
    </w:tbl>
    <w:p w14:paraId="4F7F8F10"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2097FE84" wp14:editId="020BE40D">
            <wp:extent cx="5980154" cy="482958"/>
            <wp:effectExtent l="0" t="0" r="190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8169" t="78582" r="26197" b="14866"/>
                    <a:stretch/>
                  </pic:blipFill>
                  <pic:spPr bwMode="auto">
                    <a:xfrm>
                      <a:off x="0" y="0"/>
                      <a:ext cx="6174466" cy="49865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Look w:val="04A0" w:firstRow="1" w:lastRow="0" w:firstColumn="1" w:lastColumn="0" w:noHBand="0" w:noVBand="1"/>
      </w:tblPr>
      <w:tblGrid>
        <w:gridCol w:w="786"/>
        <w:gridCol w:w="3638"/>
        <w:gridCol w:w="786"/>
        <w:gridCol w:w="3632"/>
      </w:tblGrid>
      <w:tr w:rsidR="008F5DCD" w:rsidRPr="008F5DCD" w14:paraId="3503F587" w14:textId="77777777" w:rsidTr="00A33A86">
        <w:tc>
          <w:tcPr>
            <w:tcW w:w="4692" w:type="dxa"/>
            <w:gridSpan w:val="2"/>
            <w:tcBorders>
              <w:top w:val="nil"/>
              <w:left w:val="nil"/>
              <w:bottom w:val="nil"/>
              <w:right w:val="nil"/>
            </w:tcBorders>
          </w:tcPr>
          <w:p w14:paraId="6BA042D5" w14:textId="77777777" w:rsidR="008F5DCD" w:rsidRPr="008F5DCD" w:rsidRDefault="008F5DCD" w:rsidP="008F5DCD">
            <w:pPr>
              <w:rPr>
                <w:sz w:val="22"/>
                <w:szCs w:val="22"/>
                <w:lang w:val="en-US" w:eastAsia="en-US"/>
              </w:rPr>
            </w:pPr>
            <w:proofErr w:type="spellStart"/>
            <w:r w:rsidRPr="008F5DCD">
              <w:rPr>
                <w:sz w:val="22"/>
                <w:szCs w:val="22"/>
                <w:lang w:val="en-US" w:eastAsia="en-US"/>
              </w:rPr>
              <w:t>Donde</w:t>
            </w:r>
            <w:proofErr w:type="spellEnd"/>
            <w:r w:rsidRPr="008F5DCD">
              <w:rPr>
                <w:sz w:val="22"/>
                <w:szCs w:val="22"/>
                <w:lang w:val="en-US" w:eastAsia="en-US"/>
              </w:rPr>
              <w:t xml:space="preserve">: </w:t>
            </w:r>
          </w:p>
        </w:tc>
        <w:tc>
          <w:tcPr>
            <w:tcW w:w="4668" w:type="dxa"/>
            <w:gridSpan w:val="2"/>
            <w:tcBorders>
              <w:top w:val="nil"/>
              <w:left w:val="nil"/>
              <w:bottom w:val="nil"/>
              <w:right w:val="nil"/>
            </w:tcBorders>
          </w:tcPr>
          <w:p w14:paraId="7E30E667" w14:textId="77777777" w:rsidR="008F5DCD" w:rsidRPr="008F5DCD" w:rsidRDefault="008F5DCD" w:rsidP="008F5DCD">
            <w:pPr>
              <w:rPr>
                <w:sz w:val="22"/>
                <w:szCs w:val="22"/>
                <w:lang w:val="en-US" w:eastAsia="en-US"/>
              </w:rPr>
            </w:pPr>
            <w:r w:rsidRPr="008F5DCD">
              <w:rPr>
                <w:sz w:val="22"/>
                <w:szCs w:val="22"/>
                <w:lang w:val="en-US" w:eastAsia="en-US"/>
              </w:rPr>
              <w:t xml:space="preserve">Where: </w:t>
            </w:r>
          </w:p>
        </w:tc>
      </w:tr>
      <w:tr w:rsidR="008F5DCD" w:rsidRPr="008F5DCD" w14:paraId="7969F675" w14:textId="77777777" w:rsidTr="00A33A86">
        <w:tc>
          <w:tcPr>
            <w:tcW w:w="786" w:type="dxa"/>
            <w:tcBorders>
              <w:top w:val="nil"/>
              <w:left w:val="nil"/>
              <w:bottom w:val="nil"/>
              <w:right w:val="nil"/>
            </w:tcBorders>
          </w:tcPr>
          <w:p w14:paraId="73EF1C79"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1D386EE3" wp14:editId="1902BBBC">
                  <wp:extent cx="359619" cy="212502"/>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8559" t="79331" r="69070" b="18177"/>
                          <a:stretch/>
                        </pic:blipFill>
                        <pic:spPr bwMode="auto">
                          <a:xfrm>
                            <a:off x="0" y="0"/>
                            <a:ext cx="369082" cy="218094"/>
                          </a:xfrm>
                          <a:prstGeom prst="rect">
                            <a:avLst/>
                          </a:prstGeom>
                          <a:ln>
                            <a:noFill/>
                          </a:ln>
                          <a:extLst>
                            <a:ext uri="{53640926-AAD7-44D8-BBD7-CCE9431645EC}">
                              <a14:shadowObscured xmlns:a14="http://schemas.microsoft.com/office/drawing/2010/main"/>
                            </a:ext>
                          </a:extLst>
                        </pic:spPr>
                      </pic:pic>
                    </a:graphicData>
                  </a:graphic>
                </wp:inline>
              </w:drawing>
            </w:r>
          </w:p>
        </w:tc>
        <w:tc>
          <w:tcPr>
            <w:tcW w:w="3906" w:type="dxa"/>
            <w:tcBorders>
              <w:top w:val="nil"/>
              <w:left w:val="nil"/>
              <w:bottom w:val="nil"/>
              <w:right w:val="nil"/>
            </w:tcBorders>
          </w:tcPr>
          <w:p w14:paraId="37244565" w14:textId="77777777" w:rsidR="008F5DCD" w:rsidRPr="008F5DCD" w:rsidRDefault="008F5DCD" w:rsidP="008F5DCD">
            <w:pPr>
              <w:rPr>
                <w:sz w:val="22"/>
                <w:szCs w:val="22"/>
                <w:lang w:val="en-US" w:eastAsia="en-US"/>
              </w:rPr>
            </w:pPr>
            <w:proofErr w:type="spellStart"/>
            <w:r w:rsidRPr="008F5DCD">
              <w:rPr>
                <w:sz w:val="22"/>
                <w:szCs w:val="22"/>
                <w:lang w:val="en-US" w:eastAsia="en-US"/>
              </w:rPr>
              <w:t>Temperatura</w:t>
            </w:r>
            <w:proofErr w:type="spellEnd"/>
            <w:r w:rsidRPr="008F5DCD">
              <w:rPr>
                <w:sz w:val="22"/>
                <w:szCs w:val="22"/>
                <w:lang w:val="en-US" w:eastAsia="en-US"/>
              </w:rPr>
              <w:t xml:space="preserve"> </w:t>
            </w:r>
            <w:proofErr w:type="spellStart"/>
            <w:r w:rsidRPr="008F5DCD">
              <w:rPr>
                <w:sz w:val="22"/>
                <w:szCs w:val="22"/>
                <w:lang w:val="en-US" w:eastAsia="en-US"/>
              </w:rPr>
              <w:t>ambiente</w:t>
            </w:r>
            <w:proofErr w:type="spellEnd"/>
            <w:r w:rsidRPr="008F5DCD">
              <w:rPr>
                <w:sz w:val="22"/>
                <w:szCs w:val="22"/>
                <w:lang w:val="en-US" w:eastAsia="en-US"/>
              </w:rPr>
              <w:t xml:space="preserve"> externa</w:t>
            </w:r>
          </w:p>
        </w:tc>
        <w:tc>
          <w:tcPr>
            <w:tcW w:w="786" w:type="dxa"/>
            <w:tcBorders>
              <w:top w:val="nil"/>
              <w:left w:val="nil"/>
              <w:bottom w:val="nil"/>
              <w:right w:val="nil"/>
            </w:tcBorders>
          </w:tcPr>
          <w:p w14:paraId="0586FBDA"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18E8C76F" wp14:editId="3537A047">
                  <wp:extent cx="359619" cy="212502"/>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8559" t="79331" r="69070" b="18177"/>
                          <a:stretch/>
                        </pic:blipFill>
                        <pic:spPr bwMode="auto">
                          <a:xfrm>
                            <a:off x="0" y="0"/>
                            <a:ext cx="369082" cy="218094"/>
                          </a:xfrm>
                          <a:prstGeom prst="rect">
                            <a:avLst/>
                          </a:prstGeom>
                          <a:ln>
                            <a:noFill/>
                          </a:ln>
                          <a:extLst>
                            <a:ext uri="{53640926-AAD7-44D8-BBD7-CCE9431645EC}">
                              <a14:shadowObscured xmlns:a14="http://schemas.microsoft.com/office/drawing/2010/main"/>
                            </a:ext>
                          </a:extLst>
                        </pic:spPr>
                      </pic:pic>
                    </a:graphicData>
                  </a:graphic>
                </wp:inline>
              </w:drawing>
            </w:r>
          </w:p>
        </w:tc>
        <w:tc>
          <w:tcPr>
            <w:tcW w:w="3882" w:type="dxa"/>
            <w:tcBorders>
              <w:top w:val="nil"/>
              <w:left w:val="nil"/>
              <w:bottom w:val="nil"/>
              <w:right w:val="nil"/>
            </w:tcBorders>
          </w:tcPr>
          <w:p w14:paraId="26788A9A" w14:textId="77777777" w:rsidR="008F5DCD" w:rsidRPr="008F5DCD" w:rsidRDefault="008F5DCD" w:rsidP="008F5DCD">
            <w:pPr>
              <w:rPr>
                <w:sz w:val="22"/>
                <w:szCs w:val="22"/>
                <w:lang w:val="en-US" w:eastAsia="en-US"/>
              </w:rPr>
            </w:pPr>
            <w:r w:rsidRPr="008F5DCD">
              <w:rPr>
                <w:sz w:val="22"/>
                <w:szCs w:val="22"/>
                <w:lang w:val="en-US" w:eastAsia="en-US"/>
              </w:rPr>
              <w:t>External environmental temperature</w:t>
            </w:r>
          </w:p>
        </w:tc>
      </w:tr>
      <w:tr w:rsidR="008F5DCD" w:rsidRPr="008F5DCD" w14:paraId="4304419A" w14:textId="77777777" w:rsidTr="00A33A86">
        <w:tc>
          <w:tcPr>
            <w:tcW w:w="786" w:type="dxa"/>
            <w:tcBorders>
              <w:top w:val="nil"/>
              <w:left w:val="nil"/>
              <w:bottom w:val="nil"/>
              <w:right w:val="nil"/>
            </w:tcBorders>
          </w:tcPr>
          <w:p w14:paraId="7120CF67"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320C8B0D" wp14:editId="263F4199">
                  <wp:extent cx="347730" cy="206062"/>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8558" t="81548" r="68956" b="15832"/>
                          <a:stretch/>
                        </pic:blipFill>
                        <pic:spPr bwMode="auto">
                          <a:xfrm>
                            <a:off x="0" y="0"/>
                            <a:ext cx="352301" cy="208771"/>
                          </a:xfrm>
                          <a:prstGeom prst="rect">
                            <a:avLst/>
                          </a:prstGeom>
                          <a:ln>
                            <a:noFill/>
                          </a:ln>
                          <a:extLst>
                            <a:ext uri="{53640926-AAD7-44D8-BBD7-CCE9431645EC}">
                              <a14:shadowObscured xmlns:a14="http://schemas.microsoft.com/office/drawing/2010/main"/>
                            </a:ext>
                          </a:extLst>
                        </pic:spPr>
                      </pic:pic>
                    </a:graphicData>
                  </a:graphic>
                </wp:inline>
              </w:drawing>
            </w:r>
          </w:p>
        </w:tc>
        <w:tc>
          <w:tcPr>
            <w:tcW w:w="3906" w:type="dxa"/>
            <w:tcBorders>
              <w:top w:val="nil"/>
              <w:left w:val="nil"/>
              <w:bottom w:val="nil"/>
              <w:right w:val="nil"/>
            </w:tcBorders>
          </w:tcPr>
          <w:p w14:paraId="12C187A6" w14:textId="77777777" w:rsidR="008F5DCD" w:rsidRPr="008F5DCD" w:rsidRDefault="008F5DCD" w:rsidP="008F5DCD">
            <w:pPr>
              <w:rPr>
                <w:sz w:val="22"/>
                <w:szCs w:val="22"/>
                <w:lang w:val="es-MX" w:eastAsia="en-US"/>
              </w:rPr>
            </w:pPr>
            <w:proofErr w:type="spellStart"/>
            <w:r w:rsidRPr="008F5DCD">
              <w:rPr>
                <w:sz w:val="22"/>
                <w:szCs w:val="22"/>
                <w:lang w:val="es-MX" w:eastAsia="en-US"/>
              </w:rPr>
              <w:t>Temperature</w:t>
            </w:r>
            <w:proofErr w:type="spellEnd"/>
            <w:r w:rsidRPr="008F5DCD">
              <w:rPr>
                <w:sz w:val="22"/>
                <w:szCs w:val="22"/>
                <w:lang w:val="es-MX" w:eastAsia="en-US"/>
              </w:rPr>
              <w:t xml:space="preserve"> del aire interna a la pared plana o la temperatura interna media para tuberías, ductos y recipientes</w:t>
            </w:r>
          </w:p>
        </w:tc>
        <w:tc>
          <w:tcPr>
            <w:tcW w:w="786" w:type="dxa"/>
            <w:tcBorders>
              <w:top w:val="nil"/>
              <w:left w:val="nil"/>
              <w:bottom w:val="nil"/>
              <w:right w:val="nil"/>
            </w:tcBorders>
          </w:tcPr>
          <w:p w14:paraId="257DAE11"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63C4562F" wp14:editId="7E2B2D7A">
                  <wp:extent cx="347730" cy="206062"/>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8558" t="81548" r="68956" b="15832"/>
                          <a:stretch/>
                        </pic:blipFill>
                        <pic:spPr bwMode="auto">
                          <a:xfrm>
                            <a:off x="0" y="0"/>
                            <a:ext cx="352301" cy="208771"/>
                          </a:xfrm>
                          <a:prstGeom prst="rect">
                            <a:avLst/>
                          </a:prstGeom>
                          <a:ln>
                            <a:noFill/>
                          </a:ln>
                          <a:extLst>
                            <a:ext uri="{53640926-AAD7-44D8-BBD7-CCE9431645EC}">
                              <a14:shadowObscured xmlns:a14="http://schemas.microsoft.com/office/drawing/2010/main"/>
                            </a:ext>
                          </a:extLst>
                        </pic:spPr>
                      </pic:pic>
                    </a:graphicData>
                  </a:graphic>
                </wp:inline>
              </w:drawing>
            </w:r>
          </w:p>
        </w:tc>
        <w:tc>
          <w:tcPr>
            <w:tcW w:w="3882" w:type="dxa"/>
            <w:tcBorders>
              <w:top w:val="nil"/>
              <w:left w:val="nil"/>
              <w:bottom w:val="nil"/>
              <w:right w:val="nil"/>
            </w:tcBorders>
          </w:tcPr>
          <w:p w14:paraId="618B95F2" w14:textId="77777777" w:rsidR="008F5DCD" w:rsidRPr="008F5DCD" w:rsidRDefault="008F5DCD" w:rsidP="008F5DCD">
            <w:pPr>
              <w:rPr>
                <w:sz w:val="22"/>
                <w:szCs w:val="22"/>
                <w:lang w:val="en-US" w:eastAsia="en-US"/>
              </w:rPr>
            </w:pPr>
            <w:r w:rsidRPr="008F5DCD">
              <w:rPr>
                <w:sz w:val="22"/>
                <w:szCs w:val="22"/>
                <w:lang w:val="en-US" w:eastAsia="en-US"/>
              </w:rPr>
              <w:t xml:space="preserve">Internal air temperature at the flat wall or the median internal temperature for tubes, pipes and containers </w:t>
            </w:r>
          </w:p>
        </w:tc>
      </w:tr>
      <w:tr w:rsidR="008F5DCD" w:rsidRPr="008F5DCD" w14:paraId="38B02513" w14:textId="77777777" w:rsidTr="00A33A86">
        <w:tc>
          <w:tcPr>
            <w:tcW w:w="4692" w:type="dxa"/>
            <w:gridSpan w:val="2"/>
            <w:tcBorders>
              <w:top w:val="nil"/>
              <w:left w:val="nil"/>
              <w:bottom w:val="nil"/>
              <w:right w:val="nil"/>
            </w:tcBorders>
          </w:tcPr>
          <w:p w14:paraId="15557EE0" w14:textId="77777777" w:rsidR="008F5DCD" w:rsidRPr="008F5DCD" w:rsidRDefault="008F5DCD" w:rsidP="008F5DCD">
            <w:pPr>
              <w:rPr>
                <w:sz w:val="22"/>
                <w:szCs w:val="22"/>
                <w:lang w:val="es-MX" w:eastAsia="en-US"/>
              </w:rPr>
            </w:pPr>
            <w:r w:rsidRPr="008F5DCD">
              <w:rPr>
                <w:sz w:val="22"/>
                <w:szCs w:val="22"/>
                <w:lang w:val="es-MX" w:eastAsia="en-US"/>
              </w:rPr>
              <w:t>Para paredes planas, la transmitancia térmica, U, se calcula con la ecuación (36)</w:t>
            </w:r>
          </w:p>
        </w:tc>
        <w:tc>
          <w:tcPr>
            <w:tcW w:w="4668" w:type="dxa"/>
            <w:gridSpan w:val="2"/>
            <w:tcBorders>
              <w:top w:val="nil"/>
              <w:left w:val="nil"/>
              <w:bottom w:val="nil"/>
              <w:right w:val="nil"/>
            </w:tcBorders>
          </w:tcPr>
          <w:p w14:paraId="0BF10742" w14:textId="77777777" w:rsidR="008F5DCD" w:rsidRPr="008F5DCD" w:rsidRDefault="008F5DCD" w:rsidP="008F5DCD">
            <w:pPr>
              <w:rPr>
                <w:sz w:val="22"/>
                <w:szCs w:val="22"/>
                <w:lang w:val="en-US" w:eastAsia="en-US"/>
              </w:rPr>
            </w:pPr>
            <w:r w:rsidRPr="008F5DCD">
              <w:rPr>
                <w:sz w:val="22"/>
                <w:szCs w:val="22"/>
                <w:lang w:val="en-US" w:eastAsia="en-US"/>
              </w:rPr>
              <w:t>For flat walls, the thermal transmittance, U, is calculated with the equation (36)</w:t>
            </w:r>
          </w:p>
        </w:tc>
      </w:tr>
    </w:tbl>
    <w:p w14:paraId="588B2949"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597C8A72" wp14:editId="19D80B43">
            <wp:extent cx="5793011" cy="93371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8169" t="60479" r="27177" b="26727"/>
                    <a:stretch/>
                  </pic:blipFill>
                  <pic:spPr bwMode="auto">
                    <a:xfrm>
                      <a:off x="0" y="0"/>
                      <a:ext cx="5905739" cy="95188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4424"/>
      </w:tblGrid>
      <w:tr w:rsidR="008F5DCD" w:rsidRPr="008F5DCD" w14:paraId="167A8D65" w14:textId="77777777" w:rsidTr="00A33A86">
        <w:tc>
          <w:tcPr>
            <w:tcW w:w="4675" w:type="dxa"/>
          </w:tcPr>
          <w:p w14:paraId="6DBBB81F" w14:textId="77777777" w:rsidR="008F5DCD" w:rsidRPr="008F5DCD" w:rsidRDefault="008F5DCD" w:rsidP="008F5DCD">
            <w:pPr>
              <w:rPr>
                <w:sz w:val="22"/>
                <w:szCs w:val="22"/>
                <w:lang w:val="es-MX" w:eastAsia="en-US"/>
              </w:rPr>
            </w:pPr>
            <w:r w:rsidRPr="008F5DCD">
              <w:rPr>
                <w:sz w:val="22"/>
                <w:szCs w:val="22"/>
                <w:lang w:val="es-MX" w:eastAsia="en-US"/>
              </w:rPr>
              <w:t xml:space="preserve">Para aislamiento de tuberías, la transmitancia térmica lineal, </w:t>
            </w:r>
            <w:proofErr w:type="spellStart"/>
            <w:r w:rsidRPr="008F5DCD">
              <w:rPr>
                <w:sz w:val="22"/>
                <w:szCs w:val="22"/>
                <w:lang w:val="es-MX" w:eastAsia="en-US"/>
              </w:rPr>
              <w:t>U</w:t>
            </w:r>
            <w:r w:rsidRPr="008F5DCD">
              <w:rPr>
                <w:sz w:val="22"/>
                <w:szCs w:val="22"/>
                <w:vertAlign w:val="subscript"/>
                <w:lang w:val="es-MX" w:eastAsia="en-US"/>
              </w:rPr>
              <w:t>l</w:t>
            </w:r>
            <w:proofErr w:type="spellEnd"/>
            <w:r w:rsidRPr="008F5DCD">
              <w:rPr>
                <w:sz w:val="22"/>
                <w:szCs w:val="22"/>
                <w:lang w:val="es-MX" w:eastAsia="en-US"/>
              </w:rPr>
              <w:t xml:space="preserve">, se calcula con la ecuación (37): </w:t>
            </w:r>
          </w:p>
        </w:tc>
        <w:tc>
          <w:tcPr>
            <w:tcW w:w="4675" w:type="dxa"/>
          </w:tcPr>
          <w:p w14:paraId="55937EF6" w14:textId="77777777" w:rsidR="008F5DCD" w:rsidRPr="008F5DCD" w:rsidRDefault="008F5DCD" w:rsidP="008F5DCD">
            <w:pPr>
              <w:rPr>
                <w:sz w:val="22"/>
                <w:szCs w:val="22"/>
                <w:lang w:val="en-US" w:eastAsia="en-US"/>
              </w:rPr>
            </w:pPr>
            <w:r w:rsidRPr="008F5DCD">
              <w:rPr>
                <w:sz w:val="22"/>
                <w:szCs w:val="22"/>
                <w:lang w:val="en-US" w:eastAsia="en-US"/>
              </w:rPr>
              <w:t>For insulation on pipes, the lineal thermal transmittance, U</w:t>
            </w:r>
            <w:r w:rsidRPr="008F5DCD">
              <w:rPr>
                <w:sz w:val="22"/>
                <w:szCs w:val="22"/>
                <w:vertAlign w:val="subscript"/>
                <w:lang w:val="en-US" w:eastAsia="en-US"/>
              </w:rPr>
              <w:t>l</w:t>
            </w:r>
            <w:r w:rsidRPr="008F5DCD">
              <w:rPr>
                <w:sz w:val="22"/>
                <w:szCs w:val="22"/>
                <w:lang w:val="en-US" w:eastAsia="en-US"/>
              </w:rPr>
              <w:t xml:space="preserve">, is calculated with the equation (37): </w:t>
            </w:r>
          </w:p>
        </w:tc>
      </w:tr>
    </w:tbl>
    <w:p w14:paraId="768F0FFD"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lastRenderedPageBreak/>
        <w:drawing>
          <wp:inline distT="0" distB="0" distL="0" distR="0" wp14:anchorId="1034C6A2" wp14:editId="53B4FEA8">
            <wp:extent cx="5962292" cy="991674"/>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1636" t="47959" r="15583" b="36434"/>
                    <a:stretch/>
                  </pic:blipFill>
                  <pic:spPr bwMode="auto">
                    <a:xfrm>
                      <a:off x="0" y="0"/>
                      <a:ext cx="6098971" cy="101440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422"/>
      </w:tblGrid>
      <w:tr w:rsidR="008F5DCD" w:rsidRPr="008F5DCD" w14:paraId="138D718B" w14:textId="77777777" w:rsidTr="00A33A86">
        <w:tc>
          <w:tcPr>
            <w:tcW w:w="4675" w:type="dxa"/>
          </w:tcPr>
          <w:p w14:paraId="696554DE" w14:textId="77777777" w:rsidR="008F5DCD" w:rsidRPr="008F5DCD" w:rsidRDefault="008F5DCD" w:rsidP="008F5DCD">
            <w:pPr>
              <w:rPr>
                <w:sz w:val="22"/>
                <w:szCs w:val="22"/>
                <w:lang w:val="es-MX" w:eastAsia="en-US"/>
              </w:rPr>
            </w:pPr>
            <w:r w:rsidRPr="008F5DCD">
              <w:rPr>
                <w:sz w:val="22"/>
                <w:szCs w:val="22"/>
                <w:lang w:val="es-MX" w:eastAsia="en-US"/>
              </w:rPr>
              <w:t xml:space="preserve">Para ductos rectangulares, la transmitancia térmica lineal, </w:t>
            </w:r>
            <w:proofErr w:type="spellStart"/>
            <w:r w:rsidRPr="008F5DCD">
              <w:rPr>
                <w:sz w:val="22"/>
                <w:szCs w:val="22"/>
                <w:lang w:val="es-MX" w:eastAsia="en-US"/>
              </w:rPr>
              <w:t>U</w:t>
            </w:r>
            <w:r w:rsidRPr="008F5DCD">
              <w:rPr>
                <w:sz w:val="22"/>
                <w:szCs w:val="22"/>
                <w:vertAlign w:val="subscript"/>
                <w:lang w:val="es-MX" w:eastAsia="en-US"/>
              </w:rPr>
              <w:t>d</w:t>
            </w:r>
            <w:proofErr w:type="spellEnd"/>
            <w:r w:rsidRPr="008F5DCD">
              <w:rPr>
                <w:sz w:val="22"/>
                <w:szCs w:val="22"/>
                <w:lang w:val="es-MX" w:eastAsia="en-US"/>
              </w:rPr>
              <w:t xml:space="preserve">, se calcula con la ecuación (38): </w:t>
            </w:r>
          </w:p>
        </w:tc>
        <w:tc>
          <w:tcPr>
            <w:tcW w:w="4675" w:type="dxa"/>
          </w:tcPr>
          <w:p w14:paraId="6F75C181" w14:textId="77777777" w:rsidR="008F5DCD" w:rsidRPr="008F5DCD" w:rsidRDefault="008F5DCD" w:rsidP="008F5DCD">
            <w:pPr>
              <w:rPr>
                <w:sz w:val="22"/>
                <w:szCs w:val="22"/>
                <w:lang w:val="en-US" w:eastAsia="en-US"/>
              </w:rPr>
            </w:pPr>
            <w:r w:rsidRPr="008F5DCD">
              <w:rPr>
                <w:sz w:val="22"/>
                <w:szCs w:val="22"/>
                <w:lang w:val="en-US" w:eastAsia="en-US"/>
              </w:rPr>
              <w:t xml:space="preserve">For rectangular pipes, the lineal thermal transmittance, </w:t>
            </w:r>
            <w:proofErr w:type="spellStart"/>
            <w:r w:rsidRPr="008F5DCD">
              <w:rPr>
                <w:sz w:val="22"/>
                <w:szCs w:val="22"/>
                <w:lang w:val="en-US" w:eastAsia="en-US"/>
              </w:rPr>
              <w:t>U</w:t>
            </w:r>
            <w:r w:rsidRPr="008F5DCD">
              <w:rPr>
                <w:sz w:val="22"/>
                <w:szCs w:val="22"/>
                <w:vertAlign w:val="subscript"/>
                <w:lang w:val="en-US" w:eastAsia="en-US"/>
              </w:rPr>
              <w:t>d</w:t>
            </w:r>
            <w:proofErr w:type="spellEnd"/>
            <w:r w:rsidRPr="008F5DCD">
              <w:rPr>
                <w:sz w:val="22"/>
                <w:szCs w:val="22"/>
                <w:lang w:val="en-US" w:eastAsia="en-US"/>
              </w:rPr>
              <w:t xml:space="preserve">, is calculated with the equation (38): </w:t>
            </w:r>
          </w:p>
        </w:tc>
      </w:tr>
    </w:tbl>
    <w:p w14:paraId="3449A8C1"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619A49A6" wp14:editId="68B5C2F1">
            <wp:extent cx="5888235" cy="64071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1733" t="44506" r="16027" b="45390"/>
                    <a:stretch/>
                  </pic:blipFill>
                  <pic:spPr bwMode="auto">
                    <a:xfrm>
                      <a:off x="0" y="0"/>
                      <a:ext cx="6045411" cy="65781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0"/>
      </w:tblGrid>
      <w:tr w:rsidR="008F5DCD" w:rsidRPr="008F5DCD" w14:paraId="33ED61FF" w14:textId="77777777" w:rsidTr="00A33A86">
        <w:tc>
          <w:tcPr>
            <w:tcW w:w="4675" w:type="dxa"/>
          </w:tcPr>
          <w:p w14:paraId="08DBC3FE" w14:textId="77777777" w:rsidR="008F5DCD" w:rsidRPr="008F5DCD" w:rsidRDefault="008F5DCD" w:rsidP="008F5DCD">
            <w:pPr>
              <w:rPr>
                <w:sz w:val="22"/>
                <w:szCs w:val="22"/>
                <w:lang w:val="es-MX" w:eastAsia="en-US"/>
              </w:rPr>
            </w:pPr>
            <w:r w:rsidRPr="008F5DCD">
              <w:rPr>
                <w:sz w:val="22"/>
                <w:szCs w:val="22"/>
                <w:lang w:val="es-MX" w:eastAsia="en-US"/>
              </w:rPr>
              <w:t>Determinación de la transmitancia térmica total</w:t>
            </w:r>
            <w:bookmarkStart w:id="0" w:name="_GoBack"/>
            <w:bookmarkEnd w:id="0"/>
          </w:p>
        </w:tc>
        <w:tc>
          <w:tcPr>
            <w:tcW w:w="4675" w:type="dxa"/>
          </w:tcPr>
          <w:p w14:paraId="71FA8C83" w14:textId="77777777" w:rsidR="008F5DCD" w:rsidRPr="008F5DCD" w:rsidRDefault="008F5DCD" w:rsidP="008F5DCD">
            <w:pPr>
              <w:rPr>
                <w:sz w:val="22"/>
                <w:szCs w:val="22"/>
                <w:lang w:val="en-US" w:eastAsia="en-US"/>
              </w:rPr>
            </w:pPr>
            <w:r w:rsidRPr="008F5DCD">
              <w:rPr>
                <w:sz w:val="22"/>
                <w:szCs w:val="22"/>
                <w:lang w:val="en-US" w:eastAsia="en-US"/>
              </w:rPr>
              <w:t>Determination of the total thermal transmittance</w:t>
            </w:r>
          </w:p>
        </w:tc>
      </w:tr>
      <w:tr w:rsidR="008F5DCD" w:rsidRPr="008F5DCD" w14:paraId="4ED00D57" w14:textId="77777777" w:rsidTr="00A33A86">
        <w:tc>
          <w:tcPr>
            <w:tcW w:w="4675" w:type="dxa"/>
          </w:tcPr>
          <w:p w14:paraId="34D53666" w14:textId="77777777" w:rsidR="008F5DCD" w:rsidRPr="008F5DCD" w:rsidRDefault="008F5DCD" w:rsidP="008F5DCD">
            <w:pPr>
              <w:rPr>
                <w:sz w:val="22"/>
                <w:szCs w:val="22"/>
                <w:lang w:val="es-MX" w:eastAsia="en-US"/>
              </w:rPr>
            </w:pPr>
            <w:r w:rsidRPr="008F5DCD">
              <w:rPr>
                <w:sz w:val="22"/>
                <w:szCs w:val="22"/>
                <w:lang w:val="es-MX" w:eastAsia="en-US"/>
              </w:rPr>
              <w:t>Para paredes planas, la transmitancia térmica total, U</w:t>
            </w:r>
            <w:r w:rsidRPr="008F5DCD">
              <w:rPr>
                <w:sz w:val="22"/>
                <w:szCs w:val="22"/>
                <w:vertAlign w:val="subscript"/>
                <w:lang w:val="es-MX" w:eastAsia="en-US"/>
              </w:rPr>
              <w:t>T</w:t>
            </w:r>
            <w:r w:rsidRPr="008F5DCD">
              <w:rPr>
                <w:sz w:val="22"/>
                <w:szCs w:val="22"/>
                <w:lang w:val="es-MX" w:eastAsia="en-US"/>
              </w:rPr>
              <w:t xml:space="preserve">, se calcula con la ecuación (40): </w:t>
            </w:r>
          </w:p>
        </w:tc>
        <w:tc>
          <w:tcPr>
            <w:tcW w:w="4675" w:type="dxa"/>
          </w:tcPr>
          <w:p w14:paraId="7294BAD2" w14:textId="77777777" w:rsidR="008F5DCD" w:rsidRPr="008F5DCD" w:rsidRDefault="008F5DCD" w:rsidP="008F5DCD">
            <w:pPr>
              <w:rPr>
                <w:sz w:val="22"/>
                <w:szCs w:val="22"/>
                <w:lang w:val="en-US" w:eastAsia="en-US"/>
              </w:rPr>
            </w:pPr>
            <w:r w:rsidRPr="008F5DCD">
              <w:rPr>
                <w:sz w:val="22"/>
                <w:szCs w:val="22"/>
                <w:lang w:val="en-US" w:eastAsia="en-US"/>
              </w:rPr>
              <w:t>For flat walls, the total thermal transmittance, U</w:t>
            </w:r>
            <w:r w:rsidRPr="008F5DCD">
              <w:rPr>
                <w:sz w:val="22"/>
                <w:szCs w:val="22"/>
                <w:vertAlign w:val="subscript"/>
                <w:lang w:val="en-US" w:eastAsia="en-US"/>
              </w:rPr>
              <w:t>T</w:t>
            </w:r>
            <w:r w:rsidRPr="008F5DCD">
              <w:rPr>
                <w:sz w:val="22"/>
                <w:szCs w:val="22"/>
                <w:lang w:val="en-US" w:eastAsia="en-US"/>
              </w:rPr>
              <w:t>, is calculated with te equation (40):</w:t>
            </w:r>
          </w:p>
        </w:tc>
      </w:tr>
    </w:tbl>
    <w:p w14:paraId="1E9C909C"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1248C1AB" wp14:editId="0C3A7B64">
            <wp:extent cx="5881929" cy="25113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1527" t="58938" r="20240" b="37401"/>
                    <a:stretch/>
                  </pic:blipFill>
                  <pic:spPr bwMode="auto">
                    <a:xfrm>
                      <a:off x="0" y="0"/>
                      <a:ext cx="6636420" cy="28335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4424"/>
      </w:tblGrid>
      <w:tr w:rsidR="008F5DCD" w:rsidRPr="008F5DCD" w14:paraId="0A51D9DE" w14:textId="77777777" w:rsidTr="00A33A86">
        <w:tc>
          <w:tcPr>
            <w:tcW w:w="4675" w:type="dxa"/>
          </w:tcPr>
          <w:p w14:paraId="77646784" w14:textId="77777777" w:rsidR="008F5DCD" w:rsidRPr="008F5DCD" w:rsidRDefault="008F5DCD" w:rsidP="008F5DCD">
            <w:pPr>
              <w:rPr>
                <w:sz w:val="22"/>
                <w:szCs w:val="22"/>
                <w:lang w:val="es-MX" w:eastAsia="en-US"/>
              </w:rPr>
            </w:pPr>
            <w:r w:rsidRPr="008F5DCD">
              <w:rPr>
                <w:sz w:val="22"/>
                <w:szCs w:val="22"/>
                <w:lang w:val="es-MX" w:eastAsia="en-US"/>
              </w:rPr>
              <w:t>Para las tuberías, la transmitancia térmica total, U</w:t>
            </w:r>
            <w:r w:rsidRPr="008F5DCD">
              <w:rPr>
                <w:sz w:val="22"/>
                <w:szCs w:val="22"/>
                <w:vertAlign w:val="subscript"/>
                <w:lang w:val="es-MX" w:eastAsia="en-US"/>
              </w:rPr>
              <w:t>TI</w:t>
            </w:r>
            <w:r w:rsidRPr="008F5DCD">
              <w:rPr>
                <w:sz w:val="22"/>
                <w:szCs w:val="22"/>
                <w:lang w:val="es-MX" w:eastAsia="en-US"/>
              </w:rPr>
              <w:t xml:space="preserve">, se calcula con la ecuación (41): </w:t>
            </w:r>
          </w:p>
        </w:tc>
        <w:tc>
          <w:tcPr>
            <w:tcW w:w="4675" w:type="dxa"/>
          </w:tcPr>
          <w:p w14:paraId="61E431A8" w14:textId="77777777" w:rsidR="008F5DCD" w:rsidRPr="008F5DCD" w:rsidRDefault="008F5DCD" w:rsidP="008F5DCD">
            <w:pPr>
              <w:rPr>
                <w:sz w:val="22"/>
                <w:szCs w:val="22"/>
                <w:lang w:val="en-US" w:eastAsia="en-US"/>
              </w:rPr>
            </w:pPr>
            <w:r w:rsidRPr="008F5DCD">
              <w:rPr>
                <w:sz w:val="22"/>
                <w:szCs w:val="22"/>
                <w:lang w:val="en-US" w:eastAsia="en-US"/>
              </w:rPr>
              <w:t>For the pipes, the total thermal transmittance, U</w:t>
            </w:r>
            <w:r w:rsidRPr="008F5DCD">
              <w:rPr>
                <w:sz w:val="22"/>
                <w:szCs w:val="22"/>
                <w:vertAlign w:val="subscript"/>
                <w:lang w:val="en-US" w:eastAsia="en-US"/>
              </w:rPr>
              <w:t>TI</w:t>
            </w:r>
            <w:r w:rsidRPr="008F5DCD">
              <w:rPr>
                <w:sz w:val="22"/>
                <w:szCs w:val="22"/>
                <w:lang w:val="en-US" w:eastAsia="en-US"/>
              </w:rPr>
              <w:t xml:space="preserve">,  is calculated with the equation (41): </w:t>
            </w:r>
          </w:p>
        </w:tc>
      </w:tr>
    </w:tbl>
    <w:p w14:paraId="011FD957"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3A9C5CA2" wp14:editId="1B9A7A43">
            <wp:extent cx="6058816" cy="354169"/>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3261" t="58360" r="14835" b="36246"/>
                    <a:stretch/>
                  </pic:blipFill>
                  <pic:spPr bwMode="auto">
                    <a:xfrm>
                      <a:off x="0" y="0"/>
                      <a:ext cx="6404038" cy="37434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Look w:val="04A0" w:firstRow="1" w:lastRow="0" w:firstColumn="1" w:lastColumn="0" w:noHBand="0" w:noVBand="1"/>
      </w:tblPr>
      <w:tblGrid>
        <w:gridCol w:w="4421"/>
        <w:gridCol w:w="4421"/>
      </w:tblGrid>
      <w:tr w:rsidR="008F5DCD" w:rsidRPr="008F5DCD" w14:paraId="5F0459BD" w14:textId="77777777" w:rsidTr="00A33A86">
        <w:tc>
          <w:tcPr>
            <w:tcW w:w="4675" w:type="dxa"/>
            <w:tcBorders>
              <w:top w:val="nil"/>
              <w:left w:val="nil"/>
              <w:bottom w:val="nil"/>
              <w:right w:val="nil"/>
            </w:tcBorders>
          </w:tcPr>
          <w:p w14:paraId="3DE1A138" w14:textId="77777777" w:rsidR="008F5DCD" w:rsidRPr="008F5DCD" w:rsidRDefault="008F5DCD" w:rsidP="008F5DCD">
            <w:pPr>
              <w:rPr>
                <w:sz w:val="22"/>
                <w:szCs w:val="22"/>
                <w:lang w:val="es-MX" w:eastAsia="en-US"/>
              </w:rPr>
            </w:pPr>
            <w:r w:rsidRPr="008F5DCD">
              <w:rPr>
                <w:sz w:val="22"/>
                <w:szCs w:val="22"/>
                <w:lang w:val="es-MX" w:eastAsia="en-US"/>
              </w:rPr>
              <w:t>Temperaturas de los limites de la capa</w:t>
            </w:r>
          </w:p>
        </w:tc>
        <w:tc>
          <w:tcPr>
            <w:tcW w:w="4675" w:type="dxa"/>
            <w:tcBorders>
              <w:top w:val="nil"/>
              <w:left w:val="nil"/>
              <w:bottom w:val="nil"/>
              <w:right w:val="nil"/>
            </w:tcBorders>
          </w:tcPr>
          <w:p w14:paraId="13F2A72E" w14:textId="77777777" w:rsidR="008F5DCD" w:rsidRPr="008F5DCD" w:rsidRDefault="008F5DCD" w:rsidP="008F5DCD">
            <w:pPr>
              <w:rPr>
                <w:sz w:val="22"/>
                <w:szCs w:val="22"/>
                <w:lang w:val="en-US" w:eastAsia="en-US"/>
              </w:rPr>
            </w:pPr>
            <w:r w:rsidRPr="008F5DCD">
              <w:rPr>
                <w:sz w:val="22"/>
                <w:szCs w:val="22"/>
                <w:lang w:val="en-US" w:eastAsia="en-US"/>
              </w:rPr>
              <w:t>Temperatures of the limits of the layer</w:t>
            </w:r>
          </w:p>
        </w:tc>
      </w:tr>
      <w:tr w:rsidR="008F5DCD" w:rsidRPr="008F5DCD" w14:paraId="070A5893" w14:textId="77777777" w:rsidTr="00A33A86">
        <w:tc>
          <w:tcPr>
            <w:tcW w:w="4675" w:type="dxa"/>
            <w:tcBorders>
              <w:top w:val="nil"/>
              <w:left w:val="nil"/>
              <w:bottom w:val="nil"/>
              <w:right w:val="nil"/>
            </w:tcBorders>
          </w:tcPr>
          <w:p w14:paraId="44F3932F" w14:textId="77777777" w:rsidR="008F5DCD" w:rsidRPr="008F5DCD" w:rsidRDefault="008F5DCD" w:rsidP="008F5DCD">
            <w:pPr>
              <w:rPr>
                <w:sz w:val="22"/>
                <w:szCs w:val="22"/>
                <w:lang w:val="es-MX" w:eastAsia="en-US"/>
              </w:rPr>
            </w:pPr>
            <w:r w:rsidRPr="008F5DCD">
              <w:rPr>
                <w:sz w:val="22"/>
                <w:szCs w:val="22"/>
                <w:lang w:val="es-MX" w:eastAsia="en-US"/>
              </w:rPr>
              <w:t xml:space="preserve">La ecuación general para la densidad del flujo térmico en una pared multicapas se calcula con las ecuaciones (43) y (44). </w:t>
            </w:r>
          </w:p>
        </w:tc>
        <w:tc>
          <w:tcPr>
            <w:tcW w:w="4675" w:type="dxa"/>
            <w:tcBorders>
              <w:top w:val="nil"/>
              <w:left w:val="nil"/>
              <w:bottom w:val="nil"/>
              <w:right w:val="nil"/>
            </w:tcBorders>
          </w:tcPr>
          <w:p w14:paraId="4F623EA6" w14:textId="77777777" w:rsidR="008F5DCD" w:rsidRPr="008F5DCD" w:rsidRDefault="008F5DCD" w:rsidP="008F5DCD">
            <w:pPr>
              <w:rPr>
                <w:sz w:val="22"/>
                <w:szCs w:val="22"/>
                <w:lang w:val="en-US" w:eastAsia="en-US"/>
              </w:rPr>
            </w:pPr>
            <w:r w:rsidRPr="008F5DCD">
              <w:rPr>
                <w:sz w:val="22"/>
                <w:szCs w:val="22"/>
                <w:lang w:val="en-US" w:eastAsia="en-US"/>
              </w:rPr>
              <w:t>The general equation for the thermal flow density on a multilayered wall, is calculated with the equations (43) and (44).</w:t>
            </w:r>
          </w:p>
        </w:tc>
      </w:tr>
    </w:tbl>
    <w:p w14:paraId="32F4B2F4"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105113CA" wp14:editId="1170EFBF">
            <wp:extent cx="5876263" cy="663262"/>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1418" t="56049" r="13867" b="32972"/>
                    <a:stretch/>
                  </pic:blipFill>
                  <pic:spPr bwMode="auto">
                    <a:xfrm>
                      <a:off x="0" y="0"/>
                      <a:ext cx="5981903" cy="67518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4404"/>
      </w:tblGrid>
      <w:tr w:rsidR="008F5DCD" w:rsidRPr="008F5DCD" w14:paraId="7F73D258" w14:textId="77777777" w:rsidTr="00A33A86">
        <w:tc>
          <w:tcPr>
            <w:tcW w:w="4675" w:type="dxa"/>
          </w:tcPr>
          <w:p w14:paraId="70821347" w14:textId="77777777" w:rsidR="008F5DCD" w:rsidRPr="008F5DCD" w:rsidRDefault="008F5DCD" w:rsidP="008F5DCD">
            <w:pPr>
              <w:rPr>
                <w:sz w:val="22"/>
                <w:szCs w:val="22"/>
                <w:lang w:val="es-MX" w:eastAsia="en-US"/>
              </w:rPr>
            </w:pPr>
            <w:r w:rsidRPr="008F5DCD">
              <w:rPr>
                <w:sz w:val="22"/>
                <w:szCs w:val="22"/>
                <w:lang w:val="es-MX" w:eastAsia="en-US"/>
              </w:rPr>
              <w:t>Donde R</w:t>
            </w:r>
            <w:r w:rsidRPr="008F5DCD">
              <w:rPr>
                <w:sz w:val="22"/>
                <w:szCs w:val="22"/>
                <w:vertAlign w:val="subscript"/>
                <w:lang w:val="es-MX" w:eastAsia="en-US"/>
              </w:rPr>
              <w:t>1</w:t>
            </w:r>
            <w:r w:rsidRPr="008F5DCD">
              <w:rPr>
                <w:sz w:val="22"/>
                <w:szCs w:val="22"/>
                <w:lang w:val="es-MX" w:eastAsia="en-US"/>
              </w:rPr>
              <w:t>…..R</w:t>
            </w:r>
            <w:r w:rsidRPr="008F5DCD">
              <w:rPr>
                <w:sz w:val="22"/>
                <w:szCs w:val="22"/>
                <w:vertAlign w:val="subscript"/>
                <w:lang w:val="es-MX" w:eastAsia="en-US"/>
              </w:rPr>
              <w:t>n</w:t>
            </w:r>
            <w:r w:rsidRPr="008F5DCD">
              <w:rPr>
                <w:sz w:val="22"/>
                <w:szCs w:val="22"/>
                <w:lang w:val="es-MX" w:eastAsia="en-US"/>
              </w:rPr>
              <w:t xml:space="preserve"> son las resistencias térmicas de las capas individuales y </w:t>
            </w:r>
            <w:proofErr w:type="spellStart"/>
            <w:r w:rsidRPr="008F5DCD">
              <w:rPr>
                <w:sz w:val="22"/>
                <w:szCs w:val="22"/>
                <w:lang w:val="es-MX" w:eastAsia="en-US"/>
              </w:rPr>
              <w:t>R</w:t>
            </w:r>
            <w:r w:rsidRPr="008F5DCD">
              <w:rPr>
                <w:sz w:val="22"/>
                <w:szCs w:val="22"/>
                <w:vertAlign w:val="subscript"/>
                <w:lang w:val="es-MX" w:eastAsia="en-US"/>
              </w:rPr>
              <w:t>si</w:t>
            </w:r>
            <w:proofErr w:type="spellEnd"/>
            <w:r w:rsidRPr="008F5DCD">
              <w:rPr>
                <w:sz w:val="22"/>
                <w:szCs w:val="22"/>
                <w:vertAlign w:val="subscript"/>
                <w:lang w:val="es-MX" w:eastAsia="en-US"/>
              </w:rPr>
              <w:t xml:space="preserve"> </w:t>
            </w:r>
            <w:r w:rsidRPr="008F5DCD">
              <w:rPr>
                <w:sz w:val="22"/>
                <w:szCs w:val="22"/>
                <w:lang w:val="es-MX" w:eastAsia="en-US"/>
              </w:rPr>
              <w:t xml:space="preserve">y </w:t>
            </w:r>
            <w:proofErr w:type="spellStart"/>
            <w:r w:rsidRPr="008F5DCD">
              <w:rPr>
                <w:sz w:val="22"/>
                <w:szCs w:val="22"/>
                <w:lang w:val="es-MX" w:eastAsia="en-US"/>
              </w:rPr>
              <w:t>R</w:t>
            </w:r>
            <w:r w:rsidRPr="008F5DCD">
              <w:rPr>
                <w:sz w:val="22"/>
                <w:szCs w:val="22"/>
                <w:vertAlign w:val="subscript"/>
                <w:lang w:val="es-MX" w:eastAsia="en-US"/>
              </w:rPr>
              <w:t>se</w:t>
            </w:r>
            <w:proofErr w:type="spellEnd"/>
            <w:r w:rsidRPr="008F5DCD">
              <w:rPr>
                <w:sz w:val="22"/>
                <w:szCs w:val="22"/>
                <w:lang w:val="es-MX" w:eastAsia="en-US"/>
              </w:rPr>
              <w:t xml:space="preserve">  son las resistencias térmicas de superficie de las superficies internas y externas, respectivamente. </w:t>
            </w:r>
          </w:p>
        </w:tc>
        <w:tc>
          <w:tcPr>
            <w:tcW w:w="4675" w:type="dxa"/>
          </w:tcPr>
          <w:p w14:paraId="492A866D" w14:textId="77777777" w:rsidR="008F5DCD" w:rsidRPr="008F5DCD" w:rsidRDefault="008F5DCD" w:rsidP="008F5DCD">
            <w:pPr>
              <w:rPr>
                <w:sz w:val="22"/>
                <w:szCs w:val="22"/>
                <w:lang w:val="en-US" w:eastAsia="en-US"/>
              </w:rPr>
            </w:pPr>
            <w:r w:rsidRPr="008F5DCD">
              <w:rPr>
                <w:sz w:val="22"/>
                <w:szCs w:val="22"/>
                <w:lang w:val="en-US" w:eastAsia="en-US"/>
              </w:rPr>
              <w:t>Where R</w:t>
            </w:r>
            <w:r w:rsidRPr="008F5DCD">
              <w:rPr>
                <w:sz w:val="22"/>
                <w:szCs w:val="22"/>
                <w:vertAlign w:val="subscript"/>
                <w:lang w:val="en-US" w:eastAsia="en-US"/>
              </w:rPr>
              <w:t>1</w:t>
            </w:r>
            <w:r w:rsidRPr="008F5DCD">
              <w:rPr>
                <w:sz w:val="22"/>
                <w:szCs w:val="22"/>
                <w:lang w:val="en-US" w:eastAsia="en-US"/>
              </w:rPr>
              <w:t>… R</w:t>
            </w:r>
            <w:r w:rsidRPr="008F5DCD">
              <w:rPr>
                <w:sz w:val="22"/>
                <w:szCs w:val="22"/>
                <w:vertAlign w:val="subscript"/>
                <w:lang w:val="en-US" w:eastAsia="en-US"/>
              </w:rPr>
              <w:t>n</w:t>
            </w:r>
            <w:r w:rsidRPr="008F5DCD">
              <w:rPr>
                <w:sz w:val="22"/>
                <w:szCs w:val="22"/>
                <w:lang w:val="en-US" w:eastAsia="en-US"/>
              </w:rPr>
              <w:t xml:space="preserve"> are the thermal resistances of the individual layers and </w:t>
            </w:r>
            <w:proofErr w:type="spellStart"/>
            <w:r w:rsidRPr="008F5DCD">
              <w:rPr>
                <w:sz w:val="22"/>
                <w:szCs w:val="22"/>
                <w:lang w:val="en-US" w:eastAsia="en-US"/>
              </w:rPr>
              <w:t>R</w:t>
            </w:r>
            <w:r w:rsidRPr="008F5DCD">
              <w:rPr>
                <w:sz w:val="22"/>
                <w:szCs w:val="22"/>
                <w:vertAlign w:val="subscript"/>
                <w:lang w:val="en-US" w:eastAsia="en-US"/>
              </w:rPr>
              <w:t>si</w:t>
            </w:r>
            <w:proofErr w:type="spellEnd"/>
            <w:r w:rsidRPr="008F5DCD">
              <w:rPr>
                <w:sz w:val="22"/>
                <w:szCs w:val="22"/>
                <w:vertAlign w:val="subscript"/>
                <w:lang w:val="en-US" w:eastAsia="en-US"/>
              </w:rPr>
              <w:t xml:space="preserve"> </w:t>
            </w:r>
            <w:r w:rsidRPr="008F5DCD">
              <w:rPr>
                <w:sz w:val="22"/>
                <w:szCs w:val="22"/>
                <w:lang w:val="en-US" w:eastAsia="en-US"/>
              </w:rPr>
              <w:t xml:space="preserve">and </w:t>
            </w:r>
            <w:proofErr w:type="spellStart"/>
            <w:r w:rsidRPr="008F5DCD">
              <w:rPr>
                <w:sz w:val="22"/>
                <w:szCs w:val="22"/>
                <w:lang w:val="en-US" w:eastAsia="en-US"/>
              </w:rPr>
              <w:t>R</w:t>
            </w:r>
            <w:r w:rsidRPr="008F5DCD">
              <w:rPr>
                <w:sz w:val="22"/>
                <w:szCs w:val="22"/>
                <w:vertAlign w:val="subscript"/>
                <w:lang w:val="en-US" w:eastAsia="en-US"/>
              </w:rPr>
              <w:t>se</w:t>
            </w:r>
            <w:proofErr w:type="spellEnd"/>
            <w:r w:rsidRPr="008F5DCD">
              <w:rPr>
                <w:sz w:val="22"/>
                <w:szCs w:val="22"/>
                <w:lang w:val="en-US" w:eastAsia="en-US"/>
              </w:rPr>
              <w:t xml:space="preserve"> are the thermal surface resistances of the internal and external surfaces, respectively. </w:t>
            </w:r>
          </w:p>
        </w:tc>
      </w:tr>
      <w:tr w:rsidR="008F5DCD" w:rsidRPr="008F5DCD" w14:paraId="33A77085" w14:textId="77777777" w:rsidTr="00A33A86">
        <w:tc>
          <w:tcPr>
            <w:tcW w:w="4675" w:type="dxa"/>
          </w:tcPr>
          <w:p w14:paraId="19597681" w14:textId="77777777" w:rsidR="008F5DCD" w:rsidRPr="008F5DCD" w:rsidRDefault="008F5DCD" w:rsidP="008F5DCD">
            <w:pPr>
              <w:rPr>
                <w:sz w:val="22"/>
                <w:szCs w:val="22"/>
                <w:lang w:val="es-MX" w:eastAsia="en-US"/>
              </w:rPr>
            </w:pPr>
            <w:r w:rsidRPr="008F5DCD">
              <w:rPr>
                <w:sz w:val="22"/>
                <w:szCs w:val="22"/>
                <w:lang w:val="es-MX" w:eastAsia="en-US"/>
              </w:rPr>
              <w:t xml:space="preserve">La relación entre la resistencia de cada capa o la resistencia de la superficie con respecto a la resistencia total da una medida del cambio de temperatura a través de la capa o superficie en particular, expresada en, K, y se calcula con las ecuaciones (45) a (48): </w:t>
            </w:r>
          </w:p>
        </w:tc>
        <w:tc>
          <w:tcPr>
            <w:tcW w:w="4675" w:type="dxa"/>
          </w:tcPr>
          <w:p w14:paraId="1823E225" w14:textId="77777777" w:rsidR="008F5DCD" w:rsidRPr="008F5DCD" w:rsidRDefault="008F5DCD" w:rsidP="008F5DCD">
            <w:pPr>
              <w:rPr>
                <w:sz w:val="22"/>
                <w:szCs w:val="22"/>
                <w:lang w:val="en-US" w:eastAsia="en-US"/>
              </w:rPr>
            </w:pPr>
            <w:r w:rsidRPr="008F5DCD">
              <w:rPr>
                <w:sz w:val="22"/>
                <w:szCs w:val="22"/>
                <w:lang w:val="en-US" w:eastAsia="en-US"/>
              </w:rPr>
              <w:t xml:space="preserve">The relation between the resistance of each layer or the surface resistance with respect to the total resistance of a measure of the change of temperature through the layer or surface in particular, expressed in, K, and is calculated with the equations (45) to (48): </w:t>
            </w:r>
          </w:p>
        </w:tc>
      </w:tr>
    </w:tbl>
    <w:p w14:paraId="3994784E" w14:textId="77777777" w:rsidR="008F5DCD" w:rsidRPr="008F5DCD" w:rsidRDefault="008F5DCD" w:rsidP="008F5DCD">
      <w:pPr>
        <w:spacing w:after="160" w:line="259" w:lineRule="auto"/>
        <w:rPr>
          <w:rFonts w:ascii="Calibri" w:eastAsia="Calibri" w:hAnsi="Calibri" w:cs="Arial"/>
          <w:sz w:val="22"/>
          <w:szCs w:val="22"/>
          <w:lang w:val="es-MX" w:eastAsia="en-US"/>
        </w:rPr>
      </w:pPr>
      <w:r w:rsidRPr="008F5DCD">
        <w:rPr>
          <w:rFonts w:ascii="Calibri" w:eastAsia="Calibri" w:hAnsi="Calibri" w:cs="Arial"/>
          <w:noProof/>
          <w:sz w:val="22"/>
          <w:szCs w:val="22"/>
          <w:lang w:val="en-US" w:eastAsia="en-US"/>
        </w:rPr>
        <w:lastRenderedPageBreak/>
        <w:drawing>
          <wp:inline distT="0" distB="0" distL="0" distR="0" wp14:anchorId="34AA312D" wp14:editId="002D6D6F">
            <wp:extent cx="5945852" cy="144887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1744" t="47574" r="21121" b="32007"/>
                    <a:stretch/>
                  </pic:blipFill>
                  <pic:spPr bwMode="auto">
                    <a:xfrm>
                      <a:off x="0" y="0"/>
                      <a:ext cx="6019237" cy="1466755"/>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418"/>
      </w:tblGrid>
      <w:tr w:rsidR="008F5DCD" w:rsidRPr="008F5DCD" w14:paraId="638374C9" w14:textId="77777777" w:rsidTr="00A33A86">
        <w:tc>
          <w:tcPr>
            <w:tcW w:w="4675" w:type="dxa"/>
          </w:tcPr>
          <w:p w14:paraId="0FD827F3" w14:textId="77777777" w:rsidR="008F5DCD" w:rsidRPr="008F5DCD" w:rsidRDefault="008F5DCD" w:rsidP="008F5DCD">
            <w:pPr>
              <w:rPr>
                <w:sz w:val="22"/>
                <w:szCs w:val="22"/>
                <w:lang w:val="es-MX" w:eastAsia="en-US"/>
              </w:rPr>
            </w:pPr>
            <w:r w:rsidRPr="008F5DCD">
              <w:rPr>
                <w:sz w:val="22"/>
                <w:szCs w:val="22"/>
                <w:lang w:val="es-MX" w:eastAsia="en-US"/>
              </w:rPr>
              <w:t>R</w:t>
            </w:r>
            <w:r w:rsidRPr="008F5DCD">
              <w:rPr>
                <w:sz w:val="22"/>
                <w:szCs w:val="22"/>
                <w:vertAlign w:val="subscript"/>
                <w:lang w:val="es-MX" w:eastAsia="en-US"/>
              </w:rPr>
              <w:t>T</w:t>
            </w:r>
            <w:r w:rsidRPr="008F5DCD">
              <w:rPr>
                <w:sz w:val="22"/>
                <w:szCs w:val="22"/>
                <w:lang w:val="es-MX" w:eastAsia="en-US"/>
              </w:rPr>
              <w:t xml:space="preserve"> está calculada para paredes planas de acuerdo con la ecuación (36), para tuberías cilíndricas de acuerdo a la ecuación (37), para ductos rectangulares de acuerdo con la ecuación (38). </w:t>
            </w:r>
          </w:p>
        </w:tc>
        <w:tc>
          <w:tcPr>
            <w:tcW w:w="4675" w:type="dxa"/>
          </w:tcPr>
          <w:p w14:paraId="7281400F" w14:textId="77777777" w:rsidR="008F5DCD" w:rsidRPr="008F5DCD" w:rsidRDefault="008F5DCD" w:rsidP="008F5DCD">
            <w:pPr>
              <w:rPr>
                <w:sz w:val="22"/>
                <w:szCs w:val="22"/>
                <w:lang w:val="en-US" w:eastAsia="en-US"/>
              </w:rPr>
            </w:pPr>
            <w:r w:rsidRPr="008F5DCD">
              <w:rPr>
                <w:sz w:val="22"/>
                <w:szCs w:val="22"/>
                <w:lang w:val="en-US" w:eastAsia="en-US"/>
              </w:rPr>
              <w:t>R</w:t>
            </w:r>
            <w:r w:rsidRPr="008F5DCD">
              <w:rPr>
                <w:sz w:val="22"/>
                <w:szCs w:val="22"/>
                <w:vertAlign w:val="subscript"/>
                <w:lang w:val="en-US" w:eastAsia="en-US"/>
              </w:rPr>
              <w:t>T</w:t>
            </w:r>
            <w:r w:rsidRPr="008F5DCD">
              <w:rPr>
                <w:sz w:val="22"/>
                <w:szCs w:val="22"/>
                <w:lang w:val="en-US" w:eastAsia="en-US"/>
              </w:rPr>
              <w:t xml:space="preserve"> is calculated for flat walls according to the equation (36), for cylindrical tubes according to the equation (37), for rectangular pipes according to equation (38). </w:t>
            </w:r>
          </w:p>
        </w:tc>
      </w:tr>
      <w:tr w:rsidR="008F5DCD" w:rsidRPr="008F5DCD" w14:paraId="0C71983F" w14:textId="77777777" w:rsidTr="00A33A86">
        <w:tc>
          <w:tcPr>
            <w:tcW w:w="4675" w:type="dxa"/>
          </w:tcPr>
          <w:p w14:paraId="45242E3E" w14:textId="77777777" w:rsidR="008F5DCD" w:rsidRPr="008F5DCD" w:rsidRDefault="008F5DCD" w:rsidP="008F5DCD">
            <w:pPr>
              <w:rPr>
                <w:sz w:val="22"/>
                <w:szCs w:val="22"/>
                <w:lang w:val="es-MX" w:eastAsia="en-US"/>
              </w:rPr>
            </w:pPr>
            <w:r w:rsidRPr="008F5DCD">
              <w:rPr>
                <w:sz w:val="22"/>
                <w:szCs w:val="22"/>
                <w:lang w:val="es-MX" w:eastAsia="en-US"/>
              </w:rPr>
              <w:t>Temperatura de la superficie</w:t>
            </w:r>
          </w:p>
        </w:tc>
        <w:tc>
          <w:tcPr>
            <w:tcW w:w="4675" w:type="dxa"/>
          </w:tcPr>
          <w:p w14:paraId="180ED798" w14:textId="77777777" w:rsidR="008F5DCD" w:rsidRPr="008F5DCD" w:rsidRDefault="008F5DCD" w:rsidP="008F5DCD">
            <w:pPr>
              <w:rPr>
                <w:sz w:val="22"/>
                <w:szCs w:val="22"/>
                <w:lang w:val="en-US" w:eastAsia="en-US"/>
              </w:rPr>
            </w:pPr>
            <w:r w:rsidRPr="008F5DCD">
              <w:rPr>
                <w:sz w:val="22"/>
                <w:szCs w:val="22"/>
                <w:lang w:val="en-US" w:eastAsia="en-US"/>
              </w:rPr>
              <w:t>Surface temperature</w:t>
            </w:r>
          </w:p>
        </w:tc>
      </w:tr>
      <w:tr w:rsidR="008F5DCD" w:rsidRPr="008F5DCD" w14:paraId="7B30DF0B" w14:textId="77777777" w:rsidTr="00A33A86">
        <w:tc>
          <w:tcPr>
            <w:tcW w:w="4675" w:type="dxa"/>
          </w:tcPr>
          <w:p w14:paraId="7CEA5AEF" w14:textId="77777777" w:rsidR="008F5DCD" w:rsidRPr="008F5DCD" w:rsidRDefault="008F5DCD" w:rsidP="008F5DCD">
            <w:pPr>
              <w:rPr>
                <w:sz w:val="22"/>
                <w:szCs w:val="22"/>
                <w:lang w:val="es-MX" w:eastAsia="en-US"/>
              </w:rPr>
            </w:pPr>
            <w:r w:rsidRPr="008F5DCD">
              <w:rPr>
                <w:sz w:val="22"/>
                <w:szCs w:val="22"/>
                <w:lang w:val="es-MX" w:eastAsia="en-US"/>
              </w:rPr>
              <w:t xml:space="preserve">El parámetro de espesor, C, se calcula con las ecuaciones (49) y (50): </w:t>
            </w:r>
          </w:p>
        </w:tc>
        <w:tc>
          <w:tcPr>
            <w:tcW w:w="4675" w:type="dxa"/>
          </w:tcPr>
          <w:p w14:paraId="45AF8FEA" w14:textId="77777777" w:rsidR="008F5DCD" w:rsidRPr="008F5DCD" w:rsidRDefault="008F5DCD" w:rsidP="008F5DCD">
            <w:pPr>
              <w:rPr>
                <w:sz w:val="22"/>
                <w:szCs w:val="22"/>
                <w:lang w:val="en-US" w:eastAsia="en-US"/>
              </w:rPr>
            </w:pPr>
            <w:r w:rsidRPr="008F5DCD">
              <w:rPr>
                <w:sz w:val="22"/>
                <w:szCs w:val="22"/>
                <w:lang w:val="en-US" w:eastAsia="en-US"/>
              </w:rPr>
              <w:t>The thickness parameter, C, is calculated with the equations (49) and (50):</w:t>
            </w:r>
          </w:p>
        </w:tc>
      </w:tr>
    </w:tbl>
    <w:p w14:paraId="1CE99D70"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69CBE5E2" wp14:editId="4E3EEF89">
            <wp:extent cx="5978367" cy="1204174"/>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2069" t="54123" r="22202" b="29503"/>
                    <a:stretch/>
                  </pic:blipFill>
                  <pic:spPr bwMode="auto">
                    <a:xfrm>
                      <a:off x="0" y="0"/>
                      <a:ext cx="6115690" cy="123183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0"/>
      </w:tblGrid>
      <w:tr w:rsidR="008F5DCD" w:rsidRPr="008F5DCD" w14:paraId="22B6058C" w14:textId="77777777" w:rsidTr="00A33A86">
        <w:tc>
          <w:tcPr>
            <w:tcW w:w="4675" w:type="dxa"/>
          </w:tcPr>
          <w:p w14:paraId="49498FA7" w14:textId="77777777" w:rsidR="008F5DCD" w:rsidRPr="008F5DCD" w:rsidRDefault="008F5DCD" w:rsidP="008F5DCD">
            <w:pPr>
              <w:rPr>
                <w:sz w:val="22"/>
                <w:szCs w:val="22"/>
                <w:lang w:val="es-MX" w:eastAsia="en-US"/>
              </w:rPr>
            </w:pPr>
            <w:r w:rsidRPr="008F5DCD">
              <w:rPr>
                <w:sz w:val="22"/>
                <w:szCs w:val="22"/>
                <w:lang w:val="es-MX" w:eastAsia="en-US"/>
              </w:rPr>
              <w:t xml:space="preserve">Determinación del flujo térmico total para paredes planas, tuberías y esferas </w:t>
            </w:r>
          </w:p>
        </w:tc>
        <w:tc>
          <w:tcPr>
            <w:tcW w:w="4675" w:type="dxa"/>
          </w:tcPr>
          <w:p w14:paraId="2618DBD3" w14:textId="77777777" w:rsidR="008F5DCD" w:rsidRPr="008F5DCD" w:rsidRDefault="008F5DCD" w:rsidP="008F5DCD">
            <w:pPr>
              <w:rPr>
                <w:sz w:val="22"/>
                <w:szCs w:val="22"/>
                <w:lang w:val="en-US" w:eastAsia="en-US"/>
              </w:rPr>
            </w:pPr>
            <w:r w:rsidRPr="008F5DCD">
              <w:rPr>
                <w:sz w:val="22"/>
                <w:szCs w:val="22"/>
                <w:lang w:val="en-US" w:eastAsia="en-US"/>
              </w:rPr>
              <w:t>Determination of the total thermal flow for flat walls, pipes and spheres</w:t>
            </w:r>
          </w:p>
        </w:tc>
      </w:tr>
      <w:tr w:rsidR="008F5DCD" w:rsidRPr="008F5DCD" w14:paraId="78AFABC9" w14:textId="77777777" w:rsidTr="00A33A86">
        <w:tc>
          <w:tcPr>
            <w:tcW w:w="4675" w:type="dxa"/>
          </w:tcPr>
          <w:p w14:paraId="3BFF81CF" w14:textId="77777777" w:rsidR="008F5DCD" w:rsidRPr="008F5DCD" w:rsidRDefault="008F5DCD" w:rsidP="008F5DCD">
            <w:pPr>
              <w:rPr>
                <w:sz w:val="22"/>
                <w:szCs w:val="22"/>
                <w:lang w:val="es-MX" w:eastAsia="en-US"/>
              </w:rPr>
            </w:pPr>
            <w:r w:rsidRPr="008F5DCD">
              <w:rPr>
                <w:sz w:val="22"/>
                <w:szCs w:val="22"/>
                <w:lang w:val="es-MX" w:eastAsia="en-US"/>
              </w:rPr>
              <w:t xml:space="preserve">El flujo térmico total para una pared plana se calcula con la ecuación (51): </w:t>
            </w:r>
          </w:p>
        </w:tc>
        <w:tc>
          <w:tcPr>
            <w:tcW w:w="4675" w:type="dxa"/>
          </w:tcPr>
          <w:p w14:paraId="5423B3A5" w14:textId="77777777" w:rsidR="008F5DCD" w:rsidRPr="008F5DCD" w:rsidRDefault="008F5DCD" w:rsidP="008F5DCD">
            <w:pPr>
              <w:rPr>
                <w:sz w:val="22"/>
                <w:szCs w:val="22"/>
                <w:lang w:val="en-US" w:eastAsia="en-US"/>
              </w:rPr>
            </w:pPr>
            <w:r w:rsidRPr="008F5DCD">
              <w:rPr>
                <w:sz w:val="22"/>
                <w:szCs w:val="22"/>
                <w:lang w:val="en-US" w:eastAsia="en-US"/>
              </w:rPr>
              <w:t xml:space="preserve">The total thermal Flow for a flat wall is calculated with the equation (51): </w:t>
            </w:r>
          </w:p>
        </w:tc>
      </w:tr>
    </w:tbl>
    <w:p w14:paraId="065E3EFA"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5F783A3A" wp14:editId="225EACA5">
            <wp:extent cx="6083146" cy="334850"/>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1636" t="78777" r="21110" b="16599"/>
                    <a:stretch/>
                  </pic:blipFill>
                  <pic:spPr bwMode="auto">
                    <a:xfrm>
                      <a:off x="0" y="0"/>
                      <a:ext cx="6778869" cy="37314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25"/>
      </w:tblGrid>
      <w:tr w:rsidR="008F5DCD" w:rsidRPr="008F5DCD" w14:paraId="3F82C420" w14:textId="77777777" w:rsidTr="00A33A86">
        <w:tc>
          <w:tcPr>
            <w:tcW w:w="4675" w:type="dxa"/>
          </w:tcPr>
          <w:p w14:paraId="68A2A129" w14:textId="77777777" w:rsidR="008F5DCD" w:rsidRPr="008F5DCD" w:rsidRDefault="008F5DCD" w:rsidP="008F5DCD">
            <w:pPr>
              <w:rPr>
                <w:sz w:val="22"/>
                <w:szCs w:val="22"/>
                <w:lang w:val="es-MX" w:eastAsia="en-US"/>
              </w:rPr>
            </w:pPr>
            <w:r w:rsidRPr="008F5DCD">
              <w:rPr>
                <w:sz w:val="22"/>
                <w:szCs w:val="22"/>
                <w:lang w:val="es-MX" w:eastAsia="en-US"/>
              </w:rPr>
              <w:t xml:space="preserve">El flujo térmico total para una tubería se calcula con la ecuación (52): </w:t>
            </w:r>
          </w:p>
          <w:p w14:paraId="420D7F68" w14:textId="77777777" w:rsidR="008F5DCD" w:rsidRPr="008F5DCD" w:rsidRDefault="008F5DCD" w:rsidP="008F5DCD">
            <w:pPr>
              <w:rPr>
                <w:sz w:val="22"/>
                <w:szCs w:val="22"/>
                <w:lang w:val="es-MX" w:eastAsia="en-US"/>
              </w:rPr>
            </w:pPr>
          </w:p>
        </w:tc>
        <w:tc>
          <w:tcPr>
            <w:tcW w:w="4675" w:type="dxa"/>
          </w:tcPr>
          <w:p w14:paraId="1ADD86A2" w14:textId="77777777" w:rsidR="008F5DCD" w:rsidRPr="008F5DCD" w:rsidRDefault="008F5DCD" w:rsidP="008F5DCD">
            <w:pPr>
              <w:rPr>
                <w:sz w:val="22"/>
                <w:szCs w:val="22"/>
                <w:lang w:val="en-US" w:eastAsia="en-US"/>
              </w:rPr>
            </w:pPr>
            <w:r w:rsidRPr="008F5DCD">
              <w:rPr>
                <w:sz w:val="22"/>
                <w:szCs w:val="22"/>
                <w:lang w:val="en-US" w:eastAsia="en-US"/>
              </w:rPr>
              <w:t xml:space="preserve">The total thermal Flow for a pipe is calculated with the equation (52): </w:t>
            </w:r>
          </w:p>
        </w:tc>
      </w:tr>
    </w:tbl>
    <w:p w14:paraId="16AAE036"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25120D29" wp14:editId="408FA1DB">
            <wp:extent cx="6082665" cy="379289"/>
            <wp:effectExtent l="0" t="0" r="0" b="190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1745" t="86096" r="21337" b="8703"/>
                    <a:stretch/>
                  </pic:blipFill>
                  <pic:spPr bwMode="auto">
                    <a:xfrm>
                      <a:off x="0" y="0"/>
                      <a:ext cx="6507783" cy="40579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4417"/>
      </w:tblGrid>
      <w:tr w:rsidR="008F5DCD" w:rsidRPr="008F5DCD" w14:paraId="3B51A52D" w14:textId="77777777" w:rsidTr="00A33A86">
        <w:tc>
          <w:tcPr>
            <w:tcW w:w="4675" w:type="dxa"/>
          </w:tcPr>
          <w:p w14:paraId="34683044" w14:textId="77777777" w:rsidR="008F5DCD" w:rsidRPr="008F5DCD" w:rsidRDefault="008F5DCD" w:rsidP="008F5DCD">
            <w:pPr>
              <w:rPr>
                <w:sz w:val="22"/>
                <w:szCs w:val="22"/>
                <w:lang w:val="es-MX" w:eastAsia="en-US"/>
              </w:rPr>
            </w:pPr>
            <w:r w:rsidRPr="008F5DCD">
              <w:rPr>
                <w:sz w:val="22"/>
                <w:szCs w:val="22"/>
                <w:lang w:val="es-MX" w:eastAsia="en-US"/>
              </w:rPr>
              <w:t>Cálculo del cambio de temperatura en tuberías, recipientes, y contenedores</w:t>
            </w:r>
          </w:p>
        </w:tc>
        <w:tc>
          <w:tcPr>
            <w:tcW w:w="4675" w:type="dxa"/>
          </w:tcPr>
          <w:p w14:paraId="1C106078" w14:textId="77777777" w:rsidR="008F5DCD" w:rsidRPr="008F5DCD" w:rsidRDefault="008F5DCD" w:rsidP="008F5DCD">
            <w:pPr>
              <w:rPr>
                <w:sz w:val="22"/>
                <w:szCs w:val="22"/>
                <w:lang w:val="en-US" w:eastAsia="en-US"/>
              </w:rPr>
            </w:pPr>
            <w:r w:rsidRPr="008F5DCD">
              <w:rPr>
                <w:sz w:val="22"/>
                <w:szCs w:val="22"/>
                <w:lang w:val="en-US" w:eastAsia="en-US"/>
              </w:rPr>
              <w:t>Calculate the change of temperature in pipes, containment vessels and containers</w:t>
            </w:r>
          </w:p>
        </w:tc>
      </w:tr>
      <w:tr w:rsidR="008F5DCD" w:rsidRPr="008F5DCD" w14:paraId="475182C5" w14:textId="77777777" w:rsidTr="00A33A86">
        <w:tc>
          <w:tcPr>
            <w:tcW w:w="4675" w:type="dxa"/>
          </w:tcPr>
          <w:p w14:paraId="463A710F" w14:textId="77777777" w:rsidR="008F5DCD" w:rsidRPr="008F5DCD" w:rsidRDefault="008F5DCD" w:rsidP="008F5DCD">
            <w:pPr>
              <w:rPr>
                <w:sz w:val="22"/>
                <w:szCs w:val="22"/>
                <w:lang w:val="es-MX" w:eastAsia="en-US"/>
              </w:rPr>
            </w:pPr>
            <w:r w:rsidRPr="008F5DCD">
              <w:rPr>
                <w:sz w:val="22"/>
                <w:szCs w:val="22"/>
                <w:lang w:val="es-MX" w:eastAsia="en-US"/>
              </w:rPr>
              <w:t>Cambio de temperatura longitudinal en una tubería</w:t>
            </w:r>
          </w:p>
        </w:tc>
        <w:tc>
          <w:tcPr>
            <w:tcW w:w="4675" w:type="dxa"/>
          </w:tcPr>
          <w:p w14:paraId="4B1031C0" w14:textId="77777777" w:rsidR="008F5DCD" w:rsidRPr="008F5DCD" w:rsidRDefault="008F5DCD" w:rsidP="008F5DCD">
            <w:pPr>
              <w:rPr>
                <w:sz w:val="22"/>
                <w:szCs w:val="22"/>
                <w:lang w:val="en-US" w:eastAsia="en-US"/>
              </w:rPr>
            </w:pPr>
            <w:r w:rsidRPr="008F5DCD">
              <w:rPr>
                <w:sz w:val="22"/>
                <w:szCs w:val="22"/>
                <w:lang w:val="en-US" w:eastAsia="en-US"/>
              </w:rPr>
              <w:t>Change of longitudinal temperature in a pipe</w:t>
            </w:r>
          </w:p>
        </w:tc>
      </w:tr>
      <w:tr w:rsidR="008F5DCD" w:rsidRPr="008F5DCD" w14:paraId="3C4C0E92" w14:textId="77777777" w:rsidTr="00A33A86">
        <w:tc>
          <w:tcPr>
            <w:tcW w:w="4675" w:type="dxa"/>
          </w:tcPr>
          <w:p w14:paraId="1D128840" w14:textId="77777777" w:rsidR="008F5DCD" w:rsidRPr="008F5DCD" w:rsidRDefault="008F5DCD" w:rsidP="008F5DCD">
            <w:pPr>
              <w:rPr>
                <w:sz w:val="22"/>
                <w:szCs w:val="22"/>
                <w:lang w:val="es-MX" w:eastAsia="en-US"/>
              </w:rPr>
            </w:pPr>
            <w:r w:rsidRPr="008F5DCD">
              <w:rPr>
                <w:sz w:val="22"/>
                <w:szCs w:val="22"/>
                <w:lang w:val="es-MX" w:eastAsia="en-US"/>
              </w:rPr>
              <w:t xml:space="preserve">Para obtener un valor exacto del cambio de temperatura longitudinal en una tubería con un medio que fluye, es decir, liquido o gas, se deben aplicar las ecuaciones (54) y (55): </w:t>
            </w:r>
          </w:p>
        </w:tc>
        <w:tc>
          <w:tcPr>
            <w:tcW w:w="4675" w:type="dxa"/>
          </w:tcPr>
          <w:p w14:paraId="6B01BA11" w14:textId="77777777" w:rsidR="008F5DCD" w:rsidRPr="008F5DCD" w:rsidRDefault="008F5DCD" w:rsidP="008F5DCD">
            <w:pPr>
              <w:rPr>
                <w:sz w:val="22"/>
                <w:szCs w:val="22"/>
                <w:lang w:val="en-US" w:eastAsia="en-US"/>
              </w:rPr>
            </w:pPr>
            <w:r w:rsidRPr="008F5DCD">
              <w:rPr>
                <w:sz w:val="22"/>
                <w:szCs w:val="22"/>
                <w:lang w:val="en-US" w:eastAsia="en-US"/>
              </w:rPr>
              <w:t xml:space="preserve">In order to obtain an exact value of the change of longitudinal temperature in a pipe with a medium that flows, that is to say, liquid or gas, the equations (54) and (55) must be applied: </w:t>
            </w:r>
          </w:p>
        </w:tc>
      </w:tr>
    </w:tbl>
    <w:p w14:paraId="4CD7BC33"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lastRenderedPageBreak/>
        <w:drawing>
          <wp:inline distT="0" distB="0" distL="0" distR="0" wp14:anchorId="61411EBB" wp14:editId="1A44D36A">
            <wp:extent cx="5867937" cy="824248"/>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1852" t="49308" r="16436" b="37779"/>
                    <a:stretch/>
                  </pic:blipFill>
                  <pic:spPr bwMode="auto">
                    <a:xfrm>
                      <a:off x="0" y="0"/>
                      <a:ext cx="6005269" cy="843538"/>
                    </a:xfrm>
                    <a:prstGeom prst="rect">
                      <a:avLst/>
                    </a:prstGeom>
                    <a:ln>
                      <a:noFill/>
                    </a:ln>
                    <a:extLst>
                      <a:ext uri="{53640926-AAD7-44D8-BBD7-CCE9431645EC}">
                        <a14:shadowObscured xmlns:a14="http://schemas.microsoft.com/office/drawing/2010/main"/>
                      </a:ext>
                    </a:extLst>
                  </pic:spPr>
                </pic:pic>
              </a:graphicData>
            </a:graphic>
          </wp:inline>
        </w:drawing>
      </w:r>
    </w:p>
    <w:p w14:paraId="0B5BBD1C"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5D6F3710" wp14:editId="0EA04B70">
            <wp:extent cx="5846731" cy="1790164"/>
            <wp:effectExtent l="0" t="0" r="1905" b="635"/>
            <wp:docPr id="194" name="Picture 19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1">
                      <a:extLst>
                        <a:ext uri="{28A0092B-C50C-407E-A947-70E740481C1C}">
                          <a14:useLocalDpi xmlns:a14="http://schemas.microsoft.com/office/drawing/2010/main" val="0"/>
                        </a:ext>
                      </a:extLst>
                    </a:blip>
                    <a:srcRect l="666" t="68522" b="10618"/>
                    <a:stretch/>
                  </pic:blipFill>
                  <pic:spPr bwMode="auto">
                    <a:xfrm>
                      <a:off x="0" y="0"/>
                      <a:ext cx="5847004" cy="1790248"/>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1"/>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7320"/>
      </w:tblGrid>
      <w:tr w:rsidR="008F5DCD" w:rsidRPr="008F5DCD" w14:paraId="30C82B8C" w14:textId="77777777" w:rsidTr="00A33A86">
        <w:tc>
          <w:tcPr>
            <w:tcW w:w="1350" w:type="dxa"/>
          </w:tcPr>
          <w:p w14:paraId="597280B6" w14:textId="77777777" w:rsidR="008F5DCD" w:rsidRPr="008F5DCD" w:rsidRDefault="008F5DCD" w:rsidP="008F5DCD">
            <w:pPr>
              <w:rPr>
                <w:sz w:val="22"/>
                <w:szCs w:val="22"/>
                <w:lang w:val="en-US" w:eastAsia="en-US"/>
              </w:rPr>
            </w:pPr>
            <w:r w:rsidRPr="008F5DCD">
              <w:rPr>
                <w:sz w:val="22"/>
                <w:szCs w:val="22"/>
                <w:lang w:val="en-US" w:eastAsia="en-US"/>
              </w:rPr>
              <w:t xml:space="preserve">Where: </w:t>
            </w:r>
          </w:p>
        </w:tc>
        <w:tc>
          <w:tcPr>
            <w:tcW w:w="7825" w:type="dxa"/>
          </w:tcPr>
          <w:p w14:paraId="18C0A009" w14:textId="77777777" w:rsidR="008F5DCD" w:rsidRPr="008F5DCD" w:rsidRDefault="008F5DCD" w:rsidP="008F5DCD">
            <w:pPr>
              <w:rPr>
                <w:sz w:val="22"/>
                <w:szCs w:val="22"/>
                <w:lang w:val="en-US" w:eastAsia="en-US"/>
              </w:rPr>
            </w:pPr>
          </w:p>
        </w:tc>
      </w:tr>
      <w:tr w:rsidR="008F5DCD" w:rsidRPr="008F5DCD" w14:paraId="4DB35016" w14:textId="77777777" w:rsidTr="00A33A86">
        <w:tc>
          <w:tcPr>
            <w:tcW w:w="1350" w:type="dxa"/>
          </w:tcPr>
          <w:p w14:paraId="0A3B6F22"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367ACD5F" wp14:editId="20258C81">
                  <wp:extent cx="605307" cy="206062"/>
                  <wp:effectExtent l="0" t="0" r="4445" b="3810"/>
                  <wp:docPr id="195" name="Picture 19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1">
                            <a:extLst>
                              <a:ext uri="{28A0092B-C50C-407E-A947-70E740481C1C}">
                                <a14:useLocalDpi xmlns:a14="http://schemas.microsoft.com/office/drawing/2010/main" val="0"/>
                              </a:ext>
                            </a:extLst>
                          </a:blip>
                          <a:srcRect l="3511" t="71523" r="86205" b="26076"/>
                          <a:stretch/>
                        </pic:blipFill>
                        <pic:spPr bwMode="auto">
                          <a:xfrm>
                            <a:off x="0" y="0"/>
                            <a:ext cx="605365" cy="2060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Pr>
          <w:p w14:paraId="25231397" w14:textId="77777777" w:rsidR="008F5DCD" w:rsidRPr="008F5DCD" w:rsidRDefault="008F5DCD" w:rsidP="008F5DCD">
            <w:pPr>
              <w:rPr>
                <w:sz w:val="22"/>
                <w:szCs w:val="22"/>
                <w:lang w:val="en-US" w:eastAsia="en-US"/>
              </w:rPr>
            </w:pPr>
            <w:r w:rsidRPr="008F5DCD">
              <w:rPr>
                <w:sz w:val="22"/>
                <w:szCs w:val="22"/>
                <w:lang w:val="en-US" w:eastAsia="en-US"/>
              </w:rPr>
              <w:t>Final temperature of the flow, express in degrees Celsius</w:t>
            </w:r>
          </w:p>
        </w:tc>
      </w:tr>
      <w:tr w:rsidR="008F5DCD" w:rsidRPr="008F5DCD" w14:paraId="55A99493" w14:textId="77777777" w:rsidTr="00A33A86">
        <w:tc>
          <w:tcPr>
            <w:tcW w:w="1350" w:type="dxa"/>
          </w:tcPr>
          <w:p w14:paraId="731439BA"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5B8C0648" wp14:editId="25D9D4B2">
                  <wp:extent cx="695065" cy="186647"/>
                  <wp:effectExtent l="0" t="0" r="0" b="4445"/>
                  <wp:docPr id="196" name="Picture 19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1">
                            <a:extLst>
                              <a:ext uri="{28A0092B-C50C-407E-A947-70E740481C1C}">
                                <a14:useLocalDpi xmlns:a14="http://schemas.microsoft.com/office/drawing/2010/main" val="0"/>
                              </a:ext>
                            </a:extLst>
                          </a:blip>
                          <a:srcRect l="3839" t="73699" r="84346" b="24125"/>
                          <a:stretch/>
                        </pic:blipFill>
                        <pic:spPr bwMode="auto">
                          <a:xfrm>
                            <a:off x="0" y="0"/>
                            <a:ext cx="695481" cy="1867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Pr>
          <w:p w14:paraId="69F77753" w14:textId="77777777" w:rsidR="008F5DCD" w:rsidRPr="008F5DCD" w:rsidRDefault="008F5DCD" w:rsidP="008F5DCD">
            <w:pPr>
              <w:rPr>
                <w:sz w:val="22"/>
                <w:szCs w:val="22"/>
                <w:lang w:val="en-US" w:eastAsia="en-US"/>
              </w:rPr>
            </w:pPr>
            <w:r w:rsidRPr="008F5DCD">
              <w:rPr>
                <w:sz w:val="22"/>
                <w:szCs w:val="22"/>
                <w:lang w:val="en-US" w:eastAsia="en-US"/>
              </w:rPr>
              <w:t>Initial temperature of the fluid, expressed in degrees Celsius</w:t>
            </w:r>
          </w:p>
        </w:tc>
      </w:tr>
      <w:tr w:rsidR="008F5DCD" w:rsidRPr="008F5DCD" w14:paraId="25BE6EBD" w14:textId="77777777" w:rsidTr="00A33A86">
        <w:tc>
          <w:tcPr>
            <w:tcW w:w="1350" w:type="dxa"/>
          </w:tcPr>
          <w:p w14:paraId="65B5BB0B"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30C170A7" wp14:editId="080B9528">
                  <wp:extent cx="663262" cy="206062"/>
                  <wp:effectExtent l="0" t="0" r="3810" b="3810"/>
                  <wp:docPr id="197" name="Picture 197"/>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1">
                            <a:extLst>
                              <a:ext uri="{28A0092B-C50C-407E-A947-70E740481C1C}">
                                <a14:useLocalDpi xmlns:a14="http://schemas.microsoft.com/office/drawing/2010/main" val="0"/>
                              </a:ext>
                            </a:extLst>
                          </a:blip>
                          <a:srcRect l="3182" t="76176" r="85548" b="21422"/>
                          <a:stretch/>
                        </pic:blipFill>
                        <pic:spPr bwMode="auto">
                          <a:xfrm>
                            <a:off x="0" y="0"/>
                            <a:ext cx="663392" cy="2061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Pr>
          <w:p w14:paraId="07D58791" w14:textId="77777777" w:rsidR="008F5DCD" w:rsidRPr="008F5DCD" w:rsidRDefault="008F5DCD" w:rsidP="008F5DCD">
            <w:pPr>
              <w:rPr>
                <w:sz w:val="22"/>
                <w:szCs w:val="22"/>
                <w:lang w:val="en-US" w:eastAsia="en-US"/>
              </w:rPr>
            </w:pPr>
            <w:r w:rsidRPr="008F5DCD">
              <w:rPr>
                <w:sz w:val="22"/>
                <w:szCs w:val="22"/>
                <w:lang w:val="en-US" w:eastAsia="en-US"/>
              </w:rPr>
              <w:t>Room temperature, expressed in degrees Celsius</w:t>
            </w:r>
          </w:p>
        </w:tc>
      </w:tr>
      <w:tr w:rsidR="008F5DCD" w:rsidRPr="008F5DCD" w14:paraId="4641852D" w14:textId="77777777" w:rsidTr="00A33A86">
        <w:tc>
          <w:tcPr>
            <w:tcW w:w="1350" w:type="dxa"/>
          </w:tcPr>
          <w:p w14:paraId="15AB10D2"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3F65D4E1" wp14:editId="40A4A22A">
                  <wp:extent cx="585989" cy="251138"/>
                  <wp:effectExtent l="0" t="0" r="5080" b="0"/>
                  <wp:docPr id="198" name="Picture 19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1">
                            <a:extLst>
                              <a:ext uri="{28A0092B-C50C-407E-A947-70E740481C1C}">
                                <a14:useLocalDpi xmlns:a14="http://schemas.microsoft.com/office/drawing/2010/main" val="0"/>
                              </a:ext>
                            </a:extLst>
                          </a:blip>
                          <a:srcRect l="3182" t="78352" r="86861" b="18721"/>
                          <a:stretch/>
                        </pic:blipFill>
                        <pic:spPr bwMode="auto">
                          <a:xfrm>
                            <a:off x="0" y="0"/>
                            <a:ext cx="586099" cy="2511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Pr>
          <w:p w14:paraId="5EB0F8B1" w14:textId="77777777" w:rsidR="008F5DCD" w:rsidRPr="008F5DCD" w:rsidRDefault="008F5DCD" w:rsidP="008F5DCD">
            <w:pPr>
              <w:rPr>
                <w:sz w:val="22"/>
                <w:szCs w:val="22"/>
                <w:lang w:val="en-US" w:eastAsia="en-US"/>
              </w:rPr>
            </w:pPr>
            <w:r w:rsidRPr="008F5DCD">
              <w:rPr>
                <w:sz w:val="22"/>
                <w:szCs w:val="22"/>
                <w:lang w:val="en-US" w:eastAsia="en-US"/>
              </w:rPr>
              <w:t>Calorific capacity specific to constant fluid pressure, expressed in kilojoules per kilogram kelvin</w:t>
            </w:r>
          </w:p>
        </w:tc>
      </w:tr>
      <w:tr w:rsidR="008F5DCD" w:rsidRPr="008F5DCD" w14:paraId="4EDB3796" w14:textId="77777777" w:rsidTr="00A33A86">
        <w:tc>
          <w:tcPr>
            <w:tcW w:w="1350" w:type="dxa"/>
          </w:tcPr>
          <w:p w14:paraId="5A9EF83F"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06EE0AB7" wp14:editId="751DBFB5">
                  <wp:extent cx="631065" cy="186744"/>
                  <wp:effectExtent l="0" t="0" r="0" b="3810"/>
                  <wp:docPr id="199" name="Picture 19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1">
                            <a:extLst>
                              <a:ext uri="{28A0092B-C50C-407E-A947-70E740481C1C}">
                                <a14:useLocalDpi xmlns:a14="http://schemas.microsoft.com/office/drawing/2010/main" val="0"/>
                              </a:ext>
                            </a:extLst>
                          </a:blip>
                          <a:srcRect l="3073" t="82178" r="86204" b="15646"/>
                          <a:stretch/>
                        </pic:blipFill>
                        <pic:spPr bwMode="auto">
                          <a:xfrm>
                            <a:off x="0" y="0"/>
                            <a:ext cx="631161" cy="1867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Pr>
          <w:p w14:paraId="1FA66E1E" w14:textId="77777777" w:rsidR="008F5DCD" w:rsidRPr="008F5DCD" w:rsidRDefault="008F5DCD" w:rsidP="008F5DCD">
            <w:pPr>
              <w:rPr>
                <w:sz w:val="22"/>
                <w:szCs w:val="22"/>
                <w:lang w:val="en-US" w:eastAsia="en-US"/>
              </w:rPr>
            </w:pPr>
            <w:r w:rsidRPr="008F5DCD">
              <w:rPr>
                <w:sz w:val="22"/>
                <w:szCs w:val="22"/>
                <w:lang w:val="en-US" w:eastAsia="en-US"/>
              </w:rPr>
              <w:t>Mass flow of the fluid, expressed in kilograms per hour</w:t>
            </w:r>
          </w:p>
        </w:tc>
      </w:tr>
      <w:tr w:rsidR="008F5DCD" w:rsidRPr="008F5DCD" w14:paraId="7CA39EA2" w14:textId="77777777" w:rsidTr="00A33A86">
        <w:tc>
          <w:tcPr>
            <w:tcW w:w="1350" w:type="dxa"/>
          </w:tcPr>
          <w:p w14:paraId="4AF0424B" w14:textId="77777777" w:rsidR="008F5DCD" w:rsidRPr="008F5DCD" w:rsidRDefault="008F5DCD" w:rsidP="008F5DCD">
            <w:pPr>
              <w:rPr>
                <w:sz w:val="22"/>
                <w:szCs w:val="22"/>
                <w:lang w:val="en-US" w:eastAsia="en-US"/>
              </w:rPr>
            </w:pPr>
            <w:r w:rsidRPr="008F5DCD">
              <w:rPr>
                <w:sz w:val="22"/>
                <w:szCs w:val="22"/>
                <w:lang w:val="en-US" w:eastAsia="en-US"/>
              </w:rPr>
              <w:t xml:space="preserve">  I           =</w:t>
            </w:r>
          </w:p>
        </w:tc>
        <w:tc>
          <w:tcPr>
            <w:tcW w:w="7825" w:type="dxa"/>
          </w:tcPr>
          <w:p w14:paraId="7E2C180D" w14:textId="77777777" w:rsidR="008F5DCD" w:rsidRPr="008F5DCD" w:rsidRDefault="008F5DCD" w:rsidP="008F5DCD">
            <w:pPr>
              <w:rPr>
                <w:sz w:val="22"/>
                <w:szCs w:val="22"/>
                <w:lang w:val="en-US" w:eastAsia="en-US"/>
              </w:rPr>
            </w:pPr>
            <w:r w:rsidRPr="008F5DCD">
              <w:rPr>
                <w:sz w:val="22"/>
                <w:szCs w:val="22"/>
                <w:lang w:val="en-US" w:eastAsia="en-US"/>
              </w:rPr>
              <w:t>Length of the pipes, expressed in meters</w:t>
            </w:r>
          </w:p>
        </w:tc>
      </w:tr>
      <w:tr w:rsidR="008F5DCD" w:rsidRPr="008F5DCD" w14:paraId="71A5A2BC" w14:textId="77777777" w:rsidTr="00A33A86">
        <w:tc>
          <w:tcPr>
            <w:tcW w:w="1350" w:type="dxa"/>
          </w:tcPr>
          <w:p w14:paraId="2C09AD0E"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1150698F" wp14:editId="54EE4E84">
                  <wp:extent cx="585989" cy="173865"/>
                  <wp:effectExtent l="0" t="0" r="5080" b="0"/>
                  <wp:docPr id="201" name="Picture 20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1">
                            <a:extLst>
                              <a:ext uri="{28A0092B-C50C-407E-A947-70E740481C1C}">
                                <a14:useLocalDpi xmlns:a14="http://schemas.microsoft.com/office/drawing/2010/main" val="0"/>
                              </a:ext>
                            </a:extLst>
                          </a:blip>
                          <a:srcRect l="3511" t="87431" r="86531" b="10542"/>
                          <a:stretch/>
                        </pic:blipFill>
                        <pic:spPr bwMode="auto">
                          <a:xfrm>
                            <a:off x="0" y="0"/>
                            <a:ext cx="586164" cy="1739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Pr>
          <w:p w14:paraId="0A40C3D6" w14:textId="77777777" w:rsidR="008F5DCD" w:rsidRPr="008F5DCD" w:rsidRDefault="008F5DCD" w:rsidP="008F5DCD">
            <w:pPr>
              <w:rPr>
                <w:sz w:val="22"/>
                <w:szCs w:val="22"/>
                <w:lang w:val="en-US" w:eastAsia="en-US"/>
              </w:rPr>
            </w:pPr>
            <w:r w:rsidRPr="008F5DCD">
              <w:rPr>
                <w:sz w:val="22"/>
                <w:szCs w:val="22"/>
                <w:lang w:val="en-US" w:eastAsia="en-US"/>
              </w:rPr>
              <w:t>Total lineal thermal transmittance, expressed in waters per meter Kelvin</w:t>
            </w:r>
          </w:p>
        </w:tc>
      </w:tr>
    </w:tbl>
    <w:p w14:paraId="7A60F6C3" w14:textId="77777777" w:rsidR="008F5DCD" w:rsidRPr="008F5DCD" w:rsidRDefault="008F5DCD" w:rsidP="008F5DCD">
      <w:pPr>
        <w:spacing w:after="160" w:line="259" w:lineRule="auto"/>
        <w:rPr>
          <w:rFonts w:ascii="Calibri" w:eastAsia="Calibri" w:hAnsi="Calibri" w:cs="Arial"/>
          <w:sz w:val="22"/>
          <w:szCs w:val="22"/>
          <w:lang w:val="en-US"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4415"/>
      </w:tblGrid>
      <w:tr w:rsidR="008F5DCD" w:rsidRPr="008F5DCD" w14:paraId="1C55DB5C" w14:textId="77777777" w:rsidTr="00A33A86">
        <w:tc>
          <w:tcPr>
            <w:tcW w:w="4675" w:type="dxa"/>
          </w:tcPr>
          <w:p w14:paraId="74E78967" w14:textId="77777777" w:rsidR="008F5DCD" w:rsidRPr="008F5DCD" w:rsidRDefault="008F5DCD" w:rsidP="008F5DCD">
            <w:pPr>
              <w:rPr>
                <w:sz w:val="22"/>
                <w:szCs w:val="22"/>
                <w:lang w:val="es-MX" w:eastAsia="en-US"/>
              </w:rPr>
            </w:pPr>
            <w:r w:rsidRPr="008F5DCD">
              <w:rPr>
                <w:sz w:val="22"/>
                <w:szCs w:val="22"/>
                <w:lang w:val="es-MX" w:eastAsia="en-US"/>
              </w:rPr>
              <w:t>Las ecuaciones (54) y (55) también pueden utilizarse para ductos con sección transversal rectangular si, U</w:t>
            </w:r>
            <w:r w:rsidRPr="008F5DCD">
              <w:rPr>
                <w:sz w:val="22"/>
                <w:szCs w:val="22"/>
                <w:vertAlign w:val="subscript"/>
                <w:lang w:val="es-MX" w:eastAsia="en-US"/>
              </w:rPr>
              <w:t>TJ</w:t>
            </w:r>
            <w:r w:rsidRPr="008F5DCD">
              <w:rPr>
                <w:sz w:val="22"/>
                <w:szCs w:val="22"/>
                <w:lang w:val="es-MX" w:eastAsia="en-US"/>
              </w:rPr>
              <w:t xml:space="preserve">, es reemplazada por </w:t>
            </w:r>
            <w:proofErr w:type="spellStart"/>
            <w:r w:rsidRPr="008F5DCD">
              <w:rPr>
                <w:sz w:val="22"/>
                <w:szCs w:val="22"/>
                <w:lang w:val="es-MX" w:eastAsia="en-US"/>
              </w:rPr>
              <w:t>U</w:t>
            </w:r>
            <w:r w:rsidRPr="008F5DCD">
              <w:rPr>
                <w:sz w:val="22"/>
                <w:szCs w:val="22"/>
                <w:vertAlign w:val="subscript"/>
                <w:lang w:val="es-MX" w:eastAsia="en-US"/>
              </w:rPr>
              <w:t>d</w:t>
            </w:r>
            <w:proofErr w:type="spellEnd"/>
            <w:r w:rsidRPr="008F5DCD">
              <w:rPr>
                <w:sz w:val="22"/>
                <w:szCs w:val="22"/>
                <w:lang w:val="es-MX" w:eastAsia="en-US"/>
              </w:rPr>
              <w:t xml:space="preserve">,  (38). </w:t>
            </w:r>
          </w:p>
        </w:tc>
        <w:tc>
          <w:tcPr>
            <w:tcW w:w="4675" w:type="dxa"/>
          </w:tcPr>
          <w:p w14:paraId="718F2A47" w14:textId="77777777" w:rsidR="008F5DCD" w:rsidRPr="008F5DCD" w:rsidRDefault="008F5DCD" w:rsidP="008F5DCD">
            <w:pPr>
              <w:rPr>
                <w:sz w:val="22"/>
                <w:szCs w:val="22"/>
                <w:lang w:val="en-US" w:eastAsia="en-US"/>
              </w:rPr>
            </w:pPr>
            <w:r w:rsidRPr="008F5DCD">
              <w:rPr>
                <w:sz w:val="22"/>
                <w:szCs w:val="22"/>
                <w:lang w:val="en-US" w:eastAsia="en-US"/>
              </w:rPr>
              <w:t>The equations (54) and (55) also can be used for pipes with a rectangular transversal section if, U</w:t>
            </w:r>
            <w:r w:rsidRPr="008F5DCD">
              <w:rPr>
                <w:sz w:val="22"/>
                <w:szCs w:val="22"/>
                <w:vertAlign w:val="subscript"/>
                <w:lang w:val="en-US" w:eastAsia="en-US"/>
              </w:rPr>
              <w:t>TJ</w:t>
            </w:r>
            <w:r w:rsidRPr="008F5DCD">
              <w:rPr>
                <w:sz w:val="22"/>
                <w:szCs w:val="22"/>
                <w:lang w:val="en-US" w:eastAsia="en-US"/>
              </w:rPr>
              <w:t xml:space="preserve">, is replaced  by </w:t>
            </w:r>
            <w:proofErr w:type="spellStart"/>
            <w:r w:rsidRPr="008F5DCD">
              <w:rPr>
                <w:sz w:val="22"/>
                <w:szCs w:val="22"/>
                <w:lang w:val="en-US" w:eastAsia="en-US"/>
              </w:rPr>
              <w:t>U</w:t>
            </w:r>
            <w:r w:rsidRPr="008F5DCD">
              <w:rPr>
                <w:sz w:val="22"/>
                <w:szCs w:val="22"/>
                <w:vertAlign w:val="subscript"/>
                <w:lang w:val="en-US" w:eastAsia="en-US"/>
              </w:rPr>
              <w:t>d</w:t>
            </w:r>
            <w:proofErr w:type="spellEnd"/>
            <w:r w:rsidRPr="008F5DCD">
              <w:rPr>
                <w:sz w:val="22"/>
                <w:szCs w:val="22"/>
                <w:lang w:val="en-US" w:eastAsia="en-US"/>
              </w:rPr>
              <w:t xml:space="preserve"> (38). </w:t>
            </w:r>
          </w:p>
        </w:tc>
      </w:tr>
      <w:tr w:rsidR="008F5DCD" w:rsidRPr="008F5DCD" w14:paraId="1EA8DEAE" w14:textId="77777777" w:rsidTr="00A33A86">
        <w:tc>
          <w:tcPr>
            <w:tcW w:w="4675" w:type="dxa"/>
          </w:tcPr>
          <w:p w14:paraId="24CD0BC0" w14:textId="77777777" w:rsidR="008F5DCD" w:rsidRPr="008F5DCD" w:rsidRDefault="008F5DCD" w:rsidP="008F5DCD">
            <w:pPr>
              <w:rPr>
                <w:sz w:val="22"/>
                <w:szCs w:val="22"/>
                <w:lang w:val="es-MX" w:eastAsia="en-US"/>
              </w:rPr>
            </w:pPr>
            <w:r w:rsidRPr="008F5DCD">
              <w:rPr>
                <w:sz w:val="22"/>
                <w:szCs w:val="22"/>
                <w:lang w:val="es-MX" w:eastAsia="en-US"/>
              </w:rPr>
              <w:t>Cálculo de los tiempos de enfriamiento y congelación para líquidos estacionarios</w:t>
            </w:r>
          </w:p>
        </w:tc>
        <w:tc>
          <w:tcPr>
            <w:tcW w:w="4675" w:type="dxa"/>
          </w:tcPr>
          <w:p w14:paraId="6948887C" w14:textId="77777777" w:rsidR="008F5DCD" w:rsidRPr="008F5DCD" w:rsidRDefault="008F5DCD" w:rsidP="008F5DCD">
            <w:pPr>
              <w:rPr>
                <w:sz w:val="22"/>
                <w:szCs w:val="22"/>
                <w:lang w:val="en-US" w:eastAsia="en-US"/>
              </w:rPr>
            </w:pPr>
            <w:r w:rsidRPr="008F5DCD">
              <w:rPr>
                <w:sz w:val="22"/>
                <w:szCs w:val="22"/>
                <w:lang w:val="en-US" w:eastAsia="en-US"/>
              </w:rPr>
              <w:t>Calculate the cooling and freezing time for stationary liquids</w:t>
            </w:r>
          </w:p>
        </w:tc>
      </w:tr>
      <w:tr w:rsidR="008F5DCD" w:rsidRPr="008F5DCD" w14:paraId="6F745B1E" w14:textId="77777777" w:rsidTr="00A33A86">
        <w:tc>
          <w:tcPr>
            <w:tcW w:w="4675" w:type="dxa"/>
          </w:tcPr>
          <w:p w14:paraId="4F7386B0" w14:textId="77777777" w:rsidR="008F5DCD" w:rsidRPr="008F5DCD" w:rsidRDefault="008F5DCD" w:rsidP="008F5DCD">
            <w:pPr>
              <w:rPr>
                <w:sz w:val="22"/>
                <w:szCs w:val="22"/>
                <w:lang w:val="es-MX" w:eastAsia="en-US"/>
              </w:rPr>
            </w:pPr>
            <w:r w:rsidRPr="008F5DCD">
              <w:rPr>
                <w:sz w:val="22"/>
                <w:szCs w:val="22"/>
                <w:lang w:val="es-MX" w:eastAsia="en-US"/>
              </w:rPr>
              <w:t>Cálculo del tiempo de enfriamiento para un espesor dado de aislamiento para prevenir la congelación del agua en una tubería</w:t>
            </w:r>
          </w:p>
        </w:tc>
        <w:tc>
          <w:tcPr>
            <w:tcW w:w="4675" w:type="dxa"/>
          </w:tcPr>
          <w:p w14:paraId="1E02E0BC" w14:textId="77777777" w:rsidR="008F5DCD" w:rsidRPr="008F5DCD" w:rsidRDefault="008F5DCD" w:rsidP="008F5DCD">
            <w:pPr>
              <w:rPr>
                <w:sz w:val="22"/>
                <w:szCs w:val="22"/>
                <w:lang w:val="en-US" w:eastAsia="en-US"/>
              </w:rPr>
            </w:pPr>
            <w:r w:rsidRPr="008F5DCD">
              <w:rPr>
                <w:sz w:val="22"/>
                <w:szCs w:val="22"/>
                <w:lang w:val="en-US" w:eastAsia="en-US"/>
              </w:rPr>
              <w:t>Calculate the cooling time for a given thickness of insulation for preventing the freezing of the water in a pipe</w:t>
            </w:r>
          </w:p>
        </w:tc>
      </w:tr>
    </w:tbl>
    <w:p w14:paraId="5DD89165" w14:textId="77777777" w:rsidR="008F5DCD" w:rsidRPr="008F5DCD" w:rsidRDefault="008F5DCD" w:rsidP="008F5DCD">
      <w:pPr>
        <w:spacing w:after="160" w:line="259" w:lineRule="auto"/>
        <w:rPr>
          <w:rFonts w:ascii="Calibri" w:eastAsia="Calibri" w:hAnsi="Calibri" w:cs="Arial"/>
          <w:sz w:val="2"/>
          <w:szCs w:val="2"/>
          <w:lang w:val="en-US"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4415"/>
      </w:tblGrid>
      <w:tr w:rsidR="008F5DCD" w:rsidRPr="008F5DCD" w14:paraId="313E84EC" w14:textId="77777777" w:rsidTr="00A33A86">
        <w:tc>
          <w:tcPr>
            <w:tcW w:w="4675" w:type="dxa"/>
          </w:tcPr>
          <w:p w14:paraId="584EC780" w14:textId="77777777" w:rsidR="008F5DCD" w:rsidRPr="008F5DCD" w:rsidRDefault="008F5DCD" w:rsidP="008F5DCD">
            <w:pPr>
              <w:rPr>
                <w:sz w:val="22"/>
                <w:szCs w:val="22"/>
                <w:lang w:val="es-MX" w:eastAsia="en-US"/>
              </w:rPr>
            </w:pPr>
            <w:r w:rsidRPr="008F5DCD">
              <w:rPr>
                <w:sz w:val="22"/>
                <w:szCs w:val="22"/>
                <w:lang w:val="es-MX" w:eastAsia="en-US"/>
              </w:rPr>
              <w:t xml:space="preserve">El tiempo hasta que inicia la congelación se calcula utilizando la ecuación (60): </w:t>
            </w:r>
          </w:p>
        </w:tc>
        <w:tc>
          <w:tcPr>
            <w:tcW w:w="4675" w:type="dxa"/>
          </w:tcPr>
          <w:p w14:paraId="61486459" w14:textId="77777777" w:rsidR="008F5DCD" w:rsidRPr="008F5DCD" w:rsidRDefault="008F5DCD" w:rsidP="008F5DCD">
            <w:pPr>
              <w:rPr>
                <w:sz w:val="22"/>
                <w:szCs w:val="22"/>
                <w:lang w:val="en-US" w:eastAsia="en-US"/>
              </w:rPr>
            </w:pPr>
            <w:r w:rsidRPr="008F5DCD">
              <w:rPr>
                <w:sz w:val="22"/>
                <w:szCs w:val="22"/>
                <w:lang w:val="en-US" w:eastAsia="en-US"/>
              </w:rPr>
              <w:t xml:space="preserve">The time until the freezing starts is calculated using the equation (60): </w:t>
            </w:r>
          </w:p>
        </w:tc>
      </w:tr>
    </w:tbl>
    <w:p w14:paraId="467E1C5D"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5547074D" wp14:editId="20EFFDA6">
            <wp:extent cx="5911403" cy="553791"/>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t="2348" r="11790" b="92252"/>
                    <a:stretch/>
                  </pic:blipFill>
                  <pic:spPr bwMode="auto">
                    <a:xfrm>
                      <a:off x="0" y="0"/>
                      <a:ext cx="6226980" cy="583355"/>
                    </a:xfrm>
                    <a:prstGeom prst="rect">
                      <a:avLst/>
                    </a:prstGeom>
                    <a:noFill/>
                    <a:ln>
                      <a:noFill/>
                    </a:ln>
                    <a:extLst>
                      <a:ext uri="{53640926-AAD7-44D8-BBD7-CCE9431645EC}">
                        <a14:shadowObscured xmlns:a14="http://schemas.microsoft.com/office/drawing/2010/main"/>
                      </a:ext>
                    </a:extLst>
                  </pic:spPr>
                </pic:pic>
              </a:graphicData>
            </a:graphic>
          </wp:inline>
        </w:drawing>
      </w:r>
    </w:p>
    <w:p w14:paraId="6F12F253"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lastRenderedPageBreak/>
        <w:drawing>
          <wp:inline distT="0" distB="0" distL="0" distR="0" wp14:anchorId="31E299A1" wp14:editId="5D2C8489">
            <wp:extent cx="5460213" cy="1938118"/>
            <wp:effectExtent l="0" t="0" r="7620" b="5080"/>
            <wp:docPr id="204" name="Picture 20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2295" t="7826" r="404" b="68617"/>
                    <a:stretch/>
                  </pic:blipFill>
                  <pic:spPr bwMode="auto">
                    <a:xfrm>
                      <a:off x="0" y="0"/>
                      <a:ext cx="5461854" cy="193870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1"/>
        <w:tblW w:w="0" w:type="auto"/>
        <w:tblLook w:val="04A0" w:firstRow="1" w:lastRow="0" w:firstColumn="1" w:lastColumn="0" w:noHBand="0" w:noVBand="1"/>
      </w:tblPr>
      <w:tblGrid>
        <w:gridCol w:w="1506"/>
        <w:gridCol w:w="7336"/>
      </w:tblGrid>
      <w:tr w:rsidR="008F5DCD" w:rsidRPr="008F5DCD" w14:paraId="3338FE8C" w14:textId="77777777" w:rsidTr="00A33A86">
        <w:tc>
          <w:tcPr>
            <w:tcW w:w="1525" w:type="dxa"/>
            <w:tcBorders>
              <w:top w:val="nil"/>
              <w:left w:val="nil"/>
              <w:bottom w:val="nil"/>
              <w:right w:val="nil"/>
            </w:tcBorders>
          </w:tcPr>
          <w:p w14:paraId="44E7527D" w14:textId="77777777" w:rsidR="008F5DCD" w:rsidRPr="008F5DCD" w:rsidRDefault="008F5DCD" w:rsidP="008F5DCD">
            <w:pPr>
              <w:rPr>
                <w:sz w:val="22"/>
                <w:szCs w:val="22"/>
                <w:lang w:val="en-US" w:eastAsia="en-US"/>
              </w:rPr>
            </w:pPr>
            <w:r w:rsidRPr="008F5DCD">
              <w:rPr>
                <w:sz w:val="22"/>
                <w:szCs w:val="22"/>
                <w:lang w:val="en-US" w:eastAsia="en-US"/>
              </w:rPr>
              <w:t xml:space="preserve">Where: </w:t>
            </w:r>
          </w:p>
        </w:tc>
        <w:tc>
          <w:tcPr>
            <w:tcW w:w="7825" w:type="dxa"/>
            <w:tcBorders>
              <w:top w:val="nil"/>
              <w:left w:val="nil"/>
              <w:bottom w:val="nil"/>
              <w:right w:val="nil"/>
            </w:tcBorders>
          </w:tcPr>
          <w:p w14:paraId="79545475" w14:textId="77777777" w:rsidR="008F5DCD" w:rsidRPr="008F5DCD" w:rsidRDefault="008F5DCD" w:rsidP="008F5DCD">
            <w:pPr>
              <w:rPr>
                <w:sz w:val="22"/>
                <w:szCs w:val="22"/>
                <w:lang w:val="en-US" w:eastAsia="en-US"/>
              </w:rPr>
            </w:pPr>
          </w:p>
        </w:tc>
      </w:tr>
      <w:tr w:rsidR="008F5DCD" w:rsidRPr="008F5DCD" w14:paraId="4A9C8098" w14:textId="77777777" w:rsidTr="00A33A86">
        <w:tc>
          <w:tcPr>
            <w:tcW w:w="1525" w:type="dxa"/>
            <w:tcBorders>
              <w:top w:val="nil"/>
              <w:left w:val="nil"/>
              <w:bottom w:val="nil"/>
              <w:right w:val="nil"/>
            </w:tcBorders>
          </w:tcPr>
          <w:p w14:paraId="2C8A0605"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0FE56DD0" wp14:editId="6FB28992">
                  <wp:extent cx="533892" cy="186409"/>
                  <wp:effectExtent l="0" t="0" r="0" b="4445"/>
                  <wp:docPr id="205" name="Picture 20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3445" t="10176" r="87034" b="87557"/>
                          <a:stretch/>
                        </pic:blipFill>
                        <pic:spPr bwMode="auto">
                          <a:xfrm>
                            <a:off x="0" y="0"/>
                            <a:ext cx="534319" cy="1865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Borders>
              <w:top w:val="nil"/>
              <w:left w:val="nil"/>
              <w:bottom w:val="nil"/>
              <w:right w:val="nil"/>
            </w:tcBorders>
          </w:tcPr>
          <w:p w14:paraId="4615BA65" w14:textId="77777777" w:rsidR="008F5DCD" w:rsidRPr="008F5DCD" w:rsidRDefault="008F5DCD" w:rsidP="008F5DCD">
            <w:pPr>
              <w:rPr>
                <w:sz w:val="22"/>
                <w:szCs w:val="22"/>
                <w:lang w:val="en-US" w:eastAsia="en-US"/>
              </w:rPr>
            </w:pPr>
            <w:r w:rsidRPr="008F5DCD">
              <w:rPr>
                <w:sz w:val="22"/>
                <w:szCs w:val="22"/>
                <w:lang w:val="en-US" w:eastAsia="en-US"/>
              </w:rPr>
              <w:t>Total thermal flow, expressed in watts</w:t>
            </w:r>
          </w:p>
        </w:tc>
      </w:tr>
      <w:tr w:rsidR="008F5DCD" w:rsidRPr="008F5DCD" w14:paraId="0F3BFE9F" w14:textId="77777777" w:rsidTr="00A33A86">
        <w:tc>
          <w:tcPr>
            <w:tcW w:w="1525" w:type="dxa"/>
            <w:tcBorders>
              <w:top w:val="nil"/>
              <w:left w:val="nil"/>
              <w:bottom w:val="nil"/>
              <w:right w:val="nil"/>
            </w:tcBorders>
          </w:tcPr>
          <w:p w14:paraId="70FE2121"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2F548B0B" wp14:editId="5966F924">
                  <wp:extent cx="604234" cy="193183"/>
                  <wp:effectExtent l="0" t="0" r="5715" b="0"/>
                  <wp:docPr id="206" name="Picture 20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3328" t="12052" r="85903" b="85599"/>
                          <a:stretch/>
                        </pic:blipFill>
                        <pic:spPr bwMode="auto">
                          <a:xfrm>
                            <a:off x="0" y="0"/>
                            <a:ext cx="604234" cy="1931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Borders>
              <w:top w:val="nil"/>
              <w:left w:val="nil"/>
              <w:bottom w:val="nil"/>
              <w:right w:val="nil"/>
            </w:tcBorders>
          </w:tcPr>
          <w:p w14:paraId="6049EDFD" w14:textId="77777777" w:rsidR="008F5DCD" w:rsidRPr="008F5DCD" w:rsidRDefault="008F5DCD" w:rsidP="008F5DCD">
            <w:pPr>
              <w:rPr>
                <w:sz w:val="22"/>
                <w:szCs w:val="22"/>
                <w:lang w:val="en-US" w:eastAsia="en-US"/>
              </w:rPr>
            </w:pPr>
            <w:r w:rsidRPr="008F5DCD">
              <w:rPr>
                <w:sz w:val="22"/>
                <w:szCs w:val="22"/>
                <w:lang w:val="en-US" w:eastAsia="en-US"/>
              </w:rPr>
              <w:t>Initial temperature of the fluid, expressed in degrees Celsius</w:t>
            </w:r>
          </w:p>
        </w:tc>
      </w:tr>
      <w:tr w:rsidR="008F5DCD" w:rsidRPr="008F5DCD" w14:paraId="2BCC2701" w14:textId="77777777" w:rsidTr="00A33A86">
        <w:tc>
          <w:tcPr>
            <w:tcW w:w="1525" w:type="dxa"/>
            <w:tcBorders>
              <w:top w:val="nil"/>
              <w:left w:val="nil"/>
              <w:bottom w:val="nil"/>
              <w:right w:val="nil"/>
            </w:tcBorders>
          </w:tcPr>
          <w:p w14:paraId="0BA3C8F8"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5E70B33E" wp14:editId="24993135">
                  <wp:extent cx="604234" cy="199623"/>
                  <wp:effectExtent l="0" t="0" r="5715" b="0"/>
                  <wp:docPr id="207" name="Picture 207"/>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3099" t="14009" r="86134" b="83565"/>
                          <a:stretch/>
                        </pic:blipFill>
                        <pic:spPr bwMode="auto">
                          <a:xfrm>
                            <a:off x="0" y="0"/>
                            <a:ext cx="604248" cy="1996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Borders>
              <w:top w:val="nil"/>
              <w:left w:val="nil"/>
              <w:bottom w:val="nil"/>
              <w:right w:val="nil"/>
            </w:tcBorders>
          </w:tcPr>
          <w:p w14:paraId="25619635" w14:textId="77777777" w:rsidR="008F5DCD" w:rsidRPr="008F5DCD" w:rsidRDefault="008F5DCD" w:rsidP="008F5DCD">
            <w:pPr>
              <w:rPr>
                <w:sz w:val="22"/>
                <w:szCs w:val="22"/>
                <w:lang w:val="en-US" w:eastAsia="en-US"/>
              </w:rPr>
            </w:pPr>
            <w:r w:rsidRPr="008F5DCD">
              <w:rPr>
                <w:sz w:val="22"/>
                <w:szCs w:val="22"/>
                <w:lang w:val="en-US" w:eastAsia="en-US"/>
              </w:rPr>
              <w:t xml:space="preserve">Final temperature of the fluid, expressed in degrees Celsius </w:t>
            </w:r>
          </w:p>
        </w:tc>
      </w:tr>
      <w:tr w:rsidR="008F5DCD" w:rsidRPr="008F5DCD" w14:paraId="4C6ADCCF" w14:textId="77777777" w:rsidTr="00A33A86">
        <w:tc>
          <w:tcPr>
            <w:tcW w:w="1525" w:type="dxa"/>
            <w:tcBorders>
              <w:top w:val="nil"/>
              <w:left w:val="nil"/>
              <w:bottom w:val="nil"/>
              <w:right w:val="nil"/>
            </w:tcBorders>
          </w:tcPr>
          <w:p w14:paraId="52010A3C"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2401965F" wp14:editId="6BF2855D">
                  <wp:extent cx="674719" cy="167425"/>
                  <wp:effectExtent l="0" t="0" r="0" b="4445"/>
                  <wp:docPr id="208" name="Picture 20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2869" t="16357" r="85103" b="81607"/>
                          <a:stretch/>
                        </pic:blipFill>
                        <pic:spPr bwMode="auto">
                          <a:xfrm>
                            <a:off x="0" y="0"/>
                            <a:ext cx="674997" cy="1674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Borders>
              <w:top w:val="nil"/>
              <w:left w:val="nil"/>
              <w:bottom w:val="nil"/>
              <w:right w:val="nil"/>
            </w:tcBorders>
          </w:tcPr>
          <w:p w14:paraId="0CF27478" w14:textId="77777777" w:rsidR="008F5DCD" w:rsidRPr="008F5DCD" w:rsidRDefault="008F5DCD" w:rsidP="008F5DCD">
            <w:pPr>
              <w:rPr>
                <w:sz w:val="22"/>
                <w:szCs w:val="22"/>
                <w:lang w:val="en-US" w:eastAsia="en-US"/>
              </w:rPr>
            </w:pPr>
            <w:r w:rsidRPr="008F5DCD">
              <w:rPr>
                <w:sz w:val="22"/>
                <w:szCs w:val="22"/>
                <w:lang w:val="en-US" w:eastAsia="en-US"/>
              </w:rPr>
              <w:t xml:space="preserve">Final temperature of the fluid, expressed in degrees Celsius </w:t>
            </w:r>
          </w:p>
        </w:tc>
      </w:tr>
      <w:tr w:rsidR="008F5DCD" w:rsidRPr="008F5DCD" w14:paraId="45C02550" w14:textId="77777777" w:rsidTr="00A33A86">
        <w:tc>
          <w:tcPr>
            <w:tcW w:w="1525" w:type="dxa"/>
            <w:tcBorders>
              <w:top w:val="nil"/>
              <w:left w:val="nil"/>
              <w:bottom w:val="nil"/>
              <w:right w:val="nil"/>
            </w:tcBorders>
          </w:tcPr>
          <w:p w14:paraId="3AA5DA66"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51F32C3B" wp14:editId="78F4BF8D">
                  <wp:extent cx="604234" cy="212502"/>
                  <wp:effectExtent l="0" t="0" r="5715" b="0"/>
                  <wp:docPr id="209" name="Picture 209"/>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3213" t="18079" r="86016" b="79337"/>
                          <a:stretch/>
                        </pic:blipFill>
                        <pic:spPr bwMode="auto">
                          <a:xfrm>
                            <a:off x="0" y="0"/>
                            <a:ext cx="604481" cy="2125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Borders>
              <w:top w:val="nil"/>
              <w:left w:val="nil"/>
              <w:bottom w:val="nil"/>
              <w:right w:val="nil"/>
            </w:tcBorders>
          </w:tcPr>
          <w:p w14:paraId="07B855CC" w14:textId="77777777" w:rsidR="008F5DCD" w:rsidRPr="008F5DCD" w:rsidRDefault="008F5DCD" w:rsidP="008F5DCD">
            <w:pPr>
              <w:rPr>
                <w:sz w:val="22"/>
                <w:szCs w:val="22"/>
                <w:lang w:val="en-US" w:eastAsia="en-US"/>
              </w:rPr>
            </w:pPr>
            <w:r w:rsidRPr="008F5DCD">
              <w:rPr>
                <w:sz w:val="22"/>
                <w:szCs w:val="22"/>
                <w:lang w:val="en-US" w:eastAsia="en-US"/>
              </w:rPr>
              <w:t>Specific calorific capacity under constant pressure of the fluid, expressed in kilojoules per kilogram Kelvin</w:t>
            </w:r>
          </w:p>
        </w:tc>
      </w:tr>
      <w:tr w:rsidR="008F5DCD" w:rsidRPr="008F5DCD" w14:paraId="6EA3D915" w14:textId="77777777" w:rsidTr="00A33A86">
        <w:tc>
          <w:tcPr>
            <w:tcW w:w="1525" w:type="dxa"/>
            <w:tcBorders>
              <w:top w:val="nil"/>
              <w:left w:val="nil"/>
              <w:bottom w:val="nil"/>
              <w:right w:val="nil"/>
            </w:tcBorders>
          </w:tcPr>
          <w:p w14:paraId="77643C5C"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6065888B" wp14:editId="3234344F">
                  <wp:extent cx="604234" cy="199623"/>
                  <wp:effectExtent l="0" t="0" r="5715" b="0"/>
                  <wp:docPr id="210" name="Picture 21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3443" t="21758" r="85789" b="75815"/>
                          <a:stretch/>
                        </pic:blipFill>
                        <pic:spPr bwMode="auto">
                          <a:xfrm>
                            <a:off x="0" y="0"/>
                            <a:ext cx="604289" cy="1996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Borders>
              <w:top w:val="nil"/>
              <w:left w:val="nil"/>
              <w:bottom w:val="nil"/>
              <w:right w:val="nil"/>
            </w:tcBorders>
          </w:tcPr>
          <w:p w14:paraId="5B6C8E81" w14:textId="77777777" w:rsidR="008F5DCD" w:rsidRPr="008F5DCD" w:rsidRDefault="008F5DCD" w:rsidP="008F5DCD">
            <w:pPr>
              <w:rPr>
                <w:sz w:val="22"/>
                <w:szCs w:val="22"/>
                <w:lang w:val="en-US" w:eastAsia="en-US"/>
              </w:rPr>
            </w:pPr>
            <w:r w:rsidRPr="008F5DCD">
              <w:rPr>
                <w:sz w:val="22"/>
                <w:szCs w:val="22"/>
                <w:lang w:val="en-US" w:eastAsia="en-US"/>
              </w:rPr>
              <w:t>Mass of the water, expressed in Kgs</w:t>
            </w:r>
          </w:p>
        </w:tc>
      </w:tr>
      <w:tr w:rsidR="008F5DCD" w:rsidRPr="008F5DCD" w14:paraId="0283AA03" w14:textId="77777777" w:rsidTr="00A33A86">
        <w:tc>
          <w:tcPr>
            <w:tcW w:w="1525" w:type="dxa"/>
            <w:tcBorders>
              <w:top w:val="nil"/>
              <w:left w:val="nil"/>
              <w:bottom w:val="nil"/>
              <w:right w:val="nil"/>
            </w:tcBorders>
          </w:tcPr>
          <w:p w14:paraId="1ECBDBE3"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17C77F30" wp14:editId="5B6708A9">
                  <wp:extent cx="674719" cy="141668"/>
                  <wp:effectExtent l="0" t="0" r="0" b="0"/>
                  <wp:docPr id="211" name="Picture 21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2639" t="24184" r="85329" b="74093"/>
                          <a:stretch/>
                        </pic:blipFill>
                        <pic:spPr bwMode="auto">
                          <a:xfrm>
                            <a:off x="0" y="0"/>
                            <a:ext cx="675239" cy="1417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825" w:type="dxa"/>
            <w:tcBorders>
              <w:top w:val="nil"/>
              <w:left w:val="nil"/>
              <w:bottom w:val="nil"/>
              <w:right w:val="nil"/>
            </w:tcBorders>
          </w:tcPr>
          <w:p w14:paraId="0DBF649E" w14:textId="77777777" w:rsidR="008F5DCD" w:rsidRPr="008F5DCD" w:rsidRDefault="008F5DCD" w:rsidP="008F5DCD">
            <w:pPr>
              <w:rPr>
                <w:sz w:val="22"/>
                <w:szCs w:val="22"/>
                <w:lang w:val="en-US" w:eastAsia="en-US"/>
              </w:rPr>
            </w:pPr>
            <w:r w:rsidRPr="008F5DCD">
              <w:rPr>
                <w:sz w:val="22"/>
                <w:szCs w:val="22"/>
                <w:lang w:val="en-US" w:eastAsia="en-US"/>
              </w:rPr>
              <w:t xml:space="preserve">Mass of the pipes, expressed in kgs </w:t>
            </w:r>
          </w:p>
        </w:tc>
      </w:tr>
      <w:tr w:rsidR="008F5DCD" w:rsidRPr="008F5DCD" w14:paraId="6904F69A" w14:textId="77777777" w:rsidTr="00A33A86">
        <w:tc>
          <w:tcPr>
            <w:tcW w:w="9350" w:type="dxa"/>
            <w:gridSpan w:val="2"/>
            <w:tcBorders>
              <w:top w:val="nil"/>
              <w:left w:val="nil"/>
              <w:bottom w:val="nil"/>
              <w:right w:val="nil"/>
            </w:tcBorders>
          </w:tcPr>
          <w:p w14:paraId="101DF9CD" w14:textId="77777777" w:rsidR="008F5DCD" w:rsidRPr="008F5DCD" w:rsidRDefault="008F5DCD" w:rsidP="008F5DCD">
            <w:pPr>
              <w:rPr>
                <w:sz w:val="22"/>
                <w:szCs w:val="22"/>
                <w:lang w:val="en-US" w:eastAsia="en-US"/>
              </w:rPr>
            </w:pPr>
            <w:r w:rsidRPr="008F5DCD">
              <w:rPr>
                <w:sz w:val="22"/>
                <w:szCs w:val="22"/>
                <w:lang w:val="en-US" w:eastAsia="en-US"/>
              </w:rPr>
              <w:t xml:space="preserve">The thermal flow of the pipe without insulation is calculated with the equation (61):    </w:t>
            </w:r>
          </w:p>
        </w:tc>
      </w:tr>
    </w:tbl>
    <w:p w14:paraId="7E756D93"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1AC42C64" wp14:editId="72E7A881">
            <wp:extent cx="6001555" cy="399245"/>
            <wp:effectExtent l="0" t="0" r="0" b="1270"/>
            <wp:docPr id="212" name="Picture 21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3557" t="27863" r="12891" b="69162"/>
                    <a:stretch/>
                  </pic:blipFill>
                  <pic:spPr bwMode="auto">
                    <a:xfrm>
                      <a:off x="0" y="0"/>
                      <a:ext cx="6515325" cy="43342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20"/>
      </w:tblGrid>
      <w:tr w:rsidR="008F5DCD" w:rsidRPr="008F5DCD" w14:paraId="23CBE9EC" w14:textId="77777777" w:rsidTr="00A33A86">
        <w:tc>
          <w:tcPr>
            <w:tcW w:w="4675" w:type="dxa"/>
          </w:tcPr>
          <w:p w14:paraId="79F9955D" w14:textId="77777777" w:rsidR="008F5DCD" w:rsidRPr="008F5DCD" w:rsidRDefault="008F5DCD" w:rsidP="008F5DCD">
            <w:pPr>
              <w:rPr>
                <w:sz w:val="22"/>
                <w:szCs w:val="22"/>
                <w:lang w:val="es-MX" w:eastAsia="en-US"/>
              </w:rPr>
            </w:pPr>
            <w:r w:rsidRPr="008F5DCD">
              <w:rPr>
                <w:sz w:val="22"/>
                <w:szCs w:val="22"/>
                <w:lang w:val="es-MX" w:eastAsia="en-US"/>
              </w:rPr>
              <w:t>Calculo del tiempo de congelación del agua en una tubería</w:t>
            </w:r>
          </w:p>
        </w:tc>
        <w:tc>
          <w:tcPr>
            <w:tcW w:w="4675" w:type="dxa"/>
          </w:tcPr>
          <w:p w14:paraId="76E3FF74" w14:textId="77777777" w:rsidR="008F5DCD" w:rsidRPr="008F5DCD" w:rsidRDefault="008F5DCD" w:rsidP="008F5DCD">
            <w:pPr>
              <w:rPr>
                <w:sz w:val="22"/>
                <w:szCs w:val="22"/>
                <w:lang w:val="en-US" w:eastAsia="en-US"/>
              </w:rPr>
            </w:pPr>
            <w:r w:rsidRPr="008F5DCD">
              <w:rPr>
                <w:sz w:val="22"/>
                <w:szCs w:val="22"/>
                <w:lang w:val="en-US" w:eastAsia="en-US"/>
              </w:rPr>
              <w:t>Calculation of the time in which water freezes in a pipe</w:t>
            </w:r>
          </w:p>
        </w:tc>
      </w:tr>
      <w:tr w:rsidR="008F5DCD" w:rsidRPr="008F5DCD" w14:paraId="2C09D600" w14:textId="77777777" w:rsidTr="00A33A86">
        <w:tc>
          <w:tcPr>
            <w:tcW w:w="4675" w:type="dxa"/>
          </w:tcPr>
          <w:p w14:paraId="60D9C20C" w14:textId="77777777" w:rsidR="008F5DCD" w:rsidRPr="008F5DCD" w:rsidRDefault="008F5DCD" w:rsidP="008F5DCD">
            <w:pPr>
              <w:rPr>
                <w:sz w:val="22"/>
                <w:szCs w:val="22"/>
                <w:lang w:val="es-MX" w:eastAsia="en-US"/>
              </w:rPr>
            </w:pPr>
            <w:r w:rsidRPr="008F5DCD">
              <w:rPr>
                <w:sz w:val="22"/>
                <w:szCs w:val="22"/>
                <w:lang w:val="es-MX" w:eastAsia="en-US"/>
              </w:rPr>
              <w:t>El tiempo de congelación</w:t>
            </w:r>
            <w:r w:rsidRPr="008F5DCD">
              <w:rPr>
                <w:noProof/>
                <w:sz w:val="22"/>
                <w:szCs w:val="22"/>
                <w:lang w:val="en-US" w:eastAsia="en-US"/>
              </w:rPr>
              <w:drawing>
                <wp:inline distT="0" distB="0" distL="0" distR="0" wp14:anchorId="3C385533" wp14:editId="58295493">
                  <wp:extent cx="167951" cy="139959"/>
                  <wp:effectExtent l="0" t="0" r="3810" b="0"/>
                  <wp:docPr id="213" name="Picture 21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27778" t="34160" r="69229" b="64139"/>
                          <a:stretch/>
                        </pic:blipFill>
                        <pic:spPr bwMode="auto">
                          <a:xfrm>
                            <a:off x="0" y="0"/>
                            <a:ext cx="168021" cy="140017"/>
                          </a:xfrm>
                          <a:prstGeom prst="rect">
                            <a:avLst/>
                          </a:prstGeom>
                          <a:noFill/>
                          <a:ln>
                            <a:noFill/>
                          </a:ln>
                          <a:extLst>
                            <a:ext uri="{53640926-AAD7-44D8-BBD7-CCE9431645EC}">
                              <a14:shadowObscured xmlns:a14="http://schemas.microsoft.com/office/drawing/2010/main"/>
                            </a:ext>
                          </a:extLst>
                        </pic:spPr>
                      </pic:pic>
                    </a:graphicData>
                  </a:graphic>
                </wp:inline>
              </w:drawing>
            </w:r>
            <w:r w:rsidRPr="008F5DCD">
              <w:rPr>
                <w:sz w:val="22"/>
                <w:szCs w:val="22"/>
                <w:lang w:val="es-MX" w:eastAsia="en-US"/>
              </w:rPr>
              <w:t xml:space="preserve">, depende de la densidad del flujo térmico y del diámetro de la tubería sin considerar los puentes térmicos, y se calcula con la ecuación (63): </w:t>
            </w:r>
          </w:p>
        </w:tc>
        <w:tc>
          <w:tcPr>
            <w:tcW w:w="4675" w:type="dxa"/>
          </w:tcPr>
          <w:p w14:paraId="1CF632DC" w14:textId="77777777" w:rsidR="008F5DCD" w:rsidRPr="008F5DCD" w:rsidRDefault="008F5DCD" w:rsidP="008F5DCD">
            <w:pPr>
              <w:rPr>
                <w:sz w:val="22"/>
                <w:szCs w:val="22"/>
                <w:lang w:val="en-US" w:eastAsia="en-US"/>
              </w:rPr>
            </w:pPr>
            <w:r w:rsidRPr="008F5DCD">
              <w:rPr>
                <w:sz w:val="22"/>
                <w:szCs w:val="22"/>
                <w:lang w:val="en-US" w:eastAsia="en-US"/>
              </w:rPr>
              <w:t xml:space="preserve">The freezing time, </w:t>
            </w:r>
            <w:r w:rsidRPr="008F5DCD">
              <w:rPr>
                <w:noProof/>
                <w:sz w:val="22"/>
                <w:szCs w:val="22"/>
                <w:lang w:val="en-US" w:eastAsia="en-US"/>
              </w:rPr>
              <w:drawing>
                <wp:inline distT="0" distB="0" distL="0" distR="0" wp14:anchorId="449E7D71" wp14:editId="0F3F436D">
                  <wp:extent cx="167951" cy="139959"/>
                  <wp:effectExtent l="0" t="0" r="3810" b="0"/>
                  <wp:docPr id="214" name="Picture 21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27778" t="34160" r="69229" b="64139"/>
                          <a:stretch/>
                        </pic:blipFill>
                        <pic:spPr bwMode="auto">
                          <a:xfrm>
                            <a:off x="0" y="0"/>
                            <a:ext cx="168021" cy="140017"/>
                          </a:xfrm>
                          <a:prstGeom prst="rect">
                            <a:avLst/>
                          </a:prstGeom>
                          <a:noFill/>
                          <a:ln>
                            <a:noFill/>
                          </a:ln>
                          <a:extLst>
                            <a:ext uri="{53640926-AAD7-44D8-BBD7-CCE9431645EC}">
                              <a14:shadowObscured xmlns:a14="http://schemas.microsoft.com/office/drawing/2010/main"/>
                            </a:ext>
                          </a:extLst>
                        </pic:spPr>
                      </pic:pic>
                    </a:graphicData>
                  </a:graphic>
                </wp:inline>
              </w:drawing>
            </w:r>
            <w:r w:rsidRPr="008F5DCD">
              <w:rPr>
                <w:sz w:val="22"/>
                <w:szCs w:val="22"/>
                <w:lang w:val="en-US" w:eastAsia="en-US"/>
              </w:rPr>
              <w:t xml:space="preserve">, depends on the thermal flow density and of the diameter of the pipes without considering the thermal bridges, and is calculated with the equation (63): </w:t>
            </w:r>
          </w:p>
        </w:tc>
      </w:tr>
    </w:tbl>
    <w:p w14:paraId="10637AB2"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090A6B3E" wp14:editId="6FC0D74D">
            <wp:extent cx="5868955" cy="503853"/>
            <wp:effectExtent l="0" t="0" r="0" b="0"/>
            <wp:docPr id="203" name="Picture 20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3003" t="37279" r="13340" b="57219"/>
                    <a:stretch/>
                  </pic:blipFill>
                  <pic:spPr bwMode="auto">
                    <a:xfrm>
                      <a:off x="0" y="0"/>
                      <a:ext cx="6166194" cy="529371"/>
                    </a:xfrm>
                    <a:prstGeom prst="rect">
                      <a:avLst/>
                    </a:prstGeom>
                    <a:noFill/>
                    <a:ln>
                      <a:noFill/>
                    </a:ln>
                    <a:extLst>
                      <a:ext uri="{53640926-AAD7-44D8-BBD7-CCE9431645EC}">
                        <a14:shadowObscured xmlns:a14="http://schemas.microsoft.com/office/drawing/2010/main"/>
                      </a:ext>
                    </a:extLst>
                  </pic:spPr>
                </pic:pic>
              </a:graphicData>
            </a:graphic>
          </wp:inline>
        </w:drawing>
      </w:r>
    </w:p>
    <w:p w14:paraId="5366B716" w14:textId="77777777" w:rsidR="008F5DCD" w:rsidRPr="008F5DCD" w:rsidRDefault="008F5DCD" w:rsidP="008F5DCD">
      <w:pPr>
        <w:spacing w:after="160" w:line="259" w:lineRule="auto"/>
        <w:rPr>
          <w:rFonts w:ascii="Calibri" w:eastAsia="Calibri" w:hAnsi="Calibri" w:cs="Arial"/>
          <w:sz w:val="22"/>
          <w:szCs w:val="22"/>
          <w:lang w:val="en-US" w:eastAsia="en-US"/>
        </w:rPr>
      </w:pPr>
    </w:p>
    <w:p w14:paraId="268A9837" w14:textId="77777777" w:rsidR="008F5DCD" w:rsidRPr="008F5DCD" w:rsidRDefault="008F5DCD" w:rsidP="008F5DCD">
      <w:pPr>
        <w:spacing w:after="160" w:line="259" w:lineRule="auto"/>
        <w:rPr>
          <w:rFonts w:ascii="Calibri" w:eastAsia="Calibri" w:hAnsi="Calibri" w:cs="Arial"/>
          <w:sz w:val="22"/>
          <w:szCs w:val="22"/>
          <w:lang w:val="en-US" w:eastAsia="en-US"/>
        </w:rPr>
      </w:pPr>
      <w:r w:rsidRPr="008F5DCD">
        <w:rPr>
          <w:rFonts w:ascii="Calibri" w:eastAsia="Calibri" w:hAnsi="Calibri" w:cs="Arial"/>
          <w:noProof/>
          <w:sz w:val="22"/>
          <w:szCs w:val="22"/>
          <w:lang w:val="en-US" w:eastAsia="en-US"/>
        </w:rPr>
        <w:drawing>
          <wp:inline distT="0" distB="0" distL="0" distR="0" wp14:anchorId="5410A480" wp14:editId="1D83A256">
            <wp:extent cx="5705102" cy="881743"/>
            <wp:effectExtent l="0" t="0" r="0" b="0"/>
            <wp:docPr id="215" name="Picture 21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74" t="42441" r="-1643" b="46836"/>
                    <a:stretch/>
                  </pic:blipFill>
                  <pic:spPr bwMode="auto">
                    <a:xfrm>
                      <a:off x="0" y="0"/>
                      <a:ext cx="5709838" cy="88247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7428"/>
      </w:tblGrid>
      <w:tr w:rsidR="008F5DCD" w:rsidRPr="008F5DCD" w14:paraId="74CFC070" w14:textId="77777777" w:rsidTr="00A33A86">
        <w:tc>
          <w:tcPr>
            <w:tcW w:w="1435" w:type="dxa"/>
          </w:tcPr>
          <w:p w14:paraId="2DFE4BED" w14:textId="77777777" w:rsidR="008F5DCD" w:rsidRPr="008F5DCD" w:rsidRDefault="008F5DCD" w:rsidP="008F5DCD">
            <w:pPr>
              <w:rPr>
                <w:sz w:val="22"/>
                <w:szCs w:val="22"/>
                <w:lang w:val="en-US" w:eastAsia="en-US"/>
              </w:rPr>
            </w:pPr>
            <w:r w:rsidRPr="008F5DCD">
              <w:rPr>
                <w:sz w:val="22"/>
                <w:szCs w:val="22"/>
                <w:lang w:val="en-US" w:eastAsia="en-US"/>
              </w:rPr>
              <w:t xml:space="preserve">Where: </w:t>
            </w:r>
          </w:p>
        </w:tc>
        <w:tc>
          <w:tcPr>
            <w:tcW w:w="7915" w:type="dxa"/>
          </w:tcPr>
          <w:p w14:paraId="0FB383B0" w14:textId="77777777" w:rsidR="008F5DCD" w:rsidRPr="008F5DCD" w:rsidRDefault="008F5DCD" w:rsidP="008F5DCD">
            <w:pPr>
              <w:rPr>
                <w:sz w:val="22"/>
                <w:szCs w:val="22"/>
                <w:lang w:val="en-US" w:eastAsia="en-US"/>
              </w:rPr>
            </w:pPr>
          </w:p>
        </w:tc>
      </w:tr>
      <w:tr w:rsidR="008F5DCD" w:rsidRPr="008F5DCD" w14:paraId="12607B49" w14:textId="77777777" w:rsidTr="00A33A86">
        <w:tc>
          <w:tcPr>
            <w:tcW w:w="1435" w:type="dxa"/>
          </w:tcPr>
          <w:p w14:paraId="61169028" w14:textId="77777777" w:rsidR="008F5DCD" w:rsidRPr="008F5DCD" w:rsidRDefault="008F5DCD" w:rsidP="008F5DCD">
            <w:pPr>
              <w:rPr>
                <w:sz w:val="22"/>
                <w:szCs w:val="22"/>
                <w:lang w:val="en-US" w:eastAsia="en-US"/>
              </w:rPr>
            </w:pPr>
            <w:r w:rsidRPr="008F5DCD">
              <w:rPr>
                <w:sz w:val="22"/>
                <w:szCs w:val="22"/>
                <w:lang w:val="en-US" w:eastAsia="en-US"/>
              </w:rPr>
              <w:t xml:space="preserve">  f           =</w:t>
            </w:r>
          </w:p>
        </w:tc>
        <w:tc>
          <w:tcPr>
            <w:tcW w:w="7915" w:type="dxa"/>
          </w:tcPr>
          <w:p w14:paraId="39A537F5" w14:textId="77777777" w:rsidR="008F5DCD" w:rsidRPr="008F5DCD" w:rsidRDefault="008F5DCD" w:rsidP="008F5DCD">
            <w:pPr>
              <w:rPr>
                <w:sz w:val="22"/>
                <w:szCs w:val="22"/>
                <w:lang w:val="en-US" w:eastAsia="en-US"/>
              </w:rPr>
            </w:pPr>
            <w:r w:rsidRPr="008F5DCD">
              <w:rPr>
                <w:sz w:val="22"/>
                <w:szCs w:val="22"/>
                <w:lang w:val="en-US" w:eastAsia="en-US"/>
              </w:rPr>
              <w:t>Section of the mass of water that is frozen, expressed in percentage</w:t>
            </w:r>
          </w:p>
        </w:tc>
      </w:tr>
      <w:tr w:rsidR="008F5DCD" w:rsidRPr="008F5DCD" w14:paraId="29777A02" w14:textId="77777777" w:rsidTr="00A33A86">
        <w:tc>
          <w:tcPr>
            <w:tcW w:w="1435" w:type="dxa"/>
          </w:tcPr>
          <w:p w14:paraId="1A666BB9"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5DF77CEE" wp14:editId="7A809F6F">
                  <wp:extent cx="587829" cy="153955"/>
                  <wp:effectExtent l="0" t="0" r="3175" b="0"/>
                  <wp:docPr id="216" name="Picture 216"/>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2">
                            <a:extLst>
                              <a:ext uri="{28A0092B-C50C-407E-A947-70E740481C1C}">
                                <a14:useLocalDpi xmlns:a14="http://schemas.microsoft.com/office/drawing/2010/main" val="0"/>
                              </a:ext>
                            </a:extLst>
                          </a:blip>
                          <a:srcRect l="3003" t="47150" r="86515" b="50977"/>
                          <a:stretch/>
                        </pic:blipFill>
                        <pic:spPr bwMode="auto">
                          <a:xfrm>
                            <a:off x="0" y="0"/>
                            <a:ext cx="588378" cy="1540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15" w:type="dxa"/>
          </w:tcPr>
          <w:p w14:paraId="663F67A1" w14:textId="77777777" w:rsidR="008F5DCD" w:rsidRPr="008F5DCD" w:rsidRDefault="008F5DCD" w:rsidP="008F5DCD">
            <w:pPr>
              <w:rPr>
                <w:sz w:val="22"/>
                <w:szCs w:val="22"/>
                <w:lang w:val="en-US" w:eastAsia="en-US"/>
              </w:rPr>
            </w:pPr>
            <w:r w:rsidRPr="008F5DCD">
              <w:rPr>
                <w:sz w:val="22"/>
                <w:szCs w:val="22"/>
                <w:lang w:val="en-US" w:eastAsia="en-US"/>
              </w:rPr>
              <w:t>Interior diameter of the pipe, expressed in meters</w:t>
            </w:r>
          </w:p>
        </w:tc>
      </w:tr>
      <w:tr w:rsidR="008F5DCD" w:rsidRPr="008F5DCD" w14:paraId="6F2E4E34" w14:textId="77777777" w:rsidTr="00A33A86">
        <w:tc>
          <w:tcPr>
            <w:tcW w:w="1435" w:type="dxa"/>
          </w:tcPr>
          <w:p w14:paraId="6790757E"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33715186" wp14:editId="1D51403F">
                  <wp:extent cx="587829" cy="181947"/>
                  <wp:effectExtent l="0" t="0" r="3175" b="8890"/>
                  <wp:docPr id="218" name="Picture 218"/>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rotWithShape="1">
                          <a:blip r:embed="rId32">
                            <a:extLst>
                              <a:ext uri="{28A0092B-C50C-407E-A947-70E740481C1C}">
                                <a14:useLocalDpi xmlns:a14="http://schemas.microsoft.com/office/drawing/2010/main" val="0"/>
                              </a:ext>
                            </a:extLst>
                          </a:blip>
                          <a:srcRect l="2920" t="49022" r="86595" b="48764"/>
                          <a:stretch/>
                        </pic:blipFill>
                        <pic:spPr bwMode="auto">
                          <a:xfrm>
                            <a:off x="0" y="0"/>
                            <a:ext cx="588083" cy="1820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15" w:type="dxa"/>
          </w:tcPr>
          <w:p w14:paraId="2BF849A7" w14:textId="77777777" w:rsidR="008F5DCD" w:rsidRPr="008F5DCD" w:rsidRDefault="008F5DCD" w:rsidP="008F5DCD">
            <w:pPr>
              <w:rPr>
                <w:sz w:val="22"/>
                <w:szCs w:val="22"/>
                <w:lang w:val="en-US" w:eastAsia="en-US"/>
              </w:rPr>
            </w:pPr>
            <w:r w:rsidRPr="008F5DCD">
              <w:rPr>
                <w:sz w:val="22"/>
                <w:szCs w:val="22"/>
                <w:lang w:val="en-US" w:eastAsia="en-US"/>
              </w:rPr>
              <w:t>Latent heat of the ice, equal to 334 kJ/kg</w:t>
            </w:r>
          </w:p>
        </w:tc>
      </w:tr>
      <w:tr w:rsidR="008F5DCD" w:rsidRPr="008F5DCD" w14:paraId="01D637F4" w14:textId="77777777" w:rsidTr="00A33A86">
        <w:tc>
          <w:tcPr>
            <w:tcW w:w="1435" w:type="dxa"/>
          </w:tcPr>
          <w:p w14:paraId="5E7B061E" w14:textId="77777777" w:rsidR="008F5DCD" w:rsidRPr="008F5DCD" w:rsidRDefault="008F5DCD" w:rsidP="008F5DCD">
            <w:pPr>
              <w:rPr>
                <w:sz w:val="22"/>
                <w:szCs w:val="22"/>
                <w:lang w:val="en-US" w:eastAsia="en-US"/>
              </w:rPr>
            </w:pPr>
            <w:r w:rsidRPr="008F5DCD">
              <w:rPr>
                <w:noProof/>
                <w:sz w:val="22"/>
                <w:szCs w:val="22"/>
                <w:lang w:val="en-US" w:eastAsia="en-US"/>
              </w:rPr>
              <w:drawing>
                <wp:inline distT="0" distB="0" distL="0" distR="0" wp14:anchorId="511A7E10" wp14:editId="0063091A">
                  <wp:extent cx="550506" cy="153955"/>
                  <wp:effectExtent l="0" t="0" r="2540" b="0"/>
                  <wp:docPr id="219" name="Picture 219"/>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rotWithShape="1">
                          <a:blip r:embed="rId32">
                            <a:extLst>
                              <a:ext uri="{28A0092B-C50C-407E-A947-70E740481C1C}">
                                <a14:useLocalDpi xmlns:a14="http://schemas.microsoft.com/office/drawing/2010/main" val="0"/>
                              </a:ext>
                            </a:extLst>
                          </a:blip>
                          <a:srcRect l="3253" t="51066" r="86925" b="47060"/>
                          <a:stretch/>
                        </pic:blipFill>
                        <pic:spPr bwMode="auto">
                          <a:xfrm>
                            <a:off x="0" y="0"/>
                            <a:ext cx="550939" cy="1540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15" w:type="dxa"/>
          </w:tcPr>
          <w:p w14:paraId="30A69606" w14:textId="77777777" w:rsidR="008F5DCD" w:rsidRPr="008F5DCD" w:rsidRDefault="008F5DCD" w:rsidP="008F5DCD">
            <w:pPr>
              <w:rPr>
                <w:sz w:val="22"/>
                <w:szCs w:val="22"/>
                <w:lang w:val="en-US" w:eastAsia="en-US"/>
              </w:rPr>
            </w:pPr>
            <w:r w:rsidRPr="008F5DCD">
              <w:rPr>
                <w:sz w:val="22"/>
                <w:szCs w:val="22"/>
                <w:lang w:val="en-US" w:eastAsia="en-US"/>
              </w:rPr>
              <w:t>Density of the ice, equal to 334 kJ/kg</w:t>
            </w:r>
          </w:p>
        </w:tc>
      </w:tr>
    </w:tbl>
    <w:p w14:paraId="122D41F7" w14:textId="77777777" w:rsidR="008F5DCD" w:rsidRPr="008F5DCD" w:rsidRDefault="008F5DCD" w:rsidP="008F5DCD">
      <w:pPr>
        <w:spacing w:after="160" w:line="259" w:lineRule="auto"/>
        <w:rPr>
          <w:rFonts w:ascii="Calibri" w:eastAsia="Calibri" w:hAnsi="Calibri" w:cs="Arial"/>
          <w:sz w:val="22"/>
          <w:szCs w:val="22"/>
          <w:lang w:val="en-US"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1"/>
        <w:gridCol w:w="4421"/>
      </w:tblGrid>
      <w:tr w:rsidR="008F5DCD" w:rsidRPr="008F5DCD" w14:paraId="78DF4756" w14:textId="77777777" w:rsidTr="00A33A86">
        <w:tc>
          <w:tcPr>
            <w:tcW w:w="4675" w:type="dxa"/>
          </w:tcPr>
          <w:p w14:paraId="6D486EA8" w14:textId="77777777" w:rsidR="008F5DCD" w:rsidRPr="008F5DCD" w:rsidRDefault="008F5DCD" w:rsidP="008F5DCD">
            <w:pPr>
              <w:rPr>
                <w:sz w:val="22"/>
                <w:szCs w:val="22"/>
                <w:lang w:val="es-MX" w:eastAsia="en-US"/>
              </w:rPr>
            </w:pPr>
            <w:r w:rsidRPr="008F5DCD">
              <w:rPr>
                <w:sz w:val="22"/>
                <w:szCs w:val="22"/>
                <w:lang w:val="es-MX" w:eastAsia="en-US"/>
              </w:rPr>
              <w:lastRenderedPageBreak/>
              <w:t xml:space="preserve">Las tuberías subterráneas </w:t>
            </w:r>
          </w:p>
        </w:tc>
        <w:tc>
          <w:tcPr>
            <w:tcW w:w="4675" w:type="dxa"/>
          </w:tcPr>
          <w:p w14:paraId="0ECA1048" w14:textId="77777777" w:rsidR="008F5DCD" w:rsidRPr="008F5DCD" w:rsidRDefault="008F5DCD" w:rsidP="008F5DCD">
            <w:pPr>
              <w:rPr>
                <w:sz w:val="22"/>
                <w:szCs w:val="22"/>
                <w:lang w:val="en-US" w:eastAsia="en-US"/>
              </w:rPr>
            </w:pPr>
            <w:r w:rsidRPr="008F5DCD">
              <w:rPr>
                <w:sz w:val="22"/>
                <w:szCs w:val="22"/>
                <w:lang w:val="en-US" w:eastAsia="en-US"/>
              </w:rPr>
              <w:t>Underground pipes</w:t>
            </w:r>
          </w:p>
        </w:tc>
      </w:tr>
      <w:tr w:rsidR="008F5DCD" w:rsidRPr="008F5DCD" w14:paraId="26B1BE7A" w14:textId="77777777" w:rsidTr="00A33A86">
        <w:tc>
          <w:tcPr>
            <w:tcW w:w="4675" w:type="dxa"/>
          </w:tcPr>
          <w:p w14:paraId="28C09C63" w14:textId="77777777" w:rsidR="008F5DCD" w:rsidRPr="008F5DCD" w:rsidRDefault="008F5DCD" w:rsidP="008F5DCD">
            <w:pPr>
              <w:rPr>
                <w:sz w:val="22"/>
                <w:szCs w:val="22"/>
                <w:lang w:val="es-MX" w:eastAsia="en-US"/>
              </w:rPr>
            </w:pPr>
            <w:r w:rsidRPr="008F5DCD">
              <w:rPr>
                <w:sz w:val="22"/>
                <w:szCs w:val="22"/>
                <w:lang w:val="es-MX" w:eastAsia="en-US"/>
              </w:rPr>
              <w:t>Las tuberías se colocan en el suelo con o sin aislamiento térmico, ya sea en canales o directamente en el suelo</w:t>
            </w:r>
          </w:p>
        </w:tc>
        <w:tc>
          <w:tcPr>
            <w:tcW w:w="4675" w:type="dxa"/>
          </w:tcPr>
          <w:p w14:paraId="003C5C68" w14:textId="77777777" w:rsidR="008F5DCD" w:rsidRPr="008F5DCD" w:rsidRDefault="008F5DCD" w:rsidP="008F5DCD">
            <w:pPr>
              <w:rPr>
                <w:sz w:val="22"/>
                <w:szCs w:val="22"/>
                <w:lang w:val="en-US" w:eastAsia="en-US"/>
              </w:rPr>
            </w:pPr>
            <w:r w:rsidRPr="008F5DCD">
              <w:rPr>
                <w:sz w:val="22"/>
                <w:szCs w:val="22"/>
                <w:lang w:val="en-US" w:eastAsia="en-US"/>
              </w:rPr>
              <w:t>The pipes are placed on the ground with or without thermal insulation, in conduits or directly on the ground</w:t>
            </w:r>
          </w:p>
        </w:tc>
      </w:tr>
      <w:tr w:rsidR="008F5DCD" w:rsidRPr="008F5DCD" w14:paraId="0279C601" w14:textId="77777777" w:rsidTr="00A33A86">
        <w:tc>
          <w:tcPr>
            <w:tcW w:w="4675" w:type="dxa"/>
          </w:tcPr>
          <w:p w14:paraId="0BE506BF" w14:textId="77777777" w:rsidR="008F5DCD" w:rsidRPr="008F5DCD" w:rsidRDefault="008F5DCD" w:rsidP="008F5DCD">
            <w:pPr>
              <w:rPr>
                <w:sz w:val="22"/>
                <w:szCs w:val="22"/>
                <w:lang w:val="es-MX" w:eastAsia="en-US"/>
              </w:rPr>
            </w:pPr>
            <w:r w:rsidRPr="008F5DCD">
              <w:rPr>
                <w:sz w:val="22"/>
                <w:szCs w:val="22"/>
                <w:lang w:val="es-MX" w:eastAsia="en-US"/>
              </w:rPr>
              <w:t>Cálculo de la pérdida térmica para una sola línea, sin canales</w:t>
            </w:r>
          </w:p>
        </w:tc>
        <w:tc>
          <w:tcPr>
            <w:tcW w:w="4675" w:type="dxa"/>
          </w:tcPr>
          <w:p w14:paraId="6C4086A1" w14:textId="77777777" w:rsidR="008F5DCD" w:rsidRPr="008F5DCD" w:rsidRDefault="008F5DCD" w:rsidP="008F5DCD">
            <w:pPr>
              <w:rPr>
                <w:sz w:val="22"/>
                <w:szCs w:val="22"/>
                <w:lang w:val="en-US" w:eastAsia="en-US"/>
              </w:rPr>
            </w:pPr>
            <w:r w:rsidRPr="008F5DCD">
              <w:rPr>
                <w:sz w:val="22"/>
                <w:szCs w:val="22"/>
                <w:lang w:val="en-US" w:eastAsia="en-US"/>
              </w:rPr>
              <w:t>Calculation of the thermal loss for a single line, without conduits</w:t>
            </w:r>
          </w:p>
        </w:tc>
      </w:tr>
      <w:tr w:rsidR="008F5DCD" w:rsidRPr="008F5DCD" w14:paraId="239DB66F" w14:textId="77777777" w:rsidTr="00A33A86">
        <w:tc>
          <w:tcPr>
            <w:tcW w:w="4675" w:type="dxa"/>
          </w:tcPr>
          <w:p w14:paraId="14ADBD0D" w14:textId="77777777" w:rsidR="008F5DCD" w:rsidRPr="008F5DCD" w:rsidRDefault="008F5DCD" w:rsidP="008F5DCD">
            <w:pPr>
              <w:rPr>
                <w:sz w:val="22"/>
                <w:szCs w:val="22"/>
                <w:lang w:val="es-MX" w:eastAsia="en-US"/>
              </w:rPr>
            </w:pPr>
            <w:r w:rsidRPr="008F5DCD">
              <w:rPr>
                <w:sz w:val="22"/>
                <w:szCs w:val="22"/>
                <w:lang w:val="es-MX" w:eastAsia="en-US"/>
              </w:rPr>
              <w:t>Tubería sin aislamiento</w:t>
            </w:r>
          </w:p>
        </w:tc>
        <w:tc>
          <w:tcPr>
            <w:tcW w:w="4675" w:type="dxa"/>
          </w:tcPr>
          <w:p w14:paraId="683A6767" w14:textId="77777777" w:rsidR="008F5DCD" w:rsidRPr="008F5DCD" w:rsidRDefault="008F5DCD" w:rsidP="008F5DCD">
            <w:pPr>
              <w:rPr>
                <w:sz w:val="22"/>
                <w:szCs w:val="22"/>
                <w:lang w:val="en-US" w:eastAsia="en-US"/>
              </w:rPr>
            </w:pPr>
            <w:r w:rsidRPr="008F5DCD">
              <w:rPr>
                <w:sz w:val="22"/>
                <w:szCs w:val="22"/>
                <w:lang w:val="en-US" w:eastAsia="en-US"/>
              </w:rPr>
              <w:t xml:space="preserve">Pipes without insulation </w:t>
            </w:r>
          </w:p>
        </w:tc>
      </w:tr>
    </w:tbl>
    <w:p w14:paraId="746C75E5" w14:textId="77777777" w:rsidR="008F5DCD" w:rsidRPr="008F5DCD" w:rsidRDefault="008F5DCD" w:rsidP="008F5DCD">
      <w:pPr>
        <w:spacing w:after="160" w:line="259" w:lineRule="auto"/>
        <w:rPr>
          <w:rFonts w:ascii="Calibri" w:eastAsia="Calibri" w:hAnsi="Calibri" w:cs="Arial"/>
          <w:sz w:val="22"/>
          <w:szCs w:val="22"/>
          <w:lang w:val="es-MX" w:eastAsia="en-US"/>
        </w:rPr>
      </w:pPr>
    </w:p>
    <w:p w14:paraId="7FF3CD85" w14:textId="77777777" w:rsidR="008F5DCD" w:rsidRPr="008F5DCD" w:rsidRDefault="008F5DCD" w:rsidP="008F5DCD">
      <w:pPr>
        <w:spacing w:after="160" w:line="259" w:lineRule="auto"/>
        <w:rPr>
          <w:rFonts w:ascii="Calibri" w:eastAsia="Calibri" w:hAnsi="Calibri" w:cs="Arial"/>
          <w:sz w:val="22"/>
          <w:szCs w:val="22"/>
          <w:lang w:val="es-MX" w:eastAsia="en-US"/>
        </w:rPr>
      </w:pPr>
    </w:p>
    <w:p w14:paraId="472066EB" w14:textId="77777777" w:rsidR="008F5DCD" w:rsidRPr="008F5DCD" w:rsidRDefault="008F5DCD" w:rsidP="008F5DCD">
      <w:pPr>
        <w:spacing w:after="160" w:line="259" w:lineRule="auto"/>
        <w:rPr>
          <w:rFonts w:ascii="Calibri" w:eastAsia="Calibri" w:hAnsi="Calibri" w:cs="Arial"/>
          <w:sz w:val="22"/>
          <w:szCs w:val="22"/>
          <w:lang w:val="es-MX" w:eastAsia="en-US"/>
        </w:rPr>
      </w:pPr>
    </w:p>
    <w:p w14:paraId="41192C19" w14:textId="77777777" w:rsidR="008F5DCD" w:rsidRPr="008F5DCD" w:rsidRDefault="008F5DCD" w:rsidP="008F5DCD">
      <w:pPr>
        <w:spacing w:after="160" w:line="259" w:lineRule="auto"/>
        <w:rPr>
          <w:rFonts w:ascii="Calibri" w:eastAsia="Calibri" w:hAnsi="Calibri" w:cs="Arial"/>
          <w:sz w:val="22"/>
          <w:szCs w:val="22"/>
          <w:lang w:val="es-MX" w:eastAsia="en-US"/>
        </w:rPr>
      </w:pPr>
    </w:p>
    <w:p w14:paraId="7DBD960B" w14:textId="77777777" w:rsidR="008F5DCD" w:rsidRPr="008F5DCD" w:rsidRDefault="008F5DCD" w:rsidP="008F5DCD">
      <w:pPr>
        <w:spacing w:after="160" w:line="259" w:lineRule="auto"/>
        <w:rPr>
          <w:rFonts w:ascii="Calibri" w:eastAsia="Calibri" w:hAnsi="Calibri" w:cs="Arial"/>
          <w:sz w:val="22"/>
          <w:szCs w:val="22"/>
          <w:lang w:val="es-MX" w:eastAsia="en-US"/>
        </w:rPr>
      </w:pPr>
    </w:p>
    <w:p w14:paraId="0CAB064F" w14:textId="338CEDFD" w:rsidR="002B6EA6" w:rsidRPr="009E49A1" w:rsidRDefault="002B6EA6" w:rsidP="002B6EA6">
      <w:pPr>
        <w:pStyle w:val="Texto"/>
        <w:spacing w:after="60" w:line="240" w:lineRule="auto"/>
        <w:ind w:firstLine="0"/>
        <w:rPr>
          <w:rFonts w:ascii="Verdana" w:hAnsi="Verdana"/>
          <w:sz w:val="16"/>
          <w:szCs w:val="16"/>
        </w:rPr>
      </w:pPr>
    </w:p>
    <w:sectPr w:rsidR="002B6EA6" w:rsidRPr="009E49A1" w:rsidSect="00BC28AA">
      <w:headerReference w:type="even" r:id="rId33"/>
      <w:headerReference w:type="default" r:id="rId34"/>
      <w:footerReference w:type="default" r:id="rId35"/>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8CBF8" w14:textId="77777777" w:rsidR="00EB765D" w:rsidRDefault="00EB765D">
      <w:r>
        <w:separator/>
      </w:r>
    </w:p>
  </w:endnote>
  <w:endnote w:type="continuationSeparator" w:id="0">
    <w:p w14:paraId="031929F3" w14:textId="77777777" w:rsidR="00EB765D" w:rsidRDefault="00EB7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D1378" w14:textId="50B55002" w:rsidR="00A33A86" w:rsidRPr="00BC28AA" w:rsidRDefault="00A33A86">
    <w:pPr>
      <w:pStyle w:val="Footer"/>
      <w:rPr>
        <w:rFonts w:ascii="Verdana" w:hAnsi="Verdana"/>
        <w:b/>
        <w:bCs/>
        <w:sz w:val="16"/>
        <w:szCs w:val="16"/>
        <w:lang w:val="es-MX"/>
      </w:rPr>
    </w:pPr>
    <w:r w:rsidRPr="00BC28AA">
      <w:rPr>
        <w:rFonts w:ascii="Verdana" w:hAnsi="Verdana"/>
        <w:b/>
        <w:bCs/>
        <w:sz w:val="16"/>
        <w:szCs w:val="16"/>
        <w:lang w:val="es-MX"/>
      </w:rPr>
      <w:t xml:space="preserve">Derechos Reservados © 2020 Lic. Glenn Louis McBride        </w:t>
    </w:r>
    <w:r>
      <w:rPr>
        <w:rFonts w:ascii="Verdana" w:hAnsi="Verdana"/>
        <w:b/>
        <w:bCs/>
        <w:sz w:val="16"/>
        <w:szCs w:val="16"/>
        <w:lang w:val="es-MX"/>
      </w:rPr>
      <w:t xml:space="preserve">                               </w:t>
    </w:r>
    <w:r w:rsidRPr="00BC28AA">
      <w:rPr>
        <w:rFonts w:ascii="Verdana" w:hAnsi="Verdana"/>
        <w:b/>
        <w:bCs/>
        <w:sz w:val="16"/>
        <w:szCs w:val="16"/>
        <w:lang w:val="es-MX"/>
      </w:rPr>
      <w:t xml:space="preserve">                    </w:t>
    </w:r>
    <w:r w:rsidRPr="00BC28AA">
      <w:rPr>
        <w:rFonts w:ascii="Verdana" w:hAnsi="Verdana"/>
        <w:b/>
        <w:bCs/>
        <w:sz w:val="16"/>
        <w:szCs w:val="16"/>
        <w:lang w:val="es-MX"/>
      </w:rPr>
      <w:fldChar w:fldCharType="begin"/>
    </w:r>
    <w:r w:rsidRPr="00BC28AA">
      <w:rPr>
        <w:rFonts w:ascii="Verdana" w:hAnsi="Verdana"/>
        <w:b/>
        <w:bCs/>
        <w:sz w:val="16"/>
        <w:szCs w:val="16"/>
        <w:lang w:val="es-MX"/>
      </w:rPr>
      <w:instrText xml:space="preserve"> PAGE   \* MERGEFORMAT </w:instrText>
    </w:r>
    <w:r w:rsidRPr="00BC28AA">
      <w:rPr>
        <w:rFonts w:ascii="Verdana" w:hAnsi="Verdana"/>
        <w:b/>
        <w:bCs/>
        <w:sz w:val="16"/>
        <w:szCs w:val="16"/>
        <w:lang w:val="es-MX"/>
      </w:rPr>
      <w:fldChar w:fldCharType="separate"/>
    </w:r>
    <w:r w:rsidRPr="00BC28AA">
      <w:rPr>
        <w:rFonts w:ascii="Verdana" w:hAnsi="Verdana"/>
        <w:b/>
        <w:bCs/>
        <w:noProof/>
        <w:sz w:val="16"/>
        <w:szCs w:val="16"/>
        <w:lang w:val="es-MX"/>
      </w:rPr>
      <w:t>1</w:t>
    </w:r>
    <w:r w:rsidRPr="00BC28AA">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6D58E" w14:textId="77777777" w:rsidR="00EB765D" w:rsidRDefault="00EB765D">
      <w:r>
        <w:separator/>
      </w:r>
    </w:p>
  </w:footnote>
  <w:footnote w:type="continuationSeparator" w:id="0">
    <w:p w14:paraId="2BD120E6" w14:textId="77777777" w:rsidR="00EB765D" w:rsidRDefault="00EB7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30DAB" w14:textId="77777777" w:rsidR="00A33A86" w:rsidRPr="0076295C" w:rsidRDefault="00A33A86" w:rsidP="002B6EA6">
    <w:pPr>
      <w:pStyle w:val="Fechas"/>
      <w:rPr>
        <w:rFonts w:cs="Times New Roman"/>
      </w:rPr>
    </w:pPr>
    <w:r>
      <w:rPr>
        <w:rFonts w:cs="Times New Roman"/>
      </w:rPr>
      <w:t xml:space="preserve"> </w:t>
    </w:r>
    <w:r w:rsidRPr="0076295C">
      <w:rPr>
        <w:rFonts w:cs="Times New Roman"/>
      </w:rPr>
      <w:t xml:space="preserve">     (Primera Sección)</w:t>
    </w:r>
    <w:r w:rsidRPr="0076295C">
      <w:rPr>
        <w:rFonts w:cs="Times New Roman"/>
      </w:rPr>
      <w:tab/>
      <w:t>DIARIO OFICIAL</w:t>
    </w:r>
    <w:r w:rsidRPr="0076295C">
      <w:rPr>
        <w:rFonts w:cs="Times New Roman"/>
      </w:rPr>
      <w:tab/>
      <w:t>Viernes 8 de agosto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FBFD3" w14:textId="77777777" w:rsidR="00A33A86" w:rsidRPr="00BC28AA" w:rsidRDefault="00A33A86" w:rsidP="000A7CA9">
    <w:pPr>
      <w:pStyle w:val="Header"/>
      <w:rPr>
        <w:rFonts w:ascii="Verdana" w:hAnsi="Verdana"/>
        <w:sz w:val="16"/>
        <w:szCs w:val="16"/>
        <w:lang w:val="en-US"/>
      </w:rPr>
    </w:pPr>
    <w:r w:rsidRPr="000A7CA9">
      <w:rPr>
        <w:rFonts w:ascii="Verdana" w:hAnsi="Verdana"/>
        <w:b/>
        <w:bCs/>
        <w:sz w:val="16"/>
        <w:szCs w:val="16"/>
        <w:lang w:val="en-US"/>
      </w:rPr>
      <w:t>NOM-009-ENER-2014, Energy efficiency in industrial thermal insulation systems.</w:t>
    </w:r>
    <w:r w:rsidRPr="000A7CA9">
      <w:rPr>
        <w:rFonts w:ascii="Verdana" w:hAnsi="Verdana"/>
        <w:sz w:val="16"/>
        <w:szCs w:val="16"/>
        <w:lang w:val="en-US"/>
      </w:rPr>
      <w:t xml:space="preserve"> </w:t>
    </w:r>
  </w:p>
  <w:p w14:paraId="07123B9F" w14:textId="544205A7" w:rsidR="00A33A86" w:rsidRPr="000A7CA9" w:rsidRDefault="00A33A86" w:rsidP="00BC28AA">
    <w:pPr>
      <w:pStyle w:val="Header"/>
      <w:spacing w:after="240"/>
      <w:rPr>
        <w:rFonts w:ascii="Verdana" w:hAnsi="Verdana"/>
        <w:sz w:val="16"/>
        <w:szCs w:val="16"/>
        <w:lang w:val="en-US"/>
      </w:rPr>
    </w:pPr>
    <w:r w:rsidRPr="000A7CA9">
      <w:rPr>
        <w:rFonts w:ascii="Verdana" w:hAnsi="Verdana"/>
        <w:sz w:val="16"/>
        <w:szCs w:val="16"/>
        <w:lang w:val="en-US"/>
      </w:rPr>
      <w:t>Published in the DOF on August 8,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2E1A5FEC"/>
    <w:multiLevelType w:val="hybridMultilevel"/>
    <w:tmpl w:val="71B4A0F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A32075"/>
    <w:multiLevelType w:val="hybridMultilevel"/>
    <w:tmpl w:val="D5F6B65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34D878DD"/>
    <w:multiLevelType w:val="hybridMultilevel"/>
    <w:tmpl w:val="EC982B1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3B8F295F"/>
    <w:multiLevelType w:val="hybridMultilevel"/>
    <w:tmpl w:val="CDC6CC7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566B07F5"/>
    <w:multiLevelType w:val="hybridMultilevel"/>
    <w:tmpl w:val="F28EEA3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6A312020"/>
    <w:multiLevelType w:val="hybridMultilevel"/>
    <w:tmpl w:val="9A60DE2E"/>
    <w:lvl w:ilvl="0" w:tplc="D5C46FB2">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8"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2"/>
  </w:num>
  <w:num w:numId="2">
    <w:abstractNumId w:val="8"/>
  </w:num>
  <w:num w:numId="3">
    <w:abstractNumId w:val="0"/>
  </w:num>
  <w:num w:numId="4">
    <w:abstractNumId w:val="3"/>
  </w:num>
  <w:num w:numId="5">
    <w:abstractNumId w:val="7"/>
  </w:num>
  <w:num w:numId="6">
    <w:abstractNumId w:val="5"/>
  </w:num>
  <w:num w:numId="7">
    <w:abstractNumId w:val="4"/>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A6"/>
    <w:rsid w:val="000056A0"/>
    <w:rsid w:val="00007B8E"/>
    <w:rsid w:val="00010639"/>
    <w:rsid w:val="000127F6"/>
    <w:rsid w:val="00014659"/>
    <w:rsid w:val="0001496C"/>
    <w:rsid w:val="000226F8"/>
    <w:rsid w:val="0002363B"/>
    <w:rsid w:val="000259AE"/>
    <w:rsid w:val="0002636E"/>
    <w:rsid w:val="0003450C"/>
    <w:rsid w:val="00034DCF"/>
    <w:rsid w:val="00037556"/>
    <w:rsid w:val="0004106D"/>
    <w:rsid w:val="0004141B"/>
    <w:rsid w:val="00042058"/>
    <w:rsid w:val="0005673F"/>
    <w:rsid w:val="00061335"/>
    <w:rsid w:val="000622E8"/>
    <w:rsid w:val="00063637"/>
    <w:rsid w:val="00067D46"/>
    <w:rsid w:val="00070DE8"/>
    <w:rsid w:val="00073E12"/>
    <w:rsid w:val="00076C35"/>
    <w:rsid w:val="00076D8A"/>
    <w:rsid w:val="000808B0"/>
    <w:rsid w:val="00085BA4"/>
    <w:rsid w:val="00085E6B"/>
    <w:rsid w:val="000864E5"/>
    <w:rsid w:val="000870CD"/>
    <w:rsid w:val="000872E1"/>
    <w:rsid w:val="00092EB3"/>
    <w:rsid w:val="00095304"/>
    <w:rsid w:val="0009704C"/>
    <w:rsid w:val="000971D6"/>
    <w:rsid w:val="000A0217"/>
    <w:rsid w:val="000A1E71"/>
    <w:rsid w:val="000A4F93"/>
    <w:rsid w:val="000A6089"/>
    <w:rsid w:val="000A7CA9"/>
    <w:rsid w:val="000B3CA5"/>
    <w:rsid w:val="000B3ED3"/>
    <w:rsid w:val="000B6D52"/>
    <w:rsid w:val="000C1C82"/>
    <w:rsid w:val="000C32AC"/>
    <w:rsid w:val="000C526D"/>
    <w:rsid w:val="000C5586"/>
    <w:rsid w:val="000D1622"/>
    <w:rsid w:val="000D64E9"/>
    <w:rsid w:val="000D75B2"/>
    <w:rsid w:val="000E2277"/>
    <w:rsid w:val="000E2AC8"/>
    <w:rsid w:val="000E5C1C"/>
    <w:rsid w:val="000E77BD"/>
    <w:rsid w:val="000E7B02"/>
    <w:rsid w:val="000F14CF"/>
    <w:rsid w:val="000F57AA"/>
    <w:rsid w:val="000F6933"/>
    <w:rsid w:val="000F79C1"/>
    <w:rsid w:val="00100FFF"/>
    <w:rsid w:val="00101259"/>
    <w:rsid w:val="001017C6"/>
    <w:rsid w:val="00101984"/>
    <w:rsid w:val="00102599"/>
    <w:rsid w:val="00105CB6"/>
    <w:rsid w:val="0010695A"/>
    <w:rsid w:val="00111EDF"/>
    <w:rsid w:val="0011477B"/>
    <w:rsid w:val="00115F3B"/>
    <w:rsid w:val="0011687C"/>
    <w:rsid w:val="0012160D"/>
    <w:rsid w:val="00121BF8"/>
    <w:rsid w:val="00124899"/>
    <w:rsid w:val="00124B49"/>
    <w:rsid w:val="00125BC4"/>
    <w:rsid w:val="00126F56"/>
    <w:rsid w:val="001320BE"/>
    <w:rsid w:val="00137CBE"/>
    <w:rsid w:val="0014138E"/>
    <w:rsid w:val="00144B4D"/>
    <w:rsid w:val="00163792"/>
    <w:rsid w:val="001650EE"/>
    <w:rsid w:val="0016772B"/>
    <w:rsid w:val="00167BA9"/>
    <w:rsid w:val="0017026B"/>
    <w:rsid w:val="001702EB"/>
    <w:rsid w:val="00171BA2"/>
    <w:rsid w:val="001735EB"/>
    <w:rsid w:val="001800F8"/>
    <w:rsid w:val="00181C74"/>
    <w:rsid w:val="00186855"/>
    <w:rsid w:val="00186914"/>
    <w:rsid w:val="0018703D"/>
    <w:rsid w:val="001930DE"/>
    <w:rsid w:val="0019427C"/>
    <w:rsid w:val="001A0B32"/>
    <w:rsid w:val="001A140A"/>
    <w:rsid w:val="001A6839"/>
    <w:rsid w:val="001A70D2"/>
    <w:rsid w:val="001B14A7"/>
    <w:rsid w:val="001B4AF0"/>
    <w:rsid w:val="001B7ACB"/>
    <w:rsid w:val="001C0BBB"/>
    <w:rsid w:val="001D2745"/>
    <w:rsid w:val="001D4640"/>
    <w:rsid w:val="001D60BF"/>
    <w:rsid w:val="001D6835"/>
    <w:rsid w:val="001E5FBE"/>
    <w:rsid w:val="001E669F"/>
    <w:rsid w:val="001F3D4F"/>
    <w:rsid w:val="00201B2F"/>
    <w:rsid w:val="0020298A"/>
    <w:rsid w:val="002035D7"/>
    <w:rsid w:val="00203929"/>
    <w:rsid w:val="002060E0"/>
    <w:rsid w:val="00213B40"/>
    <w:rsid w:val="002145CC"/>
    <w:rsid w:val="002227A8"/>
    <w:rsid w:val="002241DF"/>
    <w:rsid w:val="00232A56"/>
    <w:rsid w:val="00232DFE"/>
    <w:rsid w:val="00233AF2"/>
    <w:rsid w:val="00234C81"/>
    <w:rsid w:val="00236C0A"/>
    <w:rsid w:val="00241090"/>
    <w:rsid w:val="0024114C"/>
    <w:rsid w:val="002477C3"/>
    <w:rsid w:val="00256F60"/>
    <w:rsid w:val="00260354"/>
    <w:rsid w:val="00262AB8"/>
    <w:rsid w:val="0026323F"/>
    <w:rsid w:val="002634B8"/>
    <w:rsid w:val="00263559"/>
    <w:rsid w:val="00266A43"/>
    <w:rsid w:val="0027355B"/>
    <w:rsid w:val="002876D2"/>
    <w:rsid w:val="002966DF"/>
    <w:rsid w:val="002A1238"/>
    <w:rsid w:val="002A4449"/>
    <w:rsid w:val="002A6479"/>
    <w:rsid w:val="002A69DE"/>
    <w:rsid w:val="002A7A30"/>
    <w:rsid w:val="002B1B30"/>
    <w:rsid w:val="002B35F2"/>
    <w:rsid w:val="002B6EA6"/>
    <w:rsid w:val="002C03ED"/>
    <w:rsid w:val="002C4DF5"/>
    <w:rsid w:val="002C5033"/>
    <w:rsid w:val="002D058D"/>
    <w:rsid w:val="002D1111"/>
    <w:rsid w:val="002D16D3"/>
    <w:rsid w:val="002D1A28"/>
    <w:rsid w:val="002D4C2B"/>
    <w:rsid w:val="002D520B"/>
    <w:rsid w:val="002D6AA3"/>
    <w:rsid w:val="002E5CCB"/>
    <w:rsid w:val="002E6ED1"/>
    <w:rsid w:val="002F0EB4"/>
    <w:rsid w:val="002F56DA"/>
    <w:rsid w:val="002F6B40"/>
    <w:rsid w:val="002F7D17"/>
    <w:rsid w:val="0030156E"/>
    <w:rsid w:val="00304E8E"/>
    <w:rsid w:val="003063B4"/>
    <w:rsid w:val="00307415"/>
    <w:rsid w:val="00314E78"/>
    <w:rsid w:val="00315632"/>
    <w:rsid w:val="00316511"/>
    <w:rsid w:val="00321457"/>
    <w:rsid w:val="00321A8C"/>
    <w:rsid w:val="0032221A"/>
    <w:rsid w:val="00333271"/>
    <w:rsid w:val="00337E42"/>
    <w:rsid w:val="0034328C"/>
    <w:rsid w:val="0034392D"/>
    <w:rsid w:val="00345BAF"/>
    <w:rsid w:val="003464AF"/>
    <w:rsid w:val="00347759"/>
    <w:rsid w:val="003508E1"/>
    <w:rsid w:val="0035645B"/>
    <w:rsid w:val="00357C52"/>
    <w:rsid w:val="003622DF"/>
    <w:rsid w:val="00364FC6"/>
    <w:rsid w:val="00373C57"/>
    <w:rsid w:val="003741A7"/>
    <w:rsid w:val="00375D82"/>
    <w:rsid w:val="00377717"/>
    <w:rsid w:val="00380239"/>
    <w:rsid w:val="00380784"/>
    <w:rsid w:val="00381E7A"/>
    <w:rsid w:val="0039347A"/>
    <w:rsid w:val="003A1AD4"/>
    <w:rsid w:val="003A29A5"/>
    <w:rsid w:val="003A6341"/>
    <w:rsid w:val="003B029A"/>
    <w:rsid w:val="003B0948"/>
    <w:rsid w:val="003B1AAD"/>
    <w:rsid w:val="003B31B1"/>
    <w:rsid w:val="003B374D"/>
    <w:rsid w:val="003B4198"/>
    <w:rsid w:val="003B5C21"/>
    <w:rsid w:val="003B7C80"/>
    <w:rsid w:val="003C02E7"/>
    <w:rsid w:val="003C4713"/>
    <w:rsid w:val="003C495E"/>
    <w:rsid w:val="003E0F59"/>
    <w:rsid w:val="003E45BF"/>
    <w:rsid w:val="003F4DEF"/>
    <w:rsid w:val="003F5578"/>
    <w:rsid w:val="003F64BE"/>
    <w:rsid w:val="00404E6B"/>
    <w:rsid w:val="004067E8"/>
    <w:rsid w:val="00413E29"/>
    <w:rsid w:val="0041494A"/>
    <w:rsid w:val="00422968"/>
    <w:rsid w:val="00434975"/>
    <w:rsid w:val="00434B0E"/>
    <w:rsid w:val="004368C0"/>
    <w:rsid w:val="00437491"/>
    <w:rsid w:val="004378CD"/>
    <w:rsid w:val="00446E79"/>
    <w:rsid w:val="0045004C"/>
    <w:rsid w:val="00450516"/>
    <w:rsid w:val="00455834"/>
    <w:rsid w:val="004558EF"/>
    <w:rsid w:val="00455C1A"/>
    <w:rsid w:val="00456C84"/>
    <w:rsid w:val="00457192"/>
    <w:rsid w:val="0046027F"/>
    <w:rsid w:val="004616EA"/>
    <w:rsid w:val="00461725"/>
    <w:rsid w:val="00461B91"/>
    <w:rsid w:val="004642FA"/>
    <w:rsid w:val="00473639"/>
    <w:rsid w:val="0047403C"/>
    <w:rsid w:val="00474901"/>
    <w:rsid w:val="004761D2"/>
    <w:rsid w:val="00477B86"/>
    <w:rsid w:val="00481668"/>
    <w:rsid w:val="00482B58"/>
    <w:rsid w:val="00483C0F"/>
    <w:rsid w:val="00485C6B"/>
    <w:rsid w:val="004934C6"/>
    <w:rsid w:val="004A1F09"/>
    <w:rsid w:val="004A34DA"/>
    <w:rsid w:val="004A5A68"/>
    <w:rsid w:val="004A6EF1"/>
    <w:rsid w:val="004B136E"/>
    <w:rsid w:val="004B17A2"/>
    <w:rsid w:val="004B2A04"/>
    <w:rsid w:val="004B4C88"/>
    <w:rsid w:val="004B56E4"/>
    <w:rsid w:val="004C17F4"/>
    <w:rsid w:val="004D002E"/>
    <w:rsid w:val="004D1E25"/>
    <w:rsid w:val="004D2832"/>
    <w:rsid w:val="004D6578"/>
    <w:rsid w:val="004E14EB"/>
    <w:rsid w:val="004E2A7A"/>
    <w:rsid w:val="004E5F48"/>
    <w:rsid w:val="004F7334"/>
    <w:rsid w:val="00502D23"/>
    <w:rsid w:val="00505233"/>
    <w:rsid w:val="005158D6"/>
    <w:rsid w:val="00516644"/>
    <w:rsid w:val="00524FE4"/>
    <w:rsid w:val="00525DEE"/>
    <w:rsid w:val="00526A74"/>
    <w:rsid w:val="005309CE"/>
    <w:rsid w:val="00533CA9"/>
    <w:rsid w:val="00540C89"/>
    <w:rsid w:val="00542618"/>
    <w:rsid w:val="00546A0F"/>
    <w:rsid w:val="00550289"/>
    <w:rsid w:val="005553CD"/>
    <w:rsid w:val="00557ED2"/>
    <w:rsid w:val="00561172"/>
    <w:rsid w:val="00565ED8"/>
    <w:rsid w:val="00566718"/>
    <w:rsid w:val="005736FC"/>
    <w:rsid w:val="005739E5"/>
    <w:rsid w:val="00574C9D"/>
    <w:rsid w:val="00576913"/>
    <w:rsid w:val="00580F98"/>
    <w:rsid w:val="005848E3"/>
    <w:rsid w:val="0058698D"/>
    <w:rsid w:val="0059729A"/>
    <w:rsid w:val="00597A01"/>
    <w:rsid w:val="005A2152"/>
    <w:rsid w:val="005A7F0B"/>
    <w:rsid w:val="005B073C"/>
    <w:rsid w:val="005B55AF"/>
    <w:rsid w:val="005B66DF"/>
    <w:rsid w:val="005C01DC"/>
    <w:rsid w:val="005C1A0C"/>
    <w:rsid w:val="005C1EB2"/>
    <w:rsid w:val="005C2466"/>
    <w:rsid w:val="005C3D81"/>
    <w:rsid w:val="005D102B"/>
    <w:rsid w:val="005D1834"/>
    <w:rsid w:val="005D2E82"/>
    <w:rsid w:val="005E1AC9"/>
    <w:rsid w:val="005E2232"/>
    <w:rsid w:val="005E2BB6"/>
    <w:rsid w:val="005E40FB"/>
    <w:rsid w:val="005E52FA"/>
    <w:rsid w:val="005E53FA"/>
    <w:rsid w:val="005E6A5C"/>
    <w:rsid w:val="005F0087"/>
    <w:rsid w:val="005F0DE0"/>
    <w:rsid w:val="005F235B"/>
    <w:rsid w:val="005F4A15"/>
    <w:rsid w:val="005F77C3"/>
    <w:rsid w:val="005F7CDF"/>
    <w:rsid w:val="005F7E6F"/>
    <w:rsid w:val="00600D73"/>
    <w:rsid w:val="006021F0"/>
    <w:rsid w:val="0060265D"/>
    <w:rsid w:val="00603427"/>
    <w:rsid w:val="0060427B"/>
    <w:rsid w:val="00604773"/>
    <w:rsid w:val="00606487"/>
    <w:rsid w:val="006077E7"/>
    <w:rsid w:val="00611C7B"/>
    <w:rsid w:val="00612EAC"/>
    <w:rsid w:val="00617326"/>
    <w:rsid w:val="00617958"/>
    <w:rsid w:val="00622E6C"/>
    <w:rsid w:val="00624101"/>
    <w:rsid w:val="0062628B"/>
    <w:rsid w:val="00635261"/>
    <w:rsid w:val="00637CBC"/>
    <w:rsid w:val="00643756"/>
    <w:rsid w:val="00646359"/>
    <w:rsid w:val="00647997"/>
    <w:rsid w:val="00651851"/>
    <w:rsid w:val="0065293C"/>
    <w:rsid w:val="006556C1"/>
    <w:rsid w:val="006619CC"/>
    <w:rsid w:val="0066364B"/>
    <w:rsid w:val="0066365B"/>
    <w:rsid w:val="00663BD9"/>
    <w:rsid w:val="0067354A"/>
    <w:rsid w:val="00676587"/>
    <w:rsid w:val="0067665B"/>
    <w:rsid w:val="00676D64"/>
    <w:rsid w:val="006775DF"/>
    <w:rsid w:val="00680357"/>
    <w:rsid w:val="00691A28"/>
    <w:rsid w:val="006A1A8F"/>
    <w:rsid w:val="006A1E0B"/>
    <w:rsid w:val="006A2F40"/>
    <w:rsid w:val="006A5839"/>
    <w:rsid w:val="006A6431"/>
    <w:rsid w:val="006A7C83"/>
    <w:rsid w:val="006B4E0E"/>
    <w:rsid w:val="006B59D3"/>
    <w:rsid w:val="006B5F23"/>
    <w:rsid w:val="006B6A73"/>
    <w:rsid w:val="006B6EF1"/>
    <w:rsid w:val="006B76EF"/>
    <w:rsid w:val="006B7A28"/>
    <w:rsid w:val="006C3244"/>
    <w:rsid w:val="006C476E"/>
    <w:rsid w:val="006C70DC"/>
    <w:rsid w:val="006C7579"/>
    <w:rsid w:val="006D0AE7"/>
    <w:rsid w:val="006D254E"/>
    <w:rsid w:val="006E04EE"/>
    <w:rsid w:val="006F01C0"/>
    <w:rsid w:val="006F0522"/>
    <w:rsid w:val="006F245E"/>
    <w:rsid w:val="006F2E7E"/>
    <w:rsid w:val="006F5C25"/>
    <w:rsid w:val="00702E82"/>
    <w:rsid w:val="007033A5"/>
    <w:rsid w:val="00704C1F"/>
    <w:rsid w:val="007063BA"/>
    <w:rsid w:val="00707CBF"/>
    <w:rsid w:val="00716E5D"/>
    <w:rsid w:val="007170A2"/>
    <w:rsid w:val="007212C2"/>
    <w:rsid w:val="00722797"/>
    <w:rsid w:val="007307EE"/>
    <w:rsid w:val="007347F7"/>
    <w:rsid w:val="00736862"/>
    <w:rsid w:val="007369F4"/>
    <w:rsid w:val="00736AA7"/>
    <w:rsid w:val="007378D9"/>
    <w:rsid w:val="00740328"/>
    <w:rsid w:val="007555D4"/>
    <w:rsid w:val="0075578F"/>
    <w:rsid w:val="00762265"/>
    <w:rsid w:val="00762F0F"/>
    <w:rsid w:val="00770180"/>
    <w:rsid w:val="00770CA3"/>
    <w:rsid w:val="00774DCC"/>
    <w:rsid w:val="0077679F"/>
    <w:rsid w:val="00776D0B"/>
    <w:rsid w:val="00780739"/>
    <w:rsid w:val="00783DC4"/>
    <w:rsid w:val="007903AC"/>
    <w:rsid w:val="007959F6"/>
    <w:rsid w:val="00796D52"/>
    <w:rsid w:val="00797577"/>
    <w:rsid w:val="007A533E"/>
    <w:rsid w:val="007B072D"/>
    <w:rsid w:val="007B3140"/>
    <w:rsid w:val="007B583F"/>
    <w:rsid w:val="007B723D"/>
    <w:rsid w:val="007C0B31"/>
    <w:rsid w:val="007C261D"/>
    <w:rsid w:val="007C7757"/>
    <w:rsid w:val="007C7919"/>
    <w:rsid w:val="007D3612"/>
    <w:rsid w:val="007D63AC"/>
    <w:rsid w:val="007E27E3"/>
    <w:rsid w:val="007E7277"/>
    <w:rsid w:val="007F1033"/>
    <w:rsid w:val="007F30F6"/>
    <w:rsid w:val="007F4040"/>
    <w:rsid w:val="007F5D6D"/>
    <w:rsid w:val="00803178"/>
    <w:rsid w:val="00806514"/>
    <w:rsid w:val="0080779F"/>
    <w:rsid w:val="00812338"/>
    <w:rsid w:val="00815205"/>
    <w:rsid w:val="008153B8"/>
    <w:rsid w:val="00816D5B"/>
    <w:rsid w:val="00822C8B"/>
    <w:rsid w:val="00823E92"/>
    <w:rsid w:val="00827317"/>
    <w:rsid w:val="00830423"/>
    <w:rsid w:val="008316DC"/>
    <w:rsid w:val="00841924"/>
    <w:rsid w:val="00843E80"/>
    <w:rsid w:val="00844D25"/>
    <w:rsid w:val="00852D1F"/>
    <w:rsid w:val="008540C3"/>
    <w:rsid w:val="00856855"/>
    <w:rsid w:val="0086072D"/>
    <w:rsid w:val="00861C2E"/>
    <w:rsid w:val="0086345A"/>
    <w:rsid w:val="00863724"/>
    <w:rsid w:val="00863BF3"/>
    <w:rsid w:val="008641C9"/>
    <w:rsid w:val="00867765"/>
    <w:rsid w:val="00871536"/>
    <w:rsid w:val="0087239D"/>
    <w:rsid w:val="00874A4F"/>
    <w:rsid w:val="008753D4"/>
    <w:rsid w:val="00875881"/>
    <w:rsid w:val="00880D48"/>
    <w:rsid w:val="00882027"/>
    <w:rsid w:val="008821EE"/>
    <w:rsid w:val="00892D10"/>
    <w:rsid w:val="00893FCE"/>
    <w:rsid w:val="00894EE2"/>
    <w:rsid w:val="00895904"/>
    <w:rsid w:val="008A18AC"/>
    <w:rsid w:val="008A4E6C"/>
    <w:rsid w:val="008B0416"/>
    <w:rsid w:val="008B4E11"/>
    <w:rsid w:val="008B64E1"/>
    <w:rsid w:val="008B75A8"/>
    <w:rsid w:val="008B76DE"/>
    <w:rsid w:val="008C2F3A"/>
    <w:rsid w:val="008C5A2F"/>
    <w:rsid w:val="008C655A"/>
    <w:rsid w:val="008D2BA7"/>
    <w:rsid w:val="008D7DA9"/>
    <w:rsid w:val="008E08D5"/>
    <w:rsid w:val="008F03C5"/>
    <w:rsid w:val="008F2BD5"/>
    <w:rsid w:val="008F5DCD"/>
    <w:rsid w:val="008F7809"/>
    <w:rsid w:val="009013B2"/>
    <w:rsid w:val="009103FD"/>
    <w:rsid w:val="009107AD"/>
    <w:rsid w:val="00911627"/>
    <w:rsid w:val="009137A0"/>
    <w:rsid w:val="009138D6"/>
    <w:rsid w:val="009152E2"/>
    <w:rsid w:val="00917333"/>
    <w:rsid w:val="009176ED"/>
    <w:rsid w:val="00923FF6"/>
    <w:rsid w:val="00927E8F"/>
    <w:rsid w:val="009301AC"/>
    <w:rsid w:val="0093243A"/>
    <w:rsid w:val="00933212"/>
    <w:rsid w:val="009353BF"/>
    <w:rsid w:val="00936E93"/>
    <w:rsid w:val="0094191C"/>
    <w:rsid w:val="009433F0"/>
    <w:rsid w:val="009434F7"/>
    <w:rsid w:val="00944B76"/>
    <w:rsid w:val="009470EC"/>
    <w:rsid w:val="009502E7"/>
    <w:rsid w:val="009525B3"/>
    <w:rsid w:val="0096300E"/>
    <w:rsid w:val="00972D7B"/>
    <w:rsid w:val="0097647C"/>
    <w:rsid w:val="00977FFD"/>
    <w:rsid w:val="009815B8"/>
    <w:rsid w:val="00986D78"/>
    <w:rsid w:val="00992CF3"/>
    <w:rsid w:val="0099333C"/>
    <w:rsid w:val="00994A4E"/>
    <w:rsid w:val="00996AA7"/>
    <w:rsid w:val="00997A96"/>
    <w:rsid w:val="00997F6A"/>
    <w:rsid w:val="009A46A6"/>
    <w:rsid w:val="009B0048"/>
    <w:rsid w:val="009B23C8"/>
    <w:rsid w:val="009B5402"/>
    <w:rsid w:val="009C14A9"/>
    <w:rsid w:val="009C3E33"/>
    <w:rsid w:val="009D0093"/>
    <w:rsid w:val="009D2B1A"/>
    <w:rsid w:val="009D4FA0"/>
    <w:rsid w:val="009D58FD"/>
    <w:rsid w:val="009E2243"/>
    <w:rsid w:val="009E2A53"/>
    <w:rsid w:val="009E30CE"/>
    <w:rsid w:val="009E46EC"/>
    <w:rsid w:val="009E49A1"/>
    <w:rsid w:val="009E58BB"/>
    <w:rsid w:val="009E5F72"/>
    <w:rsid w:val="009F321F"/>
    <w:rsid w:val="009F3C7C"/>
    <w:rsid w:val="009F4B57"/>
    <w:rsid w:val="009F4F99"/>
    <w:rsid w:val="009F54AF"/>
    <w:rsid w:val="009F79E6"/>
    <w:rsid w:val="00A01DC0"/>
    <w:rsid w:val="00A02CB4"/>
    <w:rsid w:val="00A06AB1"/>
    <w:rsid w:val="00A13109"/>
    <w:rsid w:val="00A23C9F"/>
    <w:rsid w:val="00A30045"/>
    <w:rsid w:val="00A30299"/>
    <w:rsid w:val="00A30B1B"/>
    <w:rsid w:val="00A318E3"/>
    <w:rsid w:val="00A32108"/>
    <w:rsid w:val="00A33A44"/>
    <w:rsid w:val="00A33A86"/>
    <w:rsid w:val="00A40B52"/>
    <w:rsid w:val="00A45676"/>
    <w:rsid w:val="00A4619A"/>
    <w:rsid w:val="00A46890"/>
    <w:rsid w:val="00A5096A"/>
    <w:rsid w:val="00A5364A"/>
    <w:rsid w:val="00A55EC6"/>
    <w:rsid w:val="00A63056"/>
    <w:rsid w:val="00A63FD1"/>
    <w:rsid w:val="00A64411"/>
    <w:rsid w:val="00A71B30"/>
    <w:rsid w:val="00A738C9"/>
    <w:rsid w:val="00A74665"/>
    <w:rsid w:val="00A76594"/>
    <w:rsid w:val="00A76B82"/>
    <w:rsid w:val="00A87287"/>
    <w:rsid w:val="00A94A9B"/>
    <w:rsid w:val="00A96BD0"/>
    <w:rsid w:val="00A972D2"/>
    <w:rsid w:val="00AA1FBB"/>
    <w:rsid w:val="00AB0F01"/>
    <w:rsid w:val="00AB355F"/>
    <w:rsid w:val="00AB58DF"/>
    <w:rsid w:val="00AC203C"/>
    <w:rsid w:val="00AD1445"/>
    <w:rsid w:val="00AE3659"/>
    <w:rsid w:val="00AE4B80"/>
    <w:rsid w:val="00AE65D1"/>
    <w:rsid w:val="00AF234B"/>
    <w:rsid w:val="00AF48A2"/>
    <w:rsid w:val="00AF7B17"/>
    <w:rsid w:val="00B04162"/>
    <w:rsid w:val="00B04FEB"/>
    <w:rsid w:val="00B079F8"/>
    <w:rsid w:val="00B106DD"/>
    <w:rsid w:val="00B17446"/>
    <w:rsid w:val="00B20DCA"/>
    <w:rsid w:val="00B22ECD"/>
    <w:rsid w:val="00B23037"/>
    <w:rsid w:val="00B25658"/>
    <w:rsid w:val="00B354EE"/>
    <w:rsid w:val="00B35BC1"/>
    <w:rsid w:val="00B407E1"/>
    <w:rsid w:val="00B44BA7"/>
    <w:rsid w:val="00B47525"/>
    <w:rsid w:val="00B47B02"/>
    <w:rsid w:val="00B53689"/>
    <w:rsid w:val="00B54FE9"/>
    <w:rsid w:val="00B557CB"/>
    <w:rsid w:val="00B605F6"/>
    <w:rsid w:val="00B61F12"/>
    <w:rsid w:val="00B62177"/>
    <w:rsid w:val="00B62535"/>
    <w:rsid w:val="00B6365B"/>
    <w:rsid w:val="00B643DE"/>
    <w:rsid w:val="00B66A08"/>
    <w:rsid w:val="00B671FD"/>
    <w:rsid w:val="00B7087E"/>
    <w:rsid w:val="00B71A4B"/>
    <w:rsid w:val="00B730E2"/>
    <w:rsid w:val="00B8159B"/>
    <w:rsid w:val="00B84CA3"/>
    <w:rsid w:val="00B85AF5"/>
    <w:rsid w:val="00B90F97"/>
    <w:rsid w:val="00B92F60"/>
    <w:rsid w:val="00B9302B"/>
    <w:rsid w:val="00B956B6"/>
    <w:rsid w:val="00B976D3"/>
    <w:rsid w:val="00BA30C7"/>
    <w:rsid w:val="00BA6946"/>
    <w:rsid w:val="00BB2813"/>
    <w:rsid w:val="00BB5DD1"/>
    <w:rsid w:val="00BC0905"/>
    <w:rsid w:val="00BC18FE"/>
    <w:rsid w:val="00BC28AA"/>
    <w:rsid w:val="00BC2EB4"/>
    <w:rsid w:val="00BC677C"/>
    <w:rsid w:val="00BD0020"/>
    <w:rsid w:val="00BD04E2"/>
    <w:rsid w:val="00BD4591"/>
    <w:rsid w:val="00BD5301"/>
    <w:rsid w:val="00BD5573"/>
    <w:rsid w:val="00BD69BB"/>
    <w:rsid w:val="00BD78E4"/>
    <w:rsid w:val="00BD7A8B"/>
    <w:rsid w:val="00BE4019"/>
    <w:rsid w:val="00BE481A"/>
    <w:rsid w:val="00BE64CA"/>
    <w:rsid w:val="00BF0AD8"/>
    <w:rsid w:val="00BF12D2"/>
    <w:rsid w:val="00BF1D0C"/>
    <w:rsid w:val="00BF40F8"/>
    <w:rsid w:val="00C022C6"/>
    <w:rsid w:val="00C0687D"/>
    <w:rsid w:val="00C077E4"/>
    <w:rsid w:val="00C1226F"/>
    <w:rsid w:val="00C14A55"/>
    <w:rsid w:val="00C151D0"/>
    <w:rsid w:val="00C22064"/>
    <w:rsid w:val="00C22549"/>
    <w:rsid w:val="00C23EEA"/>
    <w:rsid w:val="00C24BF6"/>
    <w:rsid w:val="00C27AA9"/>
    <w:rsid w:val="00C30F56"/>
    <w:rsid w:val="00C31121"/>
    <w:rsid w:val="00C312A5"/>
    <w:rsid w:val="00C346C5"/>
    <w:rsid w:val="00C36BDE"/>
    <w:rsid w:val="00C36F0B"/>
    <w:rsid w:val="00C37013"/>
    <w:rsid w:val="00C37D1E"/>
    <w:rsid w:val="00C44461"/>
    <w:rsid w:val="00C45BAF"/>
    <w:rsid w:val="00C57D80"/>
    <w:rsid w:val="00C60DD7"/>
    <w:rsid w:val="00C62856"/>
    <w:rsid w:val="00C73603"/>
    <w:rsid w:val="00C73ECA"/>
    <w:rsid w:val="00C75A51"/>
    <w:rsid w:val="00C7777E"/>
    <w:rsid w:val="00C80DF5"/>
    <w:rsid w:val="00C824E0"/>
    <w:rsid w:val="00C838A9"/>
    <w:rsid w:val="00C85ED9"/>
    <w:rsid w:val="00C862CA"/>
    <w:rsid w:val="00C9311C"/>
    <w:rsid w:val="00C9770D"/>
    <w:rsid w:val="00CA25CA"/>
    <w:rsid w:val="00CA34D0"/>
    <w:rsid w:val="00CB2EBD"/>
    <w:rsid w:val="00CB49A9"/>
    <w:rsid w:val="00CB5FAD"/>
    <w:rsid w:val="00CC2AEF"/>
    <w:rsid w:val="00CC3E53"/>
    <w:rsid w:val="00CC4AFD"/>
    <w:rsid w:val="00CC528D"/>
    <w:rsid w:val="00CC6884"/>
    <w:rsid w:val="00CD0FBA"/>
    <w:rsid w:val="00CD2286"/>
    <w:rsid w:val="00CD25E6"/>
    <w:rsid w:val="00CD6768"/>
    <w:rsid w:val="00CE24B4"/>
    <w:rsid w:val="00CF35B3"/>
    <w:rsid w:val="00CF3710"/>
    <w:rsid w:val="00CF41DB"/>
    <w:rsid w:val="00CF5926"/>
    <w:rsid w:val="00CF6811"/>
    <w:rsid w:val="00D0220C"/>
    <w:rsid w:val="00D0531C"/>
    <w:rsid w:val="00D06239"/>
    <w:rsid w:val="00D065AF"/>
    <w:rsid w:val="00D06746"/>
    <w:rsid w:val="00D13319"/>
    <w:rsid w:val="00D13BB2"/>
    <w:rsid w:val="00D14726"/>
    <w:rsid w:val="00D14A46"/>
    <w:rsid w:val="00D170BB"/>
    <w:rsid w:val="00D177C7"/>
    <w:rsid w:val="00D206CB"/>
    <w:rsid w:val="00D23AF9"/>
    <w:rsid w:val="00D263AF"/>
    <w:rsid w:val="00D312A5"/>
    <w:rsid w:val="00D31A5E"/>
    <w:rsid w:val="00D32872"/>
    <w:rsid w:val="00D3328A"/>
    <w:rsid w:val="00D34A15"/>
    <w:rsid w:val="00D368F8"/>
    <w:rsid w:val="00D40659"/>
    <w:rsid w:val="00D423D1"/>
    <w:rsid w:val="00D432DA"/>
    <w:rsid w:val="00D54F45"/>
    <w:rsid w:val="00D56E7F"/>
    <w:rsid w:val="00D57991"/>
    <w:rsid w:val="00D7459C"/>
    <w:rsid w:val="00D84599"/>
    <w:rsid w:val="00D84EFC"/>
    <w:rsid w:val="00D85293"/>
    <w:rsid w:val="00D8658F"/>
    <w:rsid w:val="00D86908"/>
    <w:rsid w:val="00D878FB"/>
    <w:rsid w:val="00D91458"/>
    <w:rsid w:val="00D93256"/>
    <w:rsid w:val="00D93FC1"/>
    <w:rsid w:val="00D94AFA"/>
    <w:rsid w:val="00D94E54"/>
    <w:rsid w:val="00D955CF"/>
    <w:rsid w:val="00D97C29"/>
    <w:rsid w:val="00DA11E9"/>
    <w:rsid w:val="00DB15F4"/>
    <w:rsid w:val="00DB49B5"/>
    <w:rsid w:val="00DB4B27"/>
    <w:rsid w:val="00DB664A"/>
    <w:rsid w:val="00DB6AA8"/>
    <w:rsid w:val="00DB6EA5"/>
    <w:rsid w:val="00DC0BE2"/>
    <w:rsid w:val="00DC3CE1"/>
    <w:rsid w:val="00DD139A"/>
    <w:rsid w:val="00DD1BEA"/>
    <w:rsid w:val="00DD2746"/>
    <w:rsid w:val="00DD6CF7"/>
    <w:rsid w:val="00DD6F1F"/>
    <w:rsid w:val="00DD6FA0"/>
    <w:rsid w:val="00DD7AAA"/>
    <w:rsid w:val="00DE004A"/>
    <w:rsid w:val="00DE0C5B"/>
    <w:rsid w:val="00DE0FB1"/>
    <w:rsid w:val="00DE16A0"/>
    <w:rsid w:val="00DE1888"/>
    <w:rsid w:val="00DE53B0"/>
    <w:rsid w:val="00DF5201"/>
    <w:rsid w:val="00DF794B"/>
    <w:rsid w:val="00E0209E"/>
    <w:rsid w:val="00E04049"/>
    <w:rsid w:val="00E068BA"/>
    <w:rsid w:val="00E30EC7"/>
    <w:rsid w:val="00E34E7D"/>
    <w:rsid w:val="00E359F9"/>
    <w:rsid w:val="00E43321"/>
    <w:rsid w:val="00E43761"/>
    <w:rsid w:val="00E4379F"/>
    <w:rsid w:val="00E43B39"/>
    <w:rsid w:val="00E4726F"/>
    <w:rsid w:val="00E50741"/>
    <w:rsid w:val="00E549C2"/>
    <w:rsid w:val="00E60DA1"/>
    <w:rsid w:val="00E620C4"/>
    <w:rsid w:val="00E66034"/>
    <w:rsid w:val="00E67569"/>
    <w:rsid w:val="00E711F3"/>
    <w:rsid w:val="00E76393"/>
    <w:rsid w:val="00E77268"/>
    <w:rsid w:val="00E814FC"/>
    <w:rsid w:val="00E83915"/>
    <w:rsid w:val="00E90E25"/>
    <w:rsid w:val="00E924D8"/>
    <w:rsid w:val="00E93F28"/>
    <w:rsid w:val="00E94524"/>
    <w:rsid w:val="00E96DF6"/>
    <w:rsid w:val="00EA0561"/>
    <w:rsid w:val="00EA198B"/>
    <w:rsid w:val="00EA21FA"/>
    <w:rsid w:val="00EA462A"/>
    <w:rsid w:val="00EA4D86"/>
    <w:rsid w:val="00EA7293"/>
    <w:rsid w:val="00EA7353"/>
    <w:rsid w:val="00EB15F1"/>
    <w:rsid w:val="00EB26B1"/>
    <w:rsid w:val="00EB5C54"/>
    <w:rsid w:val="00EB765D"/>
    <w:rsid w:val="00EB78D9"/>
    <w:rsid w:val="00EB7E60"/>
    <w:rsid w:val="00EC3C44"/>
    <w:rsid w:val="00EC5790"/>
    <w:rsid w:val="00EC5CE5"/>
    <w:rsid w:val="00EC7FAF"/>
    <w:rsid w:val="00ED06A8"/>
    <w:rsid w:val="00ED091D"/>
    <w:rsid w:val="00ED1CB0"/>
    <w:rsid w:val="00ED2984"/>
    <w:rsid w:val="00ED4C9A"/>
    <w:rsid w:val="00EE4340"/>
    <w:rsid w:val="00EE5387"/>
    <w:rsid w:val="00EE5F6A"/>
    <w:rsid w:val="00EE7466"/>
    <w:rsid w:val="00EE76F6"/>
    <w:rsid w:val="00EF0771"/>
    <w:rsid w:val="00EF0C87"/>
    <w:rsid w:val="00EF0D80"/>
    <w:rsid w:val="00EF1D3F"/>
    <w:rsid w:val="00EF5AAC"/>
    <w:rsid w:val="00EF771A"/>
    <w:rsid w:val="00F06F26"/>
    <w:rsid w:val="00F13AFE"/>
    <w:rsid w:val="00F24CFC"/>
    <w:rsid w:val="00F27804"/>
    <w:rsid w:val="00F3326D"/>
    <w:rsid w:val="00F33635"/>
    <w:rsid w:val="00F400E4"/>
    <w:rsid w:val="00F426E0"/>
    <w:rsid w:val="00F45F95"/>
    <w:rsid w:val="00F471B5"/>
    <w:rsid w:val="00F518C0"/>
    <w:rsid w:val="00F55AD9"/>
    <w:rsid w:val="00F55DC2"/>
    <w:rsid w:val="00F628F4"/>
    <w:rsid w:val="00F64C84"/>
    <w:rsid w:val="00F651D9"/>
    <w:rsid w:val="00F66E51"/>
    <w:rsid w:val="00F67ACD"/>
    <w:rsid w:val="00F70363"/>
    <w:rsid w:val="00F771CE"/>
    <w:rsid w:val="00F83C96"/>
    <w:rsid w:val="00F858BB"/>
    <w:rsid w:val="00F85EAE"/>
    <w:rsid w:val="00F90D23"/>
    <w:rsid w:val="00F91C4F"/>
    <w:rsid w:val="00F94AEA"/>
    <w:rsid w:val="00F95056"/>
    <w:rsid w:val="00F977C1"/>
    <w:rsid w:val="00FA6785"/>
    <w:rsid w:val="00FA6A76"/>
    <w:rsid w:val="00FA7929"/>
    <w:rsid w:val="00FB4DBD"/>
    <w:rsid w:val="00FC09CD"/>
    <w:rsid w:val="00FC3338"/>
    <w:rsid w:val="00FC3790"/>
    <w:rsid w:val="00FC6232"/>
    <w:rsid w:val="00FC6B3A"/>
    <w:rsid w:val="00FD194D"/>
    <w:rsid w:val="00FD2488"/>
    <w:rsid w:val="00FD34E7"/>
    <w:rsid w:val="00FD6454"/>
    <w:rsid w:val="00FD717B"/>
    <w:rsid w:val="00FD7882"/>
    <w:rsid w:val="00FE190E"/>
    <w:rsid w:val="00FE5FE2"/>
    <w:rsid w:val="00FE77F8"/>
    <w:rsid w:val="00FF2004"/>
    <w:rsid w:val="00FF2981"/>
    <w:rsid w:val="00FF30D0"/>
    <w:rsid w:val="00FF4F02"/>
    <w:rsid w:val="00FF61E5"/>
    <w:rsid w:val="00FF7A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5141F"/>
  <w15:chartTrackingRefBased/>
  <w15:docId w15:val="{969FD630-FAC3-4EBA-A8AF-6C864359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6EA6"/>
    <w:rPr>
      <w:sz w:val="24"/>
      <w:szCs w:val="24"/>
      <w:lang w:val="es-ES" w:eastAsia="es-ES"/>
    </w:rPr>
  </w:style>
  <w:style w:type="paragraph" w:styleId="Heading3">
    <w:name w:val="heading 3"/>
    <w:basedOn w:val="Normal"/>
    <w:next w:val="Normal"/>
    <w:link w:val="Heading3Char"/>
    <w:qFormat/>
    <w:rsid w:val="002B6EA6"/>
    <w:pPr>
      <w:keepNext/>
      <w:tabs>
        <w:tab w:val="left" w:pos="851"/>
      </w:tabs>
      <w:spacing w:before="240" w:after="60"/>
      <w:ind w:left="851" w:hanging="851"/>
      <w:outlineLvl w:val="2"/>
    </w:pPr>
    <w:rPr>
      <w:rFonts w:ascii="Arial" w:hAnsi="Arial" w:cs="Arial"/>
      <w:sz w:val="18"/>
      <w:szCs w:val="20"/>
      <w:lang w:eastAsia="es-MX"/>
    </w:rPr>
  </w:style>
  <w:style w:type="paragraph" w:styleId="Heading4">
    <w:name w:val="heading 4"/>
    <w:basedOn w:val="Normal"/>
    <w:next w:val="Normal"/>
    <w:link w:val="Heading4Char"/>
    <w:qFormat/>
    <w:rsid w:val="002B6EA6"/>
    <w:pPr>
      <w:keepNext/>
      <w:spacing w:before="240" w:after="60"/>
      <w:ind w:left="851" w:hanging="851"/>
      <w:outlineLvl w:val="3"/>
    </w:pPr>
    <w:rPr>
      <w:b/>
      <w:sz w:val="28"/>
      <w:szCs w:val="20"/>
      <w:lang w:eastAsia="es-MX"/>
    </w:rPr>
  </w:style>
  <w:style w:type="paragraph" w:styleId="Heading5">
    <w:name w:val="heading 5"/>
    <w:basedOn w:val="Normal"/>
    <w:next w:val="Normal"/>
    <w:link w:val="Heading5Char"/>
    <w:qFormat/>
    <w:rsid w:val="002B6EA6"/>
    <w:pPr>
      <w:tabs>
        <w:tab w:val="left" w:pos="1008"/>
      </w:tabs>
      <w:spacing w:before="240" w:after="60"/>
      <w:ind w:left="1008" w:hanging="1008"/>
      <w:outlineLvl w:val="4"/>
    </w:pPr>
    <w:rPr>
      <w:rFonts w:ascii="Arial" w:hAnsi="Arial" w:cs="Arial"/>
      <w:b/>
      <w:i/>
      <w:sz w:val="26"/>
      <w:szCs w:val="20"/>
      <w:lang w:eastAsia="es-MX"/>
    </w:rPr>
  </w:style>
  <w:style w:type="paragraph" w:styleId="Heading6">
    <w:name w:val="heading 6"/>
    <w:basedOn w:val="Normal"/>
    <w:next w:val="Normal"/>
    <w:link w:val="Heading6Char"/>
    <w:qFormat/>
    <w:rsid w:val="002B6EA6"/>
    <w:pPr>
      <w:tabs>
        <w:tab w:val="left" w:pos="1152"/>
      </w:tabs>
      <w:spacing w:before="240" w:after="60"/>
      <w:ind w:left="1152" w:hanging="1152"/>
      <w:outlineLvl w:val="5"/>
    </w:pPr>
    <w:rPr>
      <w:b/>
      <w:sz w:val="22"/>
      <w:szCs w:val="20"/>
      <w:lang w:eastAsia="es-MX"/>
    </w:rPr>
  </w:style>
  <w:style w:type="paragraph" w:styleId="Heading7">
    <w:name w:val="heading 7"/>
    <w:basedOn w:val="Normal"/>
    <w:next w:val="Normal"/>
    <w:link w:val="Heading7Char"/>
    <w:qFormat/>
    <w:rsid w:val="002B6EA6"/>
    <w:pPr>
      <w:tabs>
        <w:tab w:val="left" w:pos="1296"/>
      </w:tabs>
      <w:spacing w:before="240" w:after="60"/>
      <w:ind w:left="1296" w:hanging="1296"/>
      <w:outlineLvl w:val="6"/>
    </w:pPr>
    <w:rPr>
      <w:szCs w:val="20"/>
      <w:lang w:eastAsia="es-MX"/>
    </w:rPr>
  </w:style>
  <w:style w:type="paragraph" w:styleId="Heading8">
    <w:name w:val="heading 8"/>
    <w:basedOn w:val="Normal"/>
    <w:next w:val="Normal"/>
    <w:link w:val="Heading8Char"/>
    <w:qFormat/>
    <w:rsid w:val="002B6EA6"/>
    <w:pPr>
      <w:tabs>
        <w:tab w:val="left" w:pos="1440"/>
      </w:tabs>
      <w:spacing w:before="240" w:after="60"/>
      <w:ind w:left="1440" w:hanging="1440"/>
      <w:outlineLvl w:val="7"/>
    </w:pPr>
    <w:rPr>
      <w:i/>
      <w:szCs w:val="20"/>
      <w:lang w:eastAsia="es-MX"/>
    </w:rPr>
  </w:style>
  <w:style w:type="paragraph" w:styleId="Heading9">
    <w:name w:val="heading 9"/>
    <w:basedOn w:val="Normal"/>
    <w:next w:val="Normal"/>
    <w:link w:val="Heading9Char"/>
    <w:qFormat/>
    <w:rsid w:val="002B6EA6"/>
    <w:pPr>
      <w:tabs>
        <w:tab w:val="left" w:pos="1584"/>
      </w:tabs>
      <w:spacing w:before="240" w:after="60"/>
      <w:ind w:left="1584" w:hanging="1584"/>
      <w:outlineLvl w:val="8"/>
    </w:pPr>
    <w:rPr>
      <w:rFonts w:ascii="Arial" w:hAnsi="Arial" w:cs="Arial"/>
      <w:sz w:val="22"/>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B6EA6"/>
    <w:rPr>
      <w:rFonts w:ascii="Arial" w:hAnsi="Arial" w:cs="Arial"/>
      <w:sz w:val="18"/>
      <w:lang w:val="es-ES" w:eastAsia="es-MX" w:bidi="ar-SA"/>
    </w:rPr>
  </w:style>
  <w:style w:type="character" w:customStyle="1" w:styleId="Heading4Char">
    <w:name w:val="Heading 4 Char"/>
    <w:link w:val="Heading4"/>
    <w:rsid w:val="002B6EA6"/>
    <w:rPr>
      <w:b/>
      <w:sz w:val="28"/>
      <w:lang w:val="es-ES" w:eastAsia="es-MX" w:bidi="ar-SA"/>
    </w:rPr>
  </w:style>
  <w:style w:type="character" w:customStyle="1" w:styleId="Heading5Char">
    <w:name w:val="Heading 5 Char"/>
    <w:link w:val="Heading5"/>
    <w:rsid w:val="002B6EA6"/>
    <w:rPr>
      <w:rFonts w:ascii="Arial" w:hAnsi="Arial" w:cs="Arial"/>
      <w:b/>
      <w:i/>
      <w:sz w:val="26"/>
      <w:lang w:val="es-ES" w:eastAsia="es-MX" w:bidi="ar-SA"/>
    </w:rPr>
  </w:style>
  <w:style w:type="character" w:customStyle="1" w:styleId="Heading6Char">
    <w:name w:val="Heading 6 Char"/>
    <w:link w:val="Heading6"/>
    <w:rsid w:val="002B6EA6"/>
    <w:rPr>
      <w:b/>
      <w:sz w:val="22"/>
      <w:lang w:val="es-ES" w:eastAsia="es-MX" w:bidi="ar-SA"/>
    </w:rPr>
  </w:style>
  <w:style w:type="character" w:customStyle="1" w:styleId="Heading7Char">
    <w:name w:val="Heading 7 Char"/>
    <w:link w:val="Heading7"/>
    <w:rsid w:val="002B6EA6"/>
    <w:rPr>
      <w:sz w:val="24"/>
      <w:lang w:val="es-ES" w:eastAsia="es-MX" w:bidi="ar-SA"/>
    </w:rPr>
  </w:style>
  <w:style w:type="character" w:customStyle="1" w:styleId="Heading8Char">
    <w:name w:val="Heading 8 Char"/>
    <w:link w:val="Heading8"/>
    <w:rsid w:val="002B6EA6"/>
    <w:rPr>
      <w:i/>
      <w:sz w:val="24"/>
      <w:lang w:val="es-ES" w:eastAsia="es-MX" w:bidi="ar-SA"/>
    </w:rPr>
  </w:style>
  <w:style w:type="character" w:customStyle="1" w:styleId="Heading9Char">
    <w:name w:val="Heading 9 Char"/>
    <w:link w:val="Heading9"/>
    <w:rsid w:val="002B6EA6"/>
    <w:rPr>
      <w:rFonts w:ascii="Arial" w:hAnsi="Arial" w:cs="Arial"/>
      <w:sz w:val="22"/>
      <w:lang w:val="es-ES" w:eastAsia="es-MX" w:bidi="ar-SA"/>
    </w:rPr>
  </w:style>
  <w:style w:type="paragraph" w:customStyle="1" w:styleId="Prueba">
    <w:name w:val="Prueba"/>
    <w:basedOn w:val="Normal"/>
    <w:autoRedefine/>
    <w:rsid w:val="00502D23"/>
    <w:pPr>
      <w:pBdr>
        <w:bottom w:val="single" w:sz="12" w:space="1" w:color="auto"/>
      </w:pBdr>
      <w:spacing w:line="220" w:lineRule="exact"/>
      <w:jc w:val="both"/>
    </w:pPr>
    <w:rPr>
      <w:rFonts w:cs="Arial"/>
      <w:b/>
      <w:sz w:val="18"/>
      <w:szCs w:val="18"/>
    </w:rPr>
  </w:style>
  <w:style w:type="paragraph" w:customStyle="1" w:styleId="Prueba1">
    <w:name w:val="Prueba1"/>
    <w:basedOn w:val="Normal"/>
    <w:autoRedefine/>
    <w:rsid w:val="00502D23"/>
    <w:pPr>
      <w:pBdr>
        <w:bottom w:val="single" w:sz="6" w:space="1" w:color="auto"/>
      </w:pBdr>
      <w:spacing w:before="40" w:after="40"/>
      <w:ind w:left="1354" w:right="1368"/>
      <w:jc w:val="center"/>
    </w:pPr>
    <w:rPr>
      <w:b/>
      <w:sz w:val="28"/>
      <w:szCs w:val="28"/>
    </w:rPr>
  </w:style>
  <w:style w:type="paragraph" w:customStyle="1" w:styleId="MACROCABEZA">
    <w:name w:val="MACROCABEZA"/>
    <w:basedOn w:val="Normal"/>
    <w:autoRedefine/>
    <w:rsid w:val="00D170BB"/>
    <w:pPr>
      <w:spacing w:after="120"/>
      <w:jc w:val="center"/>
    </w:pPr>
    <w:rPr>
      <w:b/>
      <w:sz w:val="28"/>
      <w:szCs w:val="20"/>
      <w:lang w:val="es-ES_tradnl"/>
    </w:rPr>
  </w:style>
  <w:style w:type="paragraph" w:customStyle="1" w:styleId="MACROSUMARIO">
    <w:name w:val="MACROSUMARIO"/>
    <w:basedOn w:val="Normal"/>
    <w:autoRedefine/>
    <w:rsid w:val="00D170BB"/>
    <w:rPr>
      <w:b/>
      <w:sz w:val="18"/>
      <w:szCs w:val="20"/>
      <w:lang w:val="es-ES_tradnl"/>
    </w:rPr>
  </w:style>
  <w:style w:type="paragraph" w:customStyle="1" w:styleId="MACROALMARGEN">
    <w:name w:val="MACROALMARGEN"/>
    <w:basedOn w:val="Normal"/>
    <w:autoRedefine/>
    <w:rsid w:val="00D170BB"/>
    <w:rPr>
      <w:rFonts w:ascii="Arial" w:hAnsi="Arial" w:cs="Arial"/>
      <w:sz w:val="18"/>
      <w:szCs w:val="20"/>
      <w:lang w:val="es-ES_tradnl"/>
    </w:rPr>
  </w:style>
  <w:style w:type="paragraph" w:customStyle="1" w:styleId="INICIO">
    <w:name w:val="INICIO"/>
    <w:next w:val="Normal"/>
    <w:autoRedefine/>
    <w:rsid w:val="0016772B"/>
    <w:pPr>
      <w:spacing w:after="120"/>
    </w:pPr>
    <w:rPr>
      <w:b/>
      <w:bCs/>
      <w:sz w:val="28"/>
      <w:szCs w:val="28"/>
      <w:lang w:val="es-ES" w:eastAsia="es-ES"/>
    </w:rPr>
  </w:style>
  <w:style w:type="paragraph" w:customStyle="1" w:styleId="EstiloHeader">
    <w:name w:val="EstiloHeader"/>
    <w:basedOn w:val="Header"/>
    <w:autoRedefine/>
    <w:rsid w:val="00803178"/>
    <w:pPr>
      <w:pBdr>
        <w:bottom w:val="double" w:sz="4" w:space="1" w:color="auto"/>
      </w:pBdr>
      <w:tabs>
        <w:tab w:val="clear" w:pos="8838"/>
        <w:tab w:val="right" w:pos="8640"/>
      </w:tabs>
      <w:spacing w:before="120"/>
      <w:ind w:left="288" w:right="288"/>
    </w:pPr>
    <w:rPr>
      <w:b/>
      <w:sz w:val="18"/>
      <w:szCs w:val="20"/>
    </w:rPr>
  </w:style>
  <w:style w:type="paragraph" w:styleId="Header">
    <w:name w:val="header"/>
    <w:basedOn w:val="Normal"/>
    <w:rsid w:val="00803178"/>
    <w:pPr>
      <w:tabs>
        <w:tab w:val="center" w:pos="4419"/>
        <w:tab w:val="right" w:pos="8838"/>
      </w:tabs>
    </w:pPr>
  </w:style>
  <w:style w:type="paragraph" w:customStyle="1" w:styleId="Texto">
    <w:name w:val="Texto"/>
    <w:aliases w:val="independiente,independiente Car Car Car"/>
    <w:basedOn w:val="Normal"/>
    <w:link w:val="TextoCar"/>
    <w:rsid w:val="002B6EA6"/>
    <w:pPr>
      <w:spacing w:after="101" w:line="216" w:lineRule="exact"/>
      <w:ind w:firstLine="288"/>
      <w:jc w:val="both"/>
    </w:pPr>
    <w:rPr>
      <w:rFonts w:ascii="Arial" w:hAnsi="Arial" w:cs="Arial"/>
      <w:sz w:val="18"/>
      <w:szCs w:val="20"/>
    </w:rPr>
  </w:style>
  <w:style w:type="character" w:customStyle="1" w:styleId="TextoCar">
    <w:name w:val="Texto Car"/>
    <w:link w:val="Texto"/>
    <w:locked/>
    <w:rsid w:val="002B6EA6"/>
    <w:rPr>
      <w:rFonts w:ascii="Arial" w:hAnsi="Arial" w:cs="Arial"/>
      <w:sz w:val="18"/>
      <w:lang w:val="es-ES" w:eastAsia="es-ES" w:bidi="ar-SA"/>
    </w:rPr>
  </w:style>
  <w:style w:type="paragraph" w:customStyle="1" w:styleId="ROMANOS">
    <w:name w:val="ROMANOS"/>
    <w:basedOn w:val="Normal"/>
    <w:link w:val="ROMANOSCar"/>
    <w:rsid w:val="002B6EA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2B6EA6"/>
    <w:rPr>
      <w:rFonts w:ascii="Arial" w:hAnsi="Arial" w:cs="Arial"/>
      <w:sz w:val="18"/>
      <w:szCs w:val="18"/>
      <w:lang w:val="es-ES" w:eastAsia="es-ES" w:bidi="ar-SA"/>
    </w:rPr>
  </w:style>
  <w:style w:type="paragraph" w:customStyle="1" w:styleId="Fechas">
    <w:name w:val="Fechas"/>
    <w:basedOn w:val="Texto"/>
    <w:autoRedefine/>
    <w:rsid w:val="002B6EA6"/>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2B6EA6"/>
    <w:pPr>
      <w:spacing w:before="101" w:after="101" w:line="216" w:lineRule="atLeast"/>
      <w:jc w:val="center"/>
    </w:pPr>
    <w:rPr>
      <w:b/>
      <w:sz w:val="18"/>
      <w:szCs w:val="20"/>
      <w:lang w:val="es-ES_tradnl"/>
    </w:rPr>
  </w:style>
  <w:style w:type="character" w:customStyle="1" w:styleId="ANOTACIONCar">
    <w:name w:val="ANOTACION Car"/>
    <w:link w:val="ANOTACION"/>
    <w:locked/>
    <w:rsid w:val="002B6EA6"/>
    <w:rPr>
      <w:b/>
      <w:sz w:val="18"/>
      <w:lang w:val="es-ES_tradnl" w:eastAsia="es-ES" w:bidi="ar-SA"/>
    </w:rPr>
  </w:style>
  <w:style w:type="paragraph" w:customStyle="1" w:styleId="Titulo1">
    <w:name w:val="Titulo 1"/>
    <w:basedOn w:val="Texto"/>
    <w:rsid w:val="002B6EA6"/>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2B6EA6"/>
    <w:pPr>
      <w:pBdr>
        <w:top w:val="double" w:sz="6" w:space="1" w:color="auto"/>
      </w:pBdr>
      <w:spacing w:line="240" w:lineRule="auto"/>
      <w:ind w:firstLine="0"/>
      <w:outlineLvl w:val="1"/>
    </w:pPr>
    <w:rPr>
      <w:lang w:val="es-MX"/>
    </w:rPr>
  </w:style>
  <w:style w:type="paragraph" w:styleId="Footer">
    <w:name w:val="footer"/>
    <w:basedOn w:val="Normal"/>
    <w:link w:val="FooterChar"/>
    <w:rsid w:val="002B6EA6"/>
    <w:pPr>
      <w:tabs>
        <w:tab w:val="center" w:pos="4419"/>
        <w:tab w:val="right" w:pos="8838"/>
      </w:tabs>
    </w:pPr>
  </w:style>
  <w:style w:type="character" w:customStyle="1" w:styleId="FooterChar">
    <w:name w:val="Footer Char"/>
    <w:link w:val="Footer"/>
    <w:rsid w:val="002B6EA6"/>
    <w:rPr>
      <w:sz w:val="24"/>
      <w:szCs w:val="24"/>
      <w:lang w:val="es-ES" w:eastAsia="es-ES" w:bidi="ar-SA"/>
    </w:rPr>
  </w:style>
  <w:style w:type="paragraph" w:styleId="Title">
    <w:name w:val="Title"/>
    <w:basedOn w:val="Normal"/>
    <w:link w:val="TitleChar"/>
    <w:qFormat/>
    <w:rsid w:val="002B6EA6"/>
    <w:pPr>
      <w:spacing w:before="240" w:after="60"/>
      <w:jc w:val="center"/>
    </w:pPr>
    <w:rPr>
      <w:rFonts w:ascii="Arial" w:hAnsi="Arial" w:cs="Arial"/>
      <w:b/>
      <w:sz w:val="32"/>
      <w:szCs w:val="20"/>
      <w:lang w:eastAsia="es-MX"/>
    </w:rPr>
  </w:style>
  <w:style w:type="character" w:customStyle="1" w:styleId="TitleChar">
    <w:name w:val="Title Char"/>
    <w:link w:val="Title"/>
    <w:rsid w:val="002B6EA6"/>
    <w:rPr>
      <w:rFonts w:ascii="Arial" w:hAnsi="Arial" w:cs="Arial"/>
      <w:b/>
      <w:sz w:val="32"/>
      <w:lang w:val="es-ES" w:eastAsia="es-MX" w:bidi="ar-SA"/>
    </w:rPr>
  </w:style>
  <w:style w:type="paragraph" w:styleId="CommentText">
    <w:name w:val="annotation text"/>
    <w:basedOn w:val="Normal"/>
    <w:link w:val="CommentTextChar"/>
    <w:rsid w:val="002B6EA6"/>
    <w:pPr>
      <w:jc w:val="both"/>
    </w:pPr>
    <w:rPr>
      <w:rFonts w:ascii="Univers" w:hAnsi="Univers" w:cs="Univers"/>
      <w:sz w:val="20"/>
      <w:szCs w:val="20"/>
      <w:lang w:val="es-MX" w:eastAsia="es-MX"/>
    </w:rPr>
  </w:style>
  <w:style w:type="character" w:customStyle="1" w:styleId="CommentTextChar">
    <w:name w:val="Comment Text Char"/>
    <w:link w:val="CommentText"/>
    <w:rsid w:val="002B6EA6"/>
    <w:rPr>
      <w:rFonts w:ascii="Univers" w:hAnsi="Univers" w:cs="Univers"/>
      <w:lang w:val="es-MX" w:eastAsia="es-MX" w:bidi="ar-SA"/>
    </w:rPr>
  </w:style>
  <w:style w:type="paragraph" w:styleId="FootnoteText">
    <w:name w:val="footnote text"/>
    <w:basedOn w:val="Normal"/>
    <w:link w:val="FootnoteTextChar"/>
    <w:rsid w:val="002B6EA6"/>
    <w:rPr>
      <w:rFonts w:ascii="Arial" w:hAnsi="Arial" w:cs="Arial"/>
      <w:sz w:val="20"/>
      <w:szCs w:val="20"/>
      <w:lang w:eastAsia="es-MX"/>
    </w:rPr>
  </w:style>
  <w:style w:type="character" w:customStyle="1" w:styleId="FootnoteTextChar">
    <w:name w:val="Footnote Text Char"/>
    <w:link w:val="FootnoteText"/>
    <w:rsid w:val="002B6EA6"/>
    <w:rPr>
      <w:rFonts w:ascii="Arial" w:hAnsi="Arial" w:cs="Arial"/>
      <w:lang w:val="es-ES" w:eastAsia="es-MX" w:bidi="ar-SA"/>
    </w:rPr>
  </w:style>
  <w:style w:type="table" w:styleId="TableGrid">
    <w:name w:val="Table Grid"/>
    <w:basedOn w:val="TableNormal"/>
    <w:rsid w:val="009E4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F5DC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455570">
      <w:bodyDiv w:val="1"/>
      <w:marLeft w:val="0"/>
      <w:marRight w:val="0"/>
      <w:marTop w:val="0"/>
      <w:marBottom w:val="0"/>
      <w:divBdr>
        <w:top w:val="none" w:sz="0" w:space="0" w:color="auto"/>
        <w:left w:val="none" w:sz="0" w:space="0" w:color="auto"/>
        <w:bottom w:val="none" w:sz="0" w:space="0" w:color="auto"/>
        <w:right w:val="none" w:sz="0" w:space="0" w:color="auto"/>
      </w:divBdr>
    </w:div>
    <w:div w:id="1104806610">
      <w:bodyDiv w:val="1"/>
      <w:marLeft w:val="0"/>
      <w:marRight w:val="0"/>
      <w:marTop w:val="0"/>
      <w:marBottom w:val="0"/>
      <w:divBdr>
        <w:top w:val="none" w:sz="0" w:space="0" w:color="auto"/>
        <w:left w:val="none" w:sz="0" w:space="0" w:color="auto"/>
        <w:bottom w:val="none" w:sz="0" w:space="0" w:color="auto"/>
        <w:right w:val="none" w:sz="0" w:space="0" w:color="auto"/>
      </w:divBdr>
    </w:div>
    <w:div w:id="157820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10713</Words>
  <Characters>59780</Characters>
  <Application>Microsoft Office Word</Application>
  <DocSecurity>0</DocSecurity>
  <Lines>1992</Lines>
  <Paragraphs>829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NOM-009-ENER-2014</vt:lpstr>
      <vt:lpstr>NORMA Oficial Mexicana NOM-009-ENER-2014, Eficiencia energética en sistemas de aislamientos térmicos industriales</vt:lpstr>
    </vt:vector>
  </TitlesOfParts>
  <Company>SEGOB</Company>
  <LinksUpToDate>false</LinksUpToDate>
  <CharactersWithSpaces>69664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NOM-009-ENER-2014</dc:title>
  <dc:subject/>
  <dc:creator>TRANSLATED BY LIC GLENN LOUIS MCBRIDE</dc:creator>
  <cp:keywords/>
  <dc:description/>
  <cp:lastModifiedBy>GLENN MCBRIDE</cp:lastModifiedBy>
  <cp:revision>2</cp:revision>
  <dcterms:created xsi:type="dcterms:W3CDTF">2020-04-07T00:31:00Z</dcterms:created>
  <dcterms:modified xsi:type="dcterms:W3CDTF">2020-04-07T00:31:00Z</dcterms:modified>
</cp:coreProperties>
</file>