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6033B" w:rsidRPr="005E201E" w:rsidTr="006C6E09">
        <w:tc>
          <w:tcPr>
            <w:tcW w:w="4675" w:type="dxa"/>
          </w:tcPr>
          <w:p w:rsidR="00C6033B" w:rsidRPr="009857AE" w:rsidRDefault="00C6033B" w:rsidP="00FB35D2">
            <w:pPr>
              <w:pStyle w:val="CABEZA"/>
              <w:rPr>
                <w:rFonts w:ascii="Verdana" w:hAnsi="Verdana" w:cs="Times New Roman"/>
                <w:sz w:val="16"/>
                <w:szCs w:val="16"/>
              </w:rPr>
            </w:pPr>
            <w:r w:rsidRPr="009857AE">
              <w:rPr>
                <w:rFonts w:ascii="Verdana" w:hAnsi="Verdana" w:cs="Times New Roman"/>
                <w:sz w:val="16"/>
                <w:szCs w:val="16"/>
              </w:rPr>
              <w:t>SECRETARIA DE MEDIO AMBIENTE Y RECURSOS NATURALES</w:t>
            </w:r>
          </w:p>
        </w:tc>
        <w:tc>
          <w:tcPr>
            <w:tcW w:w="4675" w:type="dxa"/>
          </w:tcPr>
          <w:p w:rsidR="00C6033B" w:rsidRPr="009857AE" w:rsidRDefault="00FB35D2" w:rsidP="00FB35D2">
            <w:pPr>
              <w:pStyle w:val="CABEZA"/>
              <w:rPr>
                <w:rFonts w:ascii="Verdana" w:hAnsi="Verdana" w:cs="Times New Roman"/>
                <w:sz w:val="16"/>
                <w:szCs w:val="16"/>
                <w:lang w:val="en-US"/>
              </w:rPr>
            </w:pPr>
            <w:r w:rsidRPr="009857AE">
              <w:rPr>
                <w:rFonts w:ascii="Verdana" w:hAnsi="Verdana" w:cs="Times New Roman"/>
                <w:sz w:val="16"/>
                <w:szCs w:val="16"/>
                <w:lang w:val="en-US"/>
              </w:rPr>
              <w:t>SECRETARY OF ENVIRONMENT AND NATURAL RESOURCES</w:t>
            </w:r>
          </w:p>
          <w:p w:rsidR="00FB35D2" w:rsidRPr="009857AE" w:rsidRDefault="00FB35D2" w:rsidP="00FB35D2">
            <w:pPr>
              <w:pStyle w:val="CABEZA"/>
              <w:rPr>
                <w:rFonts w:ascii="Verdana" w:hAnsi="Verdana" w:cs="Times New Roman"/>
                <w:sz w:val="16"/>
                <w:szCs w:val="16"/>
                <w:lang w:val="en-US"/>
              </w:rPr>
            </w:pPr>
          </w:p>
        </w:tc>
      </w:tr>
      <w:tr w:rsidR="00C6033B" w:rsidRPr="005E201E" w:rsidTr="006C6E09">
        <w:tc>
          <w:tcPr>
            <w:tcW w:w="4675" w:type="dxa"/>
          </w:tcPr>
          <w:p w:rsidR="00C6033B" w:rsidRDefault="00C6033B" w:rsidP="00FB35D2">
            <w:pPr>
              <w:pStyle w:val="Titulo1"/>
              <w:pBdr>
                <w:bottom w:val="none" w:sz="0" w:space="0" w:color="auto"/>
              </w:pBdr>
              <w:rPr>
                <w:rFonts w:ascii="Verdana" w:hAnsi="Verdana" w:cs="Times New Roman"/>
                <w:sz w:val="16"/>
                <w:szCs w:val="16"/>
              </w:rPr>
            </w:pPr>
            <w:r w:rsidRPr="009857AE">
              <w:rPr>
                <w:rFonts w:ascii="Verdana" w:hAnsi="Verdana" w:cs="Times New Roman"/>
                <w:sz w:val="16"/>
                <w:szCs w:val="16"/>
              </w:rPr>
              <w:t>NORMA Oficial Mexicana NOM-010-ASEA-2016, Gas Natural Comprimido (GNC). Requisitos mínimos de seguridad para Terminales de Carga y Terminales de Descarga de Módulos de almacenamiento transportables y Estaciones de Suministro de vehículos automotores.</w:t>
            </w:r>
          </w:p>
          <w:p w:rsidR="006C6E09" w:rsidRPr="009857AE" w:rsidRDefault="006C6E09" w:rsidP="00FB35D2">
            <w:pPr>
              <w:pStyle w:val="Titulo1"/>
              <w:pBdr>
                <w:bottom w:val="none" w:sz="0" w:space="0" w:color="auto"/>
              </w:pBdr>
              <w:rPr>
                <w:rFonts w:ascii="Verdana" w:hAnsi="Verdana" w:cs="Times New Roman"/>
                <w:sz w:val="16"/>
                <w:szCs w:val="16"/>
              </w:rPr>
            </w:pPr>
          </w:p>
        </w:tc>
        <w:tc>
          <w:tcPr>
            <w:tcW w:w="4675" w:type="dxa"/>
          </w:tcPr>
          <w:p w:rsidR="00C6033B" w:rsidRPr="009857AE" w:rsidRDefault="00D736FB" w:rsidP="00FB35D2">
            <w:pPr>
              <w:pStyle w:val="Titulo1"/>
              <w:pBdr>
                <w:bottom w:val="none" w:sz="0" w:space="0" w:color="auto"/>
              </w:pBdr>
              <w:rPr>
                <w:rFonts w:ascii="Verdana" w:hAnsi="Verdana" w:cs="Times New Roman"/>
                <w:sz w:val="16"/>
                <w:szCs w:val="16"/>
                <w:lang w:val="en-US"/>
              </w:rPr>
            </w:pPr>
            <w:r w:rsidRPr="009857AE">
              <w:rPr>
                <w:rFonts w:ascii="Verdana" w:hAnsi="Verdana" w:cs="Times New Roman"/>
                <w:sz w:val="16"/>
                <w:szCs w:val="16"/>
                <w:lang w:val="en-US"/>
              </w:rPr>
              <w:t xml:space="preserve">Official Mexican Standard </w:t>
            </w:r>
            <w:r w:rsidR="002F7C33" w:rsidRPr="009857AE">
              <w:rPr>
                <w:rFonts w:ascii="Verdana" w:hAnsi="Verdana" w:cs="Times New Roman"/>
                <w:sz w:val="16"/>
                <w:szCs w:val="16"/>
                <w:lang w:val="en-US"/>
              </w:rPr>
              <w:t>NOM-010-ASEA-2016, Compressed natural gas (CNG). Minimum safety requirements for loading and unloading terminals from transportable storage modules and stations for dispensing to automotive vehicles.</w:t>
            </w:r>
          </w:p>
        </w:tc>
      </w:tr>
      <w:tr w:rsidR="00C6033B" w:rsidRPr="005E201E" w:rsidTr="006C6E09">
        <w:tc>
          <w:tcPr>
            <w:tcW w:w="4675" w:type="dxa"/>
          </w:tcPr>
          <w:p w:rsidR="00C6033B" w:rsidRPr="009857AE" w:rsidRDefault="00C6033B" w:rsidP="00FB35D2">
            <w:pPr>
              <w:pStyle w:val="Titulo2"/>
              <w:pBdr>
                <w:top w:val="none" w:sz="0" w:space="0" w:color="auto"/>
              </w:pBdr>
              <w:rPr>
                <w:rFonts w:ascii="Verdana" w:hAnsi="Verdana"/>
                <w:sz w:val="16"/>
                <w:szCs w:val="16"/>
              </w:rPr>
            </w:pPr>
            <w:r w:rsidRPr="009857AE">
              <w:rPr>
                <w:rFonts w:ascii="Verdana" w:hAnsi="Verdana"/>
                <w:sz w:val="16"/>
                <w:szCs w:val="16"/>
              </w:rPr>
              <w:t xml:space="preserve">Al margen un sello con el Escudo Nacional, que dice: Estados Unidos </w:t>
            </w:r>
            <w:proofErr w:type="gramStart"/>
            <w:r w:rsidRPr="009857AE">
              <w:rPr>
                <w:rFonts w:ascii="Verdana" w:hAnsi="Verdana"/>
                <w:sz w:val="16"/>
                <w:szCs w:val="16"/>
              </w:rPr>
              <w:t>Mexicanos.-</w:t>
            </w:r>
            <w:proofErr w:type="gramEnd"/>
            <w:r w:rsidRPr="009857AE">
              <w:rPr>
                <w:rFonts w:ascii="Verdana" w:hAnsi="Verdana"/>
                <w:sz w:val="16"/>
                <w:szCs w:val="16"/>
              </w:rPr>
              <w:t xml:space="preserve"> Agencia Nacional de Seguridad Industrial y de Protección al Medio Ambiente del Sector Hidrocarburos.</w:t>
            </w:r>
          </w:p>
        </w:tc>
        <w:tc>
          <w:tcPr>
            <w:tcW w:w="4675" w:type="dxa"/>
          </w:tcPr>
          <w:p w:rsidR="00C6033B" w:rsidRPr="009857AE" w:rsidRDefault="006C5CF5" w:rsidP="00FB35D2">
            <w:pPr>
              <w:pStyle w:val="Titulo2"/>
              <w:pBdr>
                <w:top w:val="none" w:sz="0" w:space="0" w:color="auto"/>
              </w:pBdr>
              <w:rPr>
                <w:rFonts w:ascii="Verdana" w:hAnsi="Verdana"/>
                <w:sz w:val="16"/>
                <w:szCs w:val="16"/>
                <w:lang w:val="en-US"/>
              </w:rPr>
            </w:pPr>
            <w:r w:rsidRPr="009857AE">
              <w:rPr>
                <w:rFonts w:ascii="Verdana" w:hAnsi="Verdana"/>
                <w:sz w:val="16"/>
                <w:szCs w:val="16"/>
                <w:lang w:val="en-US"/>
              </w:rPr>
              <w:t xml:space="preserve">In the margin a stamp with the National Seal, that says: United Mexican States. National Agency of Industrial Safety and Protection of the Environment of the Hydrocarbons Sector. </w:t>
            </w:r>
          </w:p>
        </w:tc>
      </w:tr>
      <w:tr w:rsidR="00C6033B" w:rsidRPr="005E201E" w:rsidTr="006C6E09">
        <w:tc>
          <w:tcPr>
            <w:tcW w:w="4675" w:type="dxa"/>
          </w:tcPr>
          <w:p w:rsidR="00C6033B" w:rsidRPr="009857AE" w:rsidRDefault="006C5CF5" w:rsidP="00FB35D2">
            <w:pPr>
              <w:pStyle w:val="texto0"/>
              <w:spacing w:after="80" w:line="210" w:lineRule="exact"/>
              <w:ind w:firstLine="0"/>
              <w:rPr>
                <w:rFonts w:ascii="Verdana" w:hAnsi="Verdana"/>
                <w:b/>
                <w:sz w:val="16"/>
                <w:szCs w:val="16"/>
              </w:rPr>
            </w:pPr>
            <w:r w:rsidRPr="009857AE">
              <w:rPr>
                <w:rFonts w:ascii="Verdana" w:hAnsi="Verdana"/>
                <w:b/>
                <w:sz w:val="16"/>
                <w:szCs w:val="16"/>
              </w:rPr>
              <w:t>NORMA OFICIAL MEXICANA NOM-010-ASEA-2016, GAS NATURAL COMPRIMIDO (GNC). REQUISITOS MÍNIMOS DE SEGURIDAD PARA TERMINALES DE CARGA Y TERMINALES DE DESCARGA DE MÓDULOS DE ALMACENAMIENTO TRANSPORTABLES Y ESTACIONES DE SUMINISTRO DE VEHÍCULOS AUTOMOTORES.</w:t>
            </w:r>
          </w:p>
        </w:tc>
        <w:tc>
          <w:tcPr>
            <w:tcW w:w="4675" w:type="dxa"/>
          </w:tcPr>
          <w:p w:rsidR="00C6033B" w:rsidRPr="009857AE" w:rsidRDefault="002F7C33" w:rsidP="00FB35D2">
            <w:pPr>
              <w:pStyle w:val="texto0"/>
              <w:spacing w:after="80" w:line="210" w:lineRule="exact"/>
              <w:ind w:firstLine="0"/>
              <w:rPr>
                <w:rFonts w:ascii="Verdana" w:hAnsi="Verdana"/>
                <w:b/>
                <w:sz w:val="16"/>
                <w:szCs w:val="16"/>
                <w:lang w:val="en-US"/>
              </w:rPr>
            </w:pPr>
            <w:r w:rsidRPr="009857AE">
              <w:rPr>
                <w:rFonts w:ascii="Verdana" w:hAnsi="Verdana" w:cs="Times New Roman"/>
                <w:b/>
                <w:sz w:val="16"/>
                <w:szCs w:val="16"/>
                <w:lang w:val="en-US"/>
              </w:rPr>
              <w:t xml:space="preserve">OFFICIAL MEXICAN STANDARD </w:t>
            </w:r>
            <w:r w:rsidRPr="009857AE">
              <w:rPr>
                <w:rFonts w:ascii="Verdana" w:hAnsi="Verdana"/>
                <w:b/>
                <w:sz w:val="16"/>
                <w:szCs w:val="16"/>
                <w:lang w:val="en-US"/>
              </w:rPr>
              <w:t>NOM-010-ASEA-2016, COMPRESSED NATURAL GAS (CNG). MINIMUM SAFETY REQUIREMENTS FOR LOADING AND UNLOADING TERMINALS FROM TRANSPORTABLE STORAGE MODULES AND STATIONS FOR DISPENSING TO AUTOMOTIVE VEHICLES.</w:t>
            </w:r>
          </w:p>
        </w:tc>
      </w:tr>
      <w:tr w:rsidR="00C6033B" w:rsidRPr="005E201E" w:rsidTr="006C6E09">
        <w:tc>
          <w:tcPr>
            <w:tcW w:w="4675" w:type="dxa"/>
          </w:tcPr>
          <w:p w:rsidR="00C6033B" w:rsidRPr="009857AE" w:rsidRDefault="00C6033B" w:rsidP="00FB35D2">
            <w:pPr>
              <w:pStyle w:val="texto0"/>
              <w:spacing w:after="80" w:line="210" w:lineRule="exact"/>
              <w:ind w:firstLine="0"/>
              <w:rPr>
                <w:rFonts w:ascii="Verdana" w:hAnsi="Verdana"/>
                <w:sz w:val="16"/>
                <w:szCs w:val="16"/>
              </w:rPr>
            </w:pPr>
            <w:r w:rsidRPr="009857AE">
              <w:rPr>
                <w:rFonts w:ascii="Verdana" w:hAnsi="Verdana"/>
                <w:b/>
                <w:sz w:val="16"/>
                <w:szCs w:val="16"/>
              </w:rPr>
              <w:t>CARLOS SALVADOR DE REGULES RUIZ-FUNES,</w:t>
            </w:r>
            <w:r w:rsidRPr="009857AE">
              <w:rPr>
                <w:rFonts w:ascii="Verdana" w:hAnsi="Verdana"/>
                <w:sz w:val="16"/>
                <w:szCs w:val="16"/>
              </w:rPr>
              <w:t xml:space="preserve">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con fundamento en el artículo Transitorio Décimo Noveno, segundo párrafo, del Decreto por el que se reforman y adicionan diversas disposiciones de la Constitución Política de los Estados Unidos Mexicanos, en Materia de Energía, publicado en el </w:t>
            </w:r>
            <w:r w:rsidR="001B7706" w:rsidRPr="001B7706">
              <w:rPr>
                <w:rFonts w:ascii="Verdana" w:hAnsi="Verdana"/>
                <w:b/>
                <w:sz w:val="16"/>
                <w:szCs w:val="16"/>
              </w:rPr>
              <w:t>Diario Oficial de la Federación</w:t>
            </w:r>
            <w:r w:rsidRPr="009857AE">
              <w:rPr>
                <w:rFonts w:ascii="Verdana" w:hAnsi="Verdana"/>
                <w:sz w:val="16"/>
                <w:szCs w:val="16"/>
              </w:rPr>
              <w:t xml:space="preserve"> el 20 de diciembre de 2013, y en lo dispuesto por los artículos 1o., 95 y 129 de la Ley de Hidrocarburos; 1o., 2o., fracción I, 17, 26, de la Ley Orgánica de la Administración Pública Federal; 1o., 2o., 3o., fracción XI, inciso c), 5o., fracciones III, IV y XXX, 6o., fracciones I, incisos a) y d), II, inciso a), 27 y 31, fracciones II, IV y VIII, y el Transitorio Quinto, de la Ley de la Agencia Nacional de Seguridad Industrial y de Protección al Medio Ambiente del Sector Hidrocarburos; 1o., y 4o., de la Ley Federal de Procedimiento Administrativo; 1o., 38, fracciones II, V y IX, 40, fracciones I, III, XIII, XVII y XVIII, 41, 43, 47, fracción IV, 73 y 74, de la Ley Federal sobre Metrología y Normalización; 28, 34, 80 y 81, del Reglamento de la Ley Federal sobre Metrolog</w:t>
            </w:r>
            <w:r w:rsidR="009857AE" w:rsidRPr="009857AE">
              <w:rPr>
                <w:rFonts w:ascii="Verdana" w:hAnsi="Verdana"/>
                <w:sz w:val="16"/>
                <w:szCs w:val="16"/>
              </w:rPr>
              <w:t>4.65</w:t>
            </w:r>
            <w:r w:rsidRPr="009857AE">
              <w:rPr>
                <w:rFonts w:ascii="Verdana" w:hAnsi="Verdana"/>
                <w:sz w:val="16"/>
                <w:szCs w:val="16"/>
              </w:rPr>
              <w:t>ía y Normalización; 1o., 2o., fracción XXXI, inciso d), 5o., fracción I, 8o., fracción III, 41, 42, 43, fracción VIII, y 45 BIS, del Reglamento Interior de la Secretaría de Medio Ambiente y Recursos Naturales y 1o., y 3o., fracciones I, V, VIII, XX, XXXVIII y XLVII del Reglamento Interior de la Agencia Nacional de Seguridad Industrial y de Protección al Medio Ambiente del Sector Hidrocarburos, y</w:t>
            </w:r>
          </w:p>
        </w:tc>
        <w:tc>
          <w:tcPr>
            <w:tcW w:w="4675" w:type="dxa"/>
          </w:tcPr>
          <w:p w:rsidR="00C6033B" w:rsidRPr="009857AE" w:rsidRDefault="00150BC9" w:rsidP="00FB35D2">
            <w:pPr>
              <w:pStyle w:val="texto0"/>
              <w:spacing w:after="80" w:line="210" w:lineRule="exact"/>
              <w:ind w:firstLine="0"/>
              <w:rPr>
                <w:rFonts w:ascii="Verdana" w:hAnsi="Verdana"/>
                <w:sz w:val="16"/>
                <w:szCs w:val="16"/>
                <w:lang w:val="en-US"/>
              </w:rPr>
            </w:pPr>
            <w:r w:rsidRPr="009857AE">
              <w:rPr>
                <w:rFonts w:ascii="Verdana" w:hAnsi="Verdana"/>
                <w:b/>
                <w:sz w:val="16"/>
                <w:szCs w:val="16"/>
                <w:lang w:val="en-US"/>
              </w:rPr>
              <w:t>CARLOS SALVADOR DE REGULES RUIZ-FUNES,</w:t>
            </w:r>
            <w:r w:rsidRPr="009857AE">
              <w:rPr>
                <w:rFonts w:ascii="Verdana" w:hAnsi="Verdana"/>
                <w:sz w:val="16"/>
                <w:szCs w:val="16"/>
                <w:lang w:val="en-US"/>
              </w:rPr>
              <w:t xml:space="preserve"> Executive Director of the National Agency of Industrial Safety and Protection of the Environment of the Hydrocarbons Sector and President of the National Consultative Committee of Standardization and Industrial Safety and Operative and Protection of the Environment of the Hydrocarbons Sector, based on the Nineteenth Transitional Article, second paragraph, of the Decree by which are reformed and added various provisions of the Political Constitution of the United Mexican States, in Matters of Energy, published in the </w:t>
            </w:r>
            <w:r w:rsidR="001B7706" w:rsidRPr="001B7706">
              <w:rPr>
                <w:rFonts w:ascii="Verdana" w:hAnsi="Verdana"/>
                <w:b/>
                <w:sz w:val="16"/>
                <w:szCs w:val="16"/>
                <w:lang w:val="en-US"/>
              </w:rPr>
              <w:t>Official Daily of the Federation</w:t>
            </w:r>
            <w:r w:rsidRPr="009857AE">
              <w:rPr>
                <w:rFonts w:ascii="Verdana" w:hAnsi="Verdana"/>
                <w:sz w:val="16"/>
                <w:szCs w:val="16"/>
                <w:lang w:val="en-US"/>
              </w:rPr>
              <w:t xml:space="preserve"> on December 20 of 2013 and in the provision in articles 1, 95, and 129, of the Law of Hydrocarbons; 28, section II and 31, section I, of the General Law of Ecological Equilibrium and the Protection of the Environment; 1, 2, section I, 17 and 26 of the Organic Law of the Federal Public Administration; 1, 2, 3, section XI, clause c), 5, sections III, IV and XXX, 6, sections I, clauses a) and d), II, clause a), 27 and 31, sections II, IV and VIII and the Fifth Transitional Article, of the Law of the National Agency of Industrial Safety and Protection of the Environment of the Hydrocarbons Sector, 1, and 4, of the Federal Law of Administrative Procedure; 1, 38, sections II, V and IX, 40, sections I, III, XIII, XVII and XVIII, 41, 43, 47, section IV, 73 and 74 of the Federal Law on Metrology and Standardization; 1, 2, section XXXI, clause d), 5, section I, 8, section III, 41, 42, 43, section VIII, and 45 BIS of the Internal Regulation of the Secretary of Environment and Natural Resources and 1, and 3, sections I, V, VIII, XX, XXXVIII and XLVII of the Internal Regulation of the National Agency of Industrial Safety and Protection of the Environment of the Hydrocarbons Sector, and</w:t>
            </w:r>
          </w:p>
        </w:tc>
      </w:tr>
      <w:tr w:rsidR="00C6033B" w:rsidRPr="009857AE" w:rsidTr="006C6E09">
        <w:tc>
          <w:tcPr>
            <w:tcW w:w="4675" w:type="dxa"/>
          </w:tcPr>
          <w:p w:rsidR="00C6033B" w:rsidRPr="009857AE" w:rsidRDefault="00C6033B" w:rsidP="00FB35D2">
            <w:pPr>
              <w:pStyle w:val="ANOTACION"/>
              <w:spacing w:after="80" w:line="210" w:lineRule="exact"/>
              <w:rPr>
                <w:rFonts w:ascii="Verdana" w:hAnsi="Verdana"/>
                <w:sz w:val="16"/>
                <w:szCs w:val="16"/>
              </w:rPr>
            </w:pPr>
            <w:r w:rsidRPr="009857AE">
              <w:rPr>
                <w:rFonts w:ascii="Verdana" w:hAnsi="Verdana"/>
                <w:sz w:val="16"/>
                <w:szCs w:val="16"/>
              </w:rPr>
              <w:t>CONSIDERANDO</w:t>
            </w:r>
          </w:p>
        </w:tc>
        <w:tc>
          <w:tcPr>
            <w:tcW w:w="4675" w:type="dxa"/>
          </w:tcPr>
          <w:p w:rsidR="00C6033B" w:rsidRPr="009857AE" w:rsidRDefault="00150BC9" w:rsidP="00FB35D2">
            <w:pPr>
              <w:pStyle w:val="ANOTACION"/>
              <w:spacing w:after="80" w:line="210" w:lineRule="exact"/>
              <w:rPr>
                <w:rFonts w:ascii="Verdana" w:hAnsi="Verdana"/>
                <w:sz w:val="16"/>
                <w:szCs w:val="16"/>
                <w:lang w:val="en-US"/>
              </w:rPr>
            </w:pPr>
            <w:r w:rsidRPr="009857AE">
              <w:rPr>
                <w:rFonts w:ascii="Verdana" w:hAnsi="Verdana"/>
                <w:sz w:val="16"/>
                <w:szCs w:val="16"/>
                <w:lang w:val="en-US"/>
              </w:rPr>
              <w:t>CONSIDERING</w:t>
            </w:r>
          </w:p>
        </w:tc>
      </w:tr>
      <w:tr w:rsidR="00C6033B" w:rsidRPr="005E201E" w:rsidTr="006C6E09">
        <w:tc>
          <w:tcPr>
            <w:tcW w:w="4675" w:type="dxa"/>
          </w:tcPr>
          <w:p w:rsidR="00C6033B" w:rsidRPr="009857AE" w:rsidRDefault="00C6033B" w:rsidP="00FB35D2">
            <w:pPr>
              <w:pStyle w:val="texto0"/>
              <w:spacing w:after="80" w:line="210" w:lineRule="exact"/>
              <w:ind w:firstLine="0"/>
              <w:rPr>
                <w:rFonts w:ascii="Verdana" w:hAnsi="Verdana"/>
                <w:sz w:val="16"/>
                <w:szCs w:val="16"/>
                <w:lang w:val="es-ES_tradnl"/>
              </w:rPr>
            </w:pPr>
            <w:r w:rsidRPr="009857AE">
              <w:rPr>
                <w:rFonts w:ascii="Verdana" w:hAnsi="Verdana"/>
                <w:sz w:val="16"/>
                <w:szCs w:val="16"/>
              </w:rPr>
              <w:t xml:space="preserve">Que el 20 de diciembre de 2013, se publicó en el </w:t>
            </w:r>
            <w:r w:rsidR="001B7706" w:rsidRPr="001B7706">
              <w:rPr>
                <w:rFonts w:ascii="Verdana" w:hAnsi="Verdana"/>
                <w:b/>
                <w:sz w:val="16"/>
                <w:szCs w:val="16"/>
              </w:rPr>
              <w:t>Diario Oficial de la Federación</w:t>
            </w:r>
            <w:r w:rsidRPr="009857AE">
              <w:rPr>
                <w:rFonts w:ascii="Verdana" w:hAnsi="Verdana"/>
                <w:sz w:val="16"/>
                <w:szCs w:val="16"/>
              </w:rPr>
              <w:t xml:space="preserve"> el Decreto por el que se reforman y adicionan diversas disposiciones de la </w:t>
            </w:r>
            <w:r w:rsidRPr="009857AE">
              <w:rPr>
                <w:rFonts w:ascii="Verdana" w:hAnsi="Verdana"/>
                <w:sz w:val="16"/>
                <w:szCs w:val="16"/>
              </w:rPr>
              <w:lastRenderedPageBreak/>
              <w:t>Constitución Política de los Estados Unidos Mexicanos, en Materia de Energía, en cuyo artículo Transitorio Décimo Noveno se establece como mandato al Congreso de la Unión realizar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con atribuciones para regular y supervisar, en materia de Seguridad Industrial, Seguridad Operativa y protección al medio ambiente, las instalaciones y actividades del Sector Hidrocarburos, incluyendo las actividades de desmantelamiento y abandono de instalaciones, así como el control integral de residuos.</w:t>
            </w:r>
          </w:p>
        </w:tc>
        <w:tc>
          <w:tcPr>
            <w:tcW w:w="4675" w:type="dxa"/>
          </w:tcPr>
          <w:p w:rsidR="00C6033B" w:rsidRPr="009857AE" w:rsidRDefault="006B3815" w:rsidP="00FB35D2">
            <w:pPr>
              <w:pStyle w:val="texto0"/>
              <w:spacing w:after="80" w:line="210" w:lineRule="exact"/>
              <w:ind w:firstLine="0"/>
              <w:rPr>
                <w:rFonts w:ascii="Verdana" w:hAnsi="Verdana"/>
                <w:sz w:val="16"/>
                <w:szCs w:val="16"/>
                <w:lang w:val="en-US"/>
              </w:rPr>
            </w:pPr>
            <w:r w:rsidRPr="009857AE">
              <w:rPr>
                <w:rFonts w:ascii="Verdana" w:hAnsi="Verdana"/>
                <w:sz w:val="16"/>
                <w:szCs w:val="16"/>
                <w:lang w:val="en-US"/>
              </w:rPr>
              <w:lastRenderedPageBreak/>
              <w:t xml:space="preserve">That on December 20 of 2013, the Decree by which are reformed and added various provisions of the Political Constitution of the United Mexican States in Matters of </w:t>
            </w:r>
            <w:r w:rsidRPr="009857AE">
              <w:rPr>
                <w:rFonts w:ascii="Verdana" w:hAnsi="Verdana"/>
                <w:sz w:val="16"/>
                <w:szCs w:val="16"/>
                <w:lang w:val="en-US"/>
              </w:rPr>
              <w:lastRenderedPageBreak/>
              <w:t xml:space="preserve">Energy was published in the </w:t>
            </w:r>
            <w:r w:rsidR="001B7706" w:rsidRPr="001B7706">
              <w:rPr>
                <w:rFonts w:ascii="Verdana" w:hAnsi="Verdana"/>
                <w:b/>
                <w:sz w:val="16"/>
                <w:szCs w:val="16"/>
                <w:lang w:val="en-US"/>
              </w:rPr>
              <w:t>Official Daily of the Federation</w:t>
            </w:r>
            <w:r w:rsidRPr="009857AE">
              <w:rPr>
                <w:rFonts w:ascii="Verdana" w:hAnsi="Verdana"/>
                <w:sz w:val="16"/>
                <w:szCs w:val="16"/>
                <w:lang w:val="en-US"/>
              </w:rPr>
              <w:t>, in which established in the Nineteenth Transitional Article as a mandate to the Congress of the Union to make adaptations to the legal framework to create the National Agency of Industrial Safety and Protection of the Environment of the Hydrocarbons Sector, as a deconcentrated administrative entity of the Secretary of the field in matters of Environment, with technical autonomy and management; with attributions for regulating and supervising in matters of Industrial Safety, Operative Safety and Protection of the Environment, the installations and activities of the Hydrocarbons Sector, including the activities of the dismantling and abandonment of installations, as well as the integral control of wastes.</w:t>
            </w:r>
          </w:p>
        </w:tc>
      </w:tr>
      <w:tr w:rsidR="00C6033B" w:rsidRPr="005E201E" w:rsidTr="006C6E09">
        <w:tc>
          <w:tcPr>
            <w:tcW w:w="4675" w:type="dxa"/>
          </w:tcPr>
          <w:p w:rsidR="00C6033B" w:rsidRPr="009857AE" w:rsidRDefault="00C6033B" w:rsidP="00FB35D2">
            <w:pPr>
              <w:pStyle w:val="texto0"/>
              <w:spacing w:after="80" w:line="210" w:lineRule="exact"/>
              <w:ind w:firstLine="0"/>
              <w:rPr>
                <w:rFonts w:ascii="Verdana" w:hAnsi="Verdana"/>
                <w:sz w:val="16"/>
                <w:szCs w:val="16"/>
              </w:rPr>
            </w:pPr>
            <w:r w:rsidRPr="009857AE">
              <w:rPr>
                <w:rFonts w:ascii="Verdana" w:hAnsi="Verdana"/>
                <w:sz w:val="16"/>
                <w:szCs w:val="16"/>
              </w:rPr>
              <w:lastRenderedPageBreak/>
              <w:t xml:space="preserve">Que de conformidad con lo establecido en el artículo 95 de la Ley de Hidrocarburos, publicada en el </w:t>
            </w:r>
            <w:r w:rsidR="001B7706" w:rsidRPr="001B7706">
              <w:rPr>
                <w:rFonts w:ascii="Verdana" w:hAnsi="Verdana"/>
                <w:b/>
                <w:sz w:val="16"/>
                <w:szCs w:val="16"/>
              </w:rPr>
              <w:t>Diario Oficial de la Federación</w:t>
            </w:r>
            <w:r w:rsidRPr="009857AE">
              <w:rPr>
                <w:rFonts w:ascii="Verdana" w:hAnsi="Verdana"/>
                <w:sz w:val="16"/>
                <w:szCs w:val="16"/>
              </w:rPr>
              <w:t xml:space="preserve"> el 11 de agosto de 2014, la industria del Sector Hidrocarburos es de exclusiva jurisdicción federal, por lo que en consecuencia, únicamente el Gobierno Federal puede dictar las disposiciones técnicas, reglamentarias y de regulación en la materia, incluyendo aquéllas relacionadas con el desarrollo sustentable, el equilibrio ecológico y la protección al medio ambiente en el desarrollo de la referida industria.</w:t>
            </w:r>
          </w:p>
        </w:tc>
        <w:tc>
          <w:tcPr>
            <w:tcW w:w="4675" w:type="dxa"/>
          </w:tcPr>
          <w:p w:rsidR="00C6033B" w:rsidRPr="009857AE" w:rsidRDefault="006B3815" w:rsidP="00FB35D2">
            <w:pPr>
              <w:pStyle w:val="texto0"/>
              <w:spacing w:after="80" w:line="210" w:lineRule="exact"/>
              <w:ind w:firstLine="0"/>
              <w:rPr>
                <w:rFonts w:ascii="Verdana" w:hAnsi="Verdana"/>
                <w:sz w:val="16"/>
                <w:szCs w:val="16"/>
                <w:lang w:val="en-US"/>
              </w:rPr>
            </w:pPr>
            <w:r w:rsidRPr="009857AE">
              <w:rPr>
                <w:rFonts w:ascii="Verdana" w:hAnsi="Verdana"/>
                <w:sz w:val="16"/>
                <w:szCs w:val="16"/>
                <w:lang w:val="en-US"/>
              </w:rPr>
              <w:t xml:space="preserve">That in conformity with that established in Article 95 of the Law of Hydrocarbons, published in the </w:t>
            </w:r>
            <w:r w:rsidR="001B7706" w:rsidRPr="001B7706">
              <w:rPr>
                <w:rFonts w:ascii="Verdana" w:hAnsi="Verdana"/>
                <w:b/>
                <w:sz w:val="16"/>
                <w:szCs w:val="16"/>
                <w:lang w:val="en-US"/>
              </w:rPr>
              <w:t>Official Daily of the Federation</w:t>
            </w:r>
            <w:r w:rsidRPr="009857AE">
              <w:rPr>
                <w:rFonts w:ascii="Verdana" w:hAnsi="Verdana"/>
                <w:sz w:val="16"/>
                <w:szCs w:val="16"/>
                <w:lang w:val="en-US"/>
              </w:rPr>
              <w:t xml:space="preserve"> on August 11 of 2014, the industry of the Hydrocarbons Sector is under exclusive Federal Jurisdiction, consequently, only the Federal Government can dictate the technical, regulatory and regulation provisions in the sector, including those related to sustainable development, ecological equilibrium and the protection of the environment in the development of the referred to industry.</w:t>
            </w:r>
          </w:p>
        </w:tc>
      </w:tr>
      <w:tr w:rsidR="00C6033B" w:rsidRPr="005E201E" w:rsidTr="006C6E09">
        <w:tc>
          <w:tcPr>
            <w:tcW w:w="4675" w:type="dxa"/>
          </w:tcPr>
          <w:p w:rsidR="00C6033B" w:rsidRPr="009857AE" w:rsidRDefault="00C6033B" w:rsidP="00FB35D2">
            <w:pPr>
              <w:pStyle w:val="texto0"/>
              <w:spacing w:after="80" w:line="210" w:lineRule="exact"/>
              <w:ind w:firstLine="0"/>
              <w:rPr>
                <w:rFonts w:ascii="Verdana" w:hAnsi="Verdana"/>
                <w:sz w:val="16"/>
                <w:szCs w:val="16"/>
              </w:rPr>
            </w:pPr>
            <w:r w:rsidRPr="009857AE">
              <w:rPr>
                <w:rFonts w:ascii="Verdana" w:hAnsi="Verdana"/>
                <w:sz w:val="16"/>
                <w:szCs w:val="16"/>
              </w:rPr>
              <w:t>Que de conformidad con lo establecido en el artículo 129 de la Ley de Hidrocarburos, corresponde a la Agencia Nacional de Seguridad Industrial y de Protección al Medio Ambiente del Sector Hidrocarburos emitir la regulación y la normatividad aplicable en materia de Seguridad Industrial y Seguridad Operativa, así como de protección al medio ambiente en la industria de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675" w:type="dxa"/>
          </w:tcPr>
          <w:p w:rsidR="00C6033B" w:rsidRPr="009857AE" w:rsidRDefault="006B3815" w:rsidP="00FB35D2">
            <w:pPr>
              <w:pStyle w:val="texto0"/>
              <w:spacing w:after="80" w:line="210" w:lineRule="exact"/>
              <w:ind w:firstLine="0"/>
              <w:rPr>
                <w:rFonts w:ascii="Verdana" w:hAnsi="Verdana"/>
                <w:sz w:val="16"/>
                <w:szCs w:val="16"/>
                <w:lang w:val="en-US"/>
              </w:rPr>
            </w:pPr>
            <w:r w:rsidRPr="009857AE">
              <w:rPr>
                <w:rFonts w:ascii="Verdana" w:hAnsi="Verdana"/>
                <w:sz w:val="16"/>
                <w:szCs w:val="16"/>
                <w:lang w:val="en-US"/>
              </w:rPr>
              <w:t>That in conformity with that established in article 129 of the Law of Hydrocarbons, it corresponds to the National Agency of Industrial Safety and Protection of the Environment of the Hydrocarbons Sector to issue the regulation and the applicable legislation in matters of Industrial Safety and Operative Safety, as well as in the protection of the environment in the industry of Hydrocarbons, for the purpose of the promotion, best use and development in a sustainable way of the activities of said industry and support the technical elements for the design and the definition of the public policy in energy matters, of protection of the environment and natural resources.</w:t>
            </w:r>
          </w:p>
        </w:tc>
      </w:tr>
      <w:tr w:rsidR="00C6033B" w:rsidRPr="005E201E" w:rsidTr="006C6E09">
        <w:tc>
          <w:tcPr>
            <w:tcW w:w="4675" w:type="dxa"/>
          </w:tcPr>
          <w:p w:rsidR="00C6033B" w:rsidRPr="009857AE" w:rsidRDefault="00C6033B" w:rsidP="00FB35D2">
            <w:pPr>
              <w:pStyle w:val="texto0"/>
              <w:spacing w:after="80" w:line="210" w:lineRule="exact"/>
              <w:ind w:firstLine="0"/>
              <w:rPr>
                <w:rFonts w:ascii="Verdana" w:hAnsi="Verdana"/>
                <w:sz w:val="16"/>
                <w:szCs w:val="16"/>
              </w:rPr>
            </w:pPr>
            <w:r w:rsidRPr="009857AE">
              <w:rPr>
                <w:rFonts w:ascii="Verdana" w:hAnsi="Verdana"/>
                <w:sz w:val="16"/>
                <w:szCs w:val="16"/>
              </w:rPr>
              <w:t xml:space="preserve">Que el 11 de agosto de 2014, se publicó en el </w:t>
            </w:r>
            <w:r w:rsidR="001B7706" w:rsidRPr="001B7706">
              <w:rPr>
                <w:rFonts w:ascii="Verdana" w:hAnsi="Verdana"/>
                <w:b/>
                <w:sz w:val="16"/>
                <w:szCs w:val="16"/>
              </w:rPr>
              <w:t>Diario Oficial de la Federación</w:t>
            </w:r>
            <w:r w:rsidRPr="009857AE">
              <w:rPr>
                <w:rFonts w:ascii="Verdana" w:hAnsi="Verdana"/>
                <w:sz w:val="16"/>
                <w:szCs w:val="16"/>
              </w:rPr>
              <w:t xml:space="preserve"> la Ley de la Agencia Nacional de Seguridad Industrial y de Protección al Medio Ambiente del Sector Hidrocarburos.</w:t>
            </w:r>
          </w:p>
        </w:tc>
        <w:tc>
          <w:tcPr>
            <w:tcW w:w="4675" w:type="dxa"/>
          </w:tcPr>
          <w:p w:rsidR="00C6033B" w:rsidRPr="009857AE" w:rsidRDefault="006B3815" w:rsidP="00FB35D2">
            <w:pPr>
              <w:pStyle w:val="texto0"/>
              <w:spacing w:after="80" w:line="210" w:lineRule="exact"/>
              <w:ind w:firstLine="0"/>
              <w:rPr>
                <w:rFonts w:ascii="Verdana" w:hAnsi="Verdana"/>
                <w:sz w:val="16"/>
                <w:szCs w:val="16"/>
                <w:lang w:val="en-US"/>
              </w:rPr>
            </w:pPr>
            <w:r w:rsidRPr="009857AE">
              <w:rPr>
                <w:rFonts w:ascii="Verdana" w:hAnsi="Verdana"/>
                <w:sz w:val="16"/>
                <w:szCs w:val="16"/>
                <w:lang w:val="en-US"/>
              </w:rPr>
              <w:t>That on the 11</w:t>
            </w:r>
            <w:r w:rsidRPr="009857AE">
              <w:rPr>
                <w:rFonts w:ascii="Verdana" w:hAnsi="Verdana"/>
                <w:sz w:val="16"/>
                <w:szCs w:val="16"/>
                <w:vertAlign w:val="superscript"/>
                <w:lang w:val="en-US"/>
              </w:rPr>
              <w:t>th</w:t>
            </w:r>
            <w:r w:rsidRPr="009857AE">
              <w:rPr>
                <w:rFonts w:ascii="Verdana" w:hAnsi="Verdana"/>
                <w:sz w:val="16"/>
                <w:szCs w:val="16"/>
                <w:lang w:val="en-US"/>
              </w:rPr>
              <w:t xml:space="preserve"> of August of 2014, the Law of the National Agency of Industrial Safety and Protection of the Environment of the Hydrocarbons Sector was published in the </w:t>
            </w:r>
            <w:r w:rsidR="001B7706" w:rsidRPr="001B7706">
              <w:rPr>
                <w:rFonts w:ascii="Verdana" w:hAnsi="Verdana"/>
                <w:b/>
                <w:sz w:val="16"/>
                <w:szCs w:val="16"/>
                <w:lang w:val="en-US"/>
              </w:rPr>
              <w:t>Official Daily of the Federation</w:t>
            </w:r>
            <w:r w:rsidRPr="009857AE">
              <w:rPr>
                <w:rFonts w:ascii="Verdana" w:hAnsi="Verdana"/>
                <w:sz w:val="16"/>
                <w:szCs w:val="16"/>
                <w:lang w:val="en-US"/>
              </w:rPr>
              <w:t>.</w:t>
            </w:r>
          </w:p>
        </w:tc>
      </w:tr>
      <w:tr w:rsidR="00C6033B" w:rsidRPr="005E201E" w:rsidTr="006C6E09">
        <w:tc>
          <w:tcPr>
            <w:tcW w:w="4675" w:type="dxa"/>
          </w:tcPr>
          <w:p w:rsidR="00C6033B" w:rsidRPr="009857AE" w:rsidRDefault="00C6033B" w:rsidP="00FB35D2">
            <w:pPr>
              <w:pStyle w:val="texto0"/>
              <w:spacing w:after="80" w:line="210" w:lineRule="exact"/>
              <w:ind w:firstLine="0"/>
              <w:rPr>
                <w:rFonts w:ascii="Verdana" w:hAnsi="Verdana"/>
                <w:strike/>
                <w:sz w:val="16"/>
                <w:szCs w:val="16"/>
                <w:lang w:val="es-ES_tradnl"/>
              </w:rPr>
            </w:pPr>
            <w:r w:rsidRPr="009857AE">
              <w:rPr>
                <w:rFonts w:ascii="Verdana" w:hAnsi="Verdana"/>
                <w:sz w:val="16"/>
                <w:szCs w:val="16"/>
                <w:lang w:val="es-ES_tradnl"/>
              </w:rPr>
              <w:t xml:space="preserve">Que el 31 de octubre de 2014, se publicó en el </w:t>
            </w:r>
            <w:r w:rsidR="001B7706" w:rsidRPr="001B7706">
              <w:rPr>
                <w:rFonts w:ascii="Verdana" w:hAnsi="Verdana"/>
                <w:b/>
                <w:sz w:val="16"/>
                <w:szCs w:val="16"/>
                <w:lang w:val="es-ES_tradnl"/>
              </w:rPr>
              <w:t>Diario Oficial de la Federación</w:t>
            </w:r>
            <w:r w:rsidRPr="009857AE">
              <w:rPr>
                <w:rFonts w:ascii="Verdana" w:hAnsi="Verdana"/>
                <w:sz w:val="16"/>
                <w:szCs w:val="16"/>
                <w:lang w:val="es-ES_tradnl"/>
              </w:rPr>
              <w:t>, el Reglamento Interior de la Agencia Nacional de Seguridad Industrial y de Protección al Medio Ambiente del Sector Hidrocarburos, en el que se detalla el conjunto de facultades que debe ejercer esta Agencia.</w:t>
            </w:r>
          </w:p>
        </w:tc>
        <w:tc>
          <w:tcPr>
            <w:tcW w:w="4675" w:type="dxa"/>
          </w:tcPr>
          <w:p w:rsidR="00C6033B" w:rsidRPr="009857AE" w:rsidRDefault="006B3815" w:rsidP="00FB35D2">
            <w:pPr>
              <w:pStyle w:val="texto0"/>
              <w:spacing w:after="80" w:line="210" w:lineRule="exact"/>
              <w:ind w:firstLine="0"/>
              <w:rPr>
                <w:rFonts w:ascii="Verdana" w:hAnsi="Verdana"/>
                <w:sz w:val="16"/>
                <w:szCs w:val="16"/>
                <w:lang w:val="en-US"/>
              </w:rPr>
            </w:pPr>
            <w:r w:rsidRPr="009857AE">
              <w:rPr>
                <w:rFonts w:ascii="Verdana" w:hAnsi="Verdana"/>
                <w:sz w:val="16"/>
                <w:szCs w:val="16"/>
                <w:lang w:val="en-US"/>
              </w:rPr>
              <w:t>That on the 31</w:t>
            </w:r>
            <w:r w:rsidRPr="009857AE">
              <w:rPr>
                <w:rFonts w:ascii="Verdana" w:hAnsi="Verdana"/>
                <w:sz w:val="16"/>
                <w:szCs w:val="16"/>
                <w:vertAlign w:val="superscript"/>
                <w:lang w:val="en-US"/>
              </w:rPr>
              <w:t>st</w:t>
            </w:r>
            <w:r w:rsidRPr="009857AE">
              <w:rPr>
                <w:rFonts w:ascii="Verdana" w:hAnsi="Verdana"/>
                <w:sz w:val="16"/>
                <w:szCs w:val="16"/>
                <w:lang w:val="en-US"/>
              </w:rPr>
              <w:t xml:space="preserve"> of October of 2014, the Internal Regulation of the National Agency of Industrial Safety and Protection of the Environment of the Hydrocarbons Sector was published in the </w:t>
            </w:r>
            <w:r w:rsidR="001B7706" w:rsidRPr="001B7706">
              <w:rPr>
                <w:rFonts w:ascii="Verdana" w:hAnsi="Verdana"/>
                <w:b/>
                <w:sz w:val="16"/>
                <w:szCs w:val="16"/>
                <w:lang w:val="en-US"/>
              </w:rPr>
              <w:t>Official Daily of the Federation</w:t>
            </w:r>
            <w:r w:rsidRPr="009857AE">
              <w:rPr>
                <w:rFonts w:ascii="Verdana" w:hAnsi="Verdana"/>
                <w:sz w:val="16"/>
                <w:szCs w:val="16"/>
                <w:lang w:val="en-US"/>
              </w:rPr>
              <w:t>, in which is detailed the combination of powers that must be exercised by this Agency.</w:t>
            </w:r>
          </w:p>
        </w:tc>
      </w:tr>
      <w:tr w:rsidR="00C6033B" w:rsidRPr="005E201E" w:rsidTr="006C6E09">
        <w:tc>
          <w:tcPr>
            <w:tcW w:w="4675" w:type="dxa"/>
          </w:tcPr>
          <w:p w:rsidR="00C6033B" w:rsidRPr="009857AE" w:rsidRDefault="00C6033B" w:rsidP="00FB35D2">
            <w:pPr>
              <w:pStyle w:val="texto0"/>
              <w:spacing w:line="210" w:lineRule="exact"/>
              <w:ind w:firstLine="0"/>
              <w:rPr>
                <w:rFonts w:ascii="Verdana" w:hAnsi="Verdana"/>
                <w:sz w:val="16"/>
                <w:szCs w:val="16"/>
                <w:lang w:val="es-ES_tradnl"/>
              </w:rPr>
            </w:pPr>
            <w:r w:rsidRPr="009857AE">
              <w:rPr>
                <w:rFonts w:ascii="Verdana" w:hAnsi="Verdana"/>
                <w:sz w:val="16"/>
                <w:szCs w:val="16"/>
                <w:lang w:val="es-ES_tradnl"/>
              </w:rPr>
              <w:t xml:space="preserve">Que de conformidad con lo establecido en el artículo 38, fracción II, de la Ley Federal sobre Metrología y Normalización </w:t>
            </w:r>
            <w:r w:rsidRPr="009857AE">
              <w:rPr>
                <w:rFonts w:ascii="Verdana" w:hAnsi="Verdana"/>
                <w:sz w:val="16"/>
                <w:szCs w:val="16"/>
              </w:rPr>
              <w:t xml:space="preserve">publicada en el </w:t>
            </w:r>
            <w:r w:rsidR="001B7706" w:rsidRPr="001B7706">
              <w:rPr>
                <w:rFonts w:ascii="Verdana" w:hAnsi="Verdana"/>
                <w:b/>
                <w:sz w:val="16"/>
                <w:szCs w:val="16"/>
              </w:rPr>
              <w:t>Diario Oficial de la Federación</w:t>
            </w:r>
            <w:r w:rsidRPr="009857AE">
              <w:rPr>
                <w:rFonts w:ascii="Verdana" w:hAnsi="Verdana"/>
                <w:sz w:val="16"/>
                <w:szCs w:val="16"/>
              </w:rPr>
              <w:t xml:space="preserve"> el 1 de julio de 1992</w:t>
            </w:r>
            <w:r w:rsidRPr="009857AE">
              <w:rPr>
                <w:rFonts w:ascii="Verdana" w:hAnsi="Verdana"/>
                <w:sz w:val="16"/>
                <w:szCs w:val="16"/>
                <w:lang w:val="es-ES_tradnl"/>
              </w:rPr>
              <w:t>, corresponde a las dependencias según su ámbito de competencia, expedir Normas Oficiales Mexicanas en las materias relacionadas con sus atribuciones y determinar su fecha de entrada en vigor.</w:t>
            </w:r>
          </w:p>
        </w:tc>
        <w:tc>
          <w:tcPr>
            <w:tcW w:w="4675" w:type="dxa"/>
          </w:tcPr>
          <w:p w:rsidR="00C6033B" w:rsidRPr="009857AE" w:rsidRDefault="006B3815" w:rsidP="00FB35D2">
            <w:pPr>
              <w:pStyle w:val="texto0"/>
              <w:spacing w:line="210" w:lineRule="exact"/>
              <w:ind w:firstLine="0"/>
              <w:rPr>
                <w:rFonts w:ascii="Verdana" w:hAnsi="Verdana"/>
                <w:sz w:val="16"/>
                <w:szCs w:val="16"/>
                <w:lang w:val="en-US"/>
              </w:rPr>
            </w:pPr>
            <w:r w:rsidRPr="009857AE">
              <w:rPr>
                <w:rFonts w:ascii="Verdana" w:hAnsi="Verdana"/>
                <w:sz w:val="16"/>
                <w:szCs w:val="16"/>
                <w:lang w:val="en-US"/>
              </w:rPr>
              <w:t xml:space="preserve">That in conformity with that established in the article 38, section II of the Federal Law on Metrology and Standardization published in the </w:t>
            </w:r>
            <w:r w:rsidR="001B7706" w:rsidRPr="001B7706">
              <w:rPr>
                <w:rFonts w:ascii="Verdana" w:hAnsi="Verdana"/>
                <w:b/>
                <w:sz w:val="16"/>
                <w:szCs w:val="16"/>
                <w:lang w:val="en-US"/>
              </w:rPr>
              <w:t>Official Daily of the Federation</w:t>
            </w:r>
            <w:r w:rsidRPr="009857AE">
              <w:rPr>
                <w:rFonts w:ascii="Verdana" w:hAnsi="Verdana"/>
                <w:sz w:val="16"/>
                <w:szCs w:val="16"/>
                <w:lang w:val="en-US"/>
              </w:rPr>
              <w:t xml:space="preserve"> on the 1</w:t>
            </w:r>
            <w:r w:rsidRPr="009857AE">
              <w:rPr>
                <w:rFonts w:ascii="Verdana" w:hAnsi="Verdana"/>
                <w:sz w:val="16"/>
                <w:szCs w:val="16"/>
                <w:vertAlign w:val="superscript"/>
                <w:lang w:val="en-US"/>
              </w:rPr>
              <w:t>st</w:t>
            </w:r>
            <w:r w:rsidRPr="009857AE">
              <w:rPr>
                <w:rFonts w:ascii="Verdana" w:hAnsi="Verdana"/>
                <w:sz w:val="16"/>
                <w:szCs w:val="16"/>
                <w:lang w:val="en-US"/>
              </w:rPr>
              <w:t xml:space="preserve"> of July of 1992, it corresponds to the departments according to the scope of their authority, to issue the Official Mexican Standards in the matters related to their authority and to determine the when they take effect.</w:t>
            </w:r>
          </w:p>
        </w:tc>
      </w:tr>
      <w:tr w:rsidR="00C6033B" w:rsidRPr="005E201E" w:rsidTr="006C6E09">
        <w:tc>
          <w:tcPr>
            <w:tcW w:w="4675" w:type="dxa"/>
          </w:tcPr>
          <w:p w:rsidR="00C6033B" w:rsidRPr="009857AE" w:rsidRDefault="00C6033B" w:rsidP="00FB35D2">
            <w:pPr>
              <w:pStyle w:val="texto0"/>
              <w:spacing w:line="222" w:lineRule="exact"/>
              <w:ind w:firstLine="0"/>
              <w:rPr>
                <w:rFonts w:ascii="Verdana" w:hAnsi="Verdana"/>
                <w:sz w:val="16"/>
                <w:szCs w:val="16"/>
              </w:rPr>
            </w:pPr>
            <w:r w:rsidRPr="009857AE">
              <w:rPr>
                <w:rFonts w:ascii="Verdana" w:hAnsi="Verdana"/>
                <w:sz w:val="16"/>
                <w:szCs w:val="16"/>
              </w:rPr>
              <w:t xml:space="preserve">Que de conformidad con lo establecido en el artículo 40, fracciones I, y XIII de la Ley Federal sobre Metrología y </w:t>
            </w:r>
            <w:r w:rsidRPr="009857AE">
              <w:rPr>
                <w:rFonts w:ascii="Verdana" w:hAnsi="Verdana"/>
                <w:sz w:val="16"/>
                <w:szCs w:val="16"/>
              </w:rPr>
              <w:lastRenderedPageBreak/>
              <w:t>Normalización, las Normas Oficiales Mexicanas tienen entre otras las finalidades de establecer las características y/o especificaciones que deban reunir los productos y procesos cuando éstos puedan constituir un riesgo para la seguridad de las personas o dañar la salud humana, animal, vegetal, el medio ambiente general y laboral, o para la preservación de recursos naturales, y las características y/o especificaciones que deben reunir los equipos, materiales, dispositivos e instalaciones industriales, comerciales, de servicios y domésticas para fines sanitarios, acuícolas, agrícolas, pecuarios, ecológicos, de comunicaciones, de seguridad o de calidad y particularmente cuando sean peligrosos.</w:t>
            </w:r>
          </w:p>
        </w:tc>
        <w:tc>
          <w:tcPr>
            <w:tcW w:w="4675" w:type="dxa"/>
          </w:tcPr>
          <w:p w:rsidR="00C6033B" w:rsidRPr="009857AE" w:rsidRDefault="006B3815" w:rsidP="00FB35D2">
            <w:pPr>
              <w:pStyle w:val="texto0"/>
              <w:spacing w:line="222" w:lineRule="exact"/>
              <w:ind w:firstLine="0"/>
              <w:rPr>
                <w:rFonts w:ascii="Verdana" w:hAnsi="Verdana"/>
                <w:sz w:val="16"/>
                <w:szCs w:val="16"/>
                <w:lang w:val="en-US"/>
              </w:rPr>
            </w:pPr>
            <w:r w:rsidRPr="009857AE">
              <w:rPr>
                <w:rFonts w:ascii="Verdana" w:hAnsi="Verdana"/>
                <w:sz w:val="16"/>
                <w:szCs w:val="16"/>
                <w:lang w:val="en-US"/>
              </w:rPr>
              <w:lastRenderedPageBreak/>
              <w:t xml:space="preserve">That in conformity with that established in article 40 sections I, XIII, of the Federal Law on Metrology and </w:t>
            </w:r>
            <w:r w:rsidRPr="009857AE">
              <w:rPr>
                <w:rFonts w:ascii="Verdana" w:hAnsi="Verdana"/>
                <w:sz w:val="16"/>
                <w:szCs w:val="16"/>
                <w:lang w:val="en-US"/>
              </w:rPr>
              <w:lastRenderedPageBreak/>
              <w:t>Standardization, the Official Mexican Standards have among others the purposes of the characteristics and/or specifications that the products and processes must complete, when they can constitute a risk for the safety of the persons or damage human, animal, and vegetable health, the general and labor environment, or for the preservation of natural resources, the characteristics and/or specifications that the equipment, materials, devices and industrial, commercial, services and domestic installations must meet for sanitary, aquaculture, agriculture, fishing, ecological, communications, safety or quality purposes and particularly when they are hazardous.</w:t>
            </w:r>
          </w:p>
        </w:tc>
      </w:tr>
      <w:tr w:rsidR="00C6033B" w:rsidRPr="005E201E" w:rsidTr="006C6E09">
        <w:tc>
          <w:tcPr>
            <w:tcW w:w="4675" w:type="dxa"/>
          </w:tcPr>
          <w:p w:rsidR="00C6033B" w:rsidRPr="009857AE" w:rsidRDefault="00C6033B" w:rsidP="00FB35D2">
            <w:pPr>
              <w:pStyle w:val="texto0"/>
              <w:spacing w:line="222" w:lineRule="exact"/>
              <w:ind w:firstLine="0"/>
              <w:rPr>
                <w:rFonts w:ascii="Verdana" w:hAnsi="Verdana"/>
                <w:sz w:val="16"/>
                <w:szCs w:val="16"/>
              </w:rPr>
            </w:pPr>
            <w:r w:rsidRPr="009857AE">
              <w:rPr>
                <w:rFonts w:ascii="Verdana" w:hAnsi="Verdana"/>
                <w:sz w:val="16"/>
                <w:szCs w:val="16"/>
              </w:rPr>
              <w:lastRenderedPageBreak/>
              <w:t xml:space="preserve">Que el 23 de octubre de 2002, fue publicada en el </w:t>
            </w:r>
            <w:r w:rsidR="001B7706" w:rsidRPr="001B7706">
              <w:rPr>
                <w:rFonts w:ascii="Verdana" w:hAnsi="Verdana"/>
                <w:b/>
                <w:sz w:val="16"/>
                <w:szCs w:val="16"/>
              </w:rPr>
              <w:t>Diario Oficial de la Federación</w:t>
            </w:r>
            <w:r w:rsidRPr="009857AE">
              <w:rPr>
                <w:rFonts w:ascii="Verdana" w:hAnsi="Verdana"/>
                <w:sz w:val="16"/>
                <w:szCs w:val="16"/>
              </w:rPr>
              <w:t xml:space="preserve"> la Norma Oficial Mexicana NOM-010-SECRE-2002, Gas natural comprimido para uso automotor. Requisitos mínimos de seguridad para estaciones de servicio.</w:t>
            </w:r>
          </w:p>
        </w:tc>
        <w:tc>
          <w:tcPr>
            <w:tcW w:w="4675" w:type="dxa"/>
          </w:tcPr>
          <w:p w:rsidR="00C6033B" w:rsidRPr="009857AE" w:rsidRDefault="006B3815" w:rsidP="00FB35D2">
            <w:pPr>
              <w:pStyle w:val="texto0"/>
              <w:spacing w:line="222" w:lineRule="exact"/>
              <w:ind w:firstLine="0"/>
              <w:rPr>
                <w:rFonts w:ascii="Verdana" w:hAnsi="Verdana"/>
                <w:sz w:val="16"/>
                <w:szCs w:val="16"/>
                <w:lang w:val="en-US"/>
              </w:rPr>
            </w:pPr>
            <w:r w:rsidRPr="009857AE">
              <w:rPr>
                <w:rFonts w:ascii="Verdana" w:hAnsi="Verdana"/>
                <w:sz w:val="16"/>
                <w:szCs w:val="16"/>
                <w:lang w:val="en-US"/>
              </w:rPr>
              <w:t>That on the on 23</w:t>
            </w:r>
            <w:r w:rsidRPr="009857AE">
              <w:rPr>
                <w:rFonts w:ascii="Verdana" w:hAnsi="Verdana"/>
                <w:sz w:val="16"/>
                <w:szCs w:val="16"/>
                <w:vertAlign w:val="superscript"/>
                <w:lang w:val="en-US"/>
              </w:rPr>
              <w:t>rd</w:t>
            </w:r>
            <w:r w:rsidRPr="009857AE">
              <w:rPr>
                <w:rFonts w:ascii="Verdana" w:hAnsi="Verdana"/>
                <w:sz w:val="16"/>
                <w:szCs w:val="16"/>
                <w:lang w:val="en-US"/>
              </w:rPr>
              <w:t xml:space="preserve"> of October of 2002, the Official Mexican Standard NOM-010-SECRE-2002, Compressed Natural Gas for automotive use. Minimum safety requirements</w:t>
            </w:r>
            <w:r w:rsidR="00A52F77" w:rsidRPr="009857AE">
              <w:rPr>
                <w:rFonts w:ascii="Verdana" w:hAnsi="Verdana"/>
                <w:sz w:val="16"/>
                <w:szCs w:val="16"/>
                <w:lang w:val="en-US"/>
              </w:rPr>
              <w:t xml:space="preserve"> for service stations</w:t>
            </w:r>
            <w:r w:rsidRPr="009857AE">
              <w:rPr>
                <w:rFonts w:ascii="Verdana" w:hAnsi="Verdana"/>
                <w:sz w:val="16"/>
                <w:szCs w:val="16"/>
                <w:lang w:val="en-US"/>
              </w:rPr>
              <w:t xml:space="preserve"> was published in the </w:t>
            </w:r>
            <w:r w:rsidR="001B7706" w:rsidRPr="001B7706">
              <w:rPr>
                <w:rFonts w:ascii="Verdana" w:hAnsi="Verdana"/>
                <w:b/>
                <w:sz w:val="16"/>
                <w:szCs w:val="16"/>
                <w:lang w:val="en-US"/>
              </w:rPr>
              <w:t>Official Daily of the Federation</w:t>
            </w:r>
            <w:r w:rsidRPr="009857AE">
              <w:rPr>
                <w:rFonts w:ascii="Verdana" w:hAnsi="Verdana"/>
                <w:sz w:val="16"/>
                <w:szCs w:val="16"/>
                <w:lang w:val="en-US"/>
              </w:rPr>
              <w:t xml:space="preserve">.  </w:t>
            </w:r>
          </w:p>
        </w:tc>
      </w:tr>
      <w:tr w:rsidR="00C6033B" w:rsidRPr="005E201E" w:rsidTr="006C6E09">
        <w:tc>
          <w:tcPr>
            <w:tcW w:w="4675" w:type="dxa"/>
          </w:tcPr>
          <w:p w:rsidR="00C6033B" w:rsidRPr="009857AE" w:rsidRDefault="00C6033B" w:rsidP="00FB35D2">
            <w:pPr>
              <w:pStyle w:val="texto0"/>
              <w:spacing w:line="222" w:lineRule="exact"/>
              <w:ind w:firstLine="0"/>
              <w:rPr>
                <w:rFonts w:ascii="Verdana" w:hAnsi="Verdana"/>
                <w:sz w:val="16"/>
                <w:szCs w:val="16"/>
              </w:rPr>
            </w:pPr>
            <w:r w:rsidRPr="009857AE">
              <w:rPr>
                <w:rFonts w:ascii="Verdana" w:hAnsi="Verdana"/>
                <w:sz w:val="16"/>
                <w:szCs w:val="16"/>
              </w:rPr>
              <w:t>Que derivado de la Reforma Constitucional en materia de Energía y el artículo Transitorio Quinto de la Ley de la Agencia Nacional de Seguridad Industrial y de Protección al Medio Ambiente del Sector Hidrocarburos, la Norma Oficial Mexicana NOM-010-SECRE-2002, Gas natural comprimido para uso automotor. Requisitos mínimos de seguridad para estaciones de servicio, fue transferida a la Agencia, ya que contiene elementos de Seguridad Industrial, Seguridad Operativa y protección al medio ambiente competencia de esta Autoridad.</w:t>
            </w:r>
          </w:p>
        </w:tc>
        <w:tc>
          <w:tcPr>
            <w:tcW w:w="4675" w:type="dxa"/>
          </w:tcPr>
          <w:p w:rsidR="00C6033B" w:rsidRPr="009857AE" w:rsidRDefault="00A52F77" w:rsidP="00FB35D2">
            <w:pPr>
              <w:pStyle w:val="texto0"/>
              <w:spacing w:line="222" w:lineRule="exact"/>
              <w:ind w:firstLine="0"/>
              <w:rPr>
                <w:rFonts w:ascii="Verdana" w:hAnsi="Verdana"/>
                <w:sz w:val="16"/>
                <w:szCs w:val="16"/>
                <w:lang w:val="en-US"/>
              </w:rPr>
            </w:pPr>
            <w:r w:rsidRPr="009857AE">
              <w:rPr>
                <w:rFonts w:ascii="Verdana" w:hAnsi="Verdana"/>
                <w:sz w:val="16"/>
                <w:szCs w:val="16"/>
                <w:lang w:val="en-US"/>
              </w:rPr>
              <w:t>That derived from the Constitutional reform in matters of Energy and the Fifth Transitional Article of the Law of the National Agency of Industrial Safety and Protection of the Environment of the Hydrocarbons Sector, the Official Mexican Standard NOM-010-SECRE-2002, Compressed Natural Gas for automotive use. Minimum safety requirements for service stations, were transferred to the Agency because they contain elements of Industrial Safety, Operative Safety and protection of the environment under the jurisdiction of this Authority.</w:t>
            </w:r>
          </w:p>
        </w:tc>
      </w:tr>
      <w:tr w:rsidR="00C6033B" w:rsidRPr="005E201E" w:rsidTr="006C6E09">
        <w:tc>
          <w:tcPr>
            <w:tcW w:w="4675" w:type="dxa"/>
          </w:tcPr>
          <w:p w:rsidR="00C6033B" w:rsidRPr="009857AE" w:rsidRDefault="00C6033B" w:rsidP="00FB35D2">
            <w:pPr>
              <w:pStyle w:val="texto0"/>
              <w:spacing w:line="222" w:lineRule="exact"/>
              <w:ind w:firstLine="0"/>
              <w:rPr>
                <w:rFonts w:ascii="Verdana" w:hAnsi="Verdana"/>
                <w:sz w:val="16"/>
                <w:szCs w:val="16"/>
              </w:rPr>
            </w:pPr>
            <w:r w:rsidRPr="009857AE">
              <w:rPr>
                <w:rFonts w:ascii="Verdana" w:hAnsi="Verdana"/>
                <w:sz w:val="16"/>
                <w:szCs w:val="16"/>
              </w:rPr>
              <w:t>Que dicha Norma fue inscrita en el Programa Nacional de Normalización 2017 para su modificación a través del Comité Consultivo Nacional de Normalización de Seguridad Industrial y Operativa y Protección al Medio Ambiente del Sector Hidrocarburos.</w:t>
            </w:r>
          </w:p>
        </w:tc>
        <w:tc>
          <w:tcPr>
            <w:tcW w:w="4675" w:type="dxa"/>
          </w:tcPr>
          <w:p w:rsidR="00C6033B" w:rsidRPr="009857AE" w:rsidRDefault="00A52F77" w:rsidP="00FB35D2">
            <w:pPr>
              <w:pStyle w:val="texto0"/>
              <w:spacing w:line="222" w:lineRule="exact"/>
              <w:ind w:firstLine="0"/>
              <w:rPr>
                <w:rFonts w:ascii="Verdana" w:hAnsi="Verdana"/>
                <w:sz w:val="16"/>
                <w:szCs w:val="16"/>
                <w:lang w:val="en-US"/>
              </w:rPr>
            </w:pPr>
            <w:r w:rsidRPr="009857AE">
              <w:rPr>
                <w:rFonts w:ascii="Verdana" w:hAnsi="Verdana"/>
                <w:sz w:val="16"/>
                <w:szCs w:val="16"/>
                <w:lang w:val="en-US"/>
              </w:rPr>
              <w:t xml:space="preserve">That said Standard was </w:t>
            </w:r>
            <w:r w:rsidR="001B7706">
              <w:rPr>
                <w:rFonts w:ascii="Verdana" w:hAnsi="Verdana"/>
                <w:sz w:val="16"/>
                <w:szCs w:val="16"/>
                <w:lang w:val="en-US"/>
              </w:rPr>
              <w:t>assigned to</w:t>
            </w:r>
            <w:r w:rsidRPr="009857AE">
              <w:rPr>
                <w:rFonts w:ascii="Verdana" w:hAnsi="Verdana"/>
                <w:sz w:val="16"/>
                <w:szCs w:val="16"/>
                <w:lang w:val="en-US"/>
              </w:rPr>
              <w:t xml:space="preserve"> the National Program of Standardization 2017 for its modification through the National Consultative Committee of Standardization of Industrial and Operative Safety and Environment of the Hydrocarbons Sector.</w:t>
            </w:r>
          </w:p>
        </w:tc>
      </w:tr>
      <w:tr w:rsidR="00C6033B" w:rsidRPr="005E201E" w:rsidTr="006C6E09">
        <w:tc>
          <w:tcPr>
            <w:tcW w:w="4675" w:type="dxa"/>
          </w:tcPr>
          <w:p w:rsidR="00C6033B" w:rsidRPr="009857AE" w:rsidRDefault="00C6033B" w:rsidP="00FB35D2">
            <w:pPr>
              <w:pStyle w:val="texto0"/>
              <w:spacing w:line="222" w:lineRule="exact"/>
              <w:ind w:firstLine="0"/>
              <w:rPr>
                <w:rFonts w:ascii="Verdana" w:hAnsi="Verdana"/>
                <w:sz w:val="16"/>
                <w:szCs w:val="16"/>
              </w:rPr>
            </w:pPr>
            <w:r w:rsidRPr="009857AE">
              <w:rPr>
                <w:rFonts w:ascii="Verdana" w:hAnsi="Verdana"/>
                <w:sz w:val="16"/>
                <w:szCs w:val="16"/>
              </w:rPr>
              <w:t>Que los equipos, componentes, materiales y procesos utilizados en las Terminales de Carga y Terminales de Descarga de Módulos de almacenamiento transportables de Gas Natural Comprimido, por la naturaleza de su proceso, deben estar reguladas en sus diferentes etapas, mismas que contemplan el diseño, construcción, pre-arranque, operación, mantenimiento, cierre y desmantelamiento, apegadas a los estándares nacionales e internacionales; con la finalidad de evitar condiciones que pongan en peligro a las personas, a las instalaciones y al medio ambiente.</w:t>
            </w:r>
          </w:p>
        </w:tc>
        <w:tc>
          <w:tcPr>
            <w:tcW w:w="4675" w:type="dxa"/>
          </w:tcPr>
          <w:p w:rsidR="00C6033B" w:rsidRPr="009857AE" w:rsidRDefault="0086046D" w:rsidP="00FB35D2">
            <w:pPr>
              <w:pStyle w:val="texto0"/>
              <w:spacing w:line="222" w:lineRule="exact"/>
              <w:ind w:firstLine="0"/>
              <w:rPr>
                <w:rFonts w:ascii="Verdana" w:hAnsi="Verdana"/>
                <w:sz w:val="16"/>
                <w:szCs w:val="16"/>
                <w:lang w:val="en-US"/>
              </w:rPr>
            </w:pPr>
            <w:r w:rsidRPr="009857AE">
              <w:rPr>
                <w:rFonts w:ascii="Verdana" w:hAnsi="Verdana"/>
                <w:sz w:val="16"/>
                <w:szCs w:val="16"/>
                <w:lang w:val="en-US"/>
              </w:rPr>
              <w:t xml:space="preserve">That the equipment, components, materials and processes used in the terminals </w:t>
            </w:r>
            <w:r w:rsidRPr="009857AE">
              <w:rPr>
                <w:rFonts w:ascii="Verdana" w:hAnsi="Verdana" w:cs="Times New Roman"/>
                <w:sz w:val="16"/>
                <w:szCs w:val="16"/>
                <w:lang w:val="en-US"/>
              </w:rPr>
              <w:t xml:space="preserve">for loading and </w:t>
            </w:r>
            <w:r w:rsidR="002F7C33" w:rsidRPr="009857AE">
              <w:rPr>
                <w:rFonts w:ascii="Verdana" w:hAnsi="Verdana" w:cs="Times New Roman"/>
                <w:sz w:val="16"/>
                <w:szCs w:val="16"/>
                <w:lang w:val="en-US"/>
              </w:rPr>
              <w:t>unloading from</w:t>
            </w:r>
            <w:r w:rsidRPr="009857AE">
              <w:rPr>
                <w:rFonts w:ascii="Verdana" w:hAnsi="Verdana" w:cs="Times New Roman"/>
                <w:sz w:val="16"/>
                <w:szCs w:val="16"/>
                <w:lang w:val="en-US"/>
              </w:rPr>
              <w:t xml:space="preserve"> transportable storage modules of compressed natural gas by the nature of the process must be regulated in their different stages, the same that include the design, construction, pre-start, operation, maintenance, closing and dismantling, following national and international standards; for the purpose of avoiding conditions that place persons, installations and the environment in danger. </w:t>
            </w:r>
          </w:p>
        </w:tc>
      </w:tr>
      <w:tr w:rsidR="00C6033B" w:rsidRPr="00726E46" w:rsidTr="006C6E09">
        <w:tc>
          <w:tcPr>
            <w:tcW w:w="4675" w:type="dxa"/>
          </w:tcPr>
          <w:p w:rsidR="00C6033B" w:rsidRPr="009857AE" w:rsidRDefault="00C6033B" w:rsidP="00FB35D2">
            <w:pPr>
              <w:pStyle w:val="texto0"/>
              <w:spacing w:line="222" w:lineRule="exact"/>
              <w:ind w:firstLine="0"/>
              <w:rPr>
                <w:rFonts w:ascii="Verdana" w:hAnsi="Verdana"/>
                <w:sz w:val="16"/>
                <w:szCs w:val="16"/>
              </w:rPr>
            </w:pPr>
            <w:r w:rsidRPr="009857AE">
              <w:rPr>
                <w:rFonts w:ascii="Verdana" w:hAnsi="Verdana"/>
                <w:sz w:val="16"/>
                <w:szCs w:val="16"/>
              </w:rPr>
              <w:t>Que las Estaciones de Suministro de Gas Natural Comprimido a vehículos automotores, por las características de sus instalaciones y ubicación, conviven en zonas urbanas con altos índices de población, lo que hace necesario que dichas actividades se realicen cumpliendo con los requisitos y especificaciones de diseño, construcción, pre-arranque, operación, mantenimiento, cierre y desmantelamiento; para garantizar su desarrollo de manera segura.</w:t>
            </w:r>
          </w:p>
        </w:tc>
        <w:tc>
          <w:tcPr>
            <w:tcW w:w="4675" w:type="dxa"/>
          </w:tcPr>
          <w:p w:rsidR="00C6033B" w:rsidRPr="009857AE" w:rsidRDefault="0086046D" w:rsidP="00FB35D2">
            <w:pPr>
              <w:pStyle w:val="texto0"/>
              <w:spacing w:line="222" w:lineRule="exact"/>
              <w:ind w:firstLine="0"/>
              <w:rPr>
                <w:rFonts w:ascii="Verdana" w:hAnsi="Verdana"/>
                <w:sz w:val="16"/>
                <w:szCs w:val="16"/>
                <w:lang w:val="en-US"/>
              </w:rPr>
            </w:pPr>
            <w:r w:rsidRPr="009857AE">
              <w:rPr>
                <w:rFonts w:ascii="Verdana" w:hAnsi="Verdana"/>
                <w:sz w:val="16"/>
                <w:szCs w:val="16"/>
                <w:lang w:val="en-US"/>
              </w:rPr>
              <w:t xml:space="preserve">That the Stations for Supplying Compressed Natural Gas to automobiles, by the characteristics of their installations and location, </w:t>
            </w:r>
            <w:r w:rsidR="00313709" w:rsidRPr="009857AE">
              <w:rPr>
                <w:rFonts w:ascii="Verdana" w:hAnsi="Verdana"/>
                <w:sz w:val="16"/>
                <w:szCs w:val="16"/>
                <w:lang w:val="en-US"/>
              </w:rPr>
              <w:t>situated in urban zones with high</w:t>
            </w:r>
            <w:r w:rsidR="0075684C" w:rsidRPr="009857AE">
              <w:rPr>
                <w:rFonts w:ascii="Verdana" w:hAnsi="Verdana"/>
                <w:sz w:val="16"/>
                <w:szCs w:val="16"/>
                <w:lang w:val="en-US"/>
              </w:rPr>
              <w:t xml:space="preserve"> population indices, which makes it necessary that said activities be carried out in compliance with the design requirements and specifications, construction, pre-start, operation, maintenance, closing and dismantling; </w:t>
            </w:r>
            <w:proofErr w:type="gramStart"/>
            <w:r w:rsidR="0075684C" w:rsidRPr="009857AE">
              <w:rPr>
                <w:rFonts w:ascii="Verdana" w:hAnsi="Verdana"/>
                <w:sz w:val="16"/>
                <w:szCs w:val="16"/>
                <w:lang w:val="en-US"/>
              </w:rPr>
              <w:t>in order to</w:t>
            </w:r>
            <w:proofErr w:type="gramEnd"/>
            <w:r w:rsidR="0075684C" w:rsidRPr="009857AE">
              <w:rPr>
                <w:rFonts w:ascii="Verdana" w:hAnsi="Verdana"/>
                <w:sz w:val="16"/>
                <w:szCs w:val="16"/>
                <w:lang w:val="en-US"/>
              </w:rPr>
              <w:t xml:space="preserve"> guarantee their execution safely. </w:t>
            </w:r>
          </w:p>
        </w:tc>
      </w:tr>
      <w:tr w:rsidR="00C6033B" w:rsidRPr="00726E46" w:rsidTr="006C6E09">
        <w:tc>
          <w:tcPr>
            <w:tcW w:w="4675" w:type="dxa"/>
          </w:tcPr>
          <w:p w:rsidR="00C6033B" w:rsidRPr="009857AE" w:rsidRDefault="00C6033B" w:rsidP="00FB35D2">
            <w:pPr>
              <w:pStyle w:val="texto0"/>
              <w:spacing w:line="222" w:lineRule="exact"/>
              <w:ind w:firstLine="0"/>
              <w:rPr>
                <w:rFonts w:ascii="Verdana" w:hAnsi="Verdana"/>
                <w:sz w:val="16"/>
                <w:szCs w:val="16"/>
              </w:rPr>
            </w:pPr>
            <w:r w:rsidRPr="009857AE">
              <w:rPr>
                <w:rFonts w:ascii="Verdana" w:hAnsi="Verdana"/>
                <w:sz w:val="16"/>
                <w:szCs w:val="16"/>
              </w:rPr>
              <w:lastRenderedPageBreak/>
              <w:t>Que la presente Norma Oficial Mexicana fue aprobada por el Comité Consultivo Nacional de Normalización de Seguridad Industrial y Operativa y Protección al Medio Ambiente del Sector Hidrocarburos en su Tercera Sesión Ordinaria celebrada el día 11 de agosto de 2016, para su publicación como Proyecto ya que cumplió con todos y cada uno de los requisitos necesarios para someterse al período de consulta pública.</w:t>
            </w:r>
          </w:p>
        </w:tc>
        <w:tc>
          <w:tcPr>
            <w:tcW w:w="4675" w:type="dxa"/>
          </w:tcPr>
          <w:p w:rsidR="00C6033B" w:rsidRPr="009857AE" w:rsidRDefault="0075684C" w:rsidP="00FB35D2">
            <w:pPr>
              <w:pStyle w:val="texto0"/>
              <w:spacing w:line="222" w:lineRule="exact"/>
              <w:ind w:firstLine="0"/>
              <w:rPr>
                <w:rFonts w:ascii="Verdana" w:hAnsi="Verdana"/>
                <w:sz w:val="16"/>
                <w:szCs w:val="16"/>
                <w:lang w:val="en-US"/>
              </w:rPr>
            </w:pPr>
            <w:r w:rsidRPr="009857AE">
              <w:rPr>
                <w:rFonts w:ascii="Verdana" w:hAnsi="Verdana"/>
                <w:sz w:val="16"/>
                <w:szCs w:val="16"/>
                <w:lang w:val="en-US"/>
              </w:rPr>
              <w:t>That this Official Mexican Standard was approved by the National Consultative Committee of Standardization of industrial and Operative Safety and Protection of the Environment of the Hydrocarbons Sector in its third ordinary session held on the 11</w:t>
            </w:r>
            <w:r w:rsidRPr="009857AE">
              <w:rPr>
                <w:rFonts w:ascii="Verdana" w:hAnsi="Verdana"/>
                <w:sz w:val="16"/>
                <w:szCs w:val="16"/>
                <w:vertAlign w:val="superscript"/>
                <w:lang w:val="en-US"/>
              </w:rPr>
              <w:t>th</w:t>
            </w:r>
            <w:r w:rsidRPr="009857AE">
              <w:rPr>
                <w:rFonts w:ascii="Verdana" w:hAnsi="Verdana"/>
                <w:sz w:val="16"/>
                <w:szCs w:val="16"/>
                <w:lang w:val="en-US"/>
              </w:rPr>
              <w:t xml:space="preserve"> of August of 2016, for its publication as a Project as it is compliant with </w:t>
            </w:r>
            <w:proofErr w:type="gramStart"/>
            <w:r w:rsidRPr="009857AE">
              <w:rPr>
                <w:rFonts w:ascii="Verdana" w:hAnsi="Verdana"/>
                <w:sz w:val="16"/>
                <w:szCs w:val="16"/>
                <w:lang w:val="en-US"/>
              </w:rPr>
              <w:t>each and every</w:t>
            </w:r>
            <w:proofErr w:type="gramEnd"/>
            <w:r w:rsidRPr="009857AE">
              <w:rPr>
                <w:rFonts w:ascii="Verdana" w:hAnsi="Verdana"/>
                <w:sz w:val="16"/>
                <w:szCs w:val="16"/>
                <w:lang w:val="en-US"/>
              </w:rPr>
              <w:t xml:space="preserve"> one of the requirements necessary for submitting them to the public consultation period. </w:t>
            </w:r>
          </w:p>
        </w:tc>
      </w:tr>
      <w:tr w:rsidR="00C6033B" w:rsidRPr="005E201E" w:rsidTr="006C6E09">
        <w:tc>
          <w:tcPr>
            <w:tcW w:w="4675" w:type="dxa"/>
          </w:tcPr>
          <w:p w:rsidR="00C6033B" w:rsidRPr="009857AE" w:rsidRDefault="00C6033B" w:rsidP="00FB35D2">
            <w:pPr>
              <w:pStyle w:val="texto0"/>
              <w:spacing w:line="222" w:lineRule="exact"/>
              <w:ind w:firstLine="0"/>
              <w:rPr>
                <w:rFonts w:ascii="Verdana" w:hAnsi="Verdana"/>
                <w:sz w:val="16"/>
                <w:szCs w:val="16"/>
              </w:rPr>
            </w:pPr>
            <w:r w:rsidRPr="009857AE">
              <w:rPr>
                <w:rFonts w:ascii="Verdana" w:hAnsi="Verdana"/>
                <w:sz w:val="16"/>
                <w:szCs w:val="16"/>
              </w:rPr>
              <w:t xml:space="preserve">Que de conformidad con lo previsto por los artículos 47 fracción I y 51 de la Ley Federal sobre Metrología y Normalización, con fecha 8 de septiembre de 2016 se publicó en el </w:t>
            </w:r>
            <w:r w:rsidR="001B7706" w:rsidRPr="001B7706">
              <w:rPr>
                <w:rFonts w:ascii="Verdana" w:hAnsi="Verdana"/>
                <w:b/>
                <w:sz w:val="16"/>
                <w:szCs w:val="16"/>
              </w:rPr>
              <w:t>Diario Oficial de la Federación</w:t>
            </w:r>
            <w:r w:rsidRPr="009857AE">
              <w:rPr>
                <w:rFonts w:ascii="Verdana" w:hAnsi="Verdana"/>
                <w:sz w:val="16"/>
                <w:szCs w:val="16"/>
              </w:rPr>
              <w:t xml:space="preserve"> el Proyecto de Norma Oficial Mexicana PROY-NOM-010-ASEA-2016, Gas Natural Comprimido (GNC). Requisitos mínimos de seguridad para Terminales de carga y Terminales de descarga de módulos de almacenamiento transportables y Estaciones de suministro de vehículos automotores, mismo que tuvo una duración de 60 días naturales, los cuales empezaron a contar a partir del día siguiente de la fecha de su publicación, plazo durante el cual, la Manifestación de Impacto Regulatorio a que se refiere el artículo 45 de la Ley Federal sobre Metrología y Normalización, estuvo a disposición del público para su consulta.</w:t>
            </w:r>
          </w:p>
        </w:tc>
        <w:tc>
          <w:tcPr>
            <w:tcW w:w="4675" w:type="dxa"/>
          </w:tcPr>
          <w:p w:rsidR="00C6033B" w:rsidRPr="009857AE" w:rsidRDefault="00A52F77" w:rsidP="00FB35D2">
            <w:pPr>
              <w:pStyle w:val="texto0"/>
              <w:spacing w:line="222" w:lineRule="exact"/>
              <w:ind w:firstLine="0"/>
              <w:rPr>
                <w:rFonts w:ascii="Verdana" w:hAnsi="Verdana"/>
                <w:sz w:val="16"/>
                <w:szCs w:val="16"/>
                <w:lang w:val="en-US"/>
              </w:rPr>
            </w:pPr>
            <w:r w:rsidRPr="009857AE">
              <w:rPr>
                <w:rFonts w:ascii="Verdana" w:hAnsi="Verdana"/>
                <w:sz w:val="16"/>
                <w:szCs w:val="16"/>
                <w:lang w:val="en-US"/>
              </w:rPr>
              <w:t>That in conformity with that detailed in articles 47 section I and 51 of the Federal Law on Metrology and Standardization, dated the 8</w:t>
            </w:r>
            <w:r w:rsidRPr="009857AE">
              <w:rPr>
                <w:rFonts w:ascii="Verdana" w:hAnsi="Verdana"/>
                <w:sz w:val="16"/>
                <w:szCs w:val="16"/>
                <w:vertAlign w:val="superscript"/>
                <w:lang w:val="en-US"/>
              </w:rPr>
              <w:t>th</w:t>
            </w:r>
            <w:r w:rsidRPr="009857AE">
              <w:rPr>
                <w:rFonts w:ascii="Verdana" w:hAnsi="Verdana"/>
                <w:sz w:val="16"/>
                <w:szCs w:val="16"/>
                <w:lang w:val="en-US"/>
              </w:rPr>
              <w:t xml:space="preserve"> of September of 2016 the Project of Official Mexican Standard </w:t>
            </w:r>
            <w:r w:rsidR="002F7C33" w:rsidRPr="009857AE">
              <w:rPr>
                <w:rFonts w:ascii="Verdana" w:hAnsi="Verdana"/>
                <w:sz w:val="16"/>
                <w:szCs w:val="16"/>
                <w:lang w:val="en-US"/>
              </w:rPr>
              <w:t>NOM-010-ASEA-2016, Compressed natural gas (CNG). Minimum safety requirements for loading and unloading terminals from transportable storage modules and stations for dispensing to automotive vehicles</w:t>
            </w:r>
            <w:r w:rsidRPr="009857AE">
              <w:rPr>
                <w:rFonts w:ascii="Verdana" w:hAnsi="Verdana"/>
                <w:sz w:val="16"/>
                <w:szCs w:val="16"/>
                <w:lang w:val="en-US"/>
              </w:rPr>
              <w:t xml:space="preserve"> was published in the </w:t>
            </w:r>
            <w:r w:rsidR="001B7706" w:rsidRPr="001B7706">
              <w:rPr>
                <w:rFonts w:ascii="Verdana" w:hAnsi="Verdana"/>
                <w:b/>
                <w:sz w:val="16"/>
                <w:szCs w:val="16"/>
                <w:lang w:val="en-US"/>
              </w:rPr>
              <w:t>Official Daily of the Federation</w:t>
            </w:r>
            <w:r w:rsidRPr="009857AE">
              <w:rPr>
                <w:rFonts w:ascii="Verdana" w:hAnsi="Verdana"/>
                <w:sz w:val="16"/>
                <w:szCs w:val="16"/>
                <w:lang w:val="en-US"/>
              </w:rPr>
              <w:t>, the same that had a duration of 60 calendar days and which began to count from the day following the date of its publication, term during which the Regulatory Impact Statement referred to in article 45 of the Federal Law on Metrology and Standardization was available to the public for its consultation.</w:t>
            </w:r>
          </w:p>
        </w:tc>
      </w:tr>
      <w:tr w:rsidR="00C6033B" w:rsidRPr="005E201E" w:rsidTr="006C6E09">
        <w:tc>
          <w:tcPr>
            <w:tcW w:w="4675" w:type="dxa"/>
          </w:tcPr>
          <w:p w:rsidR="00C6033B" w:rsidRPr="009857AE" w:rsidRDefault="00C6033B" w:rsidP="00FB35D2">
            <w:pPr>
              <w:pStyle w:val="texto0"/>
              <w:spacing w:line="222" w:lineRule="exact"/>
              <w:ind w:firstLine="0"/>
              <w:rPr>
                <w:rFonts w:ascii="Verdana" w:hAnsi="Verdana"/>
                <w:sz w:val="16"/>
                <w:szCs w:val="16"/>
              </w:rPr>
            </w:pPr>
            <w:r w:rsidRPr="009857AE">
              <w:rPr>
                <w:rFonts w:ascii="Verdana" w:hAnsi="Verdana"/>
                <w:sz w:val="16"/>
                <w:szCs w:val="16"/>
              </w:rPr>
              <w:t xml:space="preserve">Que cumplido el procedimiento establecido en los artículos 38, 44, 45, 47 y demás aplicables de la Ley Federal sobre Metrología y Normalización y su Reglamento, para la elaboración de Normas Oficiales Mexicanas el Comité Consultivo Nacional de Normalización de Seguridad Industrial y Operativa y Protección al Medio Ambiente del Sector Hidrocarburos en su 3a. Sesión Extraordinaria de fecha 5 de enero de 2017 </w:t>
            </w:r>
            <w:r w:rsidRPr="009857AE">
              <w:rPr>
                <w:rFonts w:ascii="Verdana" w:hAnsi="Verdana"/>
                <w:sz w:val="16"/>
                <w:szCs w:val="16"/>
                <w:lang w:val="es-ES_tradnl"/>
              </w:rPr>
              <w:t>aprobó la respuesta a comentarios y la</w:t>
            </w:r>
            <w:r w:rsidRPr="009857AE">
              <w:rPr>
                <w:rFonts w:ascii="Verdana" w:hAnsi="Verdana"/>
                <w:sz w:val="16"/>
                <w:szCs w:val="16"/>
              </w:rPr>
              <w:t xml:space="preserve"> presente Norma Oficial Mexicana NOM-010-ASEA-2016 Gas Natural Comprimido (GNC). Requisitos mínimos de seguridad para Terminales de Carga y Terminales de Descarga de Módulos de almacenamiento transportables y Estaciones de Suministro de vehículos automotores, </w:t>
            </w:r>
            <w:r w:rsidRPr="009857AE">
              <w:rPr>
                <w:rFonts w:ascii="Verdana" w:hAnsi="Verdana"/>
                <w:sz w:val="16"/>
                <w:szCs w:val="16"/>
                <w:lang w:val="es-ES_tradnl"/>
              </w:rPr>
              <w:t xml:space="preserve">para su publicación, cancelando y sustituyendo </w:t>
            </w:r>
            <w:r w:rsidRPr="009857AE">
              <w:rPr>
                <w:rFonts w:ascii="Verdana" w:hAnsi="Verdana"/>
                <w:sz w:val="16"/>
                <w:szCs w:val="16"/>
              </w:rPr>
              <w:t xml:space="preserve">a la NOM-010-SECRE-2002 Gas natural comprimido para uso automotor. Requisitos mínimos de seguridad para estaciones de servicio, publicada en el </w:t>
            </w:r>
            <w:r w:rsidR="001B7706" w:rsidRPr="001B7706">
              <w:rPr>
                <w:rFonts w:ascii="Verdana" w:hAnsi="Verdana"/>
                <w:b/>
                <w:sz w:val="16"/>
                <w:szCs w:val="16"/>
              </w:rPr>
              <w:t>Diario Oficial de la Federación</w:t>
            </w:r>
            <w:r w:rsidRPr="009857AE">
              <w:rPr>
                <w:rFonts w:ascii="Verdana" w:hAnsi="Verdana"/>
                <w:sz w:val="16"/>
                <w:szCs w:val="16"/>
              </w:rPr>
              <w:t xml:space="preserve"> con fecha 23 de octubre de 2002.</w:t>
            </w:r>
          </w:p>
        </w:tc>
        <w:tc>
          <w:tcPr>
            <w:tcW w:w="4675" w:type="dxa"/>
          </w:tcPr>
          <w:p w:rsidR="00C6033B" w:rsidRPr="009857AE" w:rsidRDefault="00A52F77" w:rsidP="00FB35D2">
            <w:pPr>
              <w:pStyle w:val="texto0"/>
              <w:spacing w:line="222" w:lineRule="exact"/>
              <w:ind w:firstLine="0"/>
              <w:rPr>
                <w:rFonts w:ascii="Verdana" w:hAnsi="Verdana"/>
                <w:sz w:val="16"/>
                <w:szCs w:val="16"/>
                <w:lang w:val="en-US"/>
              </w:rPr>
            </w:pPr>
            <w:r w:rsidRPr="009857AE">
              <w:rPr>
                <w:rFonts w:ascii="Verdana" w:hAnsi="Verdana"/>
                <w:sz w:val="16"/>
                <w:szCs w:val="16"/>
                <w:lang w:val="en-US"/>
              </w:rPr>
              <w:t>That once the procedure was completed that is established in articles 38, 44, 45, 47 and all other applicable articles of the Federal Law on Metrology and Standardization and its Regulation</w:t>
            </w:r>
            <w:r w:rsidR="0086046D" w:rsidRPr="009857AE">
              <w:rPr>
                <w:rFonts w:ascii="Verdana" w:hAnsi="Verdana"/>
                <w:sz w:val="16"/>
                <w:szCs w:val="16"/>
                <w:lang w:val="en-US"/>
              </w:rPr>
              <w:t>,</w:t>
            </w:r>
            <w:r w:rsidRPr="009857AE">
              <w:rPr>
                <w:rFonts w:ascii="Verdana" w:hAnsi="Verdana"/>
                <w:sz w:val="16"/>
                <w:szCs w:val="16"/>
                <w:lang w:val="en-US"/>
              </w:rPr>
              <w:t xml:space="preserve"> for the preparation of Official Mexican Standards</w:t>
            </w:r>
            <w:r w:rsidR="0086046D" w:rsidRPr="009857AE">
              <w:rPr>
                <w:rFonts w:ascii="Verdana" w:hAnsi="Verdana"/>
                <w:sz w:val="16"/>
                <w:szCs w:val="16"/>
                <w:lang w:val="en-US"/>
              </w:rPr>
              <w:t xml:space="preserve"> the National Consultative Committee of Industrial and Operative Safety and Protection of the Environment of the Hydrocarbons Sector in its</w:t>
            </w:r>
            <w:r w:rsidRPr="009857AE">
              <w:rPr>
                <w:rFonts w:ascii="Verdana" w:hAnsi="Verdana"/>
                <w:sz w:val="16"/>
                <w:szCs w:val="16"/>
                <w:lang w:val="en-US"/>
              </w:rPr>
              <w:t xml:space="preserve"> in its 3</w:t>
            </w:r>
            <w:r w:rsidRPr="009857AE">
              <w:rPr>
                <w:rFonts w:ascii="Verdana" w:hAnsi="Verdana"/>
                <w:sz w:val="16"/>
                <w:szCs w:val="16"/>
                <w:vertAlign w:val="superscript"/>
                <w:lang w:val="en-US"/>
              </w:rPr>
              <w:t>rd</w:t>
            </w:r>
            <w:r w:rsidRPr="009857AE">
              <w:rPr>
                <w:rFonts w:ascii="Verdana" w:hAnsi="Verdana"/>
                <w:sz w:val="16"/>
                <w:szCs w:val="16"/>
                <w:lang w:val="en-US"/>
              </w:rPr>
              <w:t xml:space="preserve"> Special Session on January 5 of 2017 approved the response to the comments and this Official Mexican Standard </w:t>
            </w:r>
            <w:r w:rsidR="00F606F2" w:rsidRPr="009857AE">
              <w:rPr>
                <w:rFonts w:ascii="Verdana" w:hAnsi="Verdana"/>
                <w:sz w:val="16"/>
                <w:szCs w:val="16"/>
                <w:lang w:val="en-US"/>
              </w:rPr>
              <w:t>NOM-010-ASEA-2016, Compressed natural gas (CNG). Minimum safety requirements for loading and unloading terminals from transportable storage modules and stations for dispensing to automotive vehicles</w:t>
            </w:r>
            <w:r w:rsidR="0086046D" w:rsidRPr="009857AE">
              <w:rPr>
                <w:rFonts w:ascii="Verdana" w:hAnsi="Verdana"/>
                <w:sz w:val="16"/>
                <w:szCs w:val="16"/>
                <w:lang w:val="en-US"/>
              </w:rPr>
              <w:t xml:space="preserve">, </w:t>
            </w:r>
            <w:r w:rsidRPr="009857AE">
              <w:rPr>
                <w:rFonts w:ascii="Verdana" w:hAnsi="Verdana"/>
                <w:sz w:val="16"/>
                <w:szCs w:val="16"/>
                <w:lang w:val="en-US"/>
              </w:rPr>
              <w:t xml:space="preserve">for its publication, cancelling and substituting the </w:t>
            </w:r>
            <w:r w:rsidR="0086046D" w:rsidRPr="009857AE">
              <w:rPr>
                <w:rFonts w:ascii="Verdana" w:hAnsi="Verdana"/>
                <w:sz w:val="16"/>
                <w:szCs w:val="16"/>
                <w:lang w:val="en-US"/>
              </w:rPr>
              <w:t xml:space="preserve">NOM-010-SECRE-2002, Compressed Natural Gas for automotive use. Minimum safety requirements for service stations </w:t>
            </w:r>
            <w:r w:rsidRPr="009857AE">
              <w:rPr>
                <w:rFonts w:ascii="Verdana" w:hAnsi="Verdana"/>
                <w:sz w:val="16"/>
                <w:szCs w:val="16"/>
                <w:lang w:val="en-US"/>
              </w:rPr>
              <w:t xml:space="preserve">published in the </w:t>
            </w:r>
            <w:r w:rsidR="001B7706" w:rsidRPr="001B7706">
              <w:rPr>
                <w:rFonts w:ascii="Verdana" w:hAnsi="Verdana"/>
                <w:b/>
                <w:sz w:val="16"/>
                <w:szCs w:val="16"/>
                <w:lang w:val="en-US"/>
              </w:rPr>
              <w:t>Official Daily of the Federation</w:t>
            </w:r>
            <w:r w:rsidRPr="009857AE">
              <w:rPr>
                <w:rFonts w:ascii="Verdana" w:hAnsi="Verdana"/>
                <w:sz w:val="16"/>
                <w:szCs w:val="16"/>
                <w:lang w:val="en-US"/>
              </w:rPr>
              <w:t xml:space="preserve"> on the 13</w:t>
            </w:r>
            <w:r w:rsidRPr="009857AE">
              <w:rPr>
                <w:rFonts w:ascii="Verdana" w:hAnsi="Verdana"/>
                <w:sz w:val="16"/>
                <w:szCs w:val="16"/>
                <w:vertAlign w:val="superscript"/>
                <w:lang w:val="en-US"/>
              </w:rPr>
              <w:t>th</w:t>
            </w:r>
            <w:r w:rsidRPr="009857AE">
              <w:rPr>
                <w:rFonts w:ascii="Verdana" w:hAnsi="Verdana"/>
                <w:sz w:val="16"/>
                <w:szCs w:val="16"/>
                <w:lang w:val="en-US"/>
              </w:rPr>
              <w:t xml:space="preserve"> of May of 2013 and the </w:t>
            </w:r>
            <w:r w:rsidR="0086046D" w:rsidRPr="009857AE">
              <w:rPr>
                <w:rFonts w:ascii="Verdana" w:hAnsi="Verdana"/>
                <w:sz w:val="16"/>
                <w:szCs w:val="16"/>
                <w:lang w:val="en-US"/>
              </w:rPr>
              <w:t>23</w:t>
            </w:r>
            <w:r w:rsidR="0086046D" w:rsidRPr="009857AE">
              <w:rPr>
                <w:rFonts w:ascii="Verdana" w:hAnsi="Verdana"/>
                <w:sz w:val="16"/>
                <w:szCs w:val="16"/>
                <w:vertAlign w:val="superscript"/>
                <w:lang w:val="en-US"/>
              </w:rPr>
              <w:t>rd</w:t>
            </w:r>
            <w:r w:rsidR="0086046D" w:rsidRPr="009857AE">
              <w:rPr>
                <w:rFonts w:ascii="Verdana" w:hAnsi="Verdana"/>
                <w:sz w:val="16"/>
                <w:szCs w:val="16"/>
                <w:lang w:val="en-US"/>
              </w:rPr>
              <w:t xml:space="preserve"> </w:t>
            </w:r>
            <w:r w:rsidRPr="009857AE">
              <w:rPr>
                <w:rFonts w:ascii="Verdana" w:hAnsi="Verdana"/>
                <w:sz w:val="16"/>
                <w:szCs w:val="16"/>
                <w:lang w:val="en-US"/>
              </w:rPr>
              <w:t>of</w:t>
            </w:r>
            <w:r w:rsidR="0086046D" w:rsidRPr="009857AE">
              <w:rPr>
                <w:rFonts w:ascii="Verdana" w:hAnsi="Verdana"/>
                <w:sz w:val="16"/>
                <w:szCs w:val="16"/>
                <w:lang w:val="en-US"/>
              </w:rPr>
              <w:t xml:space="preserve"> October of 2002.</w:t>
            </w:r>
          </w:p>
        </w:tc>
      </w:tr>
      <w:tr w:rsidR="00C6033B" w:rsidRPr="009857AE" w:rsidTr="006C6E09">
        <w:tc>
          <w:tcPr>
            <w:tcW w:w="4675" w:type="dxa"/>
          </w:tcPr>
          <w:p w:rsidR="00C6033B" w:rsidRPr="009857AE" w:rsidRDefault="00C6033B" w:rsidP="00FB35D2">
            <w:pPr>
              <w:pStyle w:val="texto0"/>
              <w:spacing w:line="222" w:lineRule="exact"/>
              <w:ind w:firstLine="0"/>
              <w:rPr>
                <w:rFonts w:ascii="Verdana" w:hAnsi="Verdana"/>
                <w:sz w:val="16"/>
                <w:szCs w:val="16"/>
              </w:rPr>
            </w:pPr>
            <w:r w:rsidRPr="009857AE">
              <w:rPr>
                <w:rFonts w:ascii="Verdana" w:hAnsi="Verdana"/>
                <w:sz w:val="16"/>
                <w:szCs w:val="16"/>
              </w:rPr>
              <w:t xml:space="preserve">Ciudad de México, a los veintiocho días del mes de junio de dos mil diecisiete. El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w:t>
            </w:r>
            <w:r w:rsidRPr="009857AE">
              <w:rPr>
                <w:rFonts w:ascii="Verdana" w:hAnsi="Verdana"/>
                <w:b/>
                <w:sz w:val="16"/>
                <w:szCs w:val="16"/>
              </w:rPr>
              <w:t>Carlos Salvador de Regules Ruiz-Funes</w:t>
            </w:r>
            <w:r w:rsidRPr="009857AE">
              <w:rPr>
                <w:rFonts w:ascii="Verdana" w:hAnsi="Verdana"/>
                <w:sz w:val="16"/>
                <w:szCs w:val="16"/>
              </w:rPr>
              <w:t>.- Rúbrica.</w:t>
            </w:r>
          </w:p>
        </w:tc>
        <w:tc>
          <w:tcPr>
            <w:tcW w:w="4675" w:type="dxa"/>
          </w:tcPr>
          <w:p w:rsidR="00C6033B" w:rsidRPr="009857AE" w:rsidRDefault="00A52F77" w:rsidP="00FB35D2">
            <w:pPr>
              <w:pStyle w:val="texto0"/>
              <w:spacing w:line="222" w:lineRule="exact"/>
              <w:ind w:firstLine="0"/>
              <w:rPr>
                <w:rFonts w:ascii="Verdana" w:hAnsi="Verdana"/>
                <w:sz w:val="16"/>
                <w:szCs w:val="16"/>
                <w:lang w:val="en-US"/>
              </w:rPr>
            </w:pPr>
            <w:r w:rsidRPr="009857AE">
              <w:rPr>
                <w:rFonts w:ascii="Verdana" w:hAnsi="Verdana"/>
                <w:color w:val="000000"/>
                <w:sz w:val="16"/>
                <w:szCs w:val="16"/>
                <w:lang w:val="en-US"/>
              </w:rPr>
              <w:t xml:space="preserve">Mexico City, on the twenty-eighth of the month of June of two thousand seventeen. The Executive Director of the National Agency of Industrial Safety and Protection of the Environment of the Hydrocarbons Sector and the President of the National Consultative Committee of Standardization of Industrial and Operative Safety and Protection of the Environment of the Hydrocarbons Sector, </w:t>
            </w:r>
            <w:r w:rsidRPr="009857AE">
              <w:rPr>
                <w:rFonts w:ascii="Verdana" w:hAnsi="Verdana"/>
                <w:b/>
                <w:color w:val="000000"/>
                <w:sz w:val="16"/>
                <w:szCs w:val="16"/>
                <w:lang w:val="en-US"/>
              </w:rPr>
              <w:t xml:space="preserve">Carlos Salvador de </w:t>
            </w:r>
            <w:proofErr w:type="spellStart"/>
            <w:r w:rsidRPr="009857AE">
              <w:rPr>
                <w:rFonts w:ascii="Verdana" w:hAnsi="Verdana"/>
                <w:b/>
                <w:color w:val="000000"/>
                <w:sz w:val="16"/>
                <w:szCs w:val="16"/>
                <w:lang w:val="en-US"/>
              </w:rPr>
              <w:t>Regules</w:t>
            </w:r>
            <w:proofErr w:type="spellEnd"/>
            <w:r w:rsidRPr="009857AE">
              <w:rPr>
                <w:rFonts w:ascii="Verdana" w:hAnsi="Verdana"/>
                <w:b/>
                <w:color w:val="000000"/>
                <w:sz w:val="16"/>
                <w:szCs w:val="16"/>
                <w:lang w:val="en-US"/>
              </w:rPr>
              <w:t xml:space="preserve"> Ruiz-</w:t>
            </w:r>
            <w:proofErr w:type="spellStart"/>
            <w:r w:rsidRPr="009857AE">
              <w:rPr>
                <w:rFonts w:ascii="Verdana" w:hAnsi="Verdana"/>
                <w:b/>
                <w:color w:val="000000"/>
                <w:sz w:val="16"/>
                <w:szCs w:val="16"/>
                <w:lang w:val="en-US"/>
              </w:rPr>
              <w:t>Funes</w:t>
            </w:r>
            <w:proofErr w:type="spellEnd"/>
            <w:r w:rsidRPr="009857AE">
              <w:rPr>
                <w:rFonts w:ascii="Verdana" w:hAnsi="Verdana"/>
                <w:b/>
                <w:color w:val="000000"/>
                <w:sz w:val="16"/>
                <w:szCs w:val="16"/>
                <w:lang w:val="en-US"/>
              </w:rPr>
              <w:t xml:space="preserve">. </w:t>
            </w:r>
            <w:r w:rsidRPr="009857AE">
              <w:rPr>
                <w:rFonts w:ascii="Verdana" w:hAnsi="Verdana"/>
                <w:color w:val="000000"/>
                <w:sz w:val="16"/>
                <w:szCs w:val="16"/>
                <w:lang w:val="en-US"/>
              </w:rPr>
              <w:t>Signed.</w:t>
            </w:r>
          </w:p>
        </w:tc>
      </w:tr>
      <w:tr w:rsidR="00C6033B" w:rsidRPr="00726E46" w:rsidTr="006C6E09">
        <w:tc>
          <w:tcPr>
            <w:tcW w:w="4675" w:type="dxa"/>
          </w:tcPr>
          <w:p w:rsidR="00C6033B" w:rsidRPr="009857AE" w:rsidRDefault="00C6033B" w:rsidP="00FB35D2">
            <w:pPr>
              <w:pStyle w:val="texto0"/>
              <w:spacing w:line="220" w:lineRule="exact"/>
              <w:ind w:firstLine="0"/>
              <w:rPr>
                <w:rFonts w:ascii="Verdana" w:hAnsi="Verdana"/>
                <w:sz w:val="16"/>
                <w:szCs w:val="16"/>
                <w:lang w:val="es-ES_tradnl"/>
              </w:rPr>
            </w:pPr>
            <w:r w:rsidRPr="009857AE">
              <w:rPr>
                <w:rFonts w:ascii="Verdana" w:hAnsi="Verdana"/>
                <w:sz w:val="16"/>
                <w:szCs w:val="16"/>
                <w:lang w:val="es-ES_tradnl"/>
              </w:rPr>
              <w:t>En virtud de lo antes expuesto, se tiene a bien expedir la presente Norma Oficial Mexicana:</w:t>
            </w:r>
          </w:p>
        </w:tc>
        <w:tc>
          <w:tcPr>
            <w:tcW w:w="4675" w:type="dxa"/>
          </w:tcPr>
          <w:p w:rsidR="00C6033B" w:rsidRPr="009857AE" w:rsidRDefault="0075684C" w:rsidP="00FB35D2">
            <w:pPr>
              <w:pStyle w:val="texto0"/>
              <w:spacing w:line="220" w:lineRule="exact"/>
              <w:ind w:firstLine="0"/>
              <w:rPr>
                <w:rFonts w:ascii="Verdana" w:hAnsi="Verdana"/>
                <w:sz w:val="16"/>
                <w:szCs w:val="16"/>
                <w:lang w:val="en-US"/>
              </w:rPr>
            </w:pPr>
            <w:proofErr w:type="gramStart"/>
            <w:r w:rsidRPr="009857AE">
              <w:rPr>
                <w:rFonts w:ascii="Verdana" w:hAnsi="Verdana"/>
                <w:sz w:val="16"/>
                <w:szCs w:val="16"/>
                <w:lang w:val="en-US"/>
              </w:rPr>
              <w:t>By virtue of</w:t>
            </w:r>
            <w:proofErr w:type="gramEnd"/>
            <w:r w:rsidRPr="009857AE">
              <w:rPr>
                <w:rFonts w:ascii="Verdana" w:hAnsi="Verdana"/>
                <w:sz w:val="16"/>
                <w:szCs w:val="16"/>
                <w:lang w:val="en-US"/>
              </w:rPr>
              <w:t xml:space="preserve"> the foregoing, I have deemed it appropriate to issue this Official Mexican Standard: </w:t>
            </w:r>
          </w:p>
        </w:tc>
      </w:tr>
      <w:tr w:rsidR="00C6033B" w:rsidRPr="005E201E" w:rsidTr="006C6E09">
        <w:tc>
          <w:tcPr>
            <w:tcW w:w="4675" w:type="dxa"/>
          </w:tcPr>
          <w:p w:rsidR="00C6033B" w:rsidRPr="009857AE" w:rsidRDefault="00C6033B" w:rsidP="00FB35D2">
            <w:pPr>
              <w:pStyle w:val="ANOTACION"/>
              <w:rPr>
                <w:rFonts w:ascii="Verdana" w:hAnsi="Verdana"/>
                <w:sz w:val="16"/>
                <w:szCs w:val="16"/>
              </w:rPr>
            </w:pPr>
            <w:r w:rsidRPr="009857AE">
              <w:rPr>
                <w:rFonts w:ascii="Verdana" w:hAnsi="Verdana"/>
                <w:sz w:val="16"/>
                <w:szCs w:val="16"/>
              </w:rPr>
              <w:lastRenderedPageBreak/>
              <w:t>NORMA OFICIAL MEXICANA NOM-010-ASEA-2016, GAS NATURAL COMPRIMIDO (GNC).  REQUISITOS MÍNIMOS DE SEGURIDAD PARA TERMINALES DE CARGA Y TERMINALES DE DESCARGA DE MÓDULOS DE ALMACENAMIENTO TRANSPORTABLES Y ESTACIONES DE SUMINISTRO DE VEHÍCULOS AUTOMOTORES.</w:t>
            </w:r>
          </w:p>
        </w:tc>
        <w:tc>
          <w:tcPr>
            <w:tcW w:w="4675" w:type="dxa"/>
          </w:tcPr>
          <w:p w:rsidR="00C6033B" w:rsidRPr="009857AE" w:rsidRDefault="001B7706" w:rsidP="00FB35D2">
            <w:pPr>
              <w:pStyle w:val="ANOTACION"/>
              <w:rPr>
                <w:rFonts w:ascii="Verdana" w:hAnsi="Verdana"/>
                <w:sz w:val="16"/>
                <w:szCs w:val="16"/>
                <w:lang w:val="en-US"/>
              </w:rPr>
            </w:pPr>
            <w:r>
              <w:rPr>
                <w:rFonts w:ascii="Verdana" w:hAnsi="Verdana"/>
                <w:sz w:val="16"/>
                <w:szCs w:val="16"/>
                <w:lang w:val="en-US"/>
              </w:rPr>
              <w:t xml:space="preserve">OFFICIAL MEXICAN STANDARD </w:t>
            </w:r>
            <w:r w:rsidR="0075684C" w:rsidRPr="009857AE">
              <w:rPr>
                <w:rFonts w:ascii="Verdana" w:hAnsi="Verdana"/>
                <w:sz w:val="16"/>
                <w:szCs w:val="16"/>
                <w:lang w:val="en-US"/>
              </w:rPr>
              <w:t xml:space="preserve">NOM-010-ASEA-2016, COMPRESSED NATURAL GAS (CNG). MINIMUM SAFETY REQUIREMENTS FOR LOADING AND </w:t>
            </w:r>
            <w:r>
              <w:rPr>
                <w:rFonts w:ascii="Verdana" w:hAnsi="Verdana"/>
                <w:sz w:val="16"/>
                <w:szCs w:val="16"/>
                <w:lang w:val="en-US"/>
              </w:rPr>
              <w:t>UNLOADING</w:t>
            </w:r>
            <w:r w:rsidR="0075684C" w:rsidRPr="009857AE">
              <w:rPr>
                <w:rFonts w:ascii="Verdana" w:hAnsi="Verdana"/>
                <w:sz w:val="16"/>
                <w:szCs w:val="16"/>
                <w:lang w:val="en-US"/>
              </w:rPr>
              <w:t xml:space="preserve"> TERMINALS </w:t>
            </w:r>
            <w:r>
              <w:rPr>
                <w:rFonts w:ascii="Verdana" w:hAnsi="Verdana"/>
                <w:sz w:val="16"/>
                <w:szCs w:val="16"/>
                <w:lang w:val="en-US"/>
              </w:rPr>
              <w:t>FROM</w:t>
            </w:r>
            <w:r w:rsidR="0075684C" w:rsidRPr="009857AE">
              <w:rPr>
                <w:rFonts w:ascii="Verdana" w:hAnsi="Verdana"/>
                <w:sz w:val="16"/>
                <w:szCs w:val="16"/>
                <w:lang w:val="en-US"/>
              </w:rPr>
              <w:t xml:space="preserve"> TRANSPORTABLE STORAGE MODULES AND STATIONS FOR </w:t>
            </w:r>
            <w:r>
              <w:rPr>
                <w:rFonts w:ascii="Verdana" w:hAnsi="Verdana"/>
                <w:sz w:val="16"/>
                <w:szCs w:val="16"/>
                <w:lang w:val="en-US"/>
              </w:rPr>
              <w:t>DISPENSING TO</w:t>
            </w:r>
            <w:r w:rsidR="0075684C" w:rsidRPr="009857AE">
              <w:rPr>
                <w:rFonts w:ascii="Verdana" w:hAnsi="Verdana"/>
                <w:sz w:val="16"/>
                <w:szCs w:val="16"/>
                <w:lang w:val="en-US"/>
              </w:rPr>
              <w:t xml:space="preserve"> AUTOMOTIVE VEHICLES.</w:t>
            </w:r>
          </w:p>
        </w:tc>
      </w:tr>
      <w:tr w:rsidR="00C6033B" w:rsidRPr="009857AE" w:rsidTr="006C6E09">
        <w:tc>
          <w:tcPr>
            <w:tcW w:w="4675" w:type="dxa"/>
          </w:tcPr>
          <w:p w:rsidR="00C6033B" w:rsidRPr="009857AE" w:rsidRDefault="00C6033B" w:rsidP="00FB35D2">
            <w:pPr>
              <w:pStyle w:val="ANOTACION"/>
              <w:spacing w:line="220" w:lineRule="exact"/>
              <w:rPr>
                <w:rFonts w:ascii="Verdana" w:hAnsi="Verdana"/>
                <w:sz w:val="16"/>
                <w:szCs w:val="16"/>
              </w:rPr>
            </w:pPr>
            <w:r w:rsidRPr="009857AE">
              <w:rPr>
                <w:rFonts w:ascii="Verdana" w:hAnsi="Verdana"/>
                <w:sz w:val="16"/>
                <w:szCs w:val="16"/>
              </w:rPr>
              <w:t>PREFACIO</w:t>
            </w:r>
          </w:p>
        </w:tc>
        <w:tc>
          <w:tcPr>
            <w:tcW w:w="4675" w:type="dxa"/>
          </w:tcPr>
          <w:p w:rsidR="00C6033B" w:rsidRPr="009857AE" w:rsidRDefault="0075684C" w:rsidP="00FB35D2">
            <w:pPr>
              <w:pStyle w:val="ANOTACION"/>
              <w:spacing w:line="220" w:lineRule="exact"/>
              <w:rPr>
                <w:rFonts w:ascii="Verdana" w:hAnsi="Verdana"/>
                <w:sz w:val="16"/>
                <w:szCs w:val="16"/>
                <w:lang w:val="en-US"/>
              </w:rPr>
            </w:pPr>
            <w:r w:rsidRPr="009857AE">
              <w:rPr>
                <w:rFonts w:ascii="Verdana" w:hAnsi="Verdana"/>
                <w:sz w:val="16"/>
                <w:szCs w:val="16"/>
                <w:lang w:val="en-US"/>
              </w:rPr>
              <w:t>PREFACE</w:t>
            </w:r>
          </w:p>
        </w:tc>
      </w:tr>
      <w:tr w:rsidR="00C6033B" w:rsidRPr="005E201E" w:rsidTr="006C6E09">
        <w:tc>
          <w:tcPr>
            <w:tcW w:w="4675" w:type="dxa"/>
          </w:tcPr>
          <w:p w:rsidR="00C6033B" w:rsidRPr="009857AE" w:rsidRDefault="00C6033B" w:rsidP="00FB35D2">
            <w:pPr>
              <w:pStyle w:val="texto0"/>
              <w:spacing w:line="220" w:lineRule="exact"/>
              <w:ind w:firstLine="0"/>
              <w:rPr>
                <w:rFonts w:ascii="Verdana" w:hAnsi="Verdana"/>
                <w:sz w:val="16"/>
                <w:szCs w:val="16"/>
              </w:rPr>
            </w:pPr>
            <w:r w:rsidRPr="009857AE">
              <w:rPr>
                <w:rFonts w:ascii="Verdana" w:hAnsi="Verdana"/>
                <w:sz w:val="16"/>
                <w:szCs w:val="16"/>
              </w:rPr>
              <w:t>La presente Norma Oficial Mexicana fue elaborada por el Comité Consultivo Nacional de Normalización en Materia de Seguridad Industrial, Operativa y Protección al Medio Ambiente del Sector Hidrocarburos, con la colaboración de los sectores siguientes:</w:t>
            </w:r>
          </w:p>
        </w:tc>
        <w:tc>
          <w:tcPr>
            <w:tcW w:w="4675" w:type="dxa"/>
          </w:tcPr>
          <w:p w:rsidR="00C6033B" w:rsidRPr="009857AE" w:rsidRDefault="0075684C" w:rsidP="00FB35D2">
            <w:pPr>
              <w:pStyle w:val="texto0"/>
              <w:spacing w:line="220" w:lineRule="exact"/>
              <w:ind w:firstLine="0"/>
              <w:rPr>
                <w:rFonts w:ascii="Verdana" w:hAnsi="Verdana"/>
                <w:sz w:val="16"/>
                <w:szCs w:val="16"/>
                <w:lang w:val="en-US"/>
              </w:rPr>
            </w:pPr>
            <w:r w:rsidRPr="009857AE">
              <w:rPr>
                <w:rFonts w:ascii="Verdana" w:hAnsi="Verdana"/>
                <w:sz w:val="16"/>
                <w:szCs w:val="16"/>
                <w:lang w:val="en-US"/>
              </w:rPr>
              <w:t>This Official Mexican Standard was prepared by the National Consultative Committee of Standardization of Industrial and Operative Safety and Protection of the Environment of the Hydrocarbons Sector with the collaboration of the following sectors:</w:t>
            </w:r>
          </w:p>
        </w:tc>
      </w:tr>
      <w:tr w:rsidR="00C6033B" w:rsidRPr="005E201E" w:rsidTr="006C6E09">
        <w:tc>
          <w:tcPr>
            <w:tcW w:w="4675" w:type="dxa"/>
          </w:tcPr>
          <w:p w:rsidR="00C6033B" w:rsidRPr="009857AE" w:rsidRDefault="00C6033B" w:rsidP="00FB35D2">
            <w:pPr>
              <w:pStyle w:val="texto0"/>
              <w:spacing w:line="220"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Dependencias y Entidades de la Administración Pública Federal.</w:t>
            </w:r>
          </w:p>
        </w:tc>
        <w:tc>
          <w:tcPr>
            <w:tcW w:w="4675" w:type="dxa"/>
          </w:tcPr>
          <w:p w:rsidR="00C6033B" w:rsidRPr="009857AE" w:rsidRDefault="0075684C" w:rsidP="00FB35D2">
            <w:pPr>
              <w:pStyle w:val="texto0"/>
              <w:spacing w:line="220" w:lineRule="exact"/>
              <w:ind w:firstLine="0"/>
              <w:rPr>
                <w:rFonts w:ascii="Verdana" w:hAnsi="Verdana"/>
                <w:b/>
                <w:sz w:val="16"/>
                <w:szCs w:val="16"/>
                <w:lang w:val="en-US"/>
              </w:rPr>
            </w:pPr>
            <w:r w:rsidRPr="009857AE">
              <w:rPr>
                <w:rFonts w:ascii="Verdana" w:hAnsi="Verdana"/>
                <w:b/>
                <w:sz w:val="16"/>
                <w:szCs w:val="16"/>
                <w:lang w:val="en-US"/>
              </w:rPr>
              <w:t xml:space="preserve">A) </w:t>
            </w:r>
            <w:r w:rsidRPr="009857AE">
              <w:rPr>
                <w:rFonts w:ascii="Verdana" w:hAnsi="Verdana"/>
                <w:sz w:val="16"/>
                <w:szCs w:val="16"/>
                <w:lang w:val="en-US"/>
              </w:rPr>
              <w:t>Departments and Entities of the Federal Public Administration.</w:t>
            </w:r>
          </w:p>
        </w:tc>
      </w:tr>
      <w:tr w:rsidR="00C6033B" w:rsidRPr="009857AE" w:rsidTr="006C6E09">
        <w:tc>
          <w:tcPr>
            <w:tcW w:w="4675" w:type="dxa"/>
          </w:tcPr>
          <w:p w:rsidR="00C6033B" w:rsidRPr="009857AE" w:rsidRDefault="00C6033B" w:rsidP="0075684C">
            <w:pPr>
              <w:pStyle w:val="INCISO"/>
              <w:numPr>
                <w:ilvl w:val="0"/>
                <w:numId w:val="4"/>
              </w:numPr>
              <w:spacing w:line="220" w:lineRule="exact"/>
              <w:ind w:left="360"/>
              <w:rPr>
                <w:rFonts w:ascii="Verdana" w:hAnsi="Verdana"/>
                <w:sz w:val="16"/>
                <w:szCs w:val="16"/>
              </w:rPr>
            </w:pPr>
            <w:r w:rsidRPr="009857AE">
              <w:rPr>
                <w:rFonts w:ascii="Verdana" w:hAnsi="Verdana"/>
                <w:sz w:val="16"/>
                <w:szCs w:val="16"/>
              </w:rPr>
              <w:t>Comisión Reguladora de Energía.</w:t>
            </w:r>
          </w:p>
        </w:tc>
        <w:tc>
          <w:tcPr>
            <w:tcW w:w="4675" w:type="dxa"/>
          </w:tcPr>
          <w:p w:rsidR="00C6033B" w:rsidRPr="009857AE" w:rsidRDefault="0075684C" w:rsidP="0075684C">
            <w:pPr>
              <w:pStyle w:val="INCISO"/>
              <w:numPr>
                <w:ilvl w:val="0"/>
                <w:numId w:val="4"/>
              </w:numPr>
              <w:spacing w:line="220" w:lineRule="exact"/>
              <w:ind w:left="360"/>
              <w:rPr>
                <w:rFonts w:ascii="Verdana" w:hAnsi="Verdana"/>
                <w:sz w:val="16"/>
                <w:szCs w:val="16"/>
                <w:lang w:val="en-US"/>
              </w:rPr>
            </w:pPr>
            <w:r w:rsidRPr="009857AE">
              <w:rPr>
                <w:rFonts w:ascii="Verdana" w:hAnsi="Verdana"/>
                <w:sz w:val="16"/>
                <w:szCs w:val="16"/>
                <w:lang w:val="en-US"/>
              </w:rPr>
              <w:t>Regulatory Commission of Energy.</w:t>
            </w:r>
          </w:p>
        </w:tc>
      </w:tr>
      <w:tr w:rsidR="00C6033B" w:rsidRPr="005E201E" w:rsidTr="006C6E09">
        <w:tc>
          <w:tcPr>
            <w:tcW w:w="4675" w:type="dxa"/>
          </w:tcPr>
          <w:p w:rsidR="00C6033B" w:rsidRPr="009857AE" w:rsidRDefault="00C6033B" w:rsidP="00FB35D2">
            <w:pPr>
              <w:pStyle w:val="texto0"/>
              <w:spacing w:line="220" w:lineRule="exact"/>
              <w:ind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Coordinación General de Ingeniería y Normalización.</w:t>
            </w:r>
          </w:p>
        </w:tc>
        <w:tc>
          <w:tcPr>
            <w:tcW w:w="4675" w:type="dxa"/>
          </w:tcPr>
          <w:p w:rsidR="00C6033B" w:rsidRPr="009857AE" w:rsidRDefault="0075684C" w:rsidP="00FB35D2">
            <w:pPr>
              <w:pStyle w:val="texto0"/>
              <w:spacing w:line="220" w:lineRule="exact"/>
              <w:ind w:firstLine="0"/>
              <w:rPr>
                <w:rFonts w:ascii="Verdana" w:hAnsi="Verdana"/>
                <w:sz w:val="16"/>
                <w:szCs w:val="16"/>
                <w:lang w:val="en-US"/>
              </w:rPr>
            </w:pPr>
            <w:r w:rsidRPr="009857AE">
              <w:rPr>
                <w:rFonts w:ascii="Verdana" w:hAnsi="Verdana"/>
                <w:sz w:val="16"/>
                <w:szCs w:val="16"/>
                <w:lang w:val="en-US"/>
              </w:rPr>
              <w:t>-</w:t>
            </w:r>
            <w:r w:rsidRPr="009857AE">
              <w:rPr>
                <w:rFonts w:ascii="Verdana" w:hAnsi="Verdana"/>
                <w:sz w:val="16"/>
                <w:szCs w:val="16"/>
                <w:lang w:val="en-US"/>
              </w:rPr>
              <w:tab/>
              <w:t>General Coordination of Engineering and Standardization.</w:t>
            </w:r>
          </w:p>
        </w:tc>
      </w:tr>
      <w:tr w:rsidR="00C6033B" w:rsidRPr="009857AE" w:rsidTr="006C6E09">
        <w:tc>
          <w:tcPr>
            <w:tcW w:w="4675" w:type="dxa"/>
          </w:tcPr>
          <w:p w:rsidR="00C6033B" w:rsidRPr="009857AE" w:rsidRDefault="00C6033B" w:rsidP="00FB35D2">
            <w:pPr>
              <w:pStyle w:val="INCISO"/>
              <w:spacing w:after="90"/>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Secretaría de Energía.</w:t>
            </w:r>
          </w:p>
        </w:tc>
        <w:tc>
          <w:tcPr>
            <w:tcW w:w="4675" w:type="dxa"/>
          </w:tcPr>
          <w:p w:rsidR="00C6033B" w:rsidRPr="009857AE" w:rsidRDefault="0075684C" w:rsidP="003935E2">
            <w:pPr>
              <w:pStyle w:val="INCISO"/>
              <w:numPr>
                <w:ilvl w:val="0"/>
                <w:numId w:val="5"/>
              </w:numPr>
              <w:spacing w:after="90"/>
              <w:ind w:left="343"/>
              <w:rPr>
                <w:rFonts w:ascii="Verdana" w:hAnsi="Verdana"/>
                <w:sz w:val="16"/>
                <w:szCs w:val="16"/>
                <w:lang w:val="en-US"/>
              </w:rPr>
            </w:pPr>
            <w:r w:rsidRPr="009857AE">
              <w:rPr>
                <w:rFonts w:ascii="Verdana" w:hAnsi="Verdana"/>
                <w:sz w:val="16"/>
                <w:szCs w:val="16"/>
                <w:lang w:val="en-US"/>
              </w:rPr>
              <w:t>Secretary of Energy.</w:t>
            </w:r>
          </w:p>
        </w:tc>
      </w:tr>
      <w:tr w:rsidR="00C6033B" w:rsidRPr="005E201E" w:rsidTr="006C6E09">
        <w:tc>
          <w:tcPr>
            <w:tcW w:w="4675" w:type="dxa"/>
          </w:tcPr>
          <w:p w:rsidR="00C6033B" w:rsidRPr="009857AE" w:rsidRDefault="00C6033B" w:rsidP="00FB35D2">
            <w:pPr>
              <w:pStyle w:val="texto0"/>
              <w:spacing w:after="90"/>
              <w:ind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Dirección General de Transformación Industrial de Hidrocarburos.</w:t>
            </w:r>
          </w:p>
        </w:tc>
        <w:tc>
          <w:tcPr>
            <w:tcW w:w="4675" w:type="dxa"/>
          </w:tcPr>
          <w:p w:rsidR="00C6033B" w:rsidRPr="009857AE" w:rsidRDefault="003935E2" w:rsidP="00FB35D2">
            <w:pPr>
              <w:pStyle w:val="texto0"/>
              <w:spacing w:after="90"/>
              <w:ind w:firstLine="0"/>
              <w:rPr>
                <w:rFonts w:ascii="Verdana" w:hAnsi="Verdana"/>
                <w:sz w:val="16"/>
                <w:szCs w:val="16"/>
                <w:lang w:val="en-US"/>
              </w:rPr>
            </w:pPr>
            <w:r w:rsidRPr="009857AE">
              <w:rPr>
                <w:rFonts w:ascii="Verdana" w:hAnsi="Verdana"/>
                <w:sz w:val="16"/>
                <w:szCs w:val="16"/>
                <w:lang w:val="en-US"/>
              </w:rPr>
              <w:t>-</w:t>
            </w:r>
            <w:r w:rsidRPr="009857AE">
              <w:rPr>
                <w:rFonts w:ascii="Verdana" w:hAnsi="Verdana"/>
                <w:sz w:val="16"/>
                <w:szCs w:val="16"/>
                <w:lang w:val="en-US"/>
              </w:rPr>
              <w:tab/>
            </w:r>
            <w:r w:rsidR="0075684C" w:rsidRPr="009857AE">
              <w:rPr>
                <w:rFonts w:ascii="Verdana" w:hAnsi="Verdana"/>
                <w:sz w:val="16"/>
                <w:szCs w:val="16"/>
                <w:lang w:val="en-US"/>
              </w:rPr>
              <w:t>General Office of Industrial Transformation of Hydrocarbons.</w:t>
            </w:r>
          </w:p>
        </w:tc>
      </w:tr>
      <w:tr w:rsidR="00C6033B" w:rsidRPr="005E201E" w:rsidTr="006C6E09">
        <w:tc>
          <w:tcPr>
            <w:tcW w:w="4675" w:type="dxa"/>
          </w:tcPr>
          <w:p w:rsidR="00C6033B" w:rsidRPr="009857AE" w:rsidRDefault="00C6033B" w:rsidP="00FB35D2">
            <w:pPr>
              <w:pStyle w:val="INCISO"/>
              <w:spacing w:after="90"/>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Secretaría de Medio Ambiente y Recursos Naturales.</w:t>
            </w:r>
          </w:p>
        </w:tc>
        <w:tc>
          <w:tcPr>
            <w:tcW w:w="4675" w:type="dxa"/>
          </w:tcPr>
          <w:p w:rsidR="003935E2" w:rsidRPr="009857AE" w:rsidRDefault="003935E2" w:rsidP="00FB35D2">
            <w:pPr>
              <w:pStyle w:val="INCISO"/>
              <w:spacing w:after="90"/>
              <w:ind w:left="0" w:firstLine="0"/>
              <w:rPr>
                <w:rFonts w:ascii="Verdana" w:hAnsi="Verdana"/>
                <w:sz w:val="16"/>
                <w:szCs w:val="16"/>
                <w:lang w:val="en-US"/>
              </w:rPr>
            </w:pPr>
            <w:r w:rsidRPr="009857AE">
              <w:rPr>
                <w:rFonts w:ascii="Verdana" w:hAnsi="Verdana"/>
                <w:sz w:val="16"/>
                <w:szCs w:val="16"/>
                <w:lang w:val="en-US"/>
              </w:rPr>
              <w:t>●</w:t>
            </w:r>
            <w:r w:rsidRPr="009857AE">
              <w:rPr>
                <w:rFonts w:ascii="Verdana" w:hAnsi="Verdana"/>
                <w:sz w:val="16"/>
                <w:szCs w:val="16"/>
                <w:lang w:val="en-US"/>
              </w:rPr>
              <w:tab/>
              <w:t>Secretary of Environment and Natural Resources</w:t>
            </w:r>
          </w:p>
        </w:tc>
      </w:tr>
      <w:tr w:rsidR="00C6033B" w:rsidRPr="005E201E" w:rsidTr="006C6E09">
        <w:tc>
          <w:tcPr>
            <w:tcW w:w="4675" w:type="dxa"/>
          </w:tcPr>
          <w:p w:rsidR="00C6033B" w:rsidRPr="009857AE" w:rsidRDefault="00C6033B" w:rsidP="00FB35D2">
            <w:pPr>
              <w:pStyle w:val="texto0"/>
              <w:spacing w:after="90"/>
              <w:ind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Subsecretaría de Planeación y Política Ambiental.</w:t>
            </w:r>
          </w:p>
        </w:tc>
        <w:tc>
          <w:tcPr>
            <w:tcW w:w="4675" w:type="dxa"/>
          </w:tcPr>
          <w:p w:rsidR="00C6033B" w:rsidRPr="009857AE" w:rsidRDefault="003935E2" w:rsidP="00FB35D2">
            <w:pPr>
              <w:pStyle w:val="texto0"/>
              <w:spacing w:after="90"/>
              <w:ind w:firstLine="0"/>
              <w:rPr>
                <w:rFonts w:ascii="Verdana" w:hAnsi="Verdana"/>
                <w:sz w:val="16"/>
                <w:szCs w:val="16"/>
                <w:lang w:val="en-US"/>
              </w:rPr>
            </w:pPr>
            <w:r w:rsidRPr="009857AE">
              <w:rPr>
                <w:rFonts w:ascii="Verdana" w:hAnsi="Verdana"/>
                <w:sz w:val="16"/>
                <w:szCs w:val="16"/>
                <w:lang w:val="en-US"/>
              </w:rPr>
              <w:t>-</w:t>
            </w:r>
            <w:r w:rsidRPr="009857AE">
              <w:rPr>
                <w:rFonts w:ascii="Verdana" w:hAnsi="Verdana"/>
                <w:sz w:val="16"/>
                <w:szCs w:val="16"/>
                <w:lang w:val="en-US"/>
              </w:rPr>
              <w:tab/>
              <w:t>Under Secretary of Planning and Environmental Policy</w:t>
            </w:r>
          </w:p>
        </w:tc>
      </w:tr>
      <w:tr w:rsidR="00C6033B" w:rsidRPr="005E201E" w:rsidTr="006C6E09">
        <w:tc>
          <w:tcPr>
            <w:tcW w:w="4675" w:type="dxa"/>
          </w:tcPr>
          <w:p w:rsidR="00C6033B" w:rsidRPr="009857AE" w:rsidRDefault="00C6033B" w:rsidP="00FB35D2">
            <w:pPr>
              <w:pStyle w:val="texto0"/>
              <w:spacing w:after="90"/>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Organizaciones Industriales y Asociaciones del Ramo.</w:t>
            </w:r>
          </w:p>
        </w:tc>
        <w:tc>
          <w:tcPr>
            <w:tcW w:w="4675" w:type="dxa"/>
          </w:tcPr>
          <w:p w:rsidR="00C6033B" w:rsidRPr="009857AE" w:rsidRDefault="0075684C" w:rsidP="00FB35D2">
            <w:pPr>
              <w:pStyle w:val="texto0"/>
              <w:spacing w:after="90"/>
              <w:ind w:firstLine="0"/>
              <w:rPr>
                <w:rFonts w:ascii="Verdana" w:hAnsi="Verdana"/>
                <w:b/>
                <w:sz w:val="16"/>
                <w:szCs w:val="16"/>
                <w:lang w:val="en-US"/>
              </w:rPr>
            </w:pPr>
            <w:r w:rsidRPr="009857AE">
              <w:rPr>
                <w:rFonts w:ascii="Verdana" w:hAnsi="Verdana"/>
                <w:b/>
                <w:sz w:val="16"/>
                <w:szCs w:val="16"/>
                <w:lang w:val="en-US"/>
              </w:rPr>
              <w:t xml:space="preserve">B) </w:t>
            </w:r>
            <w:r w:rsidRPr="009857AE">
              <w:rPr>
                <w:rFonts w:ascii="Verdana" w:hAnsi="Verdana"/>
                <w:sz w:val="16"/>
                <w:szCs w:val="16"/>
                <w:lang w:val="en-US"/>
              </w:rPr>
              <w:t xml:space="preserve">Industrial Organizations and Associations </w:t>
            </w:r>
            <w:r w:rsidR="003935E2" w:rsidRPr="009857AE">
              <w:rPr>
                <w:rFonts w:ascii="Verdana" w:hAnsi="Verdana"/>
                <w:sz w:val="16"/>
                <w:szCs w:val="16"/>
                <w:lang w:val="en-US"/>
              </w:rPr>
              <w:t>in the Field.</w:t>
            </w:r>
          </w:p>
        </w:tc>
      </w:tr>
      <w:tr w:rsidR="003935E2" w:rsidRPr="009857AE" w:rsidTr="006C6E09">
        <w:tc>
          <w:tcPr>
            <w:tcW w:w="4675" w:type="dxa"/>
          </w:tcPr>
          <w:p w:rsidR="003935E2" w:rsidRPr="009857AE" w:rsidRDefault="003935E2" w:rsidP="003935E2">
            <w:pPr>
              <w:pStyle w:val="INCISO"/>
              <w:spacing w:after="90"/>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Asociación Mexicana de Distribuidores de Gas Licuado y Empresas Conexas, A.C.</w:t>
            </w:r>
          </w:p>
        </w:tc>
        <w:tc>
          <w:tcPr>
            <w:tcW w:w="4675" w:type="dxa"/>
          </w:tcPr>
          <w:p w:rsidR="003935E2" w:rsidRPr="009857AE" w:rsidRDefault="003935E2" w:rsidP="003935E2">
            <w:pPr>
              <w:pStyle w:val="INCISO"/>
              <w:spacing w:after="90"/>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Asociación Mexicana de Distribuidores de Gas Licuado y Empresas Conexas, A.C.</w:t>
            </w:r>
          </w:p>
        </w:tc>
      </w:tr>
      <w:tr w:rsidR="003935E2" w:rsidRPr="009857AE" w:rsidTr="006C6E09">
        <w:tc>
          <w:tcPr>
            <w:tcW w:w="4675" w:type="dxa"/>
          </w:tcPr>
          <w:p w:rsidR="003935E2" w:rsidRPr="009857AE" w:rsidRDefault="003935E2" w:rsidP="003935E2">
            <w:pPr>
              <w:pStyle w:val="INCISO"/>
              <w:spacing w:after="90"/>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Asociación Mexicana de Gas Natural, A.C.</w:t>
            </w:r>
          </w:p>
        </w:tc>
        <w:tc>
          <w:tcPr>
            <w:tcW w:w="4675" w:type="dxa"/>
          </w:tcPr>
          <w:p w:rsidR="003935E2" w:rsidRPr="009857AE" w:rsidRDefault="003935E2" w:rsidP="003935E2">
            <w:pPr>
              <w:pStyle w:val="INCISO"/>
              <w:spacing w:after="90"/>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Asociación Mexicana de Gas Natural, A.C.</w:t>
            </w:r>
          </w:p>
        </w:tc>
      </w:tr>
      <w:tr w:rsidR="003935E2" w:rsidRPr="009857AE" w:rsidTr="006C6E09">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Asociación Mexicana de Proveedores de Estaciones de Servicio, A.C.</w:t>
            </w:r>
          </w:p>
        </w:tc>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Asociación Mexicana de Proveedores de Estaciones de Servicio, A.C.</w:t>
            </w:r>
          </w:p>
        </w:tc>
      </w:tr>
      <w:tr w:rsidR="003935E2" w:rsidRPr="009857AE" w:rsidTr="006C6E09">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Compañía de Inspección Mexicana, S.A. de C.V.</w:t>
            </w:r>
          </w:p>
        </w:tc>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Compañía de Inspección Mexicana, S.A. de C.V.</w:t>
            </w:r>
          </w:p>
        </w:tc>
      </w:tr>
      <w:tr w:rsidR="003935E2" w:rsidRPr="009857AE" w:rsidTr="006C6E09">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Compañía Industrial AZO, S.A. de C.V.</w:t>
            </w:r>
          </w:p>
        </w:tc>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Compañía Industrial AZO, S.A. de C.V.</w:t>
            </w:r>
          </w:p>
        </w:tc>
      </w:tr>
      <w:tr w:rsidR="003935E2" w:rsidRPr="009857AE" w:rsidTr="006C6E09">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Compañía Mexicana de Gas, S.A. de C.V.</w:t>
            </w:r>
          </w:p>
        </w:tc>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Compañía Mexicana de Gas, S.A. de C.V.</w:t>
            </w:r>
          </w:p>
        </w:tc>
      </w:tr>
      <w:tr w:rsidR="003935E2" w:rsidRPr="009857AE" w:rsidTr="006C6E09">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Dina Camiones, S.A. de C.V.</w:t>
            </w:r>
          </w:p>
        </w:tc>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Dina Camiones, S.A. de C.V.</w:t>
            </w:r>
          </w:p>
        </w:tc>
      </w:tr>
      <w:tr w:rsidR="003935E2" w:rsidRPr="009857AE" w:rsidTr="006C6E09">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r>
            <w:proofErr w:type="spellStart"/>
            <w:r w:rsidRPr="009857AE">
              <w:rPr>
                <w:rFonts w:ascii="Verdana" w:hAnsi="Verdana"/>
                <w:sz w:val="16"/>
                <w:szCs w:val="16"/>
              </w:rPr>
              <w:t>Ecostarenergy</w:t>
            </w:r>
            <w:proofErr w:type="spellEnd"/>
            <w:r w:rsidRPr="009857AE">
              <w:rPr>
                <w:rFonts w:ascii="Verdana" w:hAnsi="Verdana"/>
                <w:sz w:val="16"/>
                <w:szCs w:val="16"/>
              </w:rPr>
              <w:t>, S. de R.L. de C.V.</w:t>
            </w:r>
          </w:p>
        </w:tc>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r>
            <w:proofErr w:type="spellStart"/>
            <w:r w:rsidRPr="009857AE">
              <w:rPr>
                <w:rFonts w:ascii="Verdana" w:hAnsi="Verdana"/>
                <w:sz w:val="16"/>
                <w:szCs w:val="16"/>
              </w:rPr>
              <w:t>Ecostarenergy</w:t>
            </w:r>
            <w:proofErr w:type="spellEnd"/>
            <w:r w:rsidRPr="009857AE">
              <w:rPr>
                <w:rFonts w:ascii="Verdana" w:hAnsi="Verdana"/>
                <w:sz w:val="16"/>
                <w:szCs w:val="16"/>
              </w:rPr>
              <w:t>, S. de R.L. de C.V.</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r>
            <w:proofErr w:type="spellStart"/>
            <w:r w:rsidRPr="009857AE">
              <w:rPr>
                <w:rFonts w:ascii="Verdana" w:hAnsi="Verdana"/>
                <w:sz w:val="16"/>
                <w:szCs w:val="16"/>
              </w:rPr>
              <w:t>Engie</w:t>
            </w:r>
            <w:proofErr w:type="spellEnd"/>
            <w:r w:rsidRPr="009857AE">
              <w:rPr>
                <w:rFonts w:ascii="Verdana" w:hAnsi="Verdana"/>
                <w:sz w:val="16"/>
                <w:szCs w:val="16"/>
              </w:rPr>
              <w:t xml:space="preserve"> México - GDF SUEZ Energía de México.</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r>
            <w:proofErr w:type="spellStart"/>
            <w:r w:rsidRPr="009857AE">
              <w:rPr>
                <w:rFonts w:ascii="Verdana" w:hAnsi="Verdana"/>
                <w:sz w:val="16"/>
                <w:szCs w:val="16"/>
              </w:rPr>
              <w:t>Engie</w:t>
            </w:r>
            <w:proofErr w:type="spellEnd"/>
            <w:r w:rsidRPr="009857AE">
              <w:rPr>
                <w:rFonts w:ascii="Verdana" w:hAnsi="Verdana"/>
                <w:sz w:val="16"/>
                <w:szCs w:val="16"/>
              </w:rPr>
              <w:t xml:space="preserve"> México - GDF SUEZ Energía de México.</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Gas Natural Fenosa</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Gas Natural Fenosa</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Comercializadora Metrogas, S.A. de C.V.</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Comercializadora Metrogas, S.A. de C.V.</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Gas Natural México, S.A. de C.V.</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Gas Natural México, S.A. de C.V.</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Gas Natural Uruapan, S.A. de C.V.</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Gas Natural Uruapan, S.A. de C.V.</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GAZEL México</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GAZEL México</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Combustibles Ecológicos Mexicanos, S.A. de C.V.</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Combustibles Ecológicos Mexicanos, S.A. de C.V.</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lastRenderedPageBreak/>
              <w:t>●</w:t>
            </w:r>
            <w:r w:rsidRPr="009857AE">
              <w:rPr>
                <w:rFonts w:ascii="Verdana" w:hAnsi="Verdana"/>
                <w:sz w:val="16"/>
                <w:szCs w:val="16"/>
              </w:rPr>
              <w:tab/>
              <w:t>GNCV de México, S. de R.L. de C.V.</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GNCV de México, S. de R.L. de C.V.</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r>
            <w:proofErr w:type="spellStart"/>
            <w:r w:rsidRPr="009857AE">
              <w:rPr>
                <w:rFonts w:ascii="Verdana" w:hAnsi="Verdana"/>
                <w:sz w:val="16"/>
                <w:szCs w:val="16"/>
              </w:rPr>
              <w:t>Igasamex</w:t>
            </w:r>
            <w:proofErr w:type="spellEnd"/>
            <w:r w:rsidRPr="009857AE">
              <w:rPr>
                <w:rFonts w:ascii="Verdana" w:hAnsi="Verdana"/>
                <w:sz w:val="16"/>
                <w:szCs w:val="16"/>
              </w:rPr>
              <w:t xml:space="preserve"> Bajío, S. de R.L. de C.V.</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r>
            <w:proofErr w:type="spellStart"/>
            <w:r w:rsidRPr="009857AE">
              <w:rPr>
                <w:rFonts w:ascii="Verdana" w:hAnsi="Verdana"/>
                <w:sz w:val="16"/>
                <w:szCs w:val="16"/>
              </w:rPr>
              <w:t>Igasamex</w:t>
            </w:r>
            <w:proofErr w:type="spellEnd"/>
            <w:r w:rsidRPr="009857AE">
              <w:rPr>
                <w:rFonts w:ascii="Verdana" w:hAnsi="Verdana"/>
                <w:sz w:val="16"/>
                <w:szCs w:val="16"/>
              </w:rPr>
              <w:t xml:space="preserve"> Bajío, S. de R.L. de C.V.</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r>
            <w:proofErr w:type="spellStart"/>
            <w:r w:rsidRPr="009857AE">
              <w:rPr>
                <w:rFonts w:ascii="Verdana" w:hAnsi="Verdana"/>
                <w:sz w:val="16"/>
                <w:szCs w:val="16"/>
              </w:rPr>
              <w:t>Natgas</w:t>
            </w:r>
            <w:proofErr w:type="spellEnd"/>
            <w:r w:rsidRPr="009857AE">
              <w:rPr>
                <w:rFonts w:ascii="Verdana" w:hAnsi="Verdana"/>
                <w:sz w:val="16"/>
                <w:szCs w:val="16"/>
              </w:rPr>
              <w:t xml:space="preserve"> Querétaro, S.A.P.I de C.V.</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r>
            <w:proofErr w:type="spellStart"/>
            <w:r w:rsidRPr="009857AE">
              <w:rPr>
                <w:rFonts w:ascii="Verdana" w:hAnsi="Verdana"/>
                <w:sz w:val="16"/>
                <w:szCs w:val="16"/>
              </w:rPr>
              <w:t>Natgas</w:t>
            </w:r>
            <w:proofErr w:type="spellEnd"/>
            <w:r w:rsidRPr="009857AE">
              <w:rPr>
                <w:rFonts w:ascii="Verdana" w:hAnsi="Verdana"/>
                <w:sz w:val="16"/>
                <w:szCs w:val="16"/>
              </w:rPr>
              <w:t xml:space="preserve"> Querétaro, S.A.P.I de C.V.</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Neomexicana de GNC, S.A. de C.V.</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Neomexicana de GNC, S.A. de C.V.</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Petróleos Mexicanos.</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Petróleos Mexicanos.</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Dirección Corporativa de Planeación, Coordinación y Desempeño.</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Dirección Corporativa de Planeación, Coordinación y Desempeño.</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Pemex Gas y Petroquímica Básica.</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Pemex Gas y Petroquímica Básica.</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Promotora Energética E3 S.A. de C.V.</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Promotora Energética E3 S.A. de C.V.</w:t>
            </w:r>
          </w:p>
        </w:tc>
      </w:tr>
      <w:tr w:rsidR="003935E2" w:rsidRPr="009857AE" w:rsidTr="006C6E09">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r>
            <w:proofErr w:type="spellStart"/>
            <w:r w:rsidRPr="009857AE">
              <w:rPr>
                <w:rFonts w:ascii="Verdana" w:hAnsi="Verdana"/>
                <w:sz w:val="16"/>
                <w:szCs w:val="16"/>
              </w:rPr>
              <w:t>Tecnigas</w:t>
            </w:r>
            <w:proofErr w:type="spellEnd"/>
            <w:r w:rsidRPr="009857AE">
              <w:rPr>
                <w:rFonts w:ascii="Verdana" w:hAnsi="Verdana"/>
                <w:sz w:val="16"/>
                <w:szCs w:val="16"/>
              </w:rPr>
              <w:t xml:space="preserve"> Ingenieros, S.A. de C.V.</w:t>
            </w:r>
          </w:p>
        </w:tc>
        <w:tc>
          <w:tcPr>
            <w:tcW w:w="4675" w:type="dxa"/>
          </w:tcPr>
          <w:p w:rsidR="003935E2" w:rsidRPr="009857AE" w:rsidRDefault="003935E2" w:rsidP="003935E2">
            <w:pPr>
              <w:pStyle w:val="INCISO"/>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r>
            <w:proofErr w:type="spellStart"/>
            <w:r w:rsidRPr="009857AE">
              <w:rPr>
                <w:rFonts w:ascii="Verdana" w:hAnsi="Verdana"/>
                <w:sz w:val="16"/>
                <w:szCs w:val="16"/>
              </w:rPr>
              <w:t>Tecnigas</w:t>
            </w:r>
            <w:proofErr w:type="spellEnd"/>
            <w:r w:rsidRPr="009857AE">
              <w:rPr>
                <w:rFonts w:ascii="Verdana" w:hAnsi="Verdana"/>
                <w:sz w:val="16"/>
                <w:szCs w:val="16"/>
              </w:rPr>
              <w:t xml:space="preserve"> Ingenieros, S.A. de C.V.</w:t>
            </w:r>
          </w:p>
        </w:tc>
      </w:tr>
      <w:tr w:rsidR="003935E2" w:rsidRPr="009857AE" w:rsidTr="006C6E09">
        <w:tc>
          <w:tcPr>
            <w:tcW w:w="4675" w:type="dxa"/>
          </w:tcPr>
          <w:p w:rsidR="003935E2" w:rsidRPr="009857AE" w:rsidRDefault="003935E2" w:rsidP="003935E2">
            <w:pPr>
              <w:pStyle w:val="texto0"/>
              <w:spacing w:line="220" w:lineRule="exact"/>
              <w:ind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Instituciones de investigación científica y profesionales.</w:t>
            </w:r>
          </w:p>
        </w:tc>
        <w:tc>
          <w:tcPr>
            <w:tcW w:w="4675" w:type="dxa"/>
          </w:tcPr>
          <w:p w:rsidR="003935E2" w:rsidRPr="009857AE" w:rsidRDefault="003935E2" w:rsidP="003935E2">
            <w:pPr>
              <w:pStyle w:val="texto0"/>
              <w:spacing w:line="220" w:lineRule="exact"/>
              <w:ind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Instituciones de investigación científica y profesionales.</w:t>
            </w:r>
          </w:p>
        </w:tc>
      </w:tr>
      <w:tr w:rsidR="003935E2" w:rsidRPr="009857AE" w:rsidTr="006C6E09">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Instituto Politécnico Nacional.</w:t>
            </w:r>
          </w:p>
        </w:tc>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Instituto Politécnico Nacional.</w:t>
            </w:r>
          </w:p>
        </w:tc>
      </w:tr>
      <w:tr w:rsidR="003935E2" w:rsidRPr="009857AE" w:rsidTr="006C6E09">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Escuela Superior de Ingeniería Química e Industrias Extractivas.</w:t>
            </w:r>
          </w:p>
        </w:tc>
        <w:tc>
          <w:tcPr>
            <w:tcW w:w="4675" w:type="dxa"/>
          </w:tcPr>
          <w:p w:rsidR="003935E2" w:rsidRPr="009857AE" w:rsidRDefault="003935E2" w:rsidP="003935E2">
            <w:pPr>
              <w:pStyle w:val="INCISO"/>
              <w:spacing w:line="220" w:lineRule="exact"/>
              <w:ind w:left="0" w:firstLine="0"/>
              <w:rPr>
                <w:rFonts w:ascii="Verdana" w:hAnsi="Verdana"/>
                <w:sz w:val="16"/>
                <w:szCs w:val="16"/>
              </w:rPr>
            </w:pPr>
            <w:r w:rsidRPr="009857AE">
              <w:rPr>
                <w:rFonts w:ascii="Verdana" w:hAnsi="Verdana"/>
                <w:sz w:val="16"/>
                <w:szCs w:val="16"/>
              </w:rPr>
              <w:t>-</w:t>
            </w:r>
            <w:r w:rsidRPr="009857AE">
              <w:rPr>
                <w:rFonts w:ascii="Verdana" w:hAnsi="Verdana"/>
                <w:sz w:val="16"/>
                <w:szCs w:val="16"/>
              </w:rPr>
              <w:tab/>
              <w:t>Escuela Superior de Ingeniería Química e Industrias Extractivas.</w:t>
            </w:r>
          </w:p>
        </w:tc>
      </w:tr>
      <w:tr w:rsidR="00726E46" w:rsidRPr="009857AE" w:rsidTr="00726E46">
        <w:tc>
          <w:tcPr>
            <w:tcW w:w="4675" w:type="dxa"/>
          </w:tcPr>
          <w:p w:rsidR="00726E46" w:rsidRPr="009857AE" w:rsidRDefault="00726E46" w:rsidP="00726E46">
            <w:pPr>
              <w:pStyle w:val="ANOTACION"/>
              <w:spacing w:before="0" w:after="0"/>
              <w:rPr>
                <w:rFonts w:ascii="Verdana" w:hAnsi="Verdana"/>
                <w:sz w:val="16"/>
                <w:szCs w:val="16"/>
              </w:rPr>
            </w:pPr>
          </w:p>
        </w:tc>
        <w:tc>
          <w:tcPr>
            <w:tcW w:w="4675" w:type="dxa"/>
            <w:shd w:val="clear" w:color="auto" w:fill="auto"/>
          </w:tcPr>
          <w:p w:rsidR="00726E46" w:rsidRPr="00726E46" w:rsidRDefault="00726E46" w:rsidP="00726E46">
            <w:pPr>
              <w:pStyle w:val="ROMANOS"/>
              <w:spacing w:after="0" w:line="360" w:lineRule="auto"/>
              <w:ind w:left="0" w:firstLine="0"/>
              <w:jc w:val="center"/>
              <w:rPr>
                <w:rFonts w:ascii="Verdana" w:hAnsi="Verdana"/>
                <w:b/>
                <w:sz w:val="16"/>
                <w:szCs w:val="16"/>
                <w:lang w:val="es-MX"/>
              </w:rPr>
            </w:pPr>
          </w:p>
        </w:tc>
      </w:tr>
      <w:tr w:rsidR="00726E46" w:rsidRPr="00726E46" w:rsidTr="00726E46">
        <w:tc>
          <w:tcPr>
            <w:tcW w:w="4675" w:type="dxa"/>
          </w:tcPr>
          <w:p w:rsidR="00726E46" w:rsidRDefault="00726E46" w:rsidP="00726E46">
            <w:pPr>
              <w:pStyle w:val="ANOTACION"/>
              <w:spacing w:before="0" w:after="0" w:line="276" w:lineRule="auto"/>
              <w:rPr>
                <w:rFonts w:ascii="Verdana" w:hAnsi="Verdana"/>
                <w:sz w:val="16"/>
                <w:szCs w:val="16"/>
              </w:rPr>
            </w:pPr>
            <w:r w:rsidRPr="00726E46">
              <w:rPr>
                <w:rFonts w:ascii="Verdana" w:hAnsi="Verdana"/>
                <w:sz w:val="16"/>
                <w:szCs w:val="16"/>
              </w:rPr>
              <w:t>NORMA OFICIAL MEXICANA NOM-010-ASEA-2016, GAS NATURAL COMPRIMIDO (GNC).  REQUISITOS MÍNIMOS DE SEGURIDAD PARA TERMINALES DE CARGA Y TERMINALES DE DESCARGA DE MÓDULOS DE ALMACENAMIENTO TRANSPORTABLES Y ESTACIONES DE SUMINISTRO DE VEHÍCULOS AUTOMOTORES.</w:t>
            </w:r>
          </w:p>
          <w:p w:rsidR="00726E46" w:rsidRPr="00726E46" w:rsidRDefault="00726E46" w:rsidP="00726E46">
            <w:pPr>
              <w:pStyle w:val="ANOTACION"/>
              <w:spacing w:before="0" w:after="0" w:line="276" w:lineRule="auto"/>
              <w:rPr>
                <w:rFonts w:ascii="Verdana" w:hAnsi="Verdana"/>
                <w:sz w:val="16"/>
                <w:szCs w:val="16"/>
              </w:rPr>
            </w:pPr>
          </w:p>
        </w:tc>
        <w:tc>
          <w:tcPr>
            <w:tcW w:w="4675" w:type="dxa"/>
            <w:shd w:val="clear" w:color="auto" w:fill="auto"/>
          </w:tcPr>
          <w:p w:rsidR="00726E46" w:rsidRPr="00726E46" w:rsidRDefault="00726E46" w:rsidP="00726E46">
            <w:pPr>
              <w:pStyle w:val="ROMANOS"/>
              <w:spacing w:after="0" w:line="276" w:lineRule="auto"/>
              <w:ind w:left="0" w:firstLine="0"/>
              <w:jc w:val="center"/>
              <w:rPr>
                <w:rFonts w:ascii="Verdana" w:hAnsi="Verdana"/>
                <w:b/>
                <w:sz w:val="16"/>
                <w:szCs w:val="16"/>
                <w:lang w:val="en-US"/>
              </w:rPr>
            </w:pPr>
            <w:r w:rsidRPr="00726E46">
              <w:rPr>
                <w:rFonts w:ascii="Verdana" w:hAnsi="Verdana"/>
                <w:b/>
                <w:sz w:val="16"/>
                <w:szCs w:val="16"/>
                <w:lang w:val="en-US"/>
              </w:rPr>
              <w:t>OFFICIAL MEXICAN STANDARD NOM-010-ASEA-2016, COMPRESSED NATURAL GAS (CNG). MINIMUM SAFETY REQUIREMENTS FOR LOADING AND UNLOADING TERMINALS FROM TRANSPORTABLE STORAGE MODULES AND STATIONS FOR DISPENSING TO AUTOMOTIVE VEHICLES.</w:t>
            </w:r>
          </w:p>
        </w:tc>
      </w:tr>
      <w:tr w:rsidR="003935E2" w:rsidRPr="009857AE" w:rsidTr="00726E46">
        <w:tc>
          <w:tcPr>
            <w:tcW w:w="4675" w:type="dxa"/>
          </w:tcPr>
          <w:p w:rsidR="003935E2" w:rsidRPr="009857AE" w:rsidRDefault="003935E2" w:rsidP="00726E46">
            <w:pPr>
              <w:pStyle w:val="ANOTACION"/>
              <w:spacing w:before="0" w:after="0"/>
              <w:rPr>
                <w:rFonts w:ascii="Verdana" w:hAnsi="Verdana"/>
                <w:sz w:val="16"/>
                <w:szCs w:val="16"/>
              </w:rPr>
            </w:pPr>
            <w:r w:rsidRPr="009857AE">
              <w:rPr>
                <w:rFonts w:ascii="Verdana" w:hAnsi="Verdana"/>
                <w:sz w:val="16"/>
                <w:szCs w:val="16"/>
              </w:rPr>
              <w:t>ÍNDICE DEL CONTENIDO</w:t>
            </w:r>
          </w:p>
        </w:tc>
        <w:tc>
          <w:tcPr>
            <w:tcW w:w="4675" w:type="dxa"/>
            <w:shd w:val="clear" w:color="auto" w:fill="auto"/>
          </w:tcPr>
          <w:p w:rsidR="003935E2" w:rsidRPr="009857AE" w:rsidRDefault="003935E2" w:rsidP="00726E46">
            <w:pPr>
              <w:pStyle w:val="ROMANOS"/>
              <w:spacing w:after="0" w:line="360" w:lineRule="auto"/>
              <w:ind w:left="0" w:firstLine="0"/>
              <w:jc w:val="center"/>
              <w:rPr>
                <w:rFonts w:ascii="Verdana" w:hAnsi="Verdana"/>
                <w:b/>
                <w:sz w:val="16"/>
                <w:szCs w:val="16"/>
                <w:lang w:val="en-US"/>
              </w:rPr>
            </w:pPr>
            <w:r w:rsidRPr="009857AE">
              <w:rPr>
                <w:rFonts w:ascii="Verdana" w:hAnsi="Verdana"/>
                <w:b/>
                <w:sz w:val="16"/>
                <w:szCs w:val="16"/>
                <w:lang w:val="en-US"/>
              </w:rPr>
              <w:t>INDEX</w:t>
            </w:r>
          </w:p>
        </w:tc>
      </w:tr>
      <w:tr w:rsidR="003935E2" w:rsidRPr="009857AE" w:rsidTr="006C6E09">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1.</w:t>
            </w:r>
            <w:r w:rsidRPr="009857AE">
              <w:rPr>
                <w:rFonts w:ascii="Verdana" w:hAnsi="Verdana"/>
                <w:b/>
                <w:sz w:val="16"/>
                <w:szCs w:val="16"/>
                <w:lang w:val="es-ES_tradnl"/>
              </w:rPr>
              <w:tab/>
            </w:r>
            <w:r w:rsidRPr="009857AE">
              <w:rPr>
                <w:rFonts w:ascii="Verdana" w:hAnsi="Verdana"/>
                <w:sz w:val="16"/>
                <w:szCs w:val="16"/>
                <w:lang w:val="es-ES_tradnl"/>
              </w:rPr>
              <w:t>Objetivo</w:t>
            </w:r>
          </w:p>
        </w:tc>
        <w:tc>
          <w:tcPr>
            <w:tcW w:w="4675" w:type="dxa"/>
            <w:shd w:val="clear" w:color="auto" w:fill="auto"/>
          </w:tcPr>
          <w:p w:rsidR="003935E2" w:rsidRPr="009857AE" w:rsidRDefault="003935E2" w:rsidP="003935E2">
            <w:pPr>
              <w:pStyle w:val="ROMANOS"/>
              <w:spacing w:line="360" w:lineRule="auto"/>
              <w:ind w:left="0" w:firstLine="0"/>
              <w:rPr>
                <w:rFonts w:ascii="Verdana" w:hAnsi="Verdana"/>
                <w:sz w:val="16"/>
                <w:szCs w:val="16"/>
                <w:lang w:val="en-US"/>
              </w:rPr>
            </w:pPr>
            <w:r w:rsidRPr="009857AE">
              <w:rPr>
                <w:rFonts w:ascii="Verdana" w:hAnsi="Verdana"/>
                <w:b/>
                <w:sz w:val="16"/>
                <w:szCs w:val="16"/>
                <w:lang w:val="en-US"/>
              </w:rPr>
              <w:t xml:space="preserve">1. </w:t>
            </w:r>
            <w:r w:rsidRPr="009857AE">
              <w:rPr>
                <w:rFonts w:ascii="Verdana" w:hAnsi="Verdana"/>
                <w:sz w:val="16"/>
                <w:szCs w:val="16"/>
                <w:lang w:val="en-US"/>
              </w:rPr>
              <w:t>Object</w:t>
            </w:r>
          </w:p>
        </w:tc>
      </w:tr>
      <w:tr w:rsidR="003935E2" w:rsidRPr="009857AE" w:rsidTr="006C6E09">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2.</w:t>
            </w:r>
            <w:r w:rsidRPr="009857AE">
              <w:rPr>
                <w:rFonts w:ascii="Verdana" w:hAnsi="Verdana"/>
                <w:b/>
                <w:sz w:val="16"/>
                <w:szCs w:val="16"/>
                <w:lang w:val="es-ES_tradnl"/>
              </w:rPr>
              <w:tab/>
            </w:r>
            <w:r w:rsidRPr="009857AE">
              <w:rPr>
                <w:rFonts w:ascii="Verdana" w:hAnsi="Verdana"/>
                <w:sz w:val="16"/>
                <w:szCs w:val="16"/>
                <w:lang w:val="es-ES_tradnl"/>
              </w:rPr>
              <w:t>Campo de aplicación</w:t>
            </w:r>
          </w:p>
        </w:tc>
        <w:tc>
          <w:tcPr>
            <w:tcW w:w="4675" w:type="dxa"/>
            <w:shd w:val="clear" w:color="auto" w:fill="auto"/>
          </w:tcPr>
          <w:p w:rsidR="003935E2" w:rsidRPr="009857AE" w:rsidRDefault="003935E2" w:rsidP="003935E2">
            <w:pPr>
              <w:pStyle w:val="ROMANOS"/>
              <w:spacing w:line="360" w:lineRule="auto"/>
              <w:ind w:left="0" w:firstLine="0"/>
              <w:rPr>
                <w:rFonts w:ascii="Verdana" w:hAnsi="Verdana"/>
                <w:sz w:val="16"/>
                <w:szCs w:val="16"/>
                <w:lang w:val="en-US"/>
              </w:rPr>
            </w:pPr>
            <w:r w:rsidRPr="009857AE">
              <w:rPr>
                <w:rFonts w:ascii="Verdana" w:hAnsi="Verdana"/>
                <w:b/>
                <w:sz w:val="16"/>
                <w:szCs w:val="16"/>
                <w:lang w:val="en-US"/>
              </w:rPr>
              <w:t xml:space="preserve">2. </w:t>
            </w:r>
            <w:r w:rsidRPr="009857AE">
              <w:rPr>
                <w:rFonts w:ascii="Verdana" w:hAnsi="Verdana"/>
                <w:sz w:val="16"/>
                <w:szCs w:val="16"/>
                <w:lang w:val="en-US"/>
              </w:rPr>
              <w:t>Field of application</w:t>
            </w:r>
          </w:p>
        </w:tc>
      </w:tr>
      <w:tr w:rsidR="003935E2" w:rsidRPr="009857AE" w:rsidTr="006C6E09">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3.</w:t>
            </w:r>
            <w:r w:rsidRPr="009857AE">
              <w:rPr>
                <w:rFonts w:ascii="Verdana" w:hAnsi="Verdana"/>
                <w:b/>
                <w:sz w:val="16"/>
                <w:szCs w:val="16"/>
                <w:lang w:val="es-ES_tradnl"/>
              </w:rPr>
              <w:tab/>
            </w:r>
            <w:r w:rsidRPr="009857AE">
              <w:rPr>
                <w:rFonts w:ascii="Verdana" w:hAnsi="Verdana"/>
                <w:sz w:val="16"/>
                <w:szCs w:val="16"/>
                <w:lang w:val="es-ES_tradnl"/>
              </w:rPr>
              <w:t>Referencias</w:t>
            </w:r>
          </w:p>
        </w:tc>
        <w:tc>
          <w:tcPr>
            <w:tcW w:w="4675" w:type="dxa"/>
            <w:shd w:val="clear" w:color="auto" w:fill="auto"/>
          </w:tcPr>
          <w:p w:rsidR="003935E2" w:rsidRPr="009857AE" w:rsidRDefault="003935E2" w:rsidP="003935E2">
            <w:pPr>
              <w:pStyle w:val="ROMANOS"/>
              <w:spacing w:line="360" w:lineRule="auto"/>
              <w:ind w:left="0" w:firstLine="0"/>
              <w:rPr>
                <w:rFonts w:ascii="Verdana" w:hAnsi="Verdana"/>
                <w:sz w:val="16"/>
                <w:szCs w:val="16"/>
                <w:lang w:val="en-US"/>
              </w:rPr>
            </w:pPr>
            <w:r w:rsidRPr="009857AE">
              <w:rPr>
                <w:rFonts w:ascii="Verdana" w:hAnsi="Verdana"/>
                <w:b/>
                <w:sz w:val="16"/>
                <w:szCs w:val="16"/>
                <w:lang w:val="en-US"/>
              </w:rPr>
              <w:t xml:space="preserve">3. </w:t>
            </w:r>
            <w:r w:rsidRPr="009857AE">
              <w:rPr>
                <w:rFonts w:ascii="Verdana" w:hAnsi="Verdana"/>
                <w:sz w:val="16"/>
                <w:szCs w:val="16"/>
                <w:lang w:val="en-US"/>
              </w:rPr>
              <w:t>References</w:t>
            </w:r>
          </w:p>
        </w:tc>
      </w:tr>
      <w:tr w:rsidR="003935E2" w:rsidRPr="009857AE" w:rsidTr="006C6E09">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4.</w:t>
            </w:r>
            <w:r w:rsidRPr="009857AE">
              <w:rPr>
                <w:rFonts w:ascii="Verdana" w:hAnsi="Verdana"/>
                <w:b/>
                <w:sz w:val="16"/>
                <w:szCs w:val="16"/>
                <w:lang w:val="es-ES_tradnl"/>
              </w:rPr>
              <w:tab/>
            </w:r>
            <w:r w:rsidRPr="009857AE">
              <w:rPr>
                <w:rFonts w:ascii="Verdana" w:hAnsi="Verdana"/>
                <w:sz w:val="16"/>
                <w:szCs w:val="16"/>
                <w:lang w:val="es-ES_tradnl"/>
              </w:rPr>
              <w:t>Definiciones</w:t>
            </w:r>
          </w:p>
        </w:tc>
        <w:tc>
          <w:tcPr>
            <w:tcW w:w="4675" w:type="dxa"/>
            <w:shd w:val="clear" w:color="auto" w:fill="auto"/>
          </w:tcPr>
          <w:p w:rsidR="003935E2" w:rsidRPr="009857AE" w:rsidRDefault="003935E2" w:rsidP="003935E2">
            <w:pPr>
              <w:pStyle w:val="ROMANOS"/>
              <w:spacing w:line="360" w:lineRule="auto"/>
              <w:ind w:left="0" w:firstLine="0"/>
              <w:rPr>
                <w:rFonts w:ascii="Verdana" w:hAnsi="Verdana"/>
                <w:sz w:val="16"/>
                <w:szCs w:val="16"/>
                <w:lang w:val="en-US"/>
              </w:rPr>
            </w:pPr>
            <w:r w:rsidRPr="009857AE">
              <w:rPr>
                <w:rFonts w:ascii="Verdana" w:hAnsi="Verdana"/>
                <w:b/>
                <w:sz w:val="16"/>
                <w:szCs w:val="16"/>
                <w:lang w:val="en-US"/>
              </w:rPr>
              <w:t xml:space="preserve">4. </w:t>
            </w:r>
            <w:r w:rsidRPr="009857AE">
              <w:rPr>
                <w:rFonts w:ascii="Verdana" w:hAnsi="Verdana"/>
                <w:sz w:val="16"/>
                <w:szCs w:val="16"/>
                <w:lang w:val="en-US"/>
              </w:rPr>
              <w:t>Definitions</w:t>
            </w:r>
          </w:p>
        </w:tc>
      </w:tr>
      <w:tr w:rsidR="003935E2" w:rsidRPr="009857AE" w:rsidTr="006C6E09">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5.</w:t>
            </w:r>
            <w:r w:rsidRPr="009857AE">
              <w:rPr>
                <w:rFonts w:ascii="Verdana" w:hAnsi="Verdana"/>
                <w:b/>
                <w:sz w:val="16"/>
                <w:szCs w:val="16"/>
                <w:lang w:val="es-ES_tradnl"/>
              </w:rPr>
              <w:tab/>
            </w:r>
            <w:r w:rsidRPr="009857AE">
              <w:rPr>
                <w:rFonts w:ascii="Verdana" w:hAnsi="Verdana"/>
                <w:sz w:val="16"/>
                <w:szCs w:val="16"/>
                <w:lang w:val="es-ES_tradnl"/>
              </w:rPr>
              <w:t>Diseño</w:t>
            </w:r>
          </w:p>
        </w:tc>
        <w:tc>
          <w:tcPr>
            <w:tcW w:w="4675" w:type="dxa"/>
            <w:shd w:val="clear" w:color="auto" w:fill="auto"/>
          </w:tcPr>
          <w:p w:rsidR="003935E2" w:rsidRPr="009857AE" w:rsidRDefault="003935E2" w:rsidP="003935E2">
            <w:pPr>
              <w:pStyle w:val="ROMANOS"/>
              <w:spacing w:line="360" w:lineRule="auto"/>
              <w:ind w:left="0" w:firstLine="0"/>
              <w:rPr>
                <w:rFonts w:ascii="Verdana" w:hAnsi="Verdana"/>
                <w:sz w:val="16"/>
                <w:szCs w:val="16"/>
                <w:lang w:val="en-US"/>
              </w:rPr>
            </w:pPr>
            <w:r w:rsidRPr="009857AE">
              <w:rPr>
                <w:rFonts w:ascii="Verdana" w:hAnsi="Verdana"/>
                <w:b/>
                <w:sz w:val="16"/>
                <w:szCs w:val="16"/>
                <w:lang w:val="en-US"/>
              </w:rPr>
              <w:t xml:space="preserve">5. </w:t>
            </w:r>
            <w:r w:rsidRPr="009857AE">
              <w:rPr>
                <w:rFonts w:ascii="Verdana" w:hAnsi="Verdana"/>
                <w:sz w:val="16"/>
                <w:szCs w:val="16"/>
                <w:lang w:val="en-US"/>
              </w:rPr>
              <w:t>Design</w:t>
            </w:r>
          </w:p>
        </w:tc>
      </w:tr>
      <w:tr w:rsidR="003935E2" w:rsidRPr="009857AE" w:rsidTr="006C6E09">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6.</w:t>
            </w:r>
            <w:r w:rsidRPr="009857AE">
              <w:rPr>
                <w:rFonts w:ascii="Verdana" w:hAnsi="Verdana"/>
                <w:b/>
                <w:sz w:val="16"/>
                <w:szCs w:val="16"/>
                <w:lang w:val="es-ES_tradnl"/>
              </w:rPr>
              <w:tab/>
            </w:r>
            <w:r w:rsidRPr="009857AE">
              <w:rPr>
                <w:rFonts w:ascii="Verdana" w:hAnsi="Verdana"/>
                <w:sz w:val="16"/>
                <w:szCs w:val="16"/>
                <w:lang w:val="es-ES_tradnl"/>
              </w:rPr>
              <w:t>Construcción y pre-arranque</w:t>
            </w:r>
          </w:p>
        </w:tc>
        <w:tc>
          <w:tcPr>
            <w:tcW w:w="4675" w:type="dxa"/>
            <w:shd w:val="clear" w:color="auto" w:fill="auto"/>
          </w:tcPr>
          <w:p w:rsidR="003935E2" w:rsidRPr="009857AE" w:rsidRDefault="003935E2" w:rsidP="003935E2">
            <w:pPr>
              <w:pStyle w:val="Texto"/>
              <w:spacing w:line="360" w:lineRule="auto"/>
              <w:ind w:firstLine="0"/>
              <w:rPr>
                <w:rFonts w:ascii="Verdana" w:hAnsi="Verdana"/>
                <w:sz w:val="16"/>
                <w:szCs w:val="16"/>
                <w:lang w:val="en-US"/>
              </w:rPr>
            </w:pPr>
            <w:r w:rsidRPr="009857AE">
              <w:rPr>
                <w:rFonts w:ascii="Verdana" w:hAnsi="Verdana"/>
                <w:b/>
                <w:sz w:val="16"/>
                <w:szCs w:val="16"/>
                <w:lang w:val="en-US"/>
              </w:rPr>
              <w:t xml:space="preserve">6. </w:t>
            </w:r>
            <w:r w:rsidRPr="009857AE">
              <w:rPr>
                <w:rFonts w:ascii="Verdana" w:hAnsi="Verdana"/>
                <w:sz w:val="16"/>
                <w:szCs w:val="16"/>
                <w:lang w:val="en-US"/>
              </w:rPr>
              <w:t>Construction and pre-start</w:t>
            </w:r>
          </w:p>
        </w:tc>
      </w:tr>
      <w:tr w:rsidR="003935E2" w:rsidRPr="009857AE" w:rsidTr="006C6E09">
        <w:trPr>
          <w:trHeight w:val="413"/>
        </w:trPr>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7.</w:t>
            </w:r>
            <w:r w:rsidRPr="009857AE">
              <w:rPr>
                <w:rFonts w:ascii="Verdana" w:hAnsi="Verdana"/>
                <w:b/>
                <w:sz w:val="16"/>
                <w:szCs w:val="16"/>
                <w:lang w:val="es-ES_tradnl"/>
              </w:rPr>
              <w:tab/>
            </w:r>
            <w:r w:rsidRPr="009857AE">
              <w:rPr>
                <w:rFonts w:ascii="Verdana" w:hAnsi="Verdana"/>
                <w:sz w:val="16"/>
                <w:szCs w:val="16"/>
                <w:lang w:val="es-ES_tradnl"/>
              </w:rPr>
              <w:t>Operación y mantenimiento</w:t>
            </w:r>
          </w:p>
        </w:tc>
        <w:tc>
          <w:tcPr>
            <w:tcW w:w="4675" w:type="dxa"/>
            <w:shd w:val="clear" w:color="auto" w:fill="auto"/>
          </w:tcPr>
          <w:p w:rsidR="003935E2" w:rsidRPr="009857AE" w:rsidRDefault="003935E2" w:rsidP="003935E2">
            <w:pPr>
              <w:pStyle w:val="INCISO"/>
              <w:spacing w:line="360" w:lineRule="auto"/>
              <w:ind w:left="0" w:firstLine="0"/>
              <w:rPr>
                <w:rFonts w:ascii="Verdana" w:hAnsi="Verdana"/>
                <w:sz w:val="16"/>
                <w:szCs w:val="16"/>
                <w:lang w:val="en-US"/>
              </w:rPr>
            </w:pPr>
            <w:r w:rsidRPr="009857AE">
              <w:rPr>
                <w:rFonts w:ascii="Verdana" w:hAnsi="Verdana"/>
                <w:b/>
                <w:sz w:val="16"/>
                <w:szCs w:val="16"/>
                <w:lang w:val="en-US"/>
              </w:rPr>
              <w:t xml:space="preserve">7. </w:t>
            </w:r>
            <w:r w:rsidRPr="009857AE">
              <w:rPr>
                <w:rFonts w:ascii="Verdana" w:hAnsi="Verdana"/>
                <w:sz w:val="16"/>
                <w:szCs w:val="16"/>
                <w:lang w:val="en-US"/>
              </w:rPr>
              <w:t>Operation and maintenance</w:t>
            </w:r>
          </w:p>
        </w:tc>
      </w:tr>
      <w:tr w:rsidR="003935E2" w:rsidRPr="009857AE" w:rsidTr="006C6E09">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8.</w:t>
            </w:r>
            <w:r w:rsidRPr="009857AE">
              <w:rPr>
                <w:rFonts w:ascii="Verdana" w:hAnsi="Verdana"/>
                <w:b/>
                <w:sz w:val="16"/>
                <w:szCs w:val="16"/>
                <w:lang w:val="es-ES_tradnl"/>
              </w:rPr>
              <w:tab/>
            </w:r>
            <w:r w:rsidRPr="009857AE">
              <w:rPr>
                <w:rFonts w:ascii="Verdana" w:hAnsi="Verdana"/>
                <w:sz w:val="16"/>
                <w:szCs w:val="16"/>
                <w:lang w:val="es-ES_tradnl"/>
              </w:rPr>
              <w:t>Cierre y Desmantelamiento</w:t>
            </w:r>
          </w:p>
        </w:tc>
        <w:tc>
          <w:tcPr>
            <w:tcW w:w="4675" w:type="dxa"/>
            <w:shd w:val="clear" w:color="auto" w:fill="auto"/>
          </w:tcPr>
          <w:p w:rsidR="003935E2" w:rsidRPr="009857AE" w:rsidRDefault="003935E2" w:rsidP="003935E2">
            <w:pPr>
              <w:pStyle w:val="Texto"/>
              <w:spacing w:line="360" w:lineRule="auto"/>
              <w:ind w:firstLine="0"/>
              <w:rPr>
                <w:rFonts w:ascii="Verdana" w:hAnsi="Verdana"/>
                <w:sz w:val="16"/>
                <w:szCs w:val="16"/>
                <w:lang w:val="en-US"/>
              </w:rPr>
            </w:pPr>
            <w:r w:rsidRPr="009857AE">
              <w:rPr>
                <w:rFonts w:ascii="Verdana" w:hAnsi="Verdana"/>
                <w:b/>
                <w:sz w:val="16"/>
                <w:szCs w:val="16"/>
                <w:lang w:val="en-US"/>
              </w:rPr>
              <w:t xml:space="preserve">8. </w:t>
            </w:r>
            <w:r w:rsidRPr="009857AE">
              <w:rPr>
                <w:rFonts w:ascii="Verdana" w:hAnsi="Verdana"/>
                <w:sz w:val="16"/>
                <w:szCs w:val="16"/>
                <w:lang w:val="en-US"/>
              </w:rPr>
              <w:t>Closure and dismantling</w:t>
            </w:r>
          </w:p>
        </w:tc>
      </w:tr>
      <w:tr w:rsidR="003935E2" w:rsidRPr="00726E46" w:rsidTr="006C6E09">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9.</w:t>
            </w:r>
            <w:r w:rsidRPr="009857AE">
              <w:rPr>
                <w:rFonts w:ascii="Verdana" w:hAnsi="Verdana"/>
                <w:b/>
                <w:sz w:val="16"/>
                <w:szCs w:val="16"/>
                <w:lang w:val="es-ES_tradnl"/>
              </w:rPr>
              <w:tab/>
            </w:r>
            <w:r w:rsidRPr="009857AE">
              <w:rPr>
                <w:rFonts w:ascii="Verdana" w:hAnsi="Verdana"/>
                <w:sz w:val="16"/>
                <w:szCs w:val="16"/>
                <w:lang w:val="es-ES_tradnl"/>
              </w:rPr>
              <w:t>Procedimiento para la Evaluación de la Conformidad</w:t>
            </w:r>
          </w:p>
        </w:tc>
        <w:tc>
          <w:tcPr>
            <w:tcW w:w="4675" w:type="dxa"/>
            <w:shd w:val="clear" w:color="auto" w:fill="auto"/>
          </w:tcPr>
          <w:p w:rsidR="003935E2" w:rsidRPr="009857AE" w:rsidRDefault="003935E2" w:rsidP="003935E2">
            <w:pPr>
              <w:pStyle w:val="INCISO"/>
              <w:spacing w:line="360" w:lineRule="auto"/>
              <w:ind w:left="0" w:firstLine="0"/>
              <w:rPr>
                <w:rFonts w:ascii="Verdana" w:hAnsi="Verdana"/>
                <w:sz w:val="16"/>
                <w:szCs w:val="16"/>
                <w:lang w:val="en-US"/>
              </w:rPr>
            </w:pPr>
            <w:r w:rsidRPr="009857AE">
              <w:rPr>
                <w:rFonts w:ascii="Verdana" w:hAnsi="Verdana"/>
                <w:b/>
                <w:sz w:val="16"/>
                <w:szCs w:val="16"/>
                <w:lang w:val="en-US"/>
              </w:rPr>
              <w:t xml:space="preserve">9. </w:t>
            </w:r>
            <w:r w:rsidRPr="009857AE">
              <w:rPr>
                <w:rFonts w:ascii="Verdana" w:hAnsi="Verdana"/>
                <w:sz w:val="16"/>
                <w:szCs w:val="16"/>
                <w:lang w:val="en-US"/>
              </w:rPr>
              <w:t>Procedure for the Evaluation of Compliance</w:t>
            </w:r>
          </w:p>
        </w:tc>
      </w:tr>
      <w:tr w:rsidR="003935E2" w:rsidRPr="00726E46" w:rsidTr="006C6E09">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10.</w:t>
            </w:r>
            <w:r w:rsidRPr="009857AE">
              <w:rPr>
                <w:rFonts w:ascii="Verdana" w:hAnsi="Verdana"/>
                <w:b/>
                <w:sz w:val="16"/>
                <w:szCs w:val="16"/>
                <w:lang w:val="es-ES_tradnl"/>
              </w:rPr>
              <w:tab/>
            </w:r>
            <w:r w:rsidRPr="009857AE">
              <w:rPr>
                <w:rFonts w:ascii="Verdana" w:hAnsi="Verdana"/>
                <w:sz w:val="16"/>
                <w:szCs w:val="16"/>
                <w:lang w:val="es-ES_tradnl"/>
              </w:rPr>
              <w:t>Grado de concordancia con normas nacionales o internacionales</w:t>
            </w:r>
          </w:p>
        </w:tc>
        <w:tc>
          <w:tcPr>
            <w:tcW w:w="4675" w:type="dxa"/>
            <w:shd w:val="clear" w:color="auto" w:fill="auto"/>
          </w:tcPr>
          <w:p w:rsidR="003935E2" w:rsidRPr="009857AE" w:rsidRDefault="003935E2" w:rsidP="003935E2">
            <w:pPr>
              <w:pStyle w:val="INCISO"/>
              <w:spacing w:line="360" w:lineRule="auto"/>
              <w:ind w:left="0" w:firstLine="0"/>
              <w:rPr>
                <w:rFonts w:ascii="Verdana" w:hAnsi="Verdana"/>
                <w:sz w:val="16"/>
                <w:szCs w:val="16"/>
                <w:lang w:val="en-US"/>
              </w:rPr>
            </w:pPr>
            <w:r w:rsidRPr="009857AE">
              <w:rPr>
                <w:rFonts w:ascii="Verdana" w:hAnsi="Verdana"/>
                <w:b/>
                <w:sz w:val="16"/>
                <w:szCs w:val="16"/>
                <w:lang w:val="en-US"/>
              </w:rPr>
              <w:t xml:space="preserve">10. </w:t>
            </w:r>
            <w:r w:rsidRPr="009857AE">
              <w:rPr>
                <w:rFonts w:ascii="Verdana" w:hAnsi="Verdana"/>
                <w:sz w:val="16"/>
                <w:szCs w:val="16"/>
                <w:lang w:val="en-US"/>
              </w:rPr>
              <w:t>Degree of concordance with national or international standards</w:t>
            </w:r>
          </w:p>
        </w:tc>
      </w:tr>
      <w:tr w:rsidR="003935E2" w:rsidRPr="009857AE" w:rsidTr="006C6E09">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11.</w:t>
            </w:r>
            <w:r w:rsidRPr="009857AE">
              <w:rPr>
                <w:rFonts w:ascii="Verdana" w:hAnsi="Verdana"/>
                <w:b/>
                <w:sz w:val="16"/>
                <w:szCs w:val="16"/>
                <w:lang w:val="es-ES_tradnl"/>
              </w:rPr>
              <w:tab/>
            </w:r>
            <w:r w:rsidRPr="009857AE">
              <w:rPr>
                <w:rFonts w:ascii="Verdana" w:hAnsi="Verdana"/>
                <w:sz w:val="16"/>
                <w:szCs w:val="16"/>
                <w:lang w:val="es-ES_tradnl"/>
              </w:rPr>
              <w:t>Vigilancia</w:t>
            </w:r>
          </w:p>
        </w:tc>
        <w:tc>
          <w:tcPr>
            <w:tcW w:w="4675" w:type="dxa"/>
            <w:shd w:val="clear" w:color="auto" w:fill="auto"/>
          </w:tcPr>
          <w:p w:rsidR="003935E2" w:rsidRPr="009857AE" w:rsidRDefault="003935E2" w:rsidP="003935E2">
            <w:pPr>
              <w:pStyle w:val="INCISO"/>
              <w:spacing w:line="360" w:lineRule="auto"/>
              <w:ind w:left="0" w:firstLine="0"/>
              <w:rPr>
                <w:rFonts w:ascii="Verdana" w:hAnsi="Verdana"/>
                <w:sz w:val="16"/>
                <w:szCs w:val="16"/>
                <w:lang w:val="en-US"/>
              </w:rPr>
            </w:pPr>
            <w:r w:rsidRPr="009857AE">
              <w:rPr>
                <w:rFonts w:ascii="Verdana" w:hAnsi="Verdana"/>
                <w:b/>
                <w:sz w:val="16"/>
                <w:szCs w:val="16"/>
                <w:lang w:val="en-US"/>
              </w:rPr>
              <w:t xml:space="preserve">11. </w:t>
            </w:r>
            <w:r w:rsidRPr="009857AE">
              <w:rPr>
                <w:rFonts w:ascii="Verdana" w:hAnsi="Verdana"/>
                <w:sz w:val="16"/>
                <w:szCs w:val="16"/>
                <w:lang w:val="en-US"/>
              </w:rPr>
              <w:t>Validity</w:t>
            </w:r>
          </w:p>
        </w:tc>
      </w:tr>
      <w:tr w:rsidR="003935E2" w:rsidRPr="009857AE" w:rsidTr="006C6E09">
        <w:tc>
          <w:tcPr>
            <w:tcW w:w="4675" w:type="dxa"/>
          </w:tcPr>
          <w:p w:rsidR="003935E2" w:rsidRPr="009857AE" w:rsidRDefault="003935E2" w:rsidP="001B7706">
            <w:pPr>
              <w:pStyle w:val="texto0"/>
              <w:tabs>
                <w:tab w:val="left" w:pos="358"/>
              </w:tabs>
              <w:ind w:firstLine="0"/>
              <w:rPr>
                <w:rFonts w:ascii="Verdana" w:hAnsi="Verdana"/>
                <w:sz w:val="16"/>
                <w:szCs w:val="16"/>
                <w:lang w:val="es-ES_tradnl"/>
              </w:rPr>
            </w:pPr>
            <w:r w:rsidRPr="009857AE">
              <w:rPr>
                <w:rFonts w:ascii="Verdana" w:hAnsi="Verdana"/>
                <w:b/>
                <w:sz w:val="16"/>
                <w:szCs w:val="16"/>
                <w:lang w:val="es-ES_tradnl"/>
              </w:rPr>
              <w:t>12.</w:t>
            </w:r>
            <w:r w:rsidRPr="009857AE">
              <w:rPr>
                <w:rFonts w:ascii="Verdana" w:hAnsi="Verdana"/>
                <w:b/>
                <w:sz w:val="16"/>
                <w:szCs w:val="16"/>
                <w:lang w:val="es-ES_tradnl"/>
              </w:rPr>
              <w:tab/>
            </w:r>
            <w:r w:rsidRPr="009857AE">
              <w:rPr>
                <w:rFonts w:ascii="Verdana" w:hAnsi="Verdana"/>
                <w:sz w:val="16"/>
                <w:szCs w:val="16"/>
                <w:lang w:val="es-ES_tradnl"/>
              </w:rPr>
              <w:t>Bibliografía</w:t>
            </w:r>
          </w:p>
        </w:tc>
        <w:tc>
          <w:tcPr>
            <w:tcW w:w="4675" w:type="dxa"/>
            <w:shd w:val="clear" w:color="auto" w:fill="auto"/>
          </w:tcPr>
          <w:p w:rsidR="003935E2" w:rsidRPr="009857AE" w:rsidRDefault="003935E2" w:rsidP="003935E2">
            <w:pPr>
              <w:pStyle w:val="INCISO"/>
              <w:spacing w:line="360" w:lineRule="auto"/>
              <w:ind w:left="0" w:firstLine="0"/>
              <w:rPr>
                <w:rFonts w:ascii="Verdana" w:hAnsi="Verdana"/>
                <w:sz w:val="16"/>
                <w:szCs w:val="16"/>
                <w:lang w:val="en-US"/>
              </w:rPr>
            </w:pPr>
            <w:r w:rsidRPr="009857AE">
              <w:rPr>
                <w:rFonts w:ascii="Verdana" w:hAnsi="Verdana"/>
                <w:b/>
                <w:sz w:val="16"/>
                <w:szCs w:val="16"/>
                <w:lang w:val="en-US"/>
              </w:rPr>
              <w:t xml:space="preserve">12. </w:t>
            </w:r>
            <w:r w:rsidRPr="009857AE">
              <w:rPr>
                <w:rFonts w:ascii="Verdana" w:hAnsi="Verdana"/>
                <w:sz w:val="16"/>
                <w:szCs w:val="16"/>
                <w:lang w:val="en-US"/>
              </w:rPr>
              <w:t>Bibliography</w:t>
            </w:r>
          </w:p>
        </w:tc>
      </w:tr>
      <w:tr w:rsidR="003935E2" w:rsidRPr="009857AE" w:rsidTr="006C6E09">
        <w:tc>
          <w:tcPr>
            <w:tcW w:w="4675" w:type="dxa"/>
          </w:tcPr>
          <w:p w:rsidR="003935E2" w:rsidRPr="009857AE" w:rsidRDefault="003935E2" w:rsidP="003935E2">
            <w:pPr>
              <w:pStyle w:val="texto0"/>
              <w:ind w:firstLine="0"/>
              <w:rPr>
                <w:rFonts w:ascii="Verdana" w:hAnsi="Verdana"/>
                <w:b/>
                <w:sz w:val="16"/>
                <w:szCs w:val="16"/>
                <w:lang w:val="es-ES_tradnl"/>
              </w:rPr>
            </w:pPr>
            <w:r w:rsidRPr="009857AE">
              <w:rPr>
                <w:rFonts w:ascii="Verdana" w:hAnsi="Verdana"/>
                <w:b/>
                <w:sz w:val="16"/>
                <w:szCs w:val="16"/>
                <w:lang w:val="es-ES_tradnl"/>
              </w:rPr>
              <w:t>TRANSITORIOS</w:t>
            </w:r>
          </w:p>
        </w:tc>
        <w:tc>
          <w:tcPr>
            <w:tcW w:w="4675" w:type="dxa"/>
            <w:shd w:val="clear" w:color="auto" w:fill="auto"/>
          </w:tcPr>
          <w:p w:rsidR="003935E2" w:rsidRPr="009857AE" w:rsidRDefault="003935E2" w:rsidP="003935E2">
            <w:pPr>
              <w:pStyle w:val="Texto"/>
              <w:tabs>
                <w:tab w:val="left" w:pos="1710"/>
              </w:tabs>
              <w:spacing w:line="360" w:lineRule="auto"/>
              <w:ind w:firstLine="0"/>
              <w:rPr>
                <w:rFonts w:ascii="Verdana" w:hAnsi="Verdana"/>
                <w:b/>
                <w:sz w:val="16"/>
                <w:szCs w:val="16"/>
                <w:lang w:val="en-US"/>
              </w:rPr>
            </w:pPr>
            <w:r w:rsidRPr="009857AE">
              <w:rPr>
                <w:rFonts w:ascii="Verdana" w:hAnsi="Verdana"/>
                <w:b/>
                <w:sz w:val="16"/>
                <w:szCs w:val="16"/>
                <w:lang w:val="en-US"/>
              </w:rPr>
              <w:t>TRANSITIONAL ARTICLES</w:t>
            </w:r>
          </w:p>
        </w:tc>
      </w:tr>
      <w:tr w:rsidR="003935E2" w:rsidRPr="00726E46" w:rsidTr="006C6E09">
        <w:tc>
          <w:tcPr>
            <w:tcW w:w="4675" w:type="dxa"/>
          </w:tcPr>
          <w:p w:rsidR="003935E2" w:rsidRPr="009857AE" w:rsidRDefault="003935E2" w:rsidP="003935E2">
            <w:pPr>
              <w:pStyle w:val="texto0"/>
              <w:ind w:firstLine="0"/>
              <w:rPr>
                <w:rFonts w:ascii="Verdana" w:hAnsi="Verdana"/>
                <w:b/>
                <w:sz w:val="16"/>
                <w:szCs w:val="16"/>
                <w:lang w:val="es-ES_tradnl"/>
              </w:rPr>
            </w:pPr>
            <w:r w:rsidRPr="009857AE">
              <w:rPr>
                <w:rFonts w:ascii="Verdana" w:hAnsi="Verdana"/>
                <w:b/>
                <w:sz w:val="16"/>
                <w:szCs w:val="16"/>
                <w:lang w:val="es-ES_tradnl"/>
              </w:rPr>
              <w:t>APÉNDICE NORMATIVO I Clasificación de áreas peligrosas</w:t>
            </w:r>
          </w:p>
        </w:tc>
        <w:tc>
          <w:tcPr>
            <w:tcW w:w="4675" w:type="dxa"/>
          </w:tcPr>
          <w:p w:rsidR="003935E2" w:rsidRPr="009857AE" w:rsidRDefault="003935E2" w:rsidP="003935E2">
            <w:pPr>
              <w:pStyle w:val="texto0"/>
              <w:ind w:firstLine="0"/>
              <w:rPr>
                <w:rFonts w:ascii="Verdana" w:hAnsi="Verdana"/>
                <w:b/>
                <w:sz w:val="16"/>
                <w:szCs w:val="16"/>
                <w:lang w:val="en-US"/>
              </w:rPr>
            </w:pPr>
            <w:r w:rsidRPr="009857AE">
              <w:rPr>
                <w:rFonts w:ascii="Verdana" w:hAnsi="Verdana"/>
                <w:b/>
                <w:sz w:val="16"/>
                <w:szCs w:val="16"/>
                <w:lang w:val="en-US"/>
              </w:rPr>
              <w:t>OBLIGATORY APPENDIX I Classification of hazardous areas</w:t>
            </w:r>
          </w:p>
        </w:tc>
      </w:tr>
      <w:tr w:rsidR="003935E2" w:rsidRPr="009857AE" w:rsidTr="006C6E09">
        <w:tc>
          <w:tcPr>
            <w:tcW w:w="4675" w:type="dxa"/>
          </w:tcPr>
          <w:p w:rsidR="003935E2" w:rsidRPr="009857AE" w:rsidRDefault="003935E2" w:rsidP="003935E2">
            <w:pPr>
              <w:pStyle w:val="texto0"/>
              <w:ind w:firstLine="0"/>
              <w:rPr>
                <w:rFonts w:ascii="Verdana" w:hAnsi="Verdana"/>
                <w:b/>
                <w:sz w:val="16"/>
                <w:szCs w:val="16"/>
              </w:rPr>
            </w:pPr>
            <w:r w:rsidRPr="009857AE">
              <w:rPr>
                <w:rFonts w:ascii="Verdana" w:hAnsi="Verdana"/>
                <w:b/>
                <w:sz w:val="16"/>
                <w:szCs w:val="16"/>
              </w:rPr>
              <w:lastRenderedPageBreak/>
              <w:t>1. Objetivo</w:t>
            </w:r>
          </w:p>
        </w:tc>
        <w:tc>
          <w:tcPr>
            <w:tcW w:w="4675" w:type="dxa"/>
          </w:tcPr>
          <w:p w:rsidR="003935E2" w:rsidRPr="009857AE" w:rsidRDefault="00AB21B4" w:rsidP="003935E2">
            <w:pPr>
              <w:pStyle w:val="texto0"/>
              <w:ind w:firstLine="0"/>
              <w:rPr>
                <w:rFonts w:ascii="Verdana" w:hAnsi="Verdana"/>
                <w:b/>
                <w:sz w:val="16"/>
                <w:szCs w:val="16"/>
                <w:lang w:val="en-US"/>
              </w:rPr>
            </w:pPr>
            <w:r>
              <w:rPr>
                <w:rFonts w:ascii="Verdana" w:hAnsi="Verdana"/>
                <w:b/>
                <w:sz w:val="16"/>
                <w:szCs w:val="16"/>
                <w:lang w:val="en-US"/>
              </w:rPr>
              <w:t>1. Objective</w:t>
            </w:r>
          </w:p>
        </w:tc>
      </w:tr>
      <w:tr w:rsidR="003935E2" w:rsidRPr="00726E46" w:rsidTr="006C6E09">
        <w:tc>
          <w:tcPr>
            <w:tcW w:w="4675" w:type="dxa"/>
          </w:tcPr>
          <w:p w:rsidR="003935E2" w:rsidRPr="009857AE" w:rsidRDefault="003935E2" w:rsidP="003935E2">
            <w:pPr>
              <w:pStyle w:val="texto0"/>
              <w:ind w:firstLine="0"/>
              <w:rPr>
                <w:rFonts w:ascii="Verdana" w:hAnsi="Verdana"/>
                <w:sz w:val="16"/>
                <w:szCs w:val="16"/>
                <w:lang w:val="es-ES_tradnl"/>
              </w:rPr>
            </w:pPr>
            <w:r w:rsidRPr="009857AE">
              <w:rPr>
                <w:rFonts w:ascii="Verdana" w:hAnsi="Verdana"/>
                <w:sz w:val="16"/>
                <w:szCs w:val="16"/>
                <w:lang w:val="es-ES_tradnl"/>
              </w:rPr>
              <w:t>Esta Norma Oficial Mexicana establece los requisitos y especificaciones para el diseño, construcción y pre-arranque, operación, mantenimiento, Cierre y Desmantelamiento de las Terminales de Carga y las Terminales de Descarga de Gas Natural Comprimido de Módulos de almacenamiento transportables, así como de las Estaciones de Suministro de Gas Natural Comprimido para vehículos automotores que lo utilicen como combustible.</w:t>
            </w:r>
          </w:p>
        </w:tc>
        <w:tc>
          <w:tcPr>
            <w:tcW w:w="4675" w:type="dxa"/>
          </w:tcPr>
          <w:p w:rsidR="003935E2" w:rsidRPr="009857AE" w:rsidRDefault="003935E2" w:rsidP="003935E2">
            <w:pPr>
              <w:pStyle w:val="texto0"/>
              <w:ind w:firstLine="0"/>
              <w:rPr>
                <w:rFonts w:ascii="Verdana" w:hAnsi="Verdana"/>
                <w:sz w:val="16"/>
                <w:szCs w:val="16"/>
                <w:lang w:val="en-US"/>
              </w:rPr>
            </w:pPr>
            <w:r w:rsidRPr="009857AE">
              <w:rPr>
                <w:rFonts w:ascii="Verdana" w:hAnsi="Verdana"/>
                <w:sz w:val="16"/>
                <w:szCs w:val="16"/>
                <w:lang w:val="en-US"/>
              </w:rPr>
              <w:t>This Official Mexican Standard establishes the requirements and specifications for the design, construction and pre-start</w:t>
            </w:r>
            <w:r w:rsidR="00BC2BD1" w:rsidRPr="009857AE">
              <w:rPr>
                <w:rFonts w:ascii="Verdana" w:hAnsi="Verdana"/>
                <w:sz w:val="16"/>
                <w:szCs w:val="16"/>
                <w:lang w:val="en-US"/>
              </w:rPr>
              <w:t>, operation, maintenance,</w:t>
            </w:r>
            <w:r w:rsidR="001B7706">
              <w:rPr>
                <w:rFonts w:ascii="Verdana" w:hAnsi="Verdana"/>
                <w:sz w:val="16"/>
                <w:szCs w:val="16"/>
                <w:lang w:val="en-US"/>
              </w:rPr>
              <w:t xml:space="preserve"> the</w:t>
            </w:r>
            <w:r w:rsidR="00BC2BD1" w:rsidRPr="009857AE">
              <w:rPr>
                <w:rFonts w:ascii="Verdana" w:hAnsi="Verdana"/>
                <w:sz w:val="16"/>
                <w:szCs w:val="16"/>
                <w:lang w:val="en-US"/>
              </w:rPr>
              <w:t xml:space="preserve"> closing and dismantling of </w:t>
            </w:r>
            <w:r w:rsidR="00F606F2" w:rsidRPr="009857AE">
              <w:rPr>
                <w:rFonts w:ascii="Verdana" w:hAnsi="Verdana"/>
                <w:sz w:val="16"/>
                <w:szCs w:val="16"/>
                <w:lang w:val="en-US"/>
              </w:rPr>
              <w:t xml:space="preserve">loading and </w:t>
            </w:r>
            <w:r w:rsidR="001B7706" w:rsidRPr="009857AE">
              <w:rPr>
                <w:rFonts w:ascii="Verdana" w:hAnsi="Verdana"/>
                <w:sz w:val="16"/>
                <w:szCs w:val="16"/>
                <w:lang w:val="en-US"/>
              </w:rPr>
              <w:t xml:space="preserve">unloading terminals of compressed natural gas from transportable storage modules, as well as the stations for dispensing compressed natural gas to automotive vehicles that use it as fuel. </w:t>
            </w:r>
          </w:p>
        </w:tc>
      </w:tr>
      <w:tr w:rsidR="003935E2" w:rsidRPr="009857AE" w:rsidTr="006C6E09">
        <w:tc>
          <w:tcPr>
            <w:tcW w:w="4675" w:type="dxa"/>
          </w:tcPr>
          <w:p w:rsidR="003935E2" w:rsidRPr="009857AE" w:rsidRDefault="003935E2" w:rsidP="003935E2">
            <w:pPr>
              <w:pStyle w:val="texto0"/>
              <w:ind w:firstLine="0"/>
              <w:rPr>
                <w:rFonts w:ascii="Verdana" w:hAnsi="Verdana"/>
                <w:b/>
                <w:sz w:val="16"/>
                <w:szCs w:val="16"/>
              </w:rPr>
            </w:pPr>
            <w:r w:rsidRPr="009857AE">
              <w:rPr>
                <w:rFonts w:ascii="Verdana" w:hAnsi="Verdana"/>
                <w:b/>
                <w:sz w:val="16"/>
                <w:szCs w:val="16"/>
              </w:rPr>
              <w:t>2. Campo de aplicación</w:t>
            </w:r>
          </w:p>
        </w:tc>
        <w:tc>
          <w:tcPr>
            <w:tcW w:w="4675" w:type="dxa"/>
          </w:tcPr>
          <w:p w:rsidR="003935E2" w:rsidRPr="009857AE" w:rsidRDefault="00BC2BD1" w:rsidP="003935E2">
            <w:pPr>
              <w:pStyle w:val="texto0"/>
              <w:ind w:firstLine="0"/>
              <w:rPr>
                <w:rFonts w:ascii="Verdana" w:hAnsi="Verdana"/>
                <w:b/>
                <w:sz w:val="16"/>
                <w:szCs w:val="16"/>
                <w:lang w:val="en-US"/>
              </w:rPr>
            </w:pPr>
            <w:r w:rsidRPr="009857AE">
              <w:rPr>
                <w:rFonts w:ascii="Verdana" w:hAnsi="Verdana"/>
                <w:b/>
                <w:sz w:val="16"/>
                <w:szCs w:val="16"/>
                <w:lang w:val="en-US"/>
              </w:rPr>
              <w:t>2. Field of Application</w:t>
            </w:r>
          </w:p>
        </w:tc>
      </w:tr>
      <w:tr w:rsidR="003935E2" w:rsidRPr="00726E46" w:rsidTr="006C6E09">
        <w:tc>
          <w:tcPr>
            <w:tcW w:w="4675" w:type="dxa"/>
          </w:tcPr>
          <w:p w:rsidR="003935E2" w:rsidRPr="009857AE" w:rsidRDefault="003935E2" w:rsidP="003935E2">
            <w:pPr>
              <w:pStyle w:val="texto0"/>
              <w:ind w:firstLine="0"/>
              <w:rPr>
                <w:rFonts w:ascii="Verdana" w:hAnsi="Verdana"/>
                <w:sz w:val="16"/>
                <w:szCs w:val="16"/>
              </w:rPr>
            </w:pPr>
            <w:r w:rsidRPr="009857AE">
              <w:rPr>
                <w:rFonts w:ascii="Verdana" w:hAnsi="Verdana"/>
                <w:sz w:val="16"/>
                <w:szCs w:val="16"/>
              </w:rPr>
              <w:t>Esta Norma Oficial Mexicana aplica en todo el territorio nacional y es de cumplimiento obligatorio para los Regulados que lleven a cabo las etapas de diseño, construcción y pre-arranque, operación, mantenimiento, Cierre y Desmantelamiento para:</w:t>
            </w:r>
          </w:p>
        </w:tc>
        <w:tc>
          <w:tcPr>
            <w:tcW w:w="4675" w:type="dxa"/>
          </w:tcPr>
          <w:p w:rsidR="003935E2" w:rsidRPr="009857AE" w:rsidRDefault="00BC2BD1" w:rsidP="003935E2">
            <w:pPr>
              <w:pStyle w:val="texto0"/>
              <w:ind w:firstLine="0"/>
              <w:rPr>
                <w:rFonts w:ascii="Verdana" w:hAnsi="Verdana"/>
                <w:sz w:val="16"/>
                <w:szCs w:val="16"/>
                <w:lang w:val="en-US"/>
              </w:rPr>
            </w:pPr>
            <w:r w:rsidRPr="009857AE">
              <w:rPr>
                <w:rFonts w:ascii="Verdana" w:hAnsi="Verdana"/>
                <w:sz w:val="16"/>
                <w:szCs w:val="16"/>
                <w:lang w:val="en-US"/>
              </w:rPr>
              <w:t xml:space="preserve">This Official Mexican Standard is applicable in the entire national territory and is of obligatory compliance for those regulated parties that </w:t>
            </w:r>
            <w:r w:rsidR="004D23A7">
              <w:rPr>
                <w:rFonts w:ascii="Verdana" w:hAnsi="Verdana"/>
                <w:sz w:val="16"/>
                <w:szCs w:val="16"/>
                <w:lang w:val="en-US"/>
              </w:rPr>
              <w:t>carry out</w:t>
            </w:r>
            <w:r w:rsidRPr="009857AE">
              <w:rPr>
                <w:rFonts w:ascii="Verdana" w:hAnsi="Verdana"/>
                <w:sz w:val="16"/>
                <w:szCs w:val="16"/>
                <w:lang w:val="en-US"/>
              </w:rPr>
              <w:t xml:space="preserve"> the stages of design, construction and pre-start, operation, maintenance</w:t>
            </w:r>
            <w:r w:rsidR="005B151B" w:rsidRPr="009857AE">
              <w:rPr>
                <w:rFonts w:ascii="Verdana" w:hAnsi="Verdana"/>
                <w:sz w:val="16"/>
                <w:szCs w:val="16"/>
                <w:lang w:val="en-US"/>
              </w:rPr>
              <w:t xml:space="preserve">, closure and dismantling </w:t>
            </w:r>
            <w:r w:rsidRPr="009857AE">
              <w:rPr>
                <w:rFonts w:ascii="Verdana" w:hAnsi="Verdana"/>
                <w:sz w:val="16"/>
                <w:szCs w:val="16"/>
                <w:lang w:val="en-US"/>
              </w:rPr>
              <w:t xml:space="preserve">for: </w:t>
            </w:r>
          </w:p>
        </w:tc>
      </w:tr>
      <w:tr w:rsidR="003935E2" w:rsidRPr="00726E46" w:rsidTr="006C6E09">
        <w:tc>
          <w:tcPr>
            <w:tcW w:w="4675" w:type="dxa"/>
          </w:tcPr>
          <w:p w:rsidR="003935E2" w:rsidRPr="009857AE" w:rsidRDefault="003935E2" w:rsidP="003935E2">
            <w:pPr>
              <w:pStyle w:val="texto0"/>
              <w:ind w:firstLine="0"/>
              <w:rPr>
                <w:rFonts w:ascii="Verdana" w:hAnsi="Verdana"/>
                <w:sz w:val="16"/>
                <w:szCs w:val="16"/>
              </w:rPr>
            </w:pPr>
            <w:r w:rsidRPr="009857AE">
              <w:rPr>
                <w:rFonts w:ascii="Verdana" w:hAnsi="Verdana"/>
                <w:b/>
                <w:sz w:val="16"/>
                <w:szCs w:val="16"/>
              </w:rPr>
              <w:t>a.</w:t>
            </w:r>
            <w:r w:rsidR="00653551" w:rsidRPr="009857AE">
              <w:rPr>
                <w:rFonts w:ascii="Verdana" w:hAnsi="Verdana"/>
                <w:b/>
                <w:sz w:val="16"/>
                <w:szCs w:val="16"/>
              </w:rPr>
              <w:t xml:space="preserve"> </w:t>
            </w:r>
            <w:r w:rsidRPr="009857AE">
              <w:rPr>
                <w:rFonts w:ascii="Verdana" w:hAnsi="Verdana"/>
                <w:sz w:val="16"/>
                <w:szCs w:val="16"/>
              </w:rPr>
              <w:t>Las Terminales de Carga de Módulos de almacenamiento transportables por Semirremolque, desde la válvula de entrada de Gas Natural al Sistema de Compresión hasta el Punto de Transferencia del GNC a los Módulos de almacenamiento transportables del Semirremolque;</w:t>
            </w:r>
          </w:p>
        </w:tc>
        <w:tc>
          <w:tcPr>
            <w:tcW w:w="4675" w:type="dxa"/>
          </w:tcPr>
          <w:p w:rsidR="003935E2" w:rsidRPr="009857AE" w:rsidRDefault="00653551" w:rsidP="003935E2">
            <w:pPr>
              <w:pStyle w:val="texto0"/>
              <w:ind w:firstLine="0"/>
              <w:rPr>
                <w:rFonts w:ascii="Verdana" w:hAnsi="Verdana"/>
                <w:sz w:val="16"/>
                <w:szCs w:val="16"/>
                <w:lang w:val="en-US"/>
              </w:rPr>
            </w:pPr>
            <w:r w:rsidRPr="009857AE">
              <w:rPr>
                <w:rFonts w:ascii="Verdana" w:hAnsi="Verdana"/>
                <w:b/>
                <w:sz w:val="16"/>
                <w:szCs w:val="16"/>
                <w:lang w:val="en-US"/>
              </w:rPr>
              <w:t xml:space="preserve">a. </w:t>
            </w:r>
            <w:r w:rsidRPr="009857AE">
              <w:rPr>
                <w:rFonts w:ascii="Verdana" w:hAnsi="Verdana"/>
                <w:sz w:val="16"/>
                <w:szCs w:val="16"/>
                <w:lang w:val="en-US"/>
              </w:rPr>
              <w:t xml:space="preserve">The </w:t>
            </w:r>
            <w:r w:rsidR="005B151B" w:rsidRPr="009857AE">
              <w:rPr>
                <w:rFonts w:ascii="Verdana" w:hAnsi="Verdana"/>
                <w:sz w:val="16"/>
                <w:szCs w:val="16"/>
                <w:lang w:val="en-US"/>
              </w:rPr>
              <w:t xml:space="preserve">loading terminals for transportable storage modules by semi-trailers, from the input valve of natural gas to the compression system to the transfer point of the </w:t>
            </w:r>
            <w:r w:rsidR="007A53CD" w:rsidRPr="009857AE">
              <w:rPr>
                <w:rFonts w:ascii="Verdana" w:hAnsi="Verdana"/>
                <w:sz w:val="16"/>
                <w:szCs w:val="16"/>
                <w:lang w:val="en-US"/>
              </w:rPr>
              <w:t xml:space="preserve">CNG to the transportable storage modules of the </w:t>
            </w:r>
            <w:r w:rsidR="005B151B">
              <w:rPr>
                <w:rFonts w:ascii="Verdana" w:hAnsi="Verdana"/>
                <w:sz w:val="16"/>
                <w:szCs w:val="16"/>
                <w:lang w:val="en-US"/>
              </w:rPr>
              <w:t>s</w:t>
            </w:r>
            <w:r w:rsidR="007A53CD" w:rsidRPr="009857AE">
              <w:rPr>
                <w:rFonts w:ascii="Verdana" w:hAnsi="Verdana"/>
                <w:sz w:val="16"/>
                <w:szCs w:val="16"/>
                <w:lang w:val="en-US"/>
              </w:rPr>
              <w:t xml:space="preserve">emi-trailers; </w:t>
            </w:r>
          </w:p>
        </w:tc>
      </w:tr>
      <w:tr w:rsidR="003935E2" w:rsidRPr="00726E46" w:rsidTr="006C6E09">
        <w:tc>
          <w:tcPr>
            <w:tcW w:w="4675" w:type="dxa"/>
          </w:tcPr>
          <w:p w:rsidR="003935E2" w:rsidRPr="009857AE" w:rsidRDefault="003935E2" w:rsidP="003935E2">
            <w:pPr>
              <w:pStyle w:val="texto0"/>
              <w:ind w:firstLine="0"/>
              <w:rPr>
                <w:rFonts w:ascii="Verdana" w:hAnsi="Verdana"/>
                <w:sz w:val="16"/>
                <w:szCs w:val="16"/>
              </w:rPr>
            </w:pPr>
            <w:r w:rsidRPr="009857AE">
              <w:rPr>
                <w:rFonts w:ascii="Verdana" w:hAnsi="Verdana"/>
                <w:b/>
                <w:sz w:val="16"/>
                <w:szCs w:val="16"/>
              </w:rPr>
              <w:t>b.</w:t>
            </w:r>
            <w:r w:rsidR="006E7A75" w:rsidRPr="009857AE">
              <w:rPr>
                <w:rFonts w:ascii="Verdana" w:hAnsi="Verdana"/>
                <w:b/>
                <w:sz w:val="16"/>
                <w:szCs w:val="16"/>
              </w:rPr>
              <w:t xml:space="preserve"> </w:t>
            </w:r>
            <w:r w:rsidRPr="009857AE">
              <w:rPr>
                <w:rFonts w:ascii="Verdana" w:hAnsi="Verdana"/>
                <w:sz w:val="16"/>
                <w:szCs w:val="16"/>
              </w:rPr>
              <w:t>Las Estaciones de Suministro a vehículos automotores, desde la válvula de entrada de Gas Natural al Sistema de Compresión hasta el Punto de Transferencia del GNC a los sistemas vehiculares;</w:t>
            </w:r>
          </w:p>
        </w:tc>
        <w:tc>
          <w:tcPr>
            <w:tcW w:w="4675" w:type="dxa"/>
          </w:tcPr>
          <w:p w:rsidR="003935E2" w:rsidRPr="009857AE" w:rsidRDefault="007A53CD" w:rsidP="003935E2">
            <w:pPr>
              <w:pStyle w:val="texto0"/>
              <w:ind w:firstLine="0"/>
              <w:rPr>
                <w:rFonts w:ascii="Verdana" w:hAnsi="Verdana"/>
                <w:sz w:val="16"/>
                <w:szCs w:val="16"/>
                <w:lang w:val="en-US"/>
              </w:rPr>
            </w:pPr>
            <w:r w:rsidRPr="009857AE">
              <w:rPr>
                <w:rFonts w:ascii="Verdana" w:hAnsi="Verdana"/>
                <w:b/>
                <w:sz w:val="16"/>
                <w:szCs w:val="16"/>
                <w:lang w:val="en-US"/>
              </w:rPr>
              <w:t xml:space="preserve">b. </w:t>
            </w:r>
            <w:r w:rsidRPr="009857AE">
              <w:rPr>
                <w:rFonts w:ascii="Verdana" w:hAnsi="Verdana"/>
                <w:sz w:val="16"/>
                <w:szCs w:val="16"/>
                <w:lang w:val="en-US"/>
              </w:rPr>
              <w:t xml:space="preserve">The </w:t>
            </w:r>
            <w:r w:rsidR="005B151B" w:rsidRPr="009857AE">
              <w:rPr>
                <w:rFonts w:ascii="Verdana" w:hAnsi="Verdana"/>
                <w:sz w:val="16"/>
                <w:szCs w:val="16"/>
                <w:lang w:val="en-US"/>
              </w:rPr>
              <w:t xml:space="preserve">supply stations to automotive vehicles, from the input valve of natural gas to the compression system to the transfer point </w:t>
            </w:r>
            <w:r w:rsidRPr="009857AE">
              <w:rPr>
                <w:rFonts w:ascii="Verdana" w:hAnsi="Verdana"/>
                <w:sz w:val="16"/>
                <w:szCs w:val="16"/>
                <w:lang w:val="en-US"/>
              </w:rPr>
              <w:t xml:space="preserve">of the CNG to the vehicular systems; </w:t>
            </w:r>
          </w:p>
        </w:tc>
      </w:tr>
      <w:tr w:rsidR="003935E2" w:rsidRPr="00726E46" w:rsidTr="006C6E09">
        <w:tc>
          <w:tcPr>
            <w:tcW w:w="4675" w:type="dxa"/>
          </w:tcPr>
          <w:p w:rsidR="003935E2" w:rsidRPr="009857AE" w:rsidRDefault="003935E2" w:rsidP="003935E2">
            <w:pPr>
              <w:pStyle w:val="texto0"/>
              <w:spacing w:line="220" w:lineRule="exact"/>
              <w:ind w:firstLine="0"/>
              <w:rPr>
                <w:rFonts w:ascii="Verdana" w:hAnsi="Verdana"/>
                <w:sz w:val="16"/>
                <w:szCs w:val="16"/>
              </w:rPr>
            </w:pPr>
            <w:r w:rsidRPr="009857AE">
              <w:rPr>
                <w:rFonts w:ascii="Verdana" w:hAnsi="Verdana"/>
                <w:b/>
                <w:sz w:val="16"/>
                <w:szCs w:val="16"/>
              </w:rPr>
              <w:t>c.</w:t>
            </w:r>
            <w:r w:rsidR="006E7A75" w:rsidRPr="009857AE">
              <w:rPr>
                <w:rFonts w:ascii="Verdana" w:hAnsi="Verdana"/>
                <w:b/>
                <w:sz w:val="16"/>
                <w:szCs w:val="16"/>
              </w:rPr>
              <w:t xml:space="preserve"> </w:t>
            </w:r>
            <w:r w:rsidRPr="009857AE">
              <w:rPr>
                <w:rFonts w:ascii="Verdana" w:hAnsi="Verdana"/>
                <w:sz w:val="16"/>
                <w:szCs w:val="16"/>
              </w:rPr>
              <w:t>Las Terminales de Descarga de Módulos de almacenamiento transportables por Semirremolque, desde el área de recepción del Módulo de GNC hasta la válvula de entrega de GNC al usuario, a la instalación de descompresión o a la estación satélite, y</w:t>
            </w:r>
          </w:p>
        </w:tc>
        <w:tc>
          <w:tcPr>
            <w:tcW w:w="4675" w:type="dxa"/>
          </w:tcPr>
          <w:p w:rsidR="003935E2" w:rsidRPr="009857AE" w:rsidRDefault="007A53CD" w:rsidP="003935E2">
            <w:pPr>
              <w:pStyle w:val="texto0"/>
              <w:spacing w:line="220" w:lineRule="exact"/>
              <w:ind w:firstLine="0"/>
              <w:rPr>
                <w:rFonts w:ascii="Verdana" w:hAnsi="Verdana"/>
                <w:sz w:val="16"/>
                <w:szCs w:val="16"/>
                <w:lang w:val="en-US"/>
              </w:rPr>
            </w:pPr>
            <w:r w:rsidRPr="009857AE">
              <w:rPr>
                <w:rFonts w:ascii="Verdana" w:hAnsi="Verdana"/>
                <w:b/>
                <w:sz w:val="16"/>
                <w:szCs w:val="16"/>
                <w:lang w:val="en-US"/>
              </w:rPr>
              <w:t xml:space="preserve">c. </w:t>
            </w:r>
            <w:r w:rsidRPr="009857AE">
              <w:rPr>
                <w:rFonts w:ascii="Verdana" w:hAnsi="Verdana"/>
                <w:sz w:val="16"/>
                <w:szCs w:val="16"/>
                <w:lang w:val="en-US"/>
              </w:rPr>
              <w:t xml:space="preserve">The </w:t>
            </w:r>
            <w:r w:rsidR="003F50DF">
              <w:rPr>
                <w:rFonts w:ascii="Verdana" w:hAnsi="Verdana"/>
                <w:sz w:val="16"/>
                <w:szCs w:val="16"/>
                <w:lang w:val="en-US"/>
              </w:rPr>
              <w:t>Unloading terminal</w:t>
            </w:r>
            <w:r w:rsidRPr="009857AE">
              <w:rPr>
                <w:rFonts w:ascii="Verdana" w:hAnsi="Verdana"/>
                <w:sz w:val="16"/>
                <w:szCs w:val="16"/>
                <w:lang w:val="en-US"/>
              </w:rPr>
              <w:t xml:space="preserve">s to automotive vehicles </w:t>
            </w:r>
            <w:proofErr w:type="gramStart"/>
            <w:r w:rsidR="005B151B">
              <w:rPr>
                <w:rFonts w:ascii="Verdana" w:hAnsi="Verdana"/>
                <w:sz w:val="16"/>
                <w:szCs w:val="16"/>
                <w:lang w:val="en-US"/>
              </w:rPr>
              <w:t>from</w:t>
            </w:r>
            <w:r w:rsidRPr="009857AE">
              <w:rPr>
                <w:rFonts w:ascii="Verdana" w:hAnsi="Verdana"/>
                <w:sz w:val="16"/>
                <w:szCs w:val="16"/>
                <w:lang w:val="en-US"/>
              </w:rPr>
              <w:t xml:space="preserve">  transportable</w:t>
            </w:r>
            <w:proofErr w:type="gramEnd"/>
            <w:r w:rsidRPr="009857AE">
              <w:rPr>
                <w:rFonts w:ascii="Verdana" w:hAnsi="Verdana"/>
                <w:sz w:val="16"/>
                <w:szCs w:val="16"/>
                <w:lang w:val="en-US"/>
              </w:rPr>
              <w:t xml:space="preserve"> storage modules by </w:t>
            </w:r>
            <w:r w:rsidR="005B151B" w:rsidRPr="009857AE">
              <w:rPr>
                <w:rFonts w:ascii="Verdana" w:hAnsi="Verdana"/>
                <w:sz w:val="16"/>
                <w:szCs w:val="16"/>
                <w:lang w:val="en-US"/>
              </w:rPr>
              <w:t>semi</w:t>
            </w:r>
            <w:r w:rsidRPr="009857AE">
              <w:rPr>
                <w:rFonts w:ascii="Verdana" w:hAnsi="Verdana"/>
                <w:sz w:val="16"/>
                <w:szCs w:val="16"/>
                <w:lang w:val="en-US"/>
              </w:rPr>
              <w:t xml:space="preserve">-trailers, from the reception area of the CNG Module to the to the CNG input valve to the user, to the decompression installation or the satellite station, and </w:t>
            </w:r>
          </w:p>
        </w:tc>
      </w:tr>
      <w:tr w:rsidR="003935E2" w:rsidRPr="00726E46" w:rsidTr="006C6E09">
        <w:tc>
          <w:tcPr>
            <w:tcW w:w="4675" w:type="dxa"/>
          </w:tcPr>
          <w:p w:rsidR="003935E2" w:rsidRPr="009857AE" w:rsidRDefault="003935E2" w:rsidP="003935E2">
            <w:pPr>
              <w:pStyle w:val="texto0"/>
              <w:spacing w:line="220" w:lineRule="exact"/>
              <w:ind w:firstLine="0"/>
              <w:rPr>
                <w:rFonts w:ascii="Verdana" w:hAnsi="Verdana"/>
                <w:sz w:val="16"/>
                <w:szCs w:val="16"/>
              </w:rPr>
            </w:pPr>
            <w:r w:rsidRPr="009857AE">
              <w:rPr>
                <w:rFonts w:ascii="Verdana" w:hAnsi="Verdana"/>
                <w:b/>
                <w:sz w:val="16"/>
                <w:szCs w:val="16"/>
              </w:rPr>
              <w:t>d.</w:t>
            </w:r>
            <w:r w:rsidR="006E7A75" w:rsidRPr="009857AE">
              <w:rPr>
                <w:rFonts w:ascii="Verdana" w:hAnsi="Verdana"/>
                <w:b/>
                <w:sz w:val="16"/>
                <w:szCs w:val="16"/>
              </w:rPr>
              <w:t xml:space="preserve"> </w:t>
            </w:r>
            <w:r w:rsidRPr="009857AE">
              <w:rPr>
                <w:rFonts w:ascii="Verdana" w:hAnsi="Verdana"/>
                <w:sz w:val="16"/>
                <w:szCs w:val="16"/>
              </w:rPr>
              <w:t xml:space="preserve">Las Estaciones Satélite desde el punto de </w:t>
            </w:r>
            <w:proofErr w:type="gramStart"/>
            <w:r w:rsidRPr="009857AE">
              <w:rPr>
                <w:rFonts w:ascii="Verdana" w:hAnsi="Verdana"/>
                <w:sz w:val="16"/>
                <w:szCs w:val="16"/>
              </w:rPr>
              <w:t>recepción</w:t>
            </w:r>
            <w:proofErr w:type="gramEnd"/>
            <w:r w:rsidRPr="009857AE">
              <w:rPr>
                <w:rFonts w:ascii="Verdana" w:hAnsi="Verdana"/>
                <w:sz w:val="16"/>
                <w:szCs w:val="16"/>
              </w:rPr>
              <w:t xml:space="preserve"> de GNC hasta el Punto de Transferencia del GNC a los sistemas vehiculares.</w:t>
            </w:r>
          </w:p>
        </w:tc>
        <w:tc>
          <w:tcPr>
            <w:tcW w:w="4675" w:type="dxa"/>
          </w:tcPr>
          <w:p w:rsidR="003935E2" w:rsidRPr="009857AE" w:rsidRDefault="006E7A75" w:rsidP="003935E2">
            <w:pPr>
              <w:pStyle w:val="texto0"/>
              <w:spacing w:line="220" w:lineRule="exact"/>
              <w:ind w:firstLine="0"/>
              <w:rPr>
                <w:rFonts w:ascii="Verdana" w:hAnsi="Verdana"/>
                <w:sz w:val="16"/>
                <w:szCs w:val="16"/>
                <w:lang w:val="en-US"/>
              </w:rPr>
            </w:pPr>
            <w:r w:rsidRPr="009857AE">
              <w:rPr>
                <w:rFonts w:ascii="Verdana" w:hAnsi="Verdana"/>
                <w:b/>
                <w:sz w:val="16"/>
                <w:szCs w:val="16"/>
                <w:lang w:val="en-US"/>
              </w:rPr>
              <w:t>d.</w:t>
            </w:r>
            <w:r w:rsidRPr="009857AE">
              <w:rPr>
                <w:rFonts w:ascii="Verdana" w:hAnsi="Verdana"/>
                <w:sz w:val="16"/>
                <w:szCs w:val="16"/>
                <w:lang w:val="en-US"/>
              </w:rPr>
              <w:t xml:space="preserve"> The </w:t>
            </w:r>
            <w:r w:rsidR="005B151B" w:rsidRPr="009857AE">
              <w:rPr>
                <w:rFonts w:ascii="Verdana" w:hAnsi="Verdana"/>
                <w:sz w:val="16"/>
                <w:szCs w:val="16"/>
                <w:lang w:val="en-US"/>
              </w:rPr>
              <w:t xml:space="preserve">satellite stations </w:t>
            </w:r>
            <w:r w:rsidRPr="009857AE">
              <w:rPr>
                <w:rFonts w:ascii="Verdana" w:hAnsi="Verdana"/>
                <w:sz w:val="16"/>
                <w:szCs w:val="16"/>
                <w:lang w:val="en-US"/>
              </w:rPr>
              <w:t xml:space="preserve">from the point of reception of the CNG to the </w:t>
            </w:r>
            <w:r w:rsidR="005B151B" w:rsidRPr="009857AE">
              <w:rPr>
                <w:rFonts w:ascii="Verdana" w:hAnsi="Verdana"/>
                <w:sz w:val="16"/>
                <w:szCs w:val="16"/>
                <w:lang w:val="en-US"/>
              </w:rPr>
              <w:t xml:space="preserve">transfer point </w:t>
            </w:r>
            <w:r w:rsidRPr="009857AE">
              <w:rPr>
                <w:rFonts w:ascii="Verdana" w:hAnsi="Verdana"/>
                <w:sz w:val="16"/>
                <w:szCs w:val="16"/>
                <w:lang w:val="en-US"/>
              </w:rPr>
              <w:t xml:space="preserve">of the CNG to the vehicular systems. </w:t>
            </w:r>
          </w:p>
        </w:tc>
      </w:tr>
      <w:tr w:rsidR="003935E2" w:rsidRPr="00726E46" w:rsidTr="006C6E09">
        <w:tc>
          <w:tcPr>
            <w:tcW w:w="4675" w:type="dxa"/>
          </w:tcPr>
          <w:p w:rsidR="003935E2" w:rsidRPr="009857AE" w:rsidRDefault="003935E2" w:rsidP="003935E2">
            <w:pPr>
              <w:pStyle w:val="texto0"/>
              <w:spacing w:line="220" w:lineRule="exact"/>
              <w:ind w:firstLine="0"/>
              <w:rPr>
                <w:rFonts w:ascii="Verdana" w:hAnsi="Verdana"/>
                <w:sz w:val="16"/>
                <w:szCs w:val="16"/>
              </w:rPr>
            </w:pPr>
            <w:r w:rsidRPr="009857AE">
              <w:rPr>
                <w:rFonts w:ascii="Verdana" w:hAnsi="Verdana"/>
                <w:sz w:val="16"/>
                <w:szCs w:val="16"/>
              </w:rPr>
              <w:t>Esta Norma Oficial Mexicana no aplica a:</w:t>
            </w:r>
          </w:p>
        </w:tc>
        <w:tc>
          <w:tcPr>
            <w:tcW w:w="4675" w:type="dxa"/>
          </w:tcPr>
          <w:p w:rsidR="003935E2" w:rsidRPr="009857AE" w:rsidRDefault="00BC2BD1" w:rsidP="003935E2">
            <w:pPr>
              <w:pStyle w:val="texto0"/>
              <w:spacing w:line="220" w:lineRule="exact"/>
              <w:ind w:firstLine="0"/>
              <w:rPr>
                <w:rFonts w:ascii="Verdana" w:hAnsi="Verdana"/>
                <w:sz w:val="16"/>
                <w:szCs w:val="16"/>
                <w:lang w:val="en-US"/>
              </w:rPr>
            </w:pPr>
            <w:r w:rsidRPr="009857AE">
              <w:rPr>
                <w:rFonts w:ascii="Verdana" w:hAnsi="Verdana"/>
                <w:sz w:val="16"/>
                <w:szCs w:val="16"/>
                <w:lang w:val="en-US"/>
              </w:rPr>
              <w:t xml:space="preserve">This Official Mexican Standard does not apply to: </w:t>
            </w:r>
          </w:p>
        </w:tc>
      </w:tr>
      <w:tr w:rsidR="003935E2" w:rsidRPr="00726E46" w:rsidTr="006C6E09">
        <w:tc>
          <w:tcPr>
            <w:tcW w:w="4675" w:type="dxa"/>
          </w:tcPr>
          <w:p w:rsidR="003935E2" w:rsidRPr="009857AE" w:rsidRDefault="006E7A75" w:rsidP="006E7A75">
            <w:pPr>
              <w:pStyle w:val="texto0"/>
              <w:spacing w:line="220" w:lineRule="exact"/>
              <w:ind w:firstLine="0"/>
              <w:rPr>
                <w:rFonts w:ascii="Verdana" w:hAnsi="Verdana"/>
                <w:sz w:val="16"/>
                <w:szCs w:val="16"/>
                <w:lang w:val="es-ES_tradnl"/>
              </w:rPr>
            </w:pPr>
            <w:r w:rsidRPr="009857AE">
              <w:rPr>
                <w:rFonts w:ascii="Verdana" w:hAnsi="Verdana"/>
                <w:b/>
                <w:sz w:val="16"/>
                <w:szCs w:val="16"/>
                <w:lang w:val="es-ES_tradnl"/>
              </w:rPr>
              <w:t>a.</w:t>
            </w:r>
            <w:r w:rsidRPr="009857AE">
              <w:rPr>
                <w:rFonts w:ascii="Verdana" w:hAnsi="Verdana"/>
                <w:sz w:val="16"/>
                <w:szCs w:val="16"/>
                <w:lang w:val="es-ES_tradnl"/>
              </w:rPr>
              <w:t xml:space="preserve"> </w:t>
            </w:r>
            <w:r w:rsidR="003935E2" w:rsidRPr="009857AE">
              <w:rPr>
                <w:rFonts w:ascii="Verdana" w:hAnsi="Verdana"/>
                <w:sz w:val="16"/>
                <w:szCs w:val="16"/>
                <w:lang w:val="es-ES_tradnl"/>
              </w:rPr>
              <w:t xml:space="preserve">Las Estaciones de regulación y medición de </w:t>
            </w:r>
            <w:proofErr w:type="gramStart"/>
            <w:r w:rsidR="003935E2" w:rsidRPr="009857AE">
              <w:rPr>
                <w:rFonts w:ascii="Verdana" w:hAnsi="Verdana"/>
                <w:sz w:val="16"/>
                <w:szCs w:val="16"/>
                <w:lang w:val="es-ES_tradnl"/>
              </w:rPr>
              <w:t>recepción</w:t>
            </w:r>
            <w:proofErr w:type="gramEnd"/>
            <w:r w:rsidR="003935E2" w:rsidRPr="009857AE">
              <w:rPr>
                <w:rFonts w:ascii="Verdana" w:hAnsi="Verdana"/>
                <w:sz w:val="16"/>
                <w:szCs w:val="16"/>
                <w:lang w:val="es-ES_tradnl"/>
              </w:rPr>
              <w:t xml:space="preserve"> de </w:t>
            </w:r>
            <w:r w:rsidR="003935E2" w:rsidRPr="009857AE">
              <w:rPr>
                <w:rFonts w:ascii="Verdana" w:hAnsi="Verdana"/>
                <w:sz w:val="16"/>
                <w:szCs w:val="16"/>
              </w:rPr>
              <w:t xml:space="preserve">Gas Natural </w:t>
            </w:r>
            <w:r w:rsidR="003935E2" w:rsidRPr="009857AE">
              <w:rPr>
                <w:rFonts w:ascii="Verdana" w:hAnsi="Verdana"/>
                <w:sz w:val="16"/>
                <w:szCs w:val="16"/>
                <w:lang w:val="es-ES_tradnl"/>
              </w:rPr>
              <w:t xml:space="preserve">de las Terminales de Carga y Estaciones de Suministro, ni de entrega de </w:t>
            </w:r>
            <w:r w:rsidR="003935E2" w:rsidRPr="009857AE">
              <w:rPr>
                <w:rFonts w:ascii="Verdana" w:hAnsi="Verdana"/>
                <w:sz w:val="16"/>
                <w:szCs w:val="16"/>
              </w:rPr>
              <w:t>Gas Natural</w:t>
            </w:r>
            <w:r w:rsidR="003935E2" w:rsidRPr="009857AE">
              <w:rPr>
                <w:rFonts w:ascii="Verdana" w:hAnsi="Verdana"/>
                <w:sz w:val="16"/>
                <w:szCs w:val="16"/>
                <w:lang w:val="es-ES_tradnl"/>
              </w:rPr>
              <w:t xml:space="preserve"> de las Terminales de Descarga</w:t>
            </w:r>
            <w:r w:rsidR="003935E2" w:rsidRPr="009857AE">
              <w:rPr>
                <w:rFonts w:ascii="Verdana" w:hAnsi="Verdana"/>
                <w:sz w:val="16"/>
                <w:szCs w:val="16"/>
              </w:rPr>
              <w:t>;</w:t>
            </w:r>
          </w:p>
        </w:tc>
        <w:tc>
          <w:tcPr>
            <w:tcW w:w="4675" w:type="dxa"/>
          </w:tcPr>
          <w:p w:rsidR="003935E2" w:rsidRPr="009857AE" w:rsidRDefault="006E7A75" w:rsidP="003935E2">
            <w:pPr>
              <w:pStyle w:val="texto0"/>
              <w:spacing w:line="220" w:lineRule="exact"/>
              <w:ind w:firstLine="0"/>
              <w:rPr>
                <w:rFonts w:ascii="Verdana" w:hAnsi="Verdana"/>
                <w:sz w:val="16"/>
                <w:szCs w:val="16"/>
                <w:lang w:val="en-US"/>
              </w:rPr>
            </w:pPr>
            <w:r w:rsidRPr="009857AE">
              <w:rPr>
                <w:rFonts w:ascii="Verdana" w:hAnsi="Verdana"/>
                <w:b/>
                <w:sz w:val="16"/>
                <w:szCs w:val="16"/>
                <w:lang w:val="en-US"/>
              </w:rPr>
              <w:t xml:space="preserve">a. </w:t>
            </w:r>
            <w:r w:rsidRPr="009857AE">
              <w:rPr>
                <w:rFonts w:ascii="Verdana" w:hAnsi="Verdana"/>
                <w:sz w:val="16"/>
                <w:szCs w:val="16"/>
                <w:lang w:val="en-US"/>
              </w:rPr>
              <w:t xml:space="preserve">The regulation and measuring stations for the reception of Natural Gas from the Loading Terminals and Supply Stations, nor </w:t>
            </w:r>
            <w:r w:rsidR="005B151B">
              <w:rPr>
                <w:rFonts w:ascii="Verdana" w:hAnsi="Verdana"/>
                <w:sz w:val="16"/>
                <w:szCs w:val="16"/>
                <w:lang w:val="en-US"/>
              </w:rPr>
              <w:t xml:space="preserve">for </w:t>
            </w:r>
            <w:r w:rsidRPr="009857AE">
              <w:rPr>
                <w:rFonts w:ascii="Verdana" w:hAnsi="Verdana"/>
                <w:sz w:val="16"/>
                <w:szCs w:val="16"/>
                <w:lang w:val="en-US"/>
              </w:rPr>
              <w:t xml:space="preserve">the </w:t>
            </w:r>
            <w:r w:rsidR="005B151B" w:rsidRPr="009857AE">
              <w:rPr>
                <w:rFonts w:ascii="Verdana" w:hAnsi="Verdana"/>
                <w:sz w:val="16"/>
                <w:szCs w:val="16"/>
                <w:lang w:val="en-US"/>
              </w:rPr>
              <w:t>delivery of natural gas from the</w:t>
            </w:r>
            <w:r w:rsidR="005B151B">
              <w:rPr>
                <w:rFonts w:ascii="Verdana" w:hAnsi="Verdana"/>
                <w:sz w:val="16"/>
                <w:szCs w:val="16"/>
                <w:lang w:val="en-US"/>
              </w:rPr>
              <w:t xml:space="preserve"> unloading</w:t>
            </w:r>
            <w:r w:rsidR="005B151B" w:rsidRPr="009857AE">
              <w:rPr>
                <w:rFonts w:ascii="Verdana" w:hAnsi="Verdana"/>
                <w:sz w:val="16"/>
                <w:szCs w:val="16"/>
                <w:lang w:val="en-US"/>
              </w:rPr>
              <w:t xml:space="preserve"> terminals; </w:t>
            </w:r>
          </w:p>
        </w:tc>
      </w:tr>
      <w:tr w:rsidR="003935E2" w:rsidRPr="00726E46" w:rsidTr="006C6E09">
        <w:tc>
          <w:tcPr>
            <w:tcW w:w="4675" w:type="dxa"/>
          </w:tcPr>
          <w:p w:rsidR="003935E2" w:rsidRPr="009857AE" w:rsidRDefault="003935E2" w:rsidP="003935E2">
            <w:pPr>
              <w:pStyle w:val="texto0"/>
              <w:spacing w:line="220" w:lineRule="exact"/>
              <w:ind w:firstLine="0"/>
              <w:rPr>
                <w:rFonts w:ascii="Verdana" w:hAnsi="Verdana"/>
                <w:sz w:val="16"/>
                <w:szCs w:val="16"/>
                <w:lang w:val="es-ES_tradnl"/>
              </w:rPr>
            </w:pPr>
            <w:r w:rsidRPr="009857AE">
              <w:rPr>
                <w:rFonts w:ascii="Verdana" w:hAnsi="Verdana"/>
                <w:b/>
                <w:sz w:val="16"/>
                <w:szCs w:val="16"/>
                <w:lang w:val="es-ES_tradnl"/>
              </w:rPr>
              <w:t>b.</w:t>
            </w:r>
            <w:r w:rsidR="006E7A75" w:rsidRPr="009857AE">
              <w:rPr>
                <w:rFonts w:ascii="Verdana" w:hAnsi="Verdana"/>
                <w:b/>
                <w:sz w:val="16"/>
                <w:szCs w:val="16"/>
                <w:lang w:val="es-ES_tradnl"/>
              </w:rPr>
              <w:t xml:space="preserve"> </w:t>
            </w:r>
            <w:r w:rsidRPr="009857AE">
              <w:rPr>
                <w:rFonts w:ascii="Verdana" w:hAnsi="Verdana"/>
                <w:sz w:val="16"/>
                <w:szCs w:val="16"/>
                <w:lang w:val="es-ES_tradnl"/>
              </w:rPr>
              <w:t>Los vehículos para el transporte de recipientes de GNC;</w:t>
            </w:r>
          </w:p>
        </w:tc>
        <w:tc>
          <w:tcPr>
            <w:tcW w:w="4675" w:type="dxa"/>
          </w:tcPr>
          <w:p w:rsidR="003935E2" w:rsidRPr="009857AE" w:rsidRDefault="006E7A75" w:rsidP="003935E2">
            <w:pPr>
              <w:pStyle w:val="texto0"/>
              <w:spacing w:line="220" w:lineRule="exact"/>
              <w:ind w:firstLine="0"/>
              <w:rPr>
                <w:rFonts w:ascii="Verdana" w:hAnsi="Verdana"/>
                <w:sz w:val="16"/>
                <w:szCs w:val="16"/>
                <w:lang w:val="en-US"/>
              </w:rPr>
            </w:pPr>
            <w:r w:rsidRPr="009857AE">
              <w:rPr>
                <w:rFonts w:ascii="Verdana" w:hAnsi="Verdana"/>
                <w:b/>
                <w:sz w:val="16"/>
                <w:szCs w:val="16"/>
                <w:lang w:val="en-US"/>
              </w:rPr>
              <w:t xml:space="preserve">b. </w:t>
            </w:r>
            <w:r w:rsidRPr="009857AE">
              <w:rPr>
                <w:rFonts w:ascii="Verdana" w:hAnsi="Verdana"/>
                <w:sz w:val="16"/>
                <w:szCs w:val="16"/>
                <w:lang w:val="en-US"/>
              </w:rPr>
              <w:t xml:space="preserve">The vehicles for the transport of containers of CNG; </w:t>
            </w:r>
          </w:p>
        </w:tc>
      </w:tr>
      <w:tr w:rsidR="003935E2" w:rsidRPr="00726E46" w:rsidTr="006C6E09">
        <w:tc>
          <w:tcPr>
            <w:tcW w:w="4675" w:type="dxa"/>
          </w:tcPr>
          <w:p w:rsidR="003935E2" w:rsidRPr="009857AE" w:rsidRDefault="003935E2" w:rsidP="003935E2">
            <w:pPr>
              <w:pStyle w:val="texto0"/>
              <w:spacing w:line="220" w:lineRule="exact"/>
              <w:ind w:firstLine="0"/>
              <w:rPr>
                <w:rFonts w:ascii="Verdana" w:hAnsi="Verdana"/>
                <w:sz w:val="16"/>
                <w:szCs w:val="16"/>
                <w:lang w:val="es-ES_tradnl"/>
              </w:rPr>
            </w:pPr>
            <w:r w:rsidRPr="009857AE">
              <w:rPr>
                <w:rFonts w:ascii="Verdana" w:hAnsi="Verdana"/>
                <w:b/>
                <w:sz w:val="16"/>
                <w:szCs w:val="16"/>
                <w:lang w:val="es-ES_tradnl"/>
              </w:rPr>
              <w:t>c.</w:t>
            </w:r>
            <w:r w:rsidR="006E7A75" w:rsidRPr="009857AE">
              <w:rPr>
                <w:rFonts w:ascii="Verdana" w:hAnsi="Verdana"/>
                <w:b/>
                <w:sz w:val="16"/>
                <w:szCs w:val="16"/>
                <w:lang w:val="es-ES_tradnl"/>
              </w:rPr>
              <w:t xml:space="preserve"> </w:t>
            </w:r>
            <w:r w:rsidRPr="009857AE">
              <w:rPr>
                <w:rFonts w:ascii="Verdana" w:hAnsi="Verdana"/>
                <w:sz w:val="16"/>
                <w:szCs w:val="16"/>
                <w:lang w:val="es-ES_tradnl"/>
              </w:rPr>
              <w:t>Los Aparatos para Recargar Vehículos, y</w:t>
            </w:r>
          </w:p>
        </w:tc>
        <w:tc>
          <w:tcPr>
            <w:tcW w:w="4675" w:type="dxa"/>
          </w:tcPr>
          <w:p w:rsidR="003935E2" w:rsidRPr="009857AE" w:rsidRDefault="006E7A75" w:rsidP="003935E2">
            <w:pPr>
              <w:pStyle w:val="texto0"/>
              <w:spacing w:line="220" w:lineRule="exact"/>
              <w:ind w:firstLine="0"/>
              <w:rPr>
                <w:rFonts w:ascii="Verdana" w:hAnsi="Verdana"/>
                <w:sz w:val="16"/>
                <w:szCs w:val="16"/>
                <w:lang w:val="en-US"/>
              </w:rPr>
            </w:pPr>
            <w:r w:rsidRPr="009857AE">
              <w:rPr>
                <w:rFonts w:ascii="Verdana" w:hAnsi="Verdana"/>
                <w:b/>
                <w:sz w:val="16"/>
                <w:szCs w:val="16"/>
                <w:lang w:val="en-US"/>
              </w:rPr>
              <w:t xml:space="preserve">c. </w:t>
            </w:r>
            <w:r w:rsidRPr="009857AE">
              <w:rPr>
                <w:rFonts w:ascii="Verdana" w:hAnsi="Verdana"/>
                <w:sz w:val="16"/>
                <w:szCs w:val="16"/>
                <w:lang w:val="en-US"/>
              </w:rPr>
              <w:t xml:space="preserve">The </w:t>
            </w:r>
            <w:r w:rsidR="005B151B">
              <w:rPr>
                <w:rFonts w:ascii="Verdana" w:hAnsi="Verdana"/>
                <w:sz w:val="16"/>
                <w:szCs w:val="16"/>
                <w:lang w:val="en-US"/>
              </w:rPr>
              <w:t>a</w:t>
            </w:r>
            <w:r w:rsidRPr="009857AE">
              <w:rPr>
                <w:rFonts w:ascii="Verdana" w:hAnsi="Verdana"/>
                <w:sz w:val="16"/>
                <w:szCs w:val="16"/>
                <w:lang w:val="en-US"/>
              </w:rPr>
              <w:t xml:space="preserve">pparatuses for </w:t>
            </w:r>
            <w:r w:rsidR="005B151B">
              <w:rPr>
                <w:rFonts w:ascii="Verdana" w:hAnsi="Verdana"/>
                <w:sz w:val="16"/>
                <w:szCs w:val="16"/>
                <w:lang w:val="en-US"/>
              </w:rPr>
              <w:t>r</w:t>
            </w:r>
            <w:r w:rsidRPr="009857AE">
              <w:rPr>
                <w:rFonts w:ascii="Verdana" w:hAnsi="Verdana"/>
                <w:sz w:val="16"/>
                <w:szCs w:val="16"/>
                <w:lang w:val="en-US"/>
              </w:rPr>
              <w:t>e</w:t>
            </w:r>
            <w:r w:rsidR="005B151B">
              <w:rPr>
                <w:rFonts w:ascii="Verdana" w:hAnsi="Verdana"/>
                <w:sz w:val="16"/>
                <w:szCs w:val="16"/>
                <w:lang w:val="en-US"/>
              </w:rPr>
              <w:t>filling</w:t>
            </w:r>
            <w:r w:rsidRPr="009857AE">
              <w:rPr>
                <w:rFonts w:ascii="Verdana" w:hAnsi="Verdana"/>
                <w:sz w:val="16"/>
                <w:szCs w:val="16"/>
                <w:lang w:val="en-US"/>
              </w:rPr>
              <w:t xml:space="preserve"> </w:t>
            </w:r>
            <w:r w:rsidR="005B151B">
              <w:rPr>
                <w:rFonts w:ascii="Verdana" w:hAnsi="Verdana"/>
                <w:sz w:val="16"/>
                <w:szCs w:val="16"/>
                <w:lang w:val="en-US"/>
              </w:rPr>
              <w:t>v</w:t>
            </w:r>
            <w:r w:rsidRPr="009857AE">
              <w:rPr>
                <w:rFonts w:ascii="Verdana" w:hAnsi="Verdana"/>
                <w:sz w:val="16"/>
                <w:szCs w:val="16"/>
                <w:lang w:val="en-US"/>
              </w:rPr>
              <w:t xml:space="preserve">ehicles, and </w:t>
            </w:r>
          </w:p>
        </w:tc>
      </w:tr>
      <w:tr w:rsidR="003935E2" w:rsidRPr="00726E46" w:rsidTr="006C6E09">
        <w:tc>
          <w:tcPr>
            <w:tcW w:w="4675" w:type="dxa"/>
          </w:tcPr>
          <w:p w:rsidR="003935E2" w:rsidRPr="009857AE" w:rsidRDefault="003935E2" w:rsidP="003935E2">
            <w:pPr>
              <w:pStyle w:val="texto0"/>
              <w:spacing w:line="220" w:lineRule="exact"/>
              <w:ind w:firstLine="0"/>
              <w:rPr>
                <w:rFonts w:ascii="Verdana" w:hAnsi="Verdana"/>
                <w:sz w:val="16"/>
                <w:szCs w:val="16"/>
                <w:lang w:val="es-ES_tradnl"/>
              </w:rPr>
            </w:pPr>
            <w:r w:rsidRPr="009857AE">
              <w:rPr>
                <w:rFonts w:ascii="Verdana" w:hAnsi="Verdana"/>
                <w:b/>
                <w:sz w:val="16"/>
                <w:szCs w:val="16"/>
                <w:lang w:val="es-ES_tradnl"/>
              </w:rPr>
              <w:t>d.</w:t>
            </w:r>
            <w:r w:rsidR="006E7A75" w:rsidRPr="009857AE">
              <w:rPr>
                <w:rFonts w:ascii="Verdana" w:hAnsi="Verdana"/>
                <w:b/>
                <w:sz w:val="16"/>
                <w:szCs w:val="16"/>
                <w:lang w:val="es-ES_tradnl"/>
              </w:rPr>
              <w:t xml:space="preserve"> </w:t>
            </w:r>
            <w:r w:rsidRPr="009857AE">
              <w:rPr>
                <w:rFonts w:ascii="Verdana" w:hAnsi="Verdana"/>
                <w:sz w:val="16"/>
                <w:szCs w:val="16"/>
                <w:lang w:val="es-ES_tradnl"/>
              </w:rPr>
              <w:t>Los equipos integrados de compresión y despacho de GNC.</w:t>
            </w:r>
          </w:p>
        </w:tc>
        <w:tc>
          <w:tcPr>
            <w:tcW w:w="4675" w:type="dxa"/>
          </w:tcPr>
          <w:p w:rsidR="003935E2" w:rsidRPr="009857AE" w:rsidRDefault="006E7A75" w:rsidP="003935E2">
            <w:pPr>
              <w:pStyle w:val="texto0"/>
              <w:spacing w:line="220" w:lineRule="exact"/>
              <w:ind w:firstLine="0"/>
              <w:rPr>
                <w:rFonts w:ascii="Verdana" w:hAnsi="Verdana"/>
                <w:sz w:val="16"/>
                <w:szCs w:val="16"/>
                <w:lang w:val="en-US"/>
              </w:rPr>
            </w:pPr>
            <w:r w:rsidRPr="009857AE">
              <w:rPr>
                <w:rFonts w:ascii="Verdana" w:hAnsi="Verdana"/>
                <w:b/>
                <w:sz w:val="16"/>
                <w:szCs w:val="16"/>
                <w:lang w:val="en-US"/>
              </w:rPr>
              <w:t xml:space="preserve">d. </w:t>
            </w:r>
            <w:r w:rsidR="00531729" w:rsidRPr="009857AE">
              <w:rPr>
                <w:rFonts w:ascii="Verdana" w:hAnsi="Verdana"/>
                <w:sz w:val="16"/>
                <w:szCs w:val="16"/>
                <w:lang w:val="en-US"/>
              </w:rPr>
              <w:t xml:space="preserve">The equipment </w:t>
            </w:r>
            <w:r w:rsidR="005B151B">
              <w:rPr>
                <w:rFonts w:ascii="Verdana" w:hAnsi="Verdana"/>
                <w:sz w:val="16"/>
                <w:szCs w:val="16"/>
                <w:lang w:val="en-US"/>
              </w:rPr>
              <w:t xml:space="preserve">that is </w:t>
            </w:r>
            <w:r w:rsidR="00531729" w:rsidRPr="009857AE">
              <w:rPr>
                <w:rFonts w:ascii="Verdana" w:hAnsi="Verdana"/>
                <w:sz w:val="16"/>
                <w:szCs w:val="16"/>
                <w:lang w:val="en-US"/>
              </w:rPr>
              <w:t xml:space="preserve">integrated for </w:t>
            </w:r>
            <w:r w:rsidR="005B151B">
              <w:rPr>
                <w:rFonts w:ascii="Verdana" w:hAnsi="Verdana"/>
                <w:sz w:val="16"/>
                <w:szCs w:val="16"/>
                <w:lang w:val="en-US"/>
              </w:rPr>
              <w:t xml:space="preserve">the </w:t>
            </w:r>
            <w:r w:rsidR="00531729" w:rsidRPr="009857AE">
              <w:rPr>
                <w:rFonts w:ascii="Verdana" w:hAnsi="Verdana"/>
                <w:sz w:val="16"/>
                <w:szCs w:val="16"/>
                <w:lang w:val="en-US"/>
              </w:rPr>
              <w:t>compression and dispatching</w:t>
            </w:r>
            <w:r w:rsidR="005B151B">
              <w:rPr>
                <w:rFonts w:ascii="Verdana" w:hAnsi="Verdana"/>
                <w:sz w:val="16"/>
                <w:szCs w:val="16"/>
                <w:lang w:val="en-US"/>
              </w:rPr>
              <w:t xml:space="preserve"> of</w:t>
            </w:r>
            <w:r w:rsidR="00531729" w:rsidRPr="009857AE">
              <w:rPr>
                <w:rFonts w:ascii="Verdana" w:hAnsi="Verdana"/>
                <w:sz w:val="16"/>
                <w:szCs w:val="16"/>
                <w:lang w:val="en-US"/>
              </w:rPr>
              <w:t xml:space="preserve"> CNG.</w:t>
            </w:r>
          </w:p>
        </w:tc>
      </w:tr>
      <w:tr w:rsidR="003935E2" w:rsidRPr="009857AE" w:rsidTr="006C6E09">
        <w:tc>
          <w:tcPr>
            <w:tcW w:w="4675" w:type="dxa"/>
          </w:tcPr>
          <w:p w:rsidR="003935E2" w:rsidRPr="009857AE" w:rsidRDefault="003935E2" w:rsidP="003935E2">
            <w:pPr>
              <w:pStyle w:val="texto0"/>
              <w:spacing w:line="220" w:lineRule="exact"/>
              <w:ind w:firstLine="0"/>
              <w:rPr>
                <w:rFonts w:ascii="Verdana" w:hAnsi="Verdana"/>
                <w:b/>
                <w:sz w:val="16"/>
                <w:szCs w:val="16"/>
              </w:rPr>
            </w:pPr>
            <w:r w:rsidRPr="009857AE">
              <w:rPr>
                <w:rFonts w:ascii="Verdana" w:hAnsi="Verdana"/>
                <w:b/>
                <w:sz w:val="16"/>
                <w:szCs w:val="16"/>
              </w:rPr>
              <w:t>3. Referencias</w:t>
            </w:r>
          </w:p>
        </w:tc>
        <w:tc>
          <w:tcPr>
            <w:tcW w:w="4675" w:type="dxa"/>
          </w:tcPr>
          <w:p w:rsidR="003935E2" w:rsidRPr="009857AE" w:rsidRDefault="00563C0B" w:rsidP="003935E2">
            <w:pPr>
              <w:pStyle w:val="texto0"/>
              <w:spacing w:line="220" w:lineRule="exact"/>
              <w:ind w:firstLine="0"/>
              <w:rPr>
                <w:rFonts w:ascii="Verdana" w:hAnsi="Verdana"/>
                <w:b/>
                <w:sz w:val="16"/>
                <w:szCs w:val="16"/>
                <w:lang w:val="en-US"/>
              </w:rPr>
            </w:pPr>
            <w:r w:rsidRPr="009857AE">
              <w:rPr>
                <w:rFonts w:ascii="Verdana" w:hAnsi="Verdana"/>
                <w:b/>
                <w:sz w:val="16"/>
                <w:szCs w:val="16"/>
                <w:lang w:val="en-US"/>
              </w:rPr>
              <w:t>3. References</w:t>
            </w:r>
          </w:p>
        </w:tc>
      </w:tr>
      <w:tr w:rsidR="003935E2" w:rsidRPr="00726E46" w:rsidTr="006C6E09">
        <w:tc>
          <w:tcPr>
            <w:tcW w:w="4675" w:type="dxa"/>
          </w:tcPr>
          <w:p w:rsidR="003935E2" w:rsidRPr="009857AE" w:rsidRDefault="003935E2" w:rsidP="003935E2">
            <w:pPr>
              <w:pStyle w:val="texto0"/>
              <w:spacing w:line="220" w:lineRule="exact"/>
              <w:ind w:firstLine="0"/>
              <w:rPr>
                <w:rFonts w:ascii="Verdana" w:hAnsi="Verdana"/>
                <w:sz w:val="16"/>
                <w:szCs w:val="16"/>
              </w:rPr>
            </w:pPr>
            <w:r w:rsidRPr="009857AE">
              <w:rPr>
                <w:rFonts w:ascii="Verdana" w:hAnsi="Verdana"/>
                <w:sz w:val="16"/>
                <w:szCs w:val="16"/>
              </w:rPr>
              <w:t>La aplicación de la presente Norma Oficial Mexicana se complementa, entre otras, con lo dispuesto en la versión vigente de las referencias siguientes:</w:t>
            </w:r>
          </w:p>
        </w:tc>
        <w:tc>
          <w:tcPr>
            <w:tcW w:w="4675" w:type="dxa"/>
          </w:tcPr>
          <w:p w:rsidR="003935E2" w:rsidRPr="009857AE" w:rsidRDefault="00531729" w:rsidP="003935E2">
            <w:pPr>
              <w:pStyle w:val="texto0"/>
              <w:spacing w:line="220" w:lineRule="exact"/>
              <w:ind w:firstLine="0"/>
              <w:rPr>
                <w:rFonts w:ascii="Verdana" w:hAnsi="Verdana"/>
                <w:sz w:val="16"/>
                <w:szCs w:val="16"/>
                <w:lang w:val="en-US"/>
              </w:rPr>
            </w:pPr>
            <w:r w:rsidRPr="009857AE">
              <w:rPr>
                <w:rFonts w:ascii="Verdana" w:hAnsi="Verdana"/>
                <w:sz w:val="16"/>
                <w:szCs w:val="16"/>
                <w:lang w:val="en-US"/>
              </w:rPr>
              <w:t xml:space="preserve">The application of this Official Mexican Standard is complemented, among others, with the provision in the current version of the following references: </w:t>
            </w:r>
          </w:p>
        </w:tc>
      </w:tr>
      <w:tr w:rsidR="003935E2" w:rsidRPr="009857AE" w:rsidTr="006C6E09">
        <w:tc>
          <w:tcPr>
            <w:tcW w:w="4675" w:type="dxa"/>
          </w:tcPr>
          <w:p w:rsidR="003935E2" w:rsidRPr="009857AE" w:rsidRDefault="003935E2" w:rsidP="003935E2">
            <w:pPr>
              <w:pStyle w:val="texto0"/>
              <w:spacing w:line="220" w:lineRule="exact"/>
              <w:ind w:firstLine="0"/>
              <w:rPr>
                <w:rFonts w:ascii="Verdana" w:hAnsi="Verdana"/>
                <w:sz w:val="16"/>
                <w:szCs w:val="16"/>
              </w:rPr>
            </w:pPr>
            <w:r w:rsidRPr="009857AE">
              <w:rPr>
                <w:rFonts w:ascii="Verdana" w:hAnsi="Verdana"/>
                <w:sz w:val="16"/>
                <w:szCs w:val="16"/>
              </w:rPr>
              <w:t>NOM-003-SECRE-2011, Distribución de Gas Natural y Gas Licuado de Petróleo por Ductos, o aquella que la cancele o sustituya.</w:t>
            </w:r>
          </w:p>
        </w:tc>
        <w:tc>
          <w:tcPr>
            <w:tcW w:w="4675" w:type="dxa"/>
          </w:tcPr>
          <w:p w:rsidR="003935E2" w:rsidRPr="009857AE" w:rsidRDefault="00531729" w:rsidP="003935E2">
            <w:pPr>
              <w:pStyle w:val="texto0"/>
              <w:spacing w:line="220" w:lineRule="exact"/>
              <w:ind w:firstLine="0"/>
              <w:rPr>
                <w:rFonts w:ascii="Verdana" w:hAnsi="Verdana"/>
                <w:sz w:val="16"/>
                <w:szCs w:val="16"/>
                <w:lang w:val="en-US"/>
              </w:rPr>
            </w:pPr>
            <w:r w:rsidRPr="009857AE">
              <w:rPr>
                <w:rFonts w:ascii="Verdana" w:hAnsi="Verdana"/>
                <w:sz w:val="16"/>
                <w:szCs w:val="16"/>
                <w:lang w:val="en-US"/>
              </w:rPr>
              <w:t>NOM-003-SECRE-2011, Distribution of Natural Gas and Liquid Petroleum Gas by pipelines or that which cancels or substitutes it. (</w:t>
            </w:r>
            <w:r w:rsidR="005B151B">
              <w:rPr>
                <w:rFonts w:ascii="Verdana" w:hAnsi="Verdana"/>
                <w:sz w:val="16"/>
                <w:szCs w:val="16"/>
                <w:lang w:val="en-US"/>
              </w:rPr>
              <w:t xml:space="preserve">cancelled and replaced with </w:t>
            </w:r>
            <w:r w:rsidRPr="009857AE">
              <w:rPr>
                <w:rFonts w:ascii="Verdana" w:hAnsi="Verdana"/>
                <w:sz w:val="16"/>
                <w:szCs w:val="16"/>
                <w:lang w:val="en-US"/>
              </w:rPr>
              <w:t>NOM-003-ASEA-2016)</w:t>
            </w:r>
          </w:p>
        </w:tc>
      </w:tr>
      <w:tr w:rsidR="003935E2" w:rsidRPr="00726E46" w:rsidTr="006C6E09">
        <w:tc>
          <w:tcPr>
            <w:tcW w:w="4675" w:type="dxa"/>
          </w:tcPr>
          <w:p w:rsidR="003935E2" w:rsidRPr="009857AE" w:rsidRDefault="003935E2" w:rsidP="003935E2">
            <w:pPr>
              <w:pStyle w:val="texto0"/>
              <w:ind w:firstLine="0"/>
              <w:rPr>
                <w:rFonts w:ascii="Verdana" w:hAnsi="Verdana"/>
                <w:sz w:val="16"/>
                <w:szCs w:val="16"/>
              </w:rPr>
            </w:pPr>
            <w:r w:rsidRPr="009857AE">
              <w:rPr>
                <w:rFonts w:ascii="Verdana" w:hAnsi="Verdana"/>
                <w:sz w:val="16"/>
                <w:szCs w:val="16"/>
              </w:rPr>
              <w:lastRenderedPageBreak/>
              <w:t>NOM-001-SEDE-2012, Instalaciones eléctricas (Utilización), o aquella que la cancele o sustituya.</w:t>
            </w:r>
          </w:p>
        </w:tc>
        <w:tc>
          <w:tcPr>
            <w:tcW w:w="4675" w:type="dxa"/>
          </w:tcPr>
          <w:p w:rsidR="003935E2" w:rsidRPr="009857AE" w:rsidRDefault="00531729" w:rsidP="003935E2">
            <w:pPr>
              <w:pStyle w:val="texto0"/>
              <w:ind w:firstLine="0"/>
              <w:rPr>
                <w:rFonts w:ascii="Verdana" w:hAnsi="Verdana"/>
                <w:sz w:val="16"/>
                <w:szCs w:val="16"/>
                <w:lang w:val="en-US"/>
              </w:rPr>
            </w:pPr>
            <w:r w:rsidRPr="009857AE">
              <w:rPr>
                <w:rFonts w:ascii="Verdana" w:hAnsi="Verdana"/>
                <w:sz w:val="16"/>
                <w:szCs w:val="16"/>
                <w:lang w:val="en-US"/>
              </w:rPr>
              <w:t xml:space="preserve">NOM-001-SEDE-2012, Electrical Installations (use) or that which cancels or substitutes it. </w:t>
            </w:r>
          </w:p>
        </w:tc>
      </w:tr>
      <w:tr w:rsidR="003935E2" w:rsidRPr="009857AE" w:rsidTr="006C6E09">
        <w:tc>
          <w:tcPr>
            <w:tcW w:w="4675" w:type="dxa"/>
          </w:tcPr>
          <w:p w:rsidR="003935E2" w:rsidRPr="009857AE" w:rsidRDefault="003935E2" w:rsidP="003935E2">
            <w:pPr>
              <w:pStyle w:val="texto0"/>
              <w:spacing w:line="217" w:lineRule="exact"/>
              <w:ind w:firstLine="0"/>
              <w:rPr>
                <w:rFonts w:ascii="Verdana" w:hAnsi="Verdana"/>
                <w:b/>
                <w:sz w:val="16"/>
                <w:szCs w:val="16"/>
              </w:rPr>
            </w:pPr>
            <w:r w:rsidRPr="009857AE">
              <w:rPr>
                <w:rFonts w:ascii="Verdana" w:hAnsi="Verdana"/>
                <w:b/>
                <w:sz w:val="16"/>
                <w:szCs w:val="16"/>
              </w:rPr>
              <w:t>4. Definiciones</w:t>
            </w:r>
          </w:p>
        </w:tc>
        <w:tc>
          <w:tcPr>
            <w:tcW w:w="4675" w:type="dxa"/>
          </w:tcPr>
          <w:p w:rsidR="003935E2" w:rsidRPr="009857AE" w:rsidRDefault="00531729" w:rsidP="003935E2">
            <w:pPr>
              <w:pStyle w:val="texto0"/>
              <w:spacing w:line="217" w:lineRule="exact"/>
              <w:ind w:firstLine="0"/>
              <w:rPr>
                <w:rFonts w:ascii="Verdana" w:hAnsi="Verdana"/>
                <w:b/>
                <w:sz w:val="16"/>
                <w:szCs w:val="16"/>
                <w:lang w:val="en-US"/>
              </w:rPr>
            </w:pPr>
            <w:r w:rsidRPr="009857AE">
              <w:rPr>
                <w:rFonts w:ascii="Verdana" w:hAnsi="Verdana"/>
                <w:b/>
                <w:sz w:val="16"/>
                <w:szCs w:val="16"/>
                <w:lang w:val="en-US"/>
              </w:rPr>
              <w:t>4. Definitions</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lang w:val="es-ES_tradnl"/>
              </w:rPr>
            </w:pPr>
            <w:r w:rsidRPr="009857AE">
              <w:rPr>
                <w:rFonts w:ascii="Verdana" w:hAnsi="Verdana"/>
                <w:sz w:val="16"/>
                <w:szCs w:val="16"/>
                <w:lang w:val="es-ES_tradnl"/>
              </w:rPr>
              <w:t>Para efectos de aplicación e interpretación de esta Norma Oficial Mexicana, se aplican los conceptos y definiciones dados en la Ley de la Agencia Nacional de Seguridad Industrial y de Protección al Medio Ambiente del Sector Hidrocarburos, la Ley de Hidrocarburos, el Reglamento de las Actividades a que se refiere el Título Tercero de la Ley de Hidrocarburos, el Reglamento Interior de la Agencia Nacional de Seguridad Industrial y de Protección al Medio Ambiente del Sector Hidrocarburos, las disposiciones administrativas de carácter general emitidas por la Agencia Nacional de Seguridad Industrial y de Protección al Medio Ambiente del Sector Hidrocarburos y las definiciones siguientes:</w:t>
            </w:r>
          </w:p>
        </w:tc>
        <w:tc>
          <w:tcPr>
            <w:tcW w:w="4675" w:type="dxa"/>
          </w:tcPr>
          <w:p w:rsidR="003935E2" w:rsidRPr="009857AE" w:rsidRDefault="00531729" w:rsidP="003935E2">
            <w:pPr>
              <w:pStyle w:val="texto0"/>
              <w:spacing w:line="217" w:lineRule="exact"/>
              <w:ind w:firstLine="0"/>
              <w:rPr>
                <w:rFonts w:ascii="Verdana" w:hAnsi="Verdana"/>
                <w:sz w:val="16"/>
                <w:szCs w:val="16"/>
                <w:lang w:val="en-US"/>
              </w:rPr>
            </w:pPr>
            <w:r w:rsidRPr="009857AE">
              <w:rPr>
                <w:rFonts w:ascii="Verdana" w:hAnsi="Verdana"/>
                <w:sz w:val="16"/>
                <w:szCs w:val="16"/>
                <w:lang w:val="en-US"/>
              </w:rPr>
              <w:t>for the purposes of application and interpretation of this Official Mexican Standard, the concepts and definitions given in the Law of the National Agency of Industrial Safety and Protection of the Environment of the Hydrocarbons Sector, the Law of Hydrocarbons, the Regulation of the Activities referred to in the Third Title of the Law of Hydrocarbons, the Internal Regulation of the National Agency of Industrial Safety and the Protection of the Environment of the Hydrocarbons Sector, the administrative applicable provisions of a general nature issued by the National Agency of Industrial Safety and Protection of the Environment of the Hydrocarbons Sector and the following definitions:</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4.1. A Prueba de Falla:</w:t>
            </w:r>
            <w:r w:rsidRPr="009857AE">
              <w:rPr>
                <w:rFonts w:ascii="Verdana" w:hAnsi="Verdana"/>
                <w:sz w:val="16"/>
                <w:szCs w:val="16"/>
              </w:rPr>
              <w:t xml:space="preserve"> Característica de diseño de un Componente que permite el mantenimiento en condiciones de operación seguras en el caso de presentarse un mal funcionamiento de los dispositivos de control o una interrupción de la energía eléctrica al sistema.</w:t>
            </w:r>
          </w:p>
        </w:tc>
        <w:tc>
          <w:tcPr>
            <w:tcW w:w="4675" w:type="dxa"/>
          </w:tcPr>
          <w:p w:rsidR="003935E2" w:rsidRPr="009857AE" w:rsidRDefault="003B7E3C"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4.1. </w:t>
            </w:r>
            <w:r w:rsidR="005B151B">
              <w:rPr>
                <w:rFonts w:ascii="Verdana" w:hAnsi="Verdana"/>
                <w:b/>
                <w:sz w:val="16"/>
                <w:szCs w:val="16"/>
                <w:lang w:val="en-US"/>
              </w:rPr>
              <w:t>Failproof</w:t>
            </w:r>
            <w:r w:rsidRPr="009857AE">
              <w:rPr>
                <w:rFonts w:ascii="Verdana" w:hAnsi="Verdana"/>
                <w:b/>
                <w:sz w:val="16"/>
                <w:szCs w:val="16"/>
                <w:lang w:val="en-US"/>
              </w:rPr>
              <w:t xml:space="preserve">: </w:t>
            </w:r>
            <w:r w:rsidRPr="009857AE">
              <w:rPr>
                <w:rFonts w:ascii="Verdana" w:hAnsi="Verdana"/>
                <w:sz w:val="16"/>
                <w:szCs w:val="16"/>
                <w:lang w:val="en-US"/>
              </w:rPr>
              <w:t xml:space="preserve">Design characteristics of a component that permits </w:t>
            </w:r>
            <w:r w:rsidR="005B151B">
              <w:rPr>
                <w:rFonts w:ascii="Verdana" w:hAnsi="Verdana"/>
                <w:sz w:val="16"/>
                <w:szCs w:val="16"/>
                <w:lang w:val="en-US"/>
              </w:rPr>
              <w:t>its</w:t>
            </w:r>
            <w:r w:rsidRPr="009857AE">
              <w:rPr>
                <w:rFonts w:ascii="Verdana" w:hAnsi="Verdana"/>
                <w:sz w:val="16"/>
                <w:szCs w:val="16"/>
                <w:lang w:val="en-US"/>
              </w:rPr>
              <w:t xml:space="preserve"> maintenance </w:t>
            </w:r>
            <w:r w:rsidR="005B151B">
              <w:rPr>
                <w:rFonts w:ascii="Verdana" w:hAnsi="Verdana"/>
                <w:sz w:val="16"/>
                <w:szCs w:val="16"/>
                <w:lang w:val="en-US"/>
              </w:rPr>
              <w:t>under</w:t>
            </w:r>
            <w:r w:rsidRPr="009857AE">
              <w:rPr>
                <w:rFonts w:ascii="Verdana" w:hAnsi="Verdana"/>
                <w:sz w:val="16"/>
                <w:szCs w:val="16"/>
                <w:lang w:val="en-US"/>
              </w:rPr>
              <w:t xml:space="preserve"> safe operating conditions </w:t>
            </w:r>
            <w:r w:rsidR="005B151B">
              <w:rPr>
                <w:rFonts w:ascii="Verdana" w:hAnsi="Verdana"/>
                <w:sz w:val="16"/>
                <w:szCs w:val="16"/>
                <w:lang w:val="en-US"/>
              </w:rPr>
              <w:t>when there is</w:t>
            </w:r>
            <w:r w:rsidRPr="009857AE">
              <w:rPr>
                <w:rFonts w:ascii="Verdana" w:hAnsi="Verdana"/>
                <w:sz w:val="16"/>
                <w:szCs w:val="16"/>
                <w:lang w:val="en-US"/>
              </w:rPr>
              <w:t xml:space="preserve"> the appearance of a malfunction of the control devices or an interruption </w:t>
            </w:r>
            <w:r w:rsidR="005B151B">
              <w:rPr>
                <w:rFonts w:ascii="Verdana" w:hAnsi="Verdana"/>
                <w:sz w:val="16"/>
                <w:szCs w:val="16"/>
                <w:lang w:val="en-US"/>
              </w:rPr>
              <w:t xml:space="preserve">in the supply of </w:t>
            </w:r>
            <w:r w:rsidRPr="009857AE">
              <w:rPr>
                <w:rFonts w:ascii="Verdana" w:hAnsi="Verdana"/>
                <w:sz w:val="16"/>
                <w:szCs w:val="16"/>
                <w:lang w:val="en-US"/>
              </w:rPr>
              <w:t xml:space="preserve">electrical energy to the system.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4.2. Accesorio:</w:t>
            </w:r>
            <w:r w:rsidRPr="009857AE">
              <w:rPr>
                <w:rFonts w:ascii="Verdana" w:hAnsi="Verdana"/>
                <w:sz w:val="16"/>
                <w:szCs w:val="16"/>
              </w:rPr>
              <w:t xml:space="preserve"> Parte que realiza una o más funciones independientes y que contribuye a la operación de los aparatos o Estación de Suministro a los que sirve.</w:t>
            </w:r>
          </w:p>
        </w:tc>
        <w:tc>
          <w:tcPr>
            <w:tcW w:w="4675" w:type="dxa"/>
          </w:tcPr>
          <w:p w:rsidR="003935E2" w:rsidRPr="009857AE" w:rsidRDefault="003B7E3C"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4.2. Accessory: </w:t>
            </w:r>
            <w:r w:rsidRPr="009857AE">
              <w:rPr>
                <w:rFonts w:ascii="Verdana" w:hAnsi="Verdana"/>
                <w:sz w:val="16"/>
                <w:szCs w:val="16"/>
                <w:lang w:val="en-US"/>
              </w:rPr>
              <w:t xml:space="preserve">Part that executes one or more independent functions and that contributes to the operation of the apparatuses or the supply station it serves.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4.3. Agencia:</w:t>
            </w:r>
            <w:r w:rsidRPr="009857AE">
              <w:rPr>
                <w:rFonts w:ascii="Verdana" w:hAnsi="Verdana"/>
                <w:sz w:val="16"/>
                <w:szCs w:val="16"/>
              </w:rPr>
              <w:t xml:space="preserve"> La Agencia Nacional de Seguridad Industrial y de Protección al Medio Ambiente del Sector Hidrocarburos.</w:t>
            </w:r>
          </w:p>
        </w:tc>
        <w:tc>
          <w:tcPr>
            <w:tcW w:w="4675" w:type="dxa"/>
          </w:tcPr>
          <w:p w:rsidR="003935E2" w:rsidRPr="009857AE" w:rsidRDefault="00531729" w:rsidP="003935E2">
            <w:pPr>
              <w:pStyle w:val="texto0"/>
              <w:spacing w:line="217" w:lineRule="exact"/>
              <w:ind w:firstLine="0"/>
              <w:rPr>
                <w:rFonts w:ascii="Verdana" w:hAnsi="Verdana"/>
                <w:b/>
                <w:sz w:val="16"/>
                <w:szCs w:val="16"/>
                <w:lang w:val="en-US"/>
              </w:rPr>
            </w:pPr>
            <w:r w:rsidRPr="009857AE">
              <w:rPr>
                <w:rFonts w:ascii="Verdana" w:hAnsi="Verdana"/>
                <w:b/>
                <w:sz w:val="16"/>
                <w:szCs w:val="16"/>
                <w:lang w:val="en-US"/>
              </w:rPr>
              <w:t xml:space="preserve">4.3. Agency: </w:t>
            </w:r>
            <w:r w:rsidRPr="009857AE">
              <w:rPr>
                <w:rFonts w:ascii="Verdana" w:hAnsi="Verdana"/>
                <w:sz w:val="16"/>
                <w:szCs w:val="16"/>
                <w:lang w:val="en-US"/>
              </w:rPr>
              <w:t>National Agency of Industrial Safety and Protection of the Environment of the Hydrocarbons Sector.</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4.4. Análisis de Capas de Protección:</w:t>
            </w:r>
            <w:r w:rsidRPr="009857AE">
              <w:rPr>
                <w:rFonts w:ascii="Verdana" w:hAnsi="Verdana"/>
                <w:sz w:val="16"/>
                <w:szCs w:val="16"/>
              </w:rPr>
              <w:t xml:space="preserve"> Herramienta semi-cuantitativa de análisis y evaluación de riesgos que permite determinar si se requieren implementar Capas de Protección Independientes de seguridad en los escenarios de mayor riesgo identificados en el Análisis de Riesgos, comúnmente denominado LOPA por sus siglas en inglés </w:t>
            </w:r>
            <w:proofErr w:type="spellStart"/>
            <w:r w:rsidR="00AD7DAF">
              <w:rPr>
                <w:rFonts w:ascii="Verdana" w:hAnsi="Verdana"/>
                <w:sz w:val="16"/>
                <w:szCs w:val="16"/>
              </w:rPr>
              <w:t>Layers</w:t>
            </w:r>
            <w:proofErr w:type="spellEnd"/>
            <w:r w:rsidR="00AD7DAF">
              <w:rPr>
                <w:rFonts w:ascii="Verdana" w:hAnsi="Verdana"/>
                <w:sz w:val="16"/>
                <w:szCs w:val="16"/>
              </w:rPr>
              <w:t xml:space="preserve"> </w:t>
            </w:r>
            <w:proofErr w:type="spellStart"/>
            <w:r w:rsidR="00AD7DAF">
              <w:rPr>
                <w:rFonts w:ascii="Verdana" w:hAnsi="Verdana"/>
                <w:sz w:val="16"/>
                <w:szCs w:val="16"/>
              </w:rPr>
              <w:t>of</w:t>
            </w:r>
            <w:proofErr w:type="spellEnd"/>
            <w:r w:rsidR="00AD7DAF">
              <w:rPr>
                <w:rFonts w:ascii="Verdana" w:hAnsi="Verdana"/>
                <w:sz w:val="16"/>
                <w:szCs w:val="16"/>
              </w:rPr>
              <w:t xml:space="preserve"> </w:t>
            </w:r>
            <w:proofErr w:type="spellStart"/>
            <w:r w:rsidR="00AD7DAF">
              <w:rPr>
                <w:rFonts w:ascii="Verdana" w:hAnsi="Verdana"/>
                <w:sz w:val="16"/>
                <w:szCs w:val="16"/>
              </w:rPr>
              <w:t>Protection</w:t>
            </w:r>
            <w:proofErr w:type="spellEnd"/>
            <w:r w:rsidR="00AD7DAF">
              <w:rPr>
                <w:rFonts w:ascii="Verdana" w:hAnsi="Verdana"/>
                <w:sz w:val="16"/>
                <w:szCs w:val="16"/>
              </w:rPr>
              <w:t xml:space="preserve"> </w:t>
            </w:r>
            <w:proofErr w:type="spellStart"/>
            <w:r w:rsidR="00AD7DAF">
              <w:rPr>
                <w:rFonts w:ascii="Verdana" w:hAnsi="Verdana"/>
                <w:sz w:val="16"/>
                <w:szCs w:val="16"/>
              </w:rPr>
              <w:t>Analysis</w:t>
            </w:r>
            <w:proofErr w:type="spellEnd"/>
            <w:r w:rsidRPr="009857AE">
              <w:rPr>
                <w:rFonts w:ascii="Verdana" w:hAnsi="Verdana"/>
                <w:sz w:val="16"/>
                <w:szCs w:val="16"/>
              </w:rPr>
              <w:t>.</w:t>
            </w:r>
          </w:p>
        </w:tc>
        <w:tc>
          <w:tcPr>
            <w:tcW w:w="4675" w:type="dxa"/>
          </w:tcPr>
          <w:p w:rsidR="003935E2" w:rsidRPr="009857AE" w:rsidRDefault="003B7E3C"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4.4. </w:t>
            </w:r>
            <w:r w:rsidR="00AD7DAF">
              <w:rPr>
                <w:rFonts w:ascii="Verdana" w:hAnsi="Verdana"/>
                <w:b/>
                <w:sz w:val="16"/>
                <w:szCs w:val="16"/>
                <w:lang w:val="en-US"/>
              </w:rPr>
              <w:t>Layers of Protection Analysis</w:t>
            </w:r>
            <w:r w:rsidRPr="009857AE">
              <w:rPr>
                <w:rFonts w:ascii="Verdana" w:hAnsi="Verdana"/>
                <w:b/>
                <w:sz w:val="16"/>
                <w:szCs w:val="16"/>
                <w:lang w:val="en-US"/>
              </w:rPr>
              <w:t xml:space="preserve">: </w:t>
            </w:r>
            <w:r w:rsidRPr="009857AE">
              <w:rPr>
                <w:rFonts w:ascii="Verdana" w:hAnsi="Verdana"/>
                <w:sz w:val="16"/>
                <w:szCs w:val="16"/>
                <w:lang w:val="en-US"/>
              </w:rPr>
              <w:t xml:space="preserve">Semiquantitative tools for the analysis and evaluation of risks that permit determining whether it is required to implement independent layers of safety protection in the scenarios of greater risk identified in the Risks Analysis, commonly called LOPA (its initials in English).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b/>
                <w:sz w:val="16"/>
                <w:szCs w:val="16"/>
              </w:rPr>
            </w:pPr>
            <w:r w:rsidRPr="009857AE">
              <w:rPr>
                <w:rFonts w:ascii="Verdana" w:hAnsi="Verdana"/>
                <w:b/>
                <w:sz w:val="16"/>
                <w:szCs w:val="16"/>
              </w:rPr>
              <w:t>4.5. Boquilla de Descarga:</w:t>
            </w:r>
            <w:r w:rsidRPr="009857AE">
              <w:rPr>
                <w:rFonts w:ascii="Verdana" w:hAnsi="Verdana"/>
                <w:sz w:val="16"/>
                <w:szCs w:val="16"/>
              </w:rPr>
              <w:t xml:space="preserve"> Componente de la Terminal de Descarga que se acopla al Conector de Descarga de los Módulos de almacenamiento transportables para transferir GNC a la Terminal.</w:t>
            </w:r>
          </w:p>
        </w:tc>
        <w:tc>
          <w:tcPr>
            <w:tcW w:w="4675" w:type="dxa"/>
          </w:tcPr>
          <w:p w:rsidR="003935E2" w:rsidRPr="009857AE" w:rsidRDefault="003B7E3C"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4.5. </w:t>
            </w:r>
            <w:r w:rsidR="003F50DF">
              <w:rPr>
                <w:rFonts w:ascii="Verdana" w:hAnsi="Verdana"/>
                <w:b/>
                <w:sz w:val="16"/>
                <w:szCs w:val="16"/>
                <w:lang w:val="en-US"/>
              </w:rPr>
              <w:t>Unloading nozzle</w:t>
            </w:r>
            <w:r w:rsidRPr="009857AE">
              <w:rPr>
                <w:rFonts w:ascii="Verdana" w:hAnsi="Verdana"/>
                <w:b/>
                <w:sz w:val="16"/>
                <w:szCs w:val="16"/>
                <w:lang w:val="en-US"/>
              </w:rPr>
              <w:t xml:space="preserve">: </w:t>
            </w:r>
            <w:r w:rsidRPr="009857AE">
              <w:rPr>
                <w:rFonts w:ascii="Verdana" w:hAnsi="Verdana"/>
                <w:sz w:val="16"/>
                <w:szCs w:val="16"/>
                <w:lang w:val="en-US"/>
              </w:rPr>
              <w:t xml:space="preserve">Component </w:t>
            </w:r>
            <w:r w:rsidR="00704EFD" w:rsidRPr="009857AE">
              <w:rPr>
                <w:rFonts w:ascii="Verdana" w:hAnsi="Verdana"/>
                <w:sz w:val="16"/>
                <w:szCs w:val="16"/>
                <w:lang w:val="en-US"/>
              </w:rPr>
              <w:t xml:space="preserve">of the </w:t>
            </w:r>
            <w:r w:rsidR="003F50DF">
              <w:rPr>
                <w:rFonts w:ascii="Verdana" w:hAnsi="Verdana"/>
                <w:sz w:val="16"/>
                <w:szCs w:val="16"/>
                <w:lang w:val="en-US"/>
              </w:rPr>
              <w:t>unloading terminal</w:t>
            </w:r>
            <w:r w:rsidR="003F50DF" w:rsidRPr="009857AE">
              <w:rPr>
                <w:rFonts w:ascii="Verdana" w:hAnsi="Verdana"/>
                <w:sz w:val="16"/>
                <w:szCs w:val="16"/>
                <w:lang w:val="en-US"/>
              </w:rPr>
              <w:t xml:space="preserve"> that is coupled to the discharge connector of the transportable storage modules </w:t>
            </w:r>
            <w:proofErr w:type="gramStart"/>
            <w:r w:rsidR="003F50DF" w:rsidRPr="009857AE">
              <w:rPr>
                <w:rFonts w:ascii="Verdana" w:hAnsi="Verdana"/>
                <w:sz w:val="16"/>
                <w:szCs w:val="16"/>
                <w:lang w:val="en-US"/>
              </w:rPr>
              <w:t>in order to</w:t>
            </w:r>
            <w:proofErr w:type="gramEnd"/>
            <w:r w:rsidR="003F50DF" w:rsidRPr="009857AE">
              <w:rPr>
                <w:rFonts w:ascii="Verdana" w:hAnsi="Verdana"/>
                <w:sz w:val="16"/>
                <w:szCs w:val="16"/>
                <w:lang w:val="en-US"/>
              </w:rPr>
              <w:t xml:space="preserve"> </w:t>
            </w:r>
            <w:r w:rsidR="00704EFD" w:rsidRPr="009857AE">
              <w:rPr>
                <w:rFonts w:ascii="Verdana" w:hAnsi="Verdana"/>
                <w:sz w:val="16"/>
                <w:szCs w:val="16"/>
                <w:lang w:val="en-US"/>
              </w:rPr>
              <w:t xml:space="preserve">transfer CNG to the </w:t>
            </w:r>
            <w:r w:rsidR="003F50DF">
              <w:rPr>
                <w:rFonts w:ascii="Verdana" w:hAnsi="Verdana"/>
                <w:sz w:val="16"/>
                <w:szCs w:val="16"/>
                <w:lang w:val="en-US"/>
              </w:rPr>
              <w:t>t</w:t>
            </w:r>
            <w:r w:rsidR="00704EFD" w:rsidRPr="009857AE">
              <w:rPr>
                <w:rFonts w:ascii="Verdana" w:hAnsi="Verdana"/>
                <w:sz w:val="16"/>
                <w:szCs w:val="16"/>
                <w:lang w:val="en-US"/>
              </w:rPr>
              <w:t xml:space="preserve">erminal.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4.6. Boquilla de Recepción:</w:t>
            </w:r>
            <w:r w:rsidRPr="009857AE">
              <w:rPr>
                <w:rFonts w:ascii="Verdana" w:hAnsi="Verdana"/>
                <w:sz w:val="16"/>
                <w:szCs w:val="16"/>
              </w:rPr>
              <w:t xml:space="preserve"> Componente de los Módulos de almacenamiento transportables y de los vehículos automotores, que se acopla al Conector de Llenado de las Terminales de Carga o de las Estaciones de Suministro, para recargar GNC en los recipientes de almacenamiento.</w:t>
            </w:r>
          </w:p>
        </w:tc>
        <w:tc>
          <w:tcPr>
            <w:tcW w:w="4675" w:type="dxa"/>
          </w:tcPr>
          <w:p w:rsidR="003935E2" w:rsidRPr="009857AE" w:rsidRDefault="00704EFD"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4.6. Reception nozzle: </w:t>
            </w:r>
            <w:r w:rsidRPr="009857AE">
              <w:rPr>
                <w:rFonts w:ascii="Verdana" w:hAnsi="Verdana"/>
                <w:sz w:val="16"/>
                <w:szCs w:val="16"/>
                <w:lang w:val="en-US"/>
              </w:rPr>
              <w:t>Component of the transportable storage modules and the automotive vehicles that is coupled to the connector for filling</w:t>
            </w:r>
            <w:r w:rsidR="003F50DF">
              <w:rPr>
                <w:rFonts w:ascii="Verdana" w:hAnsi="Verdana"/>
                <w:sz w:val="16"/>
                <w:szCs w:val="16"/>
                <w:lang w:val="en-US"/>
              </w:rPr>
              <w:t xml:space="preserve"> from</w:t>
            </w:r>
            <w:r w:rsidRPr="009857AE">
              <w:rPr>
                <w:rFonts w:ascii="Verdana" w:hAnsi="Verdana"/>
                <w:sz w:val="16"/>
                <w:szCs w:val="16"/>
                <w:lang w:val="en-US"/>
              </w:rPr>
              <w:t xml:space="preserve"> the </w:t>
            </w:r>
            <w:r w:rsidR="003F50DF" w:rsidRPr="009857AE">
              <w:rPr>
                <w:rFonts w:ascii="Verdana" w:hAnsi="Verdana"/>
                <w:sz w:val="16"/>
                <w:szCs w:val="16"/>
                <w:lang w:val="en-US"/>
              </w:rPr>
              <w:t>loading terminals or the supply stations</w:t>
            </w:r>
            <w:r w:rsidRPr="009857AE">
              <w:rPr>
                <w:rFonts w:ascii="Verdana" w:hAnsi="Verdana"/>
                <w:sz w:val="16"/>
                <w:szCs w:val="16"/>
                <w:lang w:val="en-US"/>
              </w:rPr>
              <w:t xml:space="preserve">, for recharging CNG in the storage containers.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4.7. Capa de Protección Independiente:</w:t>
            </w:r>
            <w:r w:rsidRPr="009857AE">
              <w:rPr>
                <w:rFonts w:ascii="Verdana" w:hAnsi="Verdana"/>
                <w:sz w:val="16"/>
                <w:szCs w:val="16"/>
              </w:rPr>
              <w:t xml:space="preserve"> Sistema, dispositivo o acción, que cumple con las características de efectividad, independencia y ser auditable.</w:t>
            </w:r>
          </w:p>
        </w:tc>
        <w:tc>
          <w:tcPr>
            <w:tcW w:w="4675" w:type="dxa"/>
          </w:tcPr>
          <w:p w:rsidR="003935E2" w:rsidRPr="009857AE" w:rsidRDefault="00704EFD"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4.7. Layer of Independent Protection: </w:t>
            </w:r>
            <w:r w:rsidRPr="009857AE">
              <w:rPr>
                <w:rFonts w:ascii="Verdana" w:hAnsi="Verdana"/>
                <w:sz w:val="16"/>
                <w:szCs w:val="16"/>
                <w:lang w:val="en-US"/>
              </w:rPr>
              <w:t xml:space="preserve">System, device or action that complies with the characteristics of effectiveness, independence and be auditable.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4.8. Cierre:</w:t>
            </w:r>
            <w:r w:rsidRPr="009857AE">
              <w:rPr>
                <w:rFonts w:ascii="Verdana" w:hAnsi="Verdana"/>
                <w:sz w:val="16"/>
                <w:szCs w:val="16"/>
              </w:rPr>
              <w:t xml:space="preserve"> Etapa del ciclo de vida de un Proyecto del Sector Hidrocarburos en la cual una Instalación deja de operar de manera definitiva, en condiciones seguras y libre de hidrocarburos, petrolíferos o cualquier producto resultado o inherente al proceso.</w:t>
            </w:r>
          </w:p>
        </w:tc>
        <w:tc>
          <w:tcPr>
            <w:tcW w:w="4675" w:type="dxa"/>
          </w:tcPr>
          <w:p w:rsidR="003935E2" w:rsidRPr="009857AE" w:rsidRDefault="00531729" w:rsidP="003935E2">
            <w:pPr>
              <w:pStyle w:val="texto0"/>
              <w:spacing w:line="217" w:lineRule="exact"/>
              <w:ind w:firstLine="0"/>
              <w:rPr>
                <w:rFonts w:ascii="Verdana" w:hAnsi="Verdana"/>
                <w:b/>
                <w:sz w:val="16"/>
                <w:szCs w:val="16"/>
                <w:lang w:val="en-US"/>
              </w:rPr>
            </w:pPr>
            <w:r w:rsidRPr="009857AE">
              <w:rPr>
                <w:rFonts w:ascii="Verdana" w:hAnsi="Verdana"/>
                <w:b/>
                <w:sz w:val="16"/>
                <w:szCs w:val="16"/>
                <w:lang w:val="en-US"/>
              </w:rPr>
              <w:t xml:space="preserve">4.8. Closure: </w:t>
            </w:r>
            <w:r w:rsidRPr="009857AE">
              <w:rPr>
                <w:rFonts w:ascii="Verdana" w:hAnsi="Verdana"/>
                <w:sz w:val="16"/>
                <w:szCs w:val="16"/>
                <w:lang w:val="en-US"/>
              </w:rPr>
              <w:t xml:space="preserve">Stage of the life cycle of a Project of the Hydrocarbons Sector in which an </w:t>
            </w:r>
            <w:r w:rsidR="003F50DF">
              <w:rPr>
                <w:rFonts w:ascii="Verdana" w:hAnsi="Verdana"/>
                <w:sz w:val="16"/>
                <w:szCs w:val="16"/>
                <w:lang w:val="en-US"/>
              </w:rPr>
              <w:t>i</w:t>
            </w:r>
            <w:r w:rsidRPr="009857AE">
              <w:rPr>
                <w:rFonts w:ascii="Verdana" w:hAnsi="Verdana"/>
                <w:sz w:val="16"/>
                <w:szCs w:val="16"/>
                <w:lang w:val="en-US"/>
              </w:rPr>
              <w:t>nstallation stops operat</w:t>
            </w:r>
            <w:r w:rsidR="003F50DF">
              <w:rPr>
                <w:rFonts w:ascii="Verdana" w:hAnsi="Verdana"/>
                <w:sz w:val="16"/>
                <w:szCs w:val="16"/>
                <w:lang w:val="en-US"/>
              </w:rPr>
              <w:t>ions</w:t>
            </w:r>
            <w:r w:rsidRPr="009857AE">
              <w:rPr>
                <w:rFonts w:ascii="Verdana" w:hAnsi="Verdana"/>
                <w:sz w:val="16"/>
                <w:szCs w:val="16"/>
                <w:lang w:val="en-US"/>
              </w:rPr>
              <w:t xml:space="preserve"> permanently, under safe conditions and free of hydrocarbons, petroleum products or any product that is a result of or inherent to the process.</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lastRenderedPageBreak/>
              <w:t>4.9. Compensación por Temperatura:</w:t>
            </w:r>
            <w:r w:rsidRPr="009857AE">
              <w:rPr>
                <w:rFonts w:ascii="Verdana" w:hAnsi="Verdana"/>
                <w:sz w:val="16"/>
                <w:szCs w:val="16"/>
              </w:rPr>
              <w:t xml:space="preserve"> Proceso para determinar la presión correspondiente a una temperatura especificada a partir de la presión y temperatura medidas en un recipiente, con la condición de que la cantidad de Gas Natural contenida en dicho recipiente se conserve sin variar.</w:t>
            </w:r>
          </w:p>
        </w:tc>
        <w:tc>
          <w:tcPr>
            <w:tcW w:w="4675" w:type="dxa"/>
          </w:tcPr>
          <w:p w:rsidR="003935E2" w:rsidRPr="009857AE" w:rsidRDefault="003B7E3C"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4.9. Compensation </w:t>
            </w:r>
            <w:r w:rsidR="003F50DF">
              <w:rPr>
                <w:rFonts w:ascii="Verdana" w:hAnsi="Verdana"/>
                <w:b/>
                <w:sz w:val="16"/>
                <w:szCs w:val="16"/>
                <w:lang w:val="en-US"/>
              </w:rPr>
              <w:t>for</w:t>
            </w:r>
            <w:r w:rsidRPr="009857AE">
              <w:rPr>
                <w:rFonts w:ascii="Verdana" w:hAnsi="Verdana"/>
                <w:b/>
                <w:sz w:val="16"/>
                <w:szCs w:val="16"/>
                <w:lang w:val="en-US"/>
              </w:rPr>
              <w:t xml:space="preserve"> temperature: </w:t>
            </w:r>
            <w:r w:rsidRPr="009857AE">
              <w:rPr>
                <w:rFonts w:ascii="Verdana" w:hAnsi="Verdana"/>
                <w:sz w:val="16"/>
                <w:szCs w:val="16"/>
                <w:lang w:val="en-US"/>
              </w:rPr>
              <w:t xml:space="preserve"> Process for determining the pressure corresponding to a </w:t>
            </w:r>
            <w:r w:rsidR="003F50DF" w:rsidRPr="009857AE">
              <w:rPr>
                <w:rFonts w:ascii="Verdana" w:hAnsi="Verdana"/>
                <w:sz w:val="16"/>
                <w:szCs w:val="16"/>
                <w:lang w:val="en-US"/>
              </w:rPr>
              <w:t xml:space="preserve">specified </w:t>
            </w:r>
            <w:r w:rsidRPr="009857AE">
              <w:rPr>
                <w:rFonts w:ascii="Verdana" w:hAnsi="Verdana"/>
                <w:sz w:val="16"/>
                <w:szCs w:val="16"/>
                <w:lang w:val="en-US"/>
              </w:rPr>
              <w:t xml:space="preserve">temperature from the pressure and temperature measured in a container, with the condition that the amount of </w:t>
            </w:r>
            <w:r w:rsidR="003F50DF" w:rsidRPr="009857AE">
              <w:rPr>
                <w:rFonts w:ascii="Verdana" w:hAnsi="Verdana"/>
                <w:sz w:val="16"/>
                <w:szCs w:val="16"/>
                <w:lang w:val="en-US"/>
              </w:rPr>
              <w:t xml:space="preserve">natural gas </w:t>
            </w:r>
            <w:r w:rsidRPr="009857AE">
              <w:rPr>
                <w:rFonts w:ascii="Verdana" w:hAnsi="Verdana"/>
                <w:sz w:val="16"/>
                <w:szCs w:val="16"/>
                <w:lang w:val="en-US"/>
              </w:rPr>
              <w:t xml:space="preserve">contained in said container is conserved without variation.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4.10. Componente:</w:t>
            </w:r>
            <w:r w:rsidRPr="009857AE">
              <w:rPr>
                <w:rFonts w:ascii="Verdana" w:hAnsi="Verdana"/>
                <w:sz w:val="16"/>
                <w:szCs w:val="16"/>
              </w:rPr>
              <w:t xml:space="preserve"> Parte esencial de una Terminal de Carga o de una Terminal de Descarga o de una Estación Suministro de combustible, un dispositivo o equipo.</w:t>
            </w:r>
          </w:p>
        </w:tc>
        <w:tc>
          <w:tcPr>
            <w:tcW w:w="4675" w:type="dxa"/>
          </w:tcPr>
          <w:p w:rsidR="003935E2" w:rsidRPr="009857AE" w:rsidRDefault="004E76C5"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4.10. Component: </w:t>
            </w:r>
            <w:r w:rsidRPr="009857AE">
              <w:rPr>
                <w:rFonts w:ascii="Verdana" w:hAnsi="Verdana"/>
                <w:sz w:val="16"/>
                <w:szCs w:val="16"/>
                <w:lang w:val="en-US"/>
              </w:rPr>
              <w:t xml:space="preserve">Essential </w:t>
            </w:r>
            <w:r w:rsidR="003F50DF" w:rsidRPr="009857AE">
              <w:rPr>
                <w:rFonts w:ascii="Verdana" w:hAnsi="Verdana"/>
                <w:sz w:val="16"/>
                <w:szCs w:val="16"/>
                <w:lang w:val="en-US"/>
              </w:rPr>
              <w:t>part of a loading terminal or a</w:t>
            </w:r>
            <w:r w:rsidR="003F50DF">
              <w:rPr>
                <w:rFonts w:ascii="Verdana" w:hAnsi="Verdana"/>
                <w:sz w:val="16"/>
                <w:szCs w:val="16"/>
                <w:lang w:val="en-US"/>
              </w:rPr>
              <w:t>n</w:t>
            </w:r>
            <w:r w:rsidR="003F50DF" w:rsidRPr="009857AE">
              <w:rPr>
                <w:rFonts w:ascii="Verdana" w:hAnsi="Verdana"/>
                <w:sz w:val="16"/>
                <w:szCs w:val="16"/>
                <w:lang w:val="en-US"/>
              </w:rPr>
              <w:t xml:space="preserve"> </w:t>
            </w:r>
            <w:r w:rsidR="003F50DF">
              <w:rPr>
                <w:rFonts w:ascii="Verdana" w:hAnsi="Verdana"/>
                <w:sz w:val="16"/>
                <w:szCs w:val="16"/>
                <w:lang w:val="en-US"/>
              </w:rPr>
              <w:t>unloading terminal</w:t>
            </w:r>
            <w:r w:rsidR="003F50DF" w:rsidRPr="009857AE">
              <w:rPr>
                <w:rFonts w:ascii="Verdana" w:hAnsi="Verdana"/>
                <w:sz w:val="16"/>
                <w:szCs w:val="16"/>
                <w:lang w:val="en-US"/>
              </w:rPr>
              <w:t xml:space="preserve"> or a fuel supply station, a device or equipment.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b/>
                <w:sz w:val="16"/>
                <w:szCs w:val="16"/>
              </w:rPr>
            </w:pPr>
            <w:r w:rsidRPr="009857AE">
              <w:rPr>
                <w:rFonts w:ascii="Verdana" w:hAnsi="Verdana"/>
                <w:b/>
                <w:sz w:val="16"/>
                <w:szCs w:val="16"/>
              </w:rPr>
              <w:t>4.11. Compresor:</w:t>
            </w:r>
            <w:r w:rsidRPr="009857AE">
              <w:rPr>
                <w:rFonts w:ascii="Verdana" w:hAnsi="Verdana"/>
                <w:sz w:val="16"/>
                <w:szCs w:val="16"/>
              </w:rPr>
              <w:t xml:space="preserve"> Aparato diseñado específicamente para aumentar la presión del Gas Natural.</w:t>
            </w:r>
          </w:p>
        </w:tc>
        <w:tc>
          <w:tcPr>
            <w:tcW w:w="4675" w:type="dxa"/>
          </w:tcPr>
          <w:p w:rsidR="003935E2" w:rsidRPr="009857AE" w:rsidRDefault="004E76C5"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4.11. Compressor: </w:t>
            </w:r>
            <w:r w:rsidRPr="009857AE">
              <w:rPr>
                <w:rFonts w:ascii="Verdana" w:hAnsi="Verdana"/>
                <w:sz w:val="16"/>
                <w:szCs w:val="16"/>
                <w:lang w:val="en-US"/>
              </w:rPr>
              <w:t xml:space="preserve">Apparatus designed specifically for increasing the pressure of the natural gas.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b/>
                <w:sz w:val="16"/>
                <w:szCs w:val="16"/>
              </w:rPr>
            </w:pPr>
            <w:r w:rsidRPr="009857AE">
              <w:rPr>
                <w:rFonts w:ascii="Verdana" w:hAnsi="Verdana"/>
                <w:b/>
                <w:sz w:val="16"/>
                <w:szCs w:val="16"/>
              </w:rPr>
              <w:t>4.12. Conector de Descarga:</w:t>
            </w:r>
            <w:r w:rsidRPr="009857AE">
              <w:rPr>
                <w:rFonts w:ascii="Verdana" w:hAnsi="Verdana"/>
                <w:sz w:val="16"/>
                <w:szCs w:val="16"/>
              </w:rPr>
              <w:t xml:space="preserve"> Componente del Módulo de almacenamiento transportable que se acopla a la Boquilla de Descarga de la Terminal de Descarga para transferir GNC a la Terminal.</w:t>
            </w:r>
          </w:p>
        </w:tc>
        <w:tc>
          <w:tcPr>
            <w:tcW w:w="4675" w:type="dxa"/>
          </w:tcPr>
          <w:p w:rsidR="003935E2" w:rsidRPr="009857AE" w:rsidRDefault="004E76C5"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4.12. Discharge connector: </w:t>
            </w:r>
            <w:r w:rsidRPr="009857AE">
              <w:rPr>
                <w:rFonts w:ascii="Verdana" w:hAnsi="Verdana"/>
                <w:sz w:val="16"/>
                <w:szCs w:val="16"/>
                <w:lang w:val="en-US"/>
              </w:rPr>
              <w:t xml:space="preserve">Component of the transportable storage module that is coupled to the </w:t>
            </w:r>
            <w:r w:rsidR="003F50DF">
              <w:rPr>
                <w:rFonts w:ascii="Verdana" w:hAnsi="Verdana"/>
                <w:sz w:val="16"/>
                <w:szCs w:val="16"/>
                <w:lang w:val="en-US"/>
              </w:rPr>
              <w:t>unloading nozzle</w:t>
            </w:r>
            <w:r w:rsidRPr="009857AE">
              <w:rPr>
                <w:rFonts w:ascii="Verdana" w:hAnsi="Verdana"/>
                <w:sz w:val="16"/>
                <w:szCs w:val="16"/>
                <w:lang w:val="en-US"/>
              </w:rPr>
              <w:t xml:space="preserve"> of the </w:t>
            </w:r>
            <w:r w:rsidR="003F50DF">
              <w:rPr>
                <w:rFonts w:ascii="Verdana" w:hAnsi="Verdana"/>
                <w:sz w:val="16"/>
                <w:szCs w:val="16"/>
                <w:lang w:val="en-US"/>
              </w:rPr>
              <w:t>unloading terminal</w:t>
            </w:r>
            <w:r w:rsidRPr="009857AE">
              <w:rPr>
                <w:rFonts w:ascii="Verdana" w:hAnsi="Verdana"/>
                <w:sz w:val="16"/>
                <w:szCs w:val="16"/>
                <w:lang w:val="en-US"/>
              </w:rPr>
              <w:t xml:space="preserve"> for transferring CNG to the </w:t>
            </w:r>
            <w:r w:rsidR="003F50DF">
              <w:rPr>
                <w:rFonts w:ascii="Verdana" w:hAnsi="Verdana"/>
                <w:sz w:val="16"/>
                <w:szCs w:val="16"/>
                <w:lang w:val="en-US"/>
              </w:rPr>
              <w:t>t</w:t>
            </w:r>
            <w:r w:rsidRPr="009857AE">
              <w:rPr>
                <w:rFonts w:ascii="Verdana" w:hAnsi="Verdana"/>
                <w:sz w:val="16"/>
                <w:szCs w:val="16"/>
                <w:lang w:val="en-US"/>
              </w:rPr>
              <w:t xml:space="preserve">erminal.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4.13. Conector de Llenado:</w:t>
            </w:r>
            <w:r w:rsidRPr="009857AE">
              <w:rPr>
                <w:rFonts w:ascii="Verdana" w:hAnsi="Verdana"/>
                <w:sz w:val="16"/>
                <w:szCs w:val="16"/>
              </w:rPr>
              <w:t xml:space="preserve"> Componente que se instala en el extremo de las mangueras de los Postes de las Terminales de Carga o de los Surtidores de las Estaciones de Suministro, que se acopla a la Boquilla de Recepción de los Módulos de almacenamiento transportables o de los vehículos automotores para transferir GNC de la Terminal de Carga o de la Estación a los recipientes de almacenamiento de GNC.</w:t>
            </w:r>
          </w:p>
        </w:tc>
        <w:tc>
          <w:tcPr>
            <w:tcW w:w="4675" w:type="dxa"/>
          </w:tcPr>
          <w:p w:rsidR="003935E2" w:rsidRPr="009857AE" w:rsidRDefault="004E76C5"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4.13. Fill connector: </w:t>
            </w:r>
            <w:r w:rsidRPr="009857AE">
              <w:rPr>
                <w:rFonts w:ascii="Verdana" w:hAnsi="Verdana"/>
                <w:sz w:val="16"/>
                <w:szCs w:val="16"/>
                <w:lang w:val="en-US"/>
              </w:rPr>
              <w:t xml:space="preserve">Component that is installed on the end of the hoses of the </w:t>
            </w:r>
            <w:r w:rsidR="003F50DF">
              <w:rPr>
                <w:rFonts w:ascii="Verdana" w:hAnsi="Verdana"/>
                <w:sz w:val="16"/>
                <w:szCs w:val="16"/>
                <w:lang w:val="en-US"/>
              </w:rPr>
              <w:t>pumps</w:t>
            </w:r>
            <w:r w:rsidRPr="009857AE">
              <w:rPr>
                <w:rFonts w:ascii="Verdana" w:hAnsi="Verdana"/>
                <w:sz w:val="16"/>
                <w:szCs w:val="16"/>
                <w:lang w:val="en-US"/>
              </w:rPr>
              <w:t xml:space="preserve"> of the </w:t>
            </w:r>
            <w:r w:rsidR="003F50DF" w:rsidRPr="009857AE">
              <w:rPr>
                <w:rFonts w:ascii="Verdana" w:hAnsi="Verdana"/>
                <w:sz w:val="16"/>
                <w:szCs w:val="16"/>
                <w:lang w:val="en-US"/>
              </w:rPr>
              <w:t>loading terminals or the dispensers of supply stations that is coupled to the reception nozzle of the transportable storage modules or the automotive veh</w:t>
            </w:r>
            <w:r w:rsidRPr="009857AE">
              <w:rPr>
                <w:rFonts w:ascii="Verdana" w:hAnsi="Verdana"/>
                <w:sz w:val="16"/>
                <w:szCs w:val="16"/>
                <w:lang w:val="en-US"/>
              </w:rPr>
              <w:t xml:space="preserve">icles for transferring CNG from the </w:t>
            </w:r>
            <w:r w:rsidR="003F50DF" w:rsidRPr="009857AE">
              <w:rPr>
                <w:rFonts w:ascii="Verdana" w:hAnsi="Verdana"/>
                <w:sz w:val="16"/>
                <w:szCs w:val="16"/>
                <w:lang w:val="en-US"/>
              </w:rPr>
              <w:t xml:space="preserve">loading terminal or the station </w:t>
            </w:r>
            <w:r w:rsidRPr="009857AE">
              <w:rPr>
                <w:rFonts w:ascii="Verdana" w:hAnsi="Verdana"/>
                <w:sz w:val="16"/>
                <w:szCs w:val="16"/>
                <w:lang w:val="en-US"/>
              </w:rPr>
              <w:t xml:space="preserve">to the CNG storage containers.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4.14. Conectores:</w:t>
            </w:r>
            <w:r w:rsidRPr="009857AE">
              <w:rPr>
                <w:rFonts w:ascii="Verdana" w:hAnsi="Verdana"/>
                <w:sz w:val="16"/>
                <w:szCs w:val="16"/>
              </w:rPr>
              <w:t xml:space="preserve"> Elementos que se utilizan para conectar las tuberías de un sistema, por ejemplo: </w:t>
            </w:r>
            <w:proofErr w:type="spellStart"/>
            <w:r w:rsidRPr="009857AE">
              <w:rPr>
                <w:rFonts w:ascii="Verdana" w:hAnsi="Verdana"/>
                <w:sz w:val="16"/>
                <w:szCs w:val="16"/>
              </w:rPr>
              <w:t>coples</w:t>
            </w:r>
            <w:proofErr w:type="spellEnd"/>
            <w:r w:rsidRPr="009857AE">
              <w:rPr>
                <w:rFonts w:ascii="Verdana" w:hAnsi="Verdana"/>
                <w:sz w:val="16"/>
                <w:szCs w:val="16"/>
              </w:rPr>
              <w:t>, niples, codos, tés y acoplamientos cruzados; pero no incluye Componentes para la operación, por ejemplo: válvulas y Reguladores de presión.</w:t>
            </w:r>
          </w:p>
        </w:tc>
        <w:tc>
          <w:tcPr>
            <w:tcW w:w="4675" w:type="dxa"/>
          </w:tcPr>
          <w:p w:rsidR="003935E2" w:rsidRPr="009857AE" w:rsidRDefault="004E76C5"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4.14. Connectors: </w:t>
            </w:r>
            <w:r w:rsidRPr="009857AE">
              <w:rPr>
                <w:rFonts w:ascii="Verdana" w:hAnsi="Verdana"/>
                <w:sz w:val="16"/>
                <w:szCs w:val="16"/>
                <w:lang w:val="en-US"/>
              </w:rPr>
              <w:t xml:space="preserve">Elements that are used for connecting the pipes of a system, for example: couplings, nipples, elbows, Ts and cross couplings; but does not include components for the operation, for example: </w:t>
            </w:r>
            <w:r w:rsidR="00A47413" w:rsidRPr="009857AE">
              <w:rPr>
                <w:rFonts w:ascii="Verdana" w:hAnsi="Verdana"/>
                <w:sz w:val="16"/>
                <w:szCs w:val="16"/>
                <w:lang w:val="en-US"/>
              </w:rPr>
              <w:t xml:space="preserve">pressure </w:t>
            </w:r>
            <w:r w:rsidRPr="009857AE">
              <w:rPr>
                <w:rFonts w:ascii="Verdana" w:hAnsi="Verdana"/>
                <w:sz w:val="16"/>
                <w:szCs w:val="16"/>
                <w:lang w:val="en-US"/>
              </w:rPr>
              <w:t>valves and</w:t>
            </w:r>
            <w:r w:rsidR="00A47413" w:rsidRPr="009857AE">
              <w:rPr>
                <w:rFonts w:ascii="Verdana" w:hAnsi="Verdana"/>
                <w:sz w:val="16"/>
                <w:szCs w:val="16"/>
                <w:lang w:val="en-US"/>
              </w:rPr>
              <w:t xml:space="preserve"> </w:t>
            </w:r>
            <w:r w:rsidR="003F50DF">
              <w:rPr>
                <w:rFonts w:ascii="Verdana" w:hAnsi="Verdana"/>
                <w:sz w:val="16"/>
                <w:szCs w:val="16"/>
                <w:lang w:val="en-US"/>
              </w:rPr>
              <w:t xml:space="preserve">pressure </w:t>
            </w:r>
            <w:r w:rsidR="00A47413" w:rsidRPr="009857AE">
              <w:rPr>
                <w:rFonts w:ascii="Verdana" w:hAnsi="Verdana"/>
                <w:sz w:val="16"/>
                <w:szCs w:val="16"/>
                <w:lang w:val="en-US"/>
              </w:rPr>
              <w:t xml:space="preserve">regulators.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b/>
                <w:sz w:val="16"/>
                <w:szCs w:val="16"/>
              </w:rPr>
            </w:pPr>
            <w:r w:rsidRPr="009857AE">
              <w:rPr>
                <w:rFonts w:ascii="Verdana" w:hAnsi="Verdana"/>
                <w:b/>
                <w:sz w:val="16"/>
                <w:szCs w:val="16"/>
              </w:rPr>
              <w:t>4.15. Desmantelamiento:</w:t>
            </w:r>
            <w:r w:rsidRPr="009857AE">
              <w:rPr>
                <w:rFonts w:ascii="Verdana" w:hAnsi="Verdana"/>
                <w:sz w:val="16"/>
                <w:szCs w:val="16"/>
              </w:rPr>
              <w:t xml:space="preserve"> Actividad en la que se realiza la remoción total o parcial, reutilización y disposición segura de equipos y accesorios de una instalación.</w:t>
            </w:r>
          </w:p>
        </w:tc>
        <w:tc>
          <w:tcPr>
            <w:tcW w:w="4675" w:type="dxa"/>
          </w:tcPr>
          <w:p w:rsidR="003935E2" w:rsidRPr="009857AE" w:rsidRDefault="00531729" w:rsidP="003935E2">
            <w:pPr>
              <w:pStyle w:val="texto0"/>
              <w:spacing w:line="217" w:lineRule="exact"/>
              <w:ind w:firstLine="0"/>
              <w:rPr>
                <w:rFonts w:ascii="Verdana" w:hAnsi="Verdana"/>
                <w:b/>
                <w:sz w:val="16"/>
                <w:szCs w:val="16"/>
                <w:lang w:val="en-US"/>
              </w:rPr>
            </w:pPr>
            <w:r w:rsidRPr="009857AE">
              <w:rPr>
                <w:rFonts w:ascii="Verdana" w:hAnsi="Verdana"/>
                <w:b/>
                <w:sz w:val="16"/>
                <w:szCs w:val="16"/>
                <w:lang w:val="en-US"/>
              </w:rPr>
              <w:t xml:space="preserve">4.15. Dismantling: </w:t>
            </w:r>
            <w:r w:rsidRPr="009857AE">
              <w:rPr>
                <w:rFonts w:ascii="Verdana" w:hAnsi="Verdana"/>
                <w:sz w:val="16"/>
                <w:szCs w:val="16"/>
                <w:lang w:val="en-US"/>
              </w:rPr>
              <w:t xml:space="preserve">Activity in which the total or partial removal, reuse and safe </w:t>
            </w:r>
            <w:r w:rsidR="003F50DF">
              <w:rPr>
                <w:rFonts w:ascii="Verdana" w:hAnsi="Verdana"/>
                <w:sz w:val="16"/>
                <w:szCs w:val="16"/>
                <w:lang w:val="en-US"/>
              </w:rPr>
              <w:t>disposal</w:t>
            </w:r>
            <w:r w:rsidRPr="009857AE">
              <w:rPr>
                <w:rFonts w:ascii="Verdana" w:hAnsi="Verdana"/>
                <w:sz w:val="16"/>
                <w:szCs w:val="16"/>
                <w:lang w:val="en-US"/>
              </w:rPr>
              <w:t xml:space="preserve"> of equipment and accessories </w:t>
            </w:r>
            <w:r w:rsidR="003F50DF">
              <w:rPr>
                <w:rFonts w:ascii="Verdana" w:hAnsi="Verdana"/>
                <w:sz w:val="16"/>
                <w:szCs w:val="16"/>
                <w:lang w:val="en-US"/>
              </w:rPr>
              <w:t>from</w:t>
            </w:r>
            <w:r w:rsidRPr="009857AE">
              <w:rPr>
                <w:rFonts w:ascii="Verdana" w:hAnsi="Verdana"/>
                <w:sz w:val="16"/>
                <w:szCs w:val="16"/>
                <w:lang w:val="en-US"/>
              </w:rPr>
              <w:t xml:space="preserve"> an </w:t>
            </w:r>
            <w:r w:rsidR="003F50DF">
              <w:rPr>
                <w:rFonts w:ascii="Verdana" w:hAnsi="Verdana"/>
                <w:sz w:val="16"/>
                <w:szCs w:val="16"/>
                <w:lang w:val="en-US"/>
              </w:rPr>
              <w:t>i</w:t>
            </w:r>
            <w:r w:rsidRPr="009857AE">
              <w:rPr>
                <w:rFonts w:ascii="Verdana" w:hAnsi="Verdana"/>
                <w:sz w:val="16"/>
                <w:szCs w:val="16"/>
                <w:lang w:val="en-US"/>
              </w:rPr>
              <w:t>nstallation is executed.</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4.16. Dispositivo Identificador del vehículo:</w:t>
            </w:r>
            <w:r w:rsidRPr="009857AE">
              <w:rPr>
                <w:rFonts w:ascii="Verdana" w:hAnsi="Verdana"/>
                <w:sz w:val="16"/>
                <w:szCs w:val="16"/>
              </w:rPr>
              <w:t xml:space="preserve"> Dispositivo electrónico instalado en el vehículo, que almacena la información relacionada a las condiciones del Sistema vehicular.</w:t>
            </w:r>
          </w:p>
        </w:tc>
        <w:tc>
          <w:tcPr>
            <w:tcW w:w="4675" w:type="dxa"/>
          </w:tcPr>
          <w:p w:rsidR="003935E2" w:rsidRPr="009857AE" w:rsidRDefault="00A47413"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4.16. Vehicle Identifier device: </w:t>
            </w:r>
            <w:r w:rsidRPr="009857AE">
              <w:rPr>
                <w:rFonts w:ascii="Verdana" w:hAnsi="Verdana"/>
                <w:sz w:val="16"/>
                <w:szCs w:val="16"/>
                <w:lang w:val="en-US"/>
              </w:rPr>
              <w:t xml:space="preserve">Electronic device installed in the vehicle that stores the information related to the conditions of the vehicular system. </w:t>
            </w:r>
          </w:p>
        </w:tc>
      </w:tr>
      <w:tr w:rsidR="003935E2" w:rsidRPr="00726E46" w:rsidTr="006C6E09">
        <w:tc>
          <w:tcPr>
            <w:tcW w:w="4675" w:type="dxa"/>
          </w:tcPr>
          <w:p w:rsidR="003935E2" w:rsidRPr="009857AE" w:rsidRDefault="003935E2" w:rsidP="003935E2">
            <w:pPr>
              <w:pStyle w:val="texto0"/>
              <w:spacing w:line="217" w:lineRule="exact"/>
              <w:ind w:firstLine="0"/>
              <w:rPr>
                <w:rFonts w:ascii="Verdana" w:hAnsi="Verdana"/>
                <w:sz w:val="16"/>
                <w:szCs w:val="16"/>
              </w:rPr>
            </w:pPr>
            <w:r w:rsidRPr="009857AE">
              <w:rPr>
                <w:rFonts w:ascii="Verdana" w:hAnsi="Verdana"/>
                <w:b/>
                <w:sz w:val="16"/>
                <w:szCs w:val="16"/>
              </w:rPr>
              <w:t>4.17. Dispositivo de Relevo de Presión (DRP):</w:t>
            </w:r>
            <w:r w:rsidRPr="009857AE">
              <w:rPr>
                <w:rFonts w:ascii="Verdana" w:hAnsi="Verdana"/>
                <w:sz w:val="16"/>
                <w:szCs w:val="16"/>
              </w:rPr>
              <w:t xml:space="preserve"> Dispositivo diseñado para abrir, debido a las condiciones de emergencia o anormales, a efecto de liberar Gas Natural y evitar un aumento de la presión en el recipiente o tubería que protege, por encima de un valor especificado. El dispositivo puede ser del tipo que puede volver a cerrarse o del tipo que debe ser reemplazado después de cada uso, por ejemplo: los que tienen un disco de ruptura o tapón fusible.</w:t>
            </w:r>
          </w:p>
        </w:tc>
        <w:tc>
          <w:tcPr>
            <w:tcW w:w="4675" w:type="dxa"/>
          </w:tcPr>
          <w:p w:rsidR="003935E2" w:rsidRPr="009857AE" w:rsidRDefault="00A47413" w:rsidP="003935E2">
            <w:pPr>
              <w:pStyle w:val="texto0"/>
              <w:spacing w:line="217" w:lineRule="exact"/>
              <w:ind w:firstLine="0"/>
              <w:rPr>
                <w:rFonts w:ascii="Verdana" w:hAnsi="Verdana"/>
                <w:sz w:val="16"/>
                <w:szCs w:val="16"/>
                <w:lang w:val="en-US"/>
              </w:rPr>
            </w:pPr>
            <w:r w:rsidRPr="009857AE">
              <w:rPr>
                <w:rFonts w:ascii="Verdana" w:hAnsi="Verdana"/>
                <w:b/>
                <w:sz w:val="16"/>
                <w:szCs w:val="16"/>
                <w:lang w:val="en-US"/>
              </w:rPr>
              <w:t xml:space="preserve">4.17 Pressure Relief Device (PRD): </w:t>
            </w:r>
            <w:r w:rsidRPr="009857AE">
              <w:rPr>
                <w:rFonts w:ascii="Verdana" w:hAnsi="Verdana"/>
                <w:sz w:val="16"/>
                <w:szCs w:val="16"/>
                <w:lang w:val="en-US"/>
              </w:rPr>
              <w:t xml:space="preserve">Device designed to open, due to emergency </w:t>
            </w:r>
            <w:r w:rsidR="003F50DF">
              <w:rPr>
                <w:rFonts w:ascii="Verdana" w:hAnsi="Verdana"/>
                <w:sz w:val="16"/>
                <w:szCs w:val="16"/>
                <w:lang w:val="en-US"/>
              </w:rPr>
              <w:t xml:space="preserve">conditions </w:t>
            </w:r>
            <w:r w:rsidRPr="009857AE">
              <w:rPr>
                <w:rFonts w:ascii="Verdana" w:hAnsi="Verdana"/>
                <w:sz w:val="16"/>
                <w:szCs w:val="16"/>
                <w:lang w:val="en-US"/>
              </w:rPr>
              <w:t xml:space="preserve">or abnormal conditions, </w:t>
            </w:r>
            <w:proofErr w:type="gramStart"/>
            <w:r w:rsidRPr="009857AE">
              <w:rPr>
                <w:rFonts w:ascii="Verdana" w:hAnsi="Verdana"/>
                <w:sz w:val="16"/>
                <w:szCs w:val="16"/>
                <w:lang w:val="en-US"/>
              </w:rPr>
              <w:t>for the purpose of</w:t>
            </w:r>
            <w:proofErr w:type="gramEnd"/>
            <w:r w:rsidRPr="009857AE">
              <w:rPr>
                <w:rFonts w:ascii="Verdana" w:hAnsi="Verdana"/>
                <w:sz w:val="16"/>
                <w:szCs w:val="16"/>
                <w:lang w:val="en-US"/>
              </w:rPr>
              <w:t xml:space="preserve"> releasing natural gas and avoiding an increase </w:t>
            </w:r>
            <w:r w:rsidR="003F50DF">
              <w:rPr>
                <w:rFonts w:ascii="Verdana" w:hAnsi="Verdana"/>
                <w:sz w:val="16"/>
                <w:szCs w:val="16"/>
                <w:lang w:val="en-US"/>
              </w:rPr>
              <w:t>in</w:t>
            </w:r>
            <w:r w:rsidRPr="009857AE">
              <w:rPr>
                <w:rFonts w:ascii="Verdana" w:hAnsi="Verdana"/>
                <w:sz w:val="16"/>
                <w:szCs w:val="16"/>
                <w:lang w:val="en-US"/>
              </w:rPr>
              <w:t xml:space="preserve"> the pressure in the container or pipe that it protects, above a specified value. The device can be of the type that can close again or of the type that must be replaced after each use, for example: those that have a rupture disk or fuse</w:t>
            </w:r>
            <w:r w:rsidR="002833EE">
              <w:rPr>
                <w:rFonts w:ascii="Verdana" w:hAnsi="Verdana"/>
                <w:sz w:val="16"/>
                <w:szCs w:val="16"/>
                <w:lang w:val="en-US"/>
              </w:rPr>
              <w:t xml:space="preserve"> cap</w:t>
            </w:r>
            <w:r w:rsidRPr="009857AE">
              <w:rPr>
                <w:rFonts w:ascii="Verdana" w:hAnsi="Verdana"/>
                <w:sz w:val="16"/>
                <w:szCs w:val="16"/>
                <w:lang w:val="en-US"/>
              </w:rPr>
              <w:t xml:space="preserv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4.18. Dispositivo de Relevo de Presión activado por presión:</w:t>
            </w:r>
            <w:r w:rsidRPr="009857AE">
              <w:rPr>
                <w:rFonts w:ascii="Verdana" w:hAnsi="Verdana"/>
                <w:sz w:val="16"/>
                <w:szCs w:val="16"/>
              </w:rPr>
              <w:t xml:space="preserve"> Dispositivo con disco de ruptura que abre para liberar Gas Natural cuando la presión del recipiente o la tubería a la que está conectado excede el valor establecido.</w:t>
            </w:r>
          </w:p>
        </w:tc>
        <w:tc>
          <w:tcPr>
            <w:tcW w:w="4675" w:type="dxa"/>
          </w:tcPr>
          <w:p w:rsidR="003935E2" w:rsidRPr="009857AE" w:rsidRDefault="00A47413"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4.18. Pressure relief device activated by pressure: </w:t>
            </w:r>
            <w:r w:rsidRPr="009857AE">
              <w:rPr>
                <w:rFonts w:ascii="Verdana" w:hAnsi="Verdana"/>
                <w:sz w:val="16"/>
                <w:szCs w:val="16"/>
                <w:lang w:val="en-US"/>
              </w:rPr>
              <w:t xml:space="preserve">Device with a rupture disk that opens to release natural gas when the pressure of the container or the pipe to which it is connected exceeds the established value.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4.19. Dispositivo de Relevo de Presión activado por temperatura:</w:t>
            </w:r>
            <w:r w:rsidRPr="009857AE">
              <w:rPr>
                <w:rFonts w:ascii="Verdana" w:hAnsi="Verdana"/>
                <w:sz w:val="16"/>
                <w:szCs w:val="16"/>
              </w:rPr>
              <w:t xml:space="preserve"> Dispositivo con tapón fusible que se funde y abre cuando se alcanza una temperatura de </w:t>
            </w:r>
            <w:r w:rsidRPr="009857AE">
              <w:rPr>
                <w:rFonts w:ascii="Verdana" w:hAnsi="Verdana"/>
                <w:sz w:val="16"/>
                <w:szCs w:val="16"/>
              </w:rPr>
              <w:lastRenderedPageBreak/>
              <w:t xml:space="preserve">373.15 </w:t>
            </w:r>
            <w:proofErr w:type="spellStart"/>
            <w:r w:rsidRPr="009857AE">
              <w:rPr>
                <w:rFonts w:ascii="Verdana" w:hAnsi="Verdana"/>
                <w:sz w:val="16"/>
                <w:szCs w:val="16"/>
              </w:rPr>
              <w:t>°K</w:t>
            </w:r>
            <w:proofErr w:type="spellEnd"/>
            <w:r w:rsidRPr="009857AE">
              <w:rPr>
                <w:rFonts w:ascii="Verdana" w:hAnsi="Verdana"/>
                <w:sz w:val="16"/>
                <w:szCs w:val="16"/>
              </w:rPr>
              <w:t xml:space="preserve"> ± 10 </w:t>
            </w:r>
            <w:proofErr w:type="spellStart"/>
            <w:r w:rsidRPr="009857AE">
              <w:rPr>
                <w:rFonts w:ascii="Verdana" w:hAnsi="Verdana"/>
                <w:sz w:val="16"/>
                <w:szCs w:val="16"/>
              </w:rPr>
              <w:t>°K</w:t>
            </w:r>
            <w:proofErr w:type="spellEnd"/>
            <w:r w:rsidRPr="009857AE">
              <w:rPr>
                <w:rFonts w:ascii="Verdana" w:hAnsi="Verdana"/>
                <w:sz w:val="16"/>
                <w:szCs w:val="16"/>
              </w:rPr>
              <w:t xml:space="preserve"> para liberar Gas Natural del recipiente o de la tubería en caso de incendio.</w:t>
            </w:r>
          </w:p>
        </w:tc>
        <w:tc>
          <w:tcPr>
            <w:tcW w:w="4675" w:type="dxa"/>
          </w:tcPr>
          <w:p w:rsidR="003935E2" w:rsidRPr="009857AE" w:rsidRDefault="00A47413"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lastRenderedPageBreak/>
              <w:t xml:space="preserve">4.19. Pressure relief device activated by temperature: </w:t>
            </w:r>
            <w:r w:rsidRPr="009857AE">
              <w:rPr>
                <w:rFonts w:ascii="Verdana" w:hAnsi="Verdana"/>
                <w:sz w:val="16"/>
                <w:szCs w:val="16"/>
                <w:lang w:val="en-US"/>
              </w:rPr>
              <w:t>Device with fuse c</w:t>
            </w:r>
            <w:r w:rsidR="002833EE">
              <w:rPr>
                <w:rFonts w:ascii="Verdana" w:hAnsi="Verdana"/>
                <w:sz w:val="16"/>
                <w:szCs w:val="16"/>
                <w:lang w:val="en-US"/>
              </w:rPr>
              <w:t>ap</w:t>
            </w:r>
            <w:r w:rsidRPr="009857AE">
              <w:rPr>
                <w:rFonts w:ascii="Verdana" w:hAnsi="Verdana"/>
                <w:sz w:val="16"/>
                <w:szCs w:val="16"/>
                <w:lang w:val="en-US"/>
              </w:rPr>
              <w:t xml:space="preserve"> that is positioned and opens when a temperature of 373.15 ºK ± ºK </w:t>
            </w:r>
            <w:r w:rsidR="00BC1AFE">
              <w:rPr>
                <w:rFonts w:ascii="Verdana" w:hAnsi="Verdana"/>
                <w:sz w:val="16"/>
                <w:szCs w:val="16"/>
                <w:lang w:val="en-US"/>
              </w:rPr>
              <w:t xml:space="preserve">is </w:t>
            </w:r>
            <w:r w:rsidR="00BC1AFE">
              <w:rPr>
                <w:rFonts w:ascii="Verdana" w:hAnsi="Verdana"/>
                <w:sz w:val="16"/>
                <w:szCs w:val="16"/>
                <w:lang w:val="en-US"/>
              </w:rPr>
              <w:lastRenderedPageBreak/>
              <w:t xml:space="preserve">reached </w:t>
            </w:r>
            <w:r w:rsidRPr="009857AE">
              <w:rPr>
                <w:rFonts w:ascii="Verdana" w:hAnsi="Verdana"/>
                <w:sz w:val="16"/>
                <w:szCs w:val="16"/>
                <w:lang w:val="en-US"/>
              </w:rPr>
              <w:t xml:space="preserve">for releasing natural gas from the container or the pipe in </w:t>
            </w:r>
            <w:r w:rsidR="00BC1AFE">
              <w:rPr>
                <w:rFonts w:ascii="Verdana" w:hAnsi="Verdana"/>
                <w:sz w:val="16"/>
                <w:szCs w:val="16"/>
                <w:lang w:val="en-US"/>
              </w:rPr>
              <w:t xml:space="preserve">the </w:t>
            </w:r>
            <w:r w:rsidRPr="009857AE">
              <w:rPr>
                <w:rFonts w:ascii="Verdana" w:hAnsi="Verdana"/>
                <w:sz w:val="16"/>
                <w:szCs w:val="16"/>
                <w:lang w:val="en-US"/>
              </w:rPr>
              <w:t xml:space="preserve">case of fire.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b/>
                <w:sz w:val="16"/>
                <w:szCs w:val="16"/>
              </w:rPr>
            </w:pPr>
            <w:r w:rsidRPr="009857AE">
              <w:rPr>
                <w:rFonts w:ascii="Verdana" w:hAnsi="Verdana"/>
                <w:b/>
                <w:sz w:val="16"/>
                <w:szCs w:val="16"/>
              </w:rPr>
              <w:lastRenderedPageBreak/>
              <w:t>4.20. Dispositivo de Ruptura de la Manguera:</w:t>
            </w:r>
            <w:r w:rsidRPr="009857AE">
              <w:rPr>
                <w:rFonts w:ascii="Verdana" w:hAnsi="Verdana"/>
                <w:sz w:val="16"/>
                <w:szCs w:val="16"/>
              </w:rPr>
              <w:t xml:space="preserve"> Es un Componente instalado entre el Punto de Suministro de la manguera y el Conector de Llenado de los Postes y de los Surtidores, que se separa cuando el Conector de Llenado es jalado con una fuerza de magnitud prestablecida, a efecto de proteger al Surtidor del daño que podría causar una fuerza mayor que pudiera ocurrir cuando un vehículo accidentalmente se aleja sin que haya sido desacoplado el Conector de Llenado de la Boquilla de Recepción del vehículo.</w:t>
            </w:r>
          </w:p>
        </w:tc>
        <w:tc>
          <w:tcPr>
            <w:tcW w:w="4675" w:type="dxa"/>
          </w:tcPr>
          <w:p w:rsidR="003935E2" w:rsidRPr="009857AE" w:rsidRDefault="00A47413"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4.20. Hose rupture device: </w:t>
            </w:r>
            <w:r w:rsidR="00B70288" w:rsidRPr="009857AE">
              <w:rPr>
                <w:rFonts w:ascii="Verdana" w:hAnsi="Verdana"/>
                <w:sz w:val="16"/>
                <w:szCs w:val="16"/>
                <w:lang w:val="en-US"/>
              </w:rPr>
              <w:t xml:space="preserve">Is a component installed between the supply point of the hose and the connector for filling the </w:t>
            </w:r>
            <w:r w:rsidR="00BC1AFE">
              <w:rPr>
                <w:rFonts w:ascii="Verdana" w:hAnsi="Verdana"/>
                <w:sz w:val="16"/>
                <w:szCs w:val="16"/>
                <w:lang w:val="en-US"/>
              </w:rPr>
              <w:t>pumps</w:t>
            </w:r>
            <w:r w:rsidR="00B70288" w:rsidRPr="009857AE">
              <w:rPr>
                <w:rFonts w:ascii="Verdana" w:hAnsi="Verdana"/>
                <w:sz w:val="16"/>
                <w:szCs w:val="16"/>
                <w:lang w:val="en-US"/>
              </w:rPr>
              <w:t xml:space="preserve"> and the </w:t>
            </w:r>
            <w:r w:rsidR="00BC1AFE">
              <w:rPr>
                <w:rFonts w:ascii="Verdana" w:hAnsi="Verdana"/>
                <w:sz w:val="16"/>
                <w:szCs w:val="16"/>
                <w:lang w:val="en-US"/>
              </w:rPr>
              <w:t>d</w:t>
            </w:r>
            <w:r w:rsidR="008748C9" w:rsidRPr="009857AE">
              <w:rPr>
                <w:rFonts w:ascii="Verdana" w:hAnsi="Verdana"/>
                <w:sz w:val="16"/>
                <w:szCs w:val="16"/>
                <w:lang w:val="en-US"/>
              </w:rPr>
              <w:t>ispenser</w:t>
            </w:r>
            <w:r w:rsidR="00B70288" w:rsidRPr="009857AE">
              <w:rPr>
                <w:rFonts w:ascii="Verdana" w:hAnsi="Verdana"/>
                <w:sz w:val="16"/>
                <w:szCs w:val="16"/>
                <w:lang w:val="en-US"/>
              </w:rPr>
              <w:t xml:space="preserve">s that separates when the filling connector is pulled with a force of </w:t>
            </w:r>
            <w:r w:rsidR="00BC1AFE" w:rsidRPr="009857AE">
              <w:rPr>
                <w:rFonts w:ascii="Verdana" w:hAnsi="Verdana"/>
                <w:sz w:val="16"/>
                <w:szCs w:val="16"/>
                <w:lang w:val="en-US"/>
              </w:rPr>
              <w:t xml:space="preserve">preestablished </w:t>
            </w:r>
            <w:r w:rsidR="00B70288" w:rsidRPr="009857AE">
              <w:rPr>
                <w:rFonts w:ascii="Verdana" w:hAnsi="Verdana"/>
                <w:sz w:val="16"/>
                <w:szCs w:val="16"/>
                <w:lang w:val="en-US"/>
              </w:rPr>
              <w:t xml:space="preserve">magnitude, for the purpose of protecting the </w:t>
            </w:r>
            <w:r w:rsidR="00BC1AFE">
              <w:rPr>
                <w:rFonts w:ascii="Verdana" w:hAnsi="Verdana"/>
                <w:sz w:val="16"/>
                <w:szCs w:val="16"/>
                <w:lang w:val="en-US"/>
              </w:rPr>
              <w:t>d</w:t>
            </w:r>
            <w:r w:rsidR="008748C9" w:rsidRPr="009857AE">
              <w:rPr>
                <w:rFonts w:ascii="Verdana" w:hAnsi="Verdana"/>
                <w:sz w:val="16"/>
                <w:szCs w:val="16"/>
                <w:lang w:val="en-US"/>
              </w:rPr>
              <w:t>ispenser</w:t>
            </w:r>
            <w:r w:rsidR="00B70288" w:rsidRPr="009857AE">
              <w:rPr>
                <w:rFonts w:ascii="Verdana" w:hAnsi="Verdana"/>
                <w:sz w:val="16"/>
                <w:szCs w:val="16"/>
                <w:lang w:val="en-US"/>
              </w:rPr>
              <w:t xml:space="preserve"> from the damage that could be caused by a force greater than that which could occur when a vehicle accidentally moves without the filling connector having been decoupled from the reception nozzle of the vehicle.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 xml:space="preserve">4.21. Dispositivo de Ruptura del Poste o Surtidor: </w:t>
            </w:r>
            <w:r w:rsidRPr="009857AE">
              <w:rPr>
                <w:rFonts w:ascii="Verdana" w:hAnsi="Verdana"/>
                <w:sz w:val="16"/>
                <w:szCs w:val="16"/>
              </w:rPr>
              <w:t>Componente instalado inmediatamente antes de los Postes o de los Surtidores para cerrar el flujo de Gas Natural en caso de que el Poste o el Surtidor sea arrancado de su soporte de montaje y que resulte en daño de la tubería.</w:t>
            </w:r>
          </w:p>
        </w:tc>
        <w:tc>
          <w:tcPr>
            <w:tcW w:w="4675" w:type="dxa"/>
          </w:tcPr>
          <w:p w:rsidR="003935E2" w:rsidRPr="009857AE" w:rsidRDefault="00B70288"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4.21. Rupture device of the </w:t>
            </w:r>
            <w:r w:rsidR="00BC1AFE">
              <w:rPr>
                <w:rFonts w:ascii="Verdana" w:hAnsi="Verdana"/>
                <w:b/>
                <w:sz w:val="16"/>
                <w:szCs w:val="16"/>
                <w:lang w:val="en-US"/>
              </w:rPr>
              <w:t>Pump</w:t>
            </w:r>
            <w:r w:rsidRPr="009857AE">
              <w:rPr>
                <w:rFonts w:ascii="Verdana" w:hAnsi="Verdana"/>
                <w:b/>
                <w:sz w:val="16"/>
                <w:szCs w:val="16"/>
                <w:lang w:val="en-US"/>
              </w:rPr>
              <w:t xml:space="preserve"> or </w:t>
            </w:r>
            <w:r w:rsidR="008748C9" w:rsidRPr="009857AE">
              <w:rPr>
                <w:rFonts w:ascii="Verdana" w:hAnsi="Verdana"/>
                <w:b/>
                <w:sz w:val="16"/>
                <w:szCs w:val="16"/>
                <w:lang w:val="en-US"/>
              </w:rPr>
              <w:t>Dispenser</w:t>
            </w:r>
            <w:r w:rsidRPr="009857AE">
              <w:rPr>
                <w:rFonts w:ascii="Verdana" w:hAnsi="Verdana"/>
                <w:b/>
                <w:sz w:val="16"/>
                <w:szCs w:val="16"/>
                <w:lang w:val="en-US"/>
              </w:rPr>
              <w:t xml:space="preserve">: </w:t>
            </w:r>
            <w:r w:rsidR="008748C9" w:rsidRPr="009857AE">
              <w:rPr>
                <w:rFonts w:ascii="Verdana" w:hAnsi="Verdana"/>
                <w:sz w:val="16"/>
                <w:szCs w:val="16"/>
                <w:lang w:val="en-US"/>
              </w:rPr>
              <w:t xml:space="preserve">Component installed immediately before the </w:t>
            </w:r>
            <w:r w:rsidR="00BC1AFE">
              <w:rPr>
                <w:rFonts w:ascii="Verdana" w:hAnsi="Verdana"/>
                <w:sz w:val="16"/>
                <w:szCs w:val="16"/>
                <w:lang w:val="en-US"/>
              </w:rPr>
              <w:t>pumps</w:t>
            </w:r>
            <w:r w:rsidR="008748C9" w:rsidRPr="009857AE">
              <w:rPr>
                <w:rFonts w:ascii="Verdana" w:hAnsi="Verdana"/>
                <w:sz w:val="16"/>
                <w:szCs w:val="16"/>
                <w:lang w:val="en-US"/>
              </w:rPr>
              <w:t xml:space="preserve"> or the </w:t>
            </w:r>
            <w:r w:rsidR="00BC1AFE" w:rsidRPr="009857AE">
              <w:rPr>
                <w:rFonts w:ascii="Verdana" w:hAnsi="Verdana"/>
                <w:sz w:val="16"/>
                <w:szCs w:val="16"/>
                <w:lang w:val="en-US"/>
              </w:rPr>
              <w:t>dispensers for closing the flow of natural gas when the</w:t>
            </w:r>
            <w:r w:rsidR="00BC1AFE">
              <w:rPr>
                <w:rFonts w:ascii="Verdana" w:hAnsi="Verdana"/>
                <w:sz w:val="16"/>
                <w:szCs w:val="16"/>
                <w:lang w:val="en-US"/>
              </w:rPr>
              <w:t xml:space="preserve"> pump</w:t>
            </w:r>
            <w:r w:rsidR="00BC1AFE" w:rsidRPr="009857AE">
              <w:rPr>
                <w:rFonts w:ascii="Verdana" w:hAnsi="Verdana"/>
                <w:sz w:val="16"/>
                <w:szCs w:val="16"/>
                <w:lang w:val="en-US"/>
              </w:rPr>
              <w:t xml:space="preserve"> or the dispenser is pulled from its mounting support and results in damage </w:t>
            </w:r>
            <w:r w:rsidR="00725AC6" w:rsidRPr="009857AE">
              <w:rPr>
                <w:rFonts w:ascii="Verdana" w:hAnsi="Verdana"/>
                <w:sz w:val="16"/>
                <w:szCs w:val="16"/>
                <w:lang w:val="en-US"/>
              </w:rPr>
              <w:t>to the pipe</w:t>
            </w:r>
            <w:r w:rsidR="00BC1AFE">
              <w:rPr>
                <w:rFonts w:ascii="Verdana" w:hAnsi="Verdana"/>
                <w:sz w:val="16"/>
                <w:szCs w:val="16"/>
                <w:lang w:val="en-US"/>
              </w:rPr>
              <w:t>s</w:t>
            </w:r>
            <w:r w:rsidR="00725AC6" w:rsidRPr="009857AE">
              <w:rPr>
                <w:rFonts w:ascii="Verdana" w:hAnsi="Verdana"/>
                <w:sz w:val="16"/>
                <w:szCs w:val="16"/>
                <w:lang w:val="en-US"/>
              </w:rPr>
              <w:t xml:space="preserv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b/>
                <w:sz w:val="16"/>
                <w:szCs w:val="16"/>
              </w:rPr>
            </w:pPr>
            <w:r w:rsidRPr="009857AE">
              <w:rPr>
                <w:rFonts w:ascii="Verdana" w:hAnsi="Verdana"/>
                <w:b/>
                <w:sz w:val="16"/>
                <w:szCs w:val="16"/>
              </w:rPr>
              <w:t>4.22. Estación de Suministro de GNC:</w:t>
            </w:r>
            <w:r w:rsidRPr="009857AE">
              <w:rPr>
                <w:rFonts w:ascii="Verdana" w:hAnsi="Verdana"/>
                <w:sz w:val="16"/>
                <w:szCs w:val="16"/>
              </w:rPr>
              <w:t xml:space="preserve"> Conjunto de Componentes que recibe Gas Natural mediante un ramal de línea de un sistema de distribución o de transporte de Gas Natural por ductos, para acondicionarlo como GNC y suministrarlo mediante Surtidores con Llenado Rápido y/o mediante Postes con Llenado Lento, como combustible de vehículos automotores.</w:t>
            </w:r>
          </w:p>
        </w:tc>
        <w:tc>
          <w:tcPr>
            <w:tcW w:w="4675" w:type="dxa"/>
          </w:tcPr>
          <w:p w:rsidR="003935E2" w:rsidRPr="009857AE" w:rsidRDefault="00725AC6"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4.22. </w:t>
            </w:r>
            <w:r w:rsidR="00BC1AFE">
              <w:rPr>
                <w:rFonts w:ascii="Verdana" w:hAnsi="Verdana"/>
                <w:b/>
                <w:sz w:val="16"/>
                <w:szCs w:val="16"/>
                <w:lang w:val="en-US"/>
              </w:rPr>
              <w:t xml:space="preserve">CNG </w:t>
            </w:r>
            <w:r w:rsidRPr="009857AE">
              <w:rPr>
                <w:rFonts w:ascii="Verdana" w:hAnsi="Verdana"/>
                <w:b/>
                <w:sz w:val="16"/>
                <w:szCs w:val="16"/>
                <w:lang w:val="en-US"/>
              </w:rPr>
              <w:t xml:space="preserve">Supply Station: </w:t>
            </w:r>
            <w:r w:rsidRPr="009857AE">
              <w:rPr>
                <w:rFonts w:ascii="Verdana" w:hAnsi="Verdana"/>
                <w:sz w:val="16"/>
                <w:szCs w:val="16"/>
                <w:lang w:val="en-US"/>
              </w:rPr>
              <w:t>Combination of components that receive natural gas through a branch line of a distribution system or</w:t>
            </w:r>
            <w:r w:rsidR="00BC1AFE">
              <w:rPr>
                <w:rFonts w:ascii="Verdana" w:hAnsi="Verdana"/>
                <w:sz w:val="16"/>
                <w:szCs w:val="16"/>
                <w:lang w:val="en-US"/>
              </w:rPr>
              <w:t xml:space="preserve"> a </w:t>
            </w:r>
            <w:r w:rsidRPr="009857AE">
              <w:rPr>
                <w:rFonts w:ascii="Verdana" w:hAnsi="Verdana"/>
                <w:sz w:val="16"/>
                <w:szCs w:val="16"/>
                <w:lang w:val="en-US"/>
              </w:rPr>
              <w:t>transport system of natural gas through pipes, to condition it as CNG and supply it through dispensers with rapid fil</w:t>
            </w:r>
            <w:r w:rsidR="00BC1AFE">
              <w:rPr>
                <w:rFonts w:ascii="Verdana" w:hAnsi="Verdana"/>
                <w:sz w:val="16"/>
                <w:szCs w:val="16"/>
                <w:lang w:val="en-US"/>
              </w:rPr>
              <w:t>l</w:t>
            </w:r>
            <w:r w:rsidRPr="009857AE">
              <w:rPr>
                <w:rFonts w:ascii="Verdana" w:hAnsi="Verdana"/>
                <w:sz w:val="16"/>
                <w:szCs w:val="16"/>
                <w:lang w:val="en-US"/>
              </w:rPr>
              <w:t xml:space="preserve"> and/or through slow fill</w:t>
            </w:r>
            <w:r w:rsidR="00BC1AFE">
              <w:rPr>
                <w:rFonts w:ascii="Verdana" w:hAnsi="Verdana"/>
                <w:sz w:val="16"/>
                <w:szCs w:val="16"/>
                <w:lang w:val="en-US"/>
              </w:rPr>
              <w:t xml:space="preserve"> pumps</w:t>
            </w:r>
            <w:r w:rsidRPr="009857AE">
              <w:rPr>
                <w:rFonts w:ascii="Verdana" w:hAnsi="Verdana"/>
                <w:sz w:val="16"/>
                <w:szCs w:val="16"/>
                <w:lang w:val="en-US"/>
              </w:rPr>
              <w:t xml:space="preserve">, as fuel for automotive vehicles.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4.23. Estación Matriz:</w:t>
            </w:r>
            <w:r w:rsidRPr="009857AE">
              <w:rPr>
                <w:rFonts w:ascii="Verdana" w:hAnsi="Verdana"/>
                <w:sz w:val="16"/>
                <w:szCs w:val="16"/>
              </w:rPr>
              <w:t xml:space="preserve"> Conjunto de Componentes que, adicionalmente al sistema de suministro de GNC a vehículos automotores, cuenta con instalaciones para cargar GNC en Módulos de almacenamiento transportables en vehículos por carretera para las Estaciones Satélite.</w:t>
            </w:r>
          </w:p>
        </w:tc>
        <w:tc>
          <w:tcPr>
            <w:tcW w:w="4675" w:type="dxa"/>
          </w:tcPr>
          <w:p w:rsidR="003935E2" w:rsidRPr="009857AE" w:rsidRDefault="00725AC6"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4.23. Master Station: </w:t>
            </w:r>
            <w:r w:rsidRPr="009857AE">
              <w:rPr>
                <w:rFonts w:ascii="Verdana" w:hAnsi="Verdana"/>
                <w:sz w:val="16"/>
                <w:szCs w:val="16"/>
                <w:lang w:val="en-US"/>
              </w:rPr>
              <w:t xml:space="preserve">Combination of components that, </w:t>
            </w:r>
            <w:r w:rsidR="00BC1AFE">
              <w:rPr>
                <w:rFonts w:ascii="Verdana" w:hAnsi="Verdana"/>
                <w:sz w:val="16"/>
                <w:szCs w:val="16"/>
                <w:lang w:val="en-US"/>
              </w:rPr>
              <w:t>in addition</w:t>
            </w:r>
            <w:r w:rsidRPr="009857AE">
              <w:rPr>
                <w:rFonts w:ascii="Verdana" w:hAnsi="Verdana"/>
                <w:sz w:val="16"/>
                <w:szCs w:val="16"/>
                <w:lang w:val="en-US"/>
              </w:rPr>
              <w:t xml:space="preserve"> to the CNG supply system to automotive vehicles, have installations for </w:t>
            </w:r>
            <w:r w:rsidR="00BC1AFE">
              <w:rPr>
                <w:rFonts w:ascii="Verdana" w:hAnsi="Verdana"/>
                <w:sz w:val="16"/>
                <w:szCs w:val="16"/>
                <w:lang w:val="en-US"/>
              </w:rPr>
              <w:t>loading</w:t>
            </w:r>
            <w:r w:rsidRPr="009857AE">
              <w:rPr>
                <w:rFonts w:ascii="Verdana" w:hAnsi="Verdana"/>
                <w:sz w:val="16"/>
                <w:szCs w:val="16"/>
                <w:lang w:val="en-US"/>
              </w:rPr>
              <w:t xml:space="preserve"> CNG in</w:t>
            </w:r>
            <w:r w:rsidR="00BC1AFE">
              <w:rPr>
                <w:rFonts w:ascii="Verdana" w:hAnsi="Verdana"/>
                <w:sz w:val="16"/>
                <w:szCs w:val="16"/>
                <w:lang w:val="en-US"/>
              </w:rPr>
              <w:t>to</w:t>
            </w:r>
            <w:r w:rsidRPr="009857AE">
              <w:rPr>
                <w:rFonts w:ascii="Verdana" w:hAnsi="Verdana"/>
                <w:sz w:val="16"/>
                <w:szCs w:val="16"/>
                <w:lang w:val="en-US"/>
              </w:rPr>
              <w:t xml:space="preserve"> transportable storage modules on vehicles by highway for the satellite stations.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4.24. Estación Satélite:</w:t>
            </w:r>
            <w:r w:rsidRPr="009857AE">
              <w:rPr>
                <w:rFonts w:ascii="Verdana" w:hAnsi="Verdana"/>
                <w:sz w:val="16"/>
                <w:szCs w:val="16"/>
              </w:rPr>
              <w:t xml:space="preserve"> Estación que no cuenta con Sistema de Acondicionamiento de Gas Natural y que recibe Gas Natural Comprimido en Módulos y/o plataformas de almacenamiento transportables.</w:t>
            </w:r>
          </w:p>
        </w:tc>
        <w:tc>
          <w:tcPr>
            <w:tcW w:w="4675" w:type="dxa"/>
          </w:tcPr>
          <w:p w:rsidR="003935E2" w:rsidRPr="009857AE" w:rsidRDefault="00733D0E"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4.24. Satellite Station: </w:t>
            </w:r>
            <w:r w:rsidRPr="009857AE">
              <w:rPr>
                <w:rFonts w:ascii="Verdana" w:hAnsi="Verdana"/>
                <w:sz w:val="16"/>
                <w:szCs w:val="16"/>
                <w:lang w:val="en-US"/>
              </w:rPr>
              <w:t xml:space="preserve">Station that does not have a natural gas conditioning system and that receives </w:t>
            </w:r>
            <w:r w:rsidR="0058627A" w:rsidRPr="009857AE">
              <w:rPr>
                <w:rFonts w:ascii="Verdana" w:hAnsi="Verdana"/>
                <w:sz w:val="16"/>
                <w:szCs w:val="16"/>
                <w:lang w:val="en-US"/>
              </w:rPr>
              <w:t xml:space="preserve">compressed natural gas in modules and/or transportable storage platforms.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 xml:space="preserve">4.25. Fácilmente accesible: </w:t>
            </w:r>
            <w:r w:rsidRPr="009857AE">
              <w:rPr>
                <w:rFonts w:ascii="Verdana" w:hAnsi="Verdana"/>
                <w:sz w:val="16"/>
                <w:szCs w:val="16"/>
              </w:rPr>
              <w:t>Que puede ser alcanzado rápidamente para la operación, reemplazo, mantenimiento o inspección, sin requerir que la persona escale o requiera usar una escalera portátil.</w:t>
            </w:r>
          </w:p>
        </w:tc>
        <w:tc>
          <w:tcPr>
            <w:tcW w:w="4675" w:type="dxa"/>
          </w:tcPr>
          <w:p w:rsidR="003935E2" w:rsidRPr="009857AE" w:rsidRDefault="0058627A"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4.25. Easily accessible: </w:t>
            </w:r>
            <w:r w:rsidRPr="009857AE">
              <w:rPr>
                <w:rFonts w:ascii="Verdana" w:hAnsi="Verdana"/>
                <w:sz w:val="16"/>
                <w:szCs w:val="16"/>
                <w:lang w:val="en-US"/>
              </w:rPr>
              <w:t xml:space="preserve">That can be reached rapidly for the operation, replacement, maintenance or inspection, without requiring that the person </w:t>
            </w:r>
            <w:r w:rsidR="00BC1AFE">
              <w:rPr>
                <w:rFonts w:ascii="Verdana" w:hAnsi="Verdana"/>
                <w:sz w:val="16"/>
                <w:szCs w:val="16"/>
                <w:lang w:val="en-US"/>
              </w:rPr>
              <w:t>climbs</w:t>
            </w:r>
            <w:r w:rsidRPr="009857AE">
              <w:rPr>
                <w:rFonts w:ascii="Verdana" w:hAnsi="Verdana"/>
                <w:sz w:val="16"/>
                <w:szCs w:val="16"/>
                <w:lang w:val="en-US"/>
              </w:rPr>
              <w:t xml:space="preserve"> up or requires the use of a portable ladder.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lang w:val="es-ES"/>
              </w:rPr>
            </w:pPr>
            <w:r w:rsidRPr="009857AE">
              <w:rPr>
                <w:rFonts w:ascii="Verdana" w:hAnsi="Verdana"/>
                <w:b/>
                <w:sz w:val="16"/>
                <w:szCs w:val="16"/>
              </w:rPr>
              <w:t>4.26. Fuente de ignición:</w:t>
            </w:r>
            <w:r w:rsidRPr="009857AE">
              <w:rPr>
                <w:rFonts w:ascii="Verdana" w:hAnsi="Verdana"/>
                <w:sz w:val="16"/>
                <w:szCs w:val="16"/>
              </w:rPr>
              <w:t xml:space="preserve"> Un objeto o sustancia con capacidad de liberar energía del tipo y magnitud suficiente para encender una mezcla inflamable de gases y vapores que pueda ocurrir en la Estación de Suministro o a bordo del vehículo.</w:t>
            </w:r>
          </w:p>
        </w:tc>
        <w:tc>
          <w:tcPr>
            <w:tcW w:w="4675" w:type="dxa"/>
          </w:tcPr>
          <w:p w:rsidR="003935E2" w:rsidRPr="009857AE" w:rsidRDefault="0058627A"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4.26. </w:t>
            </w:r>
            <w:r w:rsidR="00BC1AFE">
              <w:rPr>
                <w:rFonts w:ascii="Verdana" w:hAnsi="Verdana"/>
                <w:b/>
                <w:sz w:val="16"/>
                <w:szCs w:val="16"/>
                <w:lang w:val="en-US"/>
              </w:rPr>
              <w:t xml:space="preserve">Ignition </w:t>
            </w:r>
            <w:r w:rsidRPr="009857AE">
              <w:rPr>
                <w:rFonts w:ascii="Verdana" w:hAnsi="Verdana"/>
                <w:b/>
                <w:sz w:val="16"/>
                <w:szCs w:val="16"/>
                <w:lang w:val="en-US"/>
              </w:rPr>
              <w:t xml:space="preserve">Source: </w:t>
            </w:r>
            <w:r w:rsidRPr="009857AE">
              <w:rPr>
                <w:rFonts w:ascii="Verdana" w:hAnsi="Verdana"/>
                <w:sz w:val="16"/>
                <w:szCs w:val="16"/>
                <w:lang w:val="en-US"/>
              </w:rPr>
              <w:t xml:space="preserve">An object or substance with the capacity </w:t>
            </w:r>
            <w:r w:rsidR="00BC1AFE">
              <w:rPr>
                <w:rFonts w:ascii="Verdana" w:hAnsi="Verdana"/>
                <w:sz w:val="16"/>
                <w:szCs w:val="16"/>
                <w:lang w:val="en-US"/>
              </w:rPr>
              <w:t>for</w:t>
            </w:r>
            <w:r w:rsidRPr="009857AE">
              <w:rPr>
                <w:rFonts w:ascii="Verdana" w:hAnsi="Verdana"/>
                <w:sz w:val="16"/>
                <w:szCs w:val="16"/>
                <w:lang w:val="en-US"/>
              </w:rPr>
              <w:t xml:space="preserve"> releasing energy of the type and magnitude sufficient for igniting a flammable mixture of gases and vapors that could occur in the </w:t>
            </w:r>
            <w:r w:rsidR="00BC1AFE" w:rsidRPr="009857AE">
              <w:rPr>
                <w:rFonts w:ascii="Verdana" w:hAnsi="Verdana"/>
                <w:sz w:val="16"/>
                <w:szCs w:val="16"/>
                <w:lang w:val="en-US"/>
              </w:rPr>
              <w:t xml:space="preserve">dispensing station or on board the vehicle.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4.27. Gas Natural:</w:t>
            </w:r>
            <w:r w:rsidRPr="009857AE">
              <w:rPr>
                <w:rFonts w:ascii="Verdana" w:hAnsi="Verdana"/>
                <w:sz w:val="16"/>
                <w:szCs w:val="16"/>
              </w:rPr>
              <w:t xml:space="preserve"> La mezcla de gases que se obtiene de la Extracción o del procesamiento industrial y que es constituida principalmente por metano. Usualmente esta mezcla contiene etano, propano, butanos y pentanos. Asimismo, puede contener dióxido de carbono, nitrógeno y ácido sulfhídrico, entre otros. Puede ser Gas Natural Asociado, Gas Natural No Asociado o Gas asociado al carbón mineral.</w:t>
            </w:r>
          </w:p>
        </w:tc>
        <w:tc>
          <w:tcPr>
            <w:tcW w:w="4675" w:type="dxa"/>
          </w:tcPr>
          <w:p w:rsidR="003935E2" w:rsidRPr="009857AE" w:rsidRDefault="0058627A" w:rsidP="003935E2">
            <w:pPr>
              <w:pStyle w:val="texto0"/>
              <w:spacing w:line="222" w:lineRule="exact"/>
              <w:ind w:firstLine="0"/>
              <w:rPr>
                <w:rFonts w:ascii="Verdana" w:hAnsi="Verdana"/>
                <w:b/>
                <w:sz w:val="16"/>
                <w:szCs w:val="16"/>
                <w:lang w:val="en-US"/>
              </w:rPr>
            </w:pPr>
            <w:r w:rsidRPr="009857AE">
              <w:rPr>
                <w:rFonts w:ascii="Verdana" w:hAnsi="Verdana"/>
                <w:b/>
                <w:sz w:val="16"/>
                <w:szCs w:val="16"/>
                <w:lang w:val="en-US"/>
              </w:rPr>
              <w:t xml:space="preserve">4.27. Natural </w:t>
            </w:r>
            <w:r w:rsidR="00B748BD" w:rsidRPr="009857AE">
              <w:rPr>
                <w:rFonts w:ascii="Verdana" w:hAnsi="Verdana"/>
                <w:b/>
                <w:sz w:val="16"/>
                <w:szCs w:val="16"/>
                <w:lang w:val="en-US"/>
              </w:rPr>
              <w:t xml:space="preserve">Gas: </w:t>
            </w:r>
            <w:r w:rsidRPr="009857AE">
              <w:rPr>
                <w:rFonts w:ascii="Verdana" w:hAnsi="Verdana"/>
                <w:sz w:val="16"/>
                <w:szCs w:val="16"/>
                <w:lang w:val="en-US"/>
              </w:rPr>
              <w:t>The mixture of gases that is obtained from the extraction or</w:t>
            </w:r>
            <w:r w:rsidR="00BC1AFE">
              <w:rPr>
                <w:rFonts w:ascii="Verdana" w:hAnsi="Verdana"/>
                <w:sz w:val="16"/>
                <w:szCs w:val="16"/>
                <w:lang w:val="en-US"/>
              </w:rPr>
              <w:t xml:space="preserve"> from</w:t>
            </w:r>
            <w:r w:rsidRPr="009857AE">
              <w:rPr>
                <w:rFonts w:ascii="Verdana" w:hAnsi="Verdana"/>
                <w:sz w:val="16"/>
                <w:szCs w:val="16"/>
                <w:lang w:val="en-US"/>
              </w:rPr>
              <w:t xml:space="preserve"> industrial processing and that is constituted principally </w:t>
            </w:r>
            <w:r w:rsidR="00BC1AFE">
              <w:rPr>
                <w:rFonts w:ascii="Verdana" w:hAnsi="Verdana"/>
                <w:sz w:val="16"/>
                <w:szCs w:val="16"/>
                <w:lang w:val="en-US"/>
              </w:rPr>
              <w:t>of</w:t>
            </w:r>
            <w:r w:rsidRPr="009857AE">
              <w:rPr>
                <w:rFonts w:ascii="Verdana" w:hAnsi="Verdana"/>
                <w:sz w:val="16"/>
                <w:szCs w:val="16"/>
                <w:lang w:val="en-US"/>
              </w:rPr>
              <w:t xml:space="preserve"> methane. Usually this mixture contains ethanol, propane, butanes, and pentanes. Furthermore, it can contain carbon dioxide, nitrogen, and sulfuric acid, among others. It can be associated natural gas, non-associated natural gas or gas associated to carbon mineral.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lastRenderedPageBreak/>
              <w:t>4.28. Gas Natural Comprimido (GNC):</w:t>
            </w:r>
            <w:r w:rsidRPr="009857AE">
              <w:rPr>
                <w:rFonts w:ascii="Verdana" w:hAnsi="Verdana"/>
                <w:sz w:val="16"/>
                <w:szCs w:val="16"/>
              </w:rPr>
              <w:t xml:space="preserve"> Gas Natural que ha sido presurizado y acondicionado para su posterior almacenamiento, distribución o expendio.</w:t>
            </w:r>
          </w:p>
        </w:tc>
        <w:tc>
          <w:tcPr>
            <w:tcW w:w="4675" w:type="dxa"/>
          </w:tcPr>
          <w:p w:rsidR="003935E2" w:rsidRPr="009857AE" w:rsidRDefault="00B343F7"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4.28. Compressed natural gas (CNG): </w:t>
            </w:r>
            <w:r w:rsidRPr="009857AE">
              <w:rPr>
                <w:rFonts w:ascii="Verdana" w:hAnsi="Verdana"/>
                <w:sz w:val="16"/>
                <w:szCs w:val="16"/>
                <w:lang w:val="en-US"/>
              </w:rPr>
              <w:t>Natural Gas that has been pressurized and conditioned for its later storage, distribution or dispens</w:t>
            </w:r>
            <w:r w:rsidR="00BC1AFE">
              <w:rPr>
                <w:rFonts w:ascii="Verdana" w:hAnsi="Verdana"/>
                <w:sz w:val="16"/>
                <w:szCs w:val="16"/>
                <w:lang w:val="en-US"/>
              </w:rPr>
              <w:t>ation</w:t>
            </w:r>
            <w:r w:rsidRPr="009857AE">
              <w:rPr>
                <w:rFonts w:ascii="Verdana" w:hAnsi="Verdana"/>
                <w:sz w:val="16"/>
                <w:szCs w:val="16"/>
                <w:lang w:val="en-US"/>
              </w:rPr>
              <w:t xml:space="preserv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lang w:val="es-ES"/>
              </w:rPr>
            </w:pPr>
            <w:r w:rsidRPr="009857AE">
              <w:rPr>
                <w:rFonts w:ascii="Verdana" w:hAnsi="Verdana"/>
                <w:b/>
                <w:sz w:val="16"/>
                <w:szCs w:val="16"/>
                <w:lang w:val="es-ES"/>
              </w:rPr>
              <w:t>4.29. Lector de Dispositivo Identificador</w:t>
            </w:r>
            <w:r w:rsidRPr="009857AE">
              <w:rPr>
                <w:rFonts w:ascii="Verdana" w:hAnsi="Verdana"/>
                <w:b/>
                <w:sz w:val="16"/>
                <w:szCs w:val="16"/>
              </w:rPr>
              <w:t>:</w:t>
            </w:r>
            <w:r w:rsidRPr="009857AE">
              <w:rPr>
                <w:rFonts w:ascii="Verdana" w:hAnsi="Verdana"/>
                <w:b/>
                <w:sz w:val="16"/>
                <w:szCs w:val="16"/>
                <w:lang w:val="es-ES"/>
              </w:rPr>
              <w:t xml:space="preserve"> </w:t>
            </w:r>
            <w:r w:rsidRPr="009857AE">
              <w:rPr>
                <w:rFonts w:ascii="Verdana" w:hAnsi="Verdana"/>
                <w:sz w:val="16"/>
                <w:szCs w:val="16"/>
                <w:lang w:val="es-ES"/>
              </w:rPr>
              <w:t>Elemento electrónico que identifica, lee y envía los datos provenientes del Dispositivo Identificador del vehículo, al Sistema de Verificación para el suministro de GNC.</w:t>
            </w:r>
          </w:p>
        </w:tc>
        <w:tc>
          <w:tcPr>
            <w:tcW w:w="4675" w:type="dxa"/>
          </w:tcPr>
          <w:p w:rsidR="003935E2" w:rsidRPr="009857AE" w:rsidRDefault="00B343F7"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4.29. Identifier Device Reader: </w:t>
            </w:r>
            <w:r w:rsidRPr="009857AE">
              <w:rPr>
                <w:rFonts w:ascii="Verdana" w:hAnsi="Verdana"/>
                <w:sz w:val="16"/>
                <w:szCs w:val="16"/>
                <w:lang w:val="en-US"/>
              </w:rPr>
              <w:t xml:space="preserve">Electronic element that identifies, reads and sends the data from the identifier device of the vehicle to the </w:t>
            </w:r>
            <w:r w:rsidR="00BC1AFE">
              <w:rPr>
                <w:rFonts w:ascii="Verdana" w:hAnsi="Verdana"/>
                <w:sz w:val="16"/>
                <w:szCs w:val="16"/>
                <w:lang w:val="en-US"/>
              </w:rPr>
              <w:t>v</w:t>
            </w:r>
            <w:r w:rsidRPr="009857AE">
              <w:rPr>
                <w:rFonts w:ascii="Verdana" w:hAnsi="Verdana"/>
                <w:sz w:val="16"/>
                <w:szCs w:val="16"/>
                <w:lang w:val="en-US"/>
              </w:rPr>
              <w:t xml:space="preserve">erification system for the dispensation of CNG.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 xml:space="preserve">4.30. Llenado Lento: </w:t>
            </w:r>
            <w:r w:rsidRPr="009857AE">
              <w:rPr>
                <w:rFonts w:ascii="Verdana" w:hAnsi="Verdana"/>
                <w:sz w:val="16"/>
                <w:szCs w:val="16"/>
              </w:rPr>
              <w:t>Condición donde el GNC pasa directamente del Sistema de Acondicionamiento a los Postes de llenado de Módulos de almacenamiento transportables o Sistemas vehiculares.</w:t>
            </w:r>
          </w:p>
        </w:tc>
        <w:tc>
          <w:tcPr>
            <w:tcW w:w="4675" w:type="dxa"/>
          </w:tcPr>
          <w:p w:rsidR="003935E2" w:rsidRPr="009857AE" w:rsidRDefault="00B343F7"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4.30. Slow fill: </w:t>
            </w:r>
            <w:r w:rsidRPr="009857AE">
              <w:rPr>
                <w:rFonts w:ascii="Verdana" w:hAnsi="Verdana"/>
                <w:sz w:val="16"/>
                <w:szCs w:val="16"/>
                <w:lang w:val="en-US"/>
              </w:rPr>
              <w:t xml:space="preserve">Condition where the CNG passes directly from the conditioning system to the fill </w:t>
            </w:r>
            <w:r w:rsidR="00BC1AFE">
              <w:rPr>
                <w:rFonts w:ascii="Verdana" w:hAnsi="Verdana"/>
                <w:sz w:val="16"/>
                <w:szCs w:val="16"/>
                <w:lang w:val="en-US"/>
              </w:rPr>
              <w:t>pumps</w:t>
            </w:r>
            <w:r w:rsidRPr="009857AE">
              <w:rPr>
                <w:rFonts w:ascii="Verdana" w:hAnsi="Verdana"/>
                <w:sz w:val="16"/>
                <w:szCs w:val="16"/>
                <w:lang w:val="en-US"/>
              </w:rPr>
              <w:t xml:space="preserve"> of the transportable storage modules or vehicular systems.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4.31. Llenado Rápido:</w:t>
            </w:r>
            <w:r w:rsidRPr="009857AE">
              <w:rPr>
                <w:rFonts w:ascii="Verdana" w:hAnsi="Verdana"/>
                <w:sz w:val="16"/>
                <w:szCs w:val="16"/>
              </w:rPr>
              <w:t xml:space="preserve"> Condición donde el GNC pasa del Sistema de Acondicionamiento al Sistema de almacenamiento estacionario y después a los Surtidores de llenado de Recipientes vehiculares.</w:t>
            </w:r>
          </w:p>
        </w:tc>
        <w:tc>
          <w:tcPr>
            <w:tcW w:w="4675" w:type="dxa"/>
          </w:tcPr>
          <w:p w:rsidR="003935E2" w:rsidRPr="009857AE" w:rsidRDefault="00B343F7"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4.31. Fast fill: </w:t>
            </w:r>
            <w:r w:rsidRPr="009857AE">
              <w:rPr>
                <w:rFonts w:ascii="Verdana" w:hAnsi="Verdana"/>
                <w:sz w:val="16"/>
                <w:szCs w:val="16"/>
                <w:lang w:val="en-US"/>
              </w:rPr>
              <w:t>Condition where the CNG passes from the conditioning system to the stationary storage system and after to the fill dispensers of vehicular containers.</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lang w:val="es-ES_tradnl"/>
              </w:rPr>
            </w:pPr>
            <w:r w:rsidRPr="009857AE">
              <w:rPr>
                <w:rFonts w:ascii="Verdana" w:hAnsi="Verdana"/>
                <w:b/>
                <w:sz w:val="16"/>
                <w:szCs w:val="16"/>
                <w:lang w:val="es-ES_tradnl"/>
              </w:rPr>
              <w:t>4.32. Material no combustible</w:t>
            </w:r>
            <w:r w:rsidRPr="009857AE">
              <w:rPr>
                <w:rFonts w:ascii="Verdana" w:hAnsi="Verdana"/>
                <w:b/>
                <w:sz w:val="16"/>
                <w:szCs w:val="16"/>
              </w:rPr>
              <w:t>:</w:t>
            </w:r>
            <w:r w:rsidRPr="009857AE">
              <w:rPr>
                <w:rFonts w:ascii="Verdana" w:hAnsi="Verdana"/>
                <w:b/>
                <w:sz w:val="16"/>
                <w:szCs w:val="16"/>
                <w:lang w:val="es-ES_tradnl"/>
              </w:rPr>
              <w:t xml:space="preserve"> </w:t>
            </w:r>
            <w:r w:rsidRPr="009857AE">
              <w:rPr>
                <w:rFonts w:ascii="Verdana" w:hAnsi="Verdana"/>
                <w:sz w:val="16"/>
                <w:szCs w:val="16"/>
                <w:lang w:val="es-ES_tradnl"/>
              </w:rPr>
              <w:t>Material que en presencia de fuego o calor no se quema, ni se consume y tampoco libera vapores o humos.</w:t>
            </w:r>
          </w:p>
        </w:tc>
        <w:tc>
          <w:tcPr>
            <w:tcW w:w="4675" w:type="dxa"/>
          </w:tcPr>
          <w:p w:rsidR="003935E2" w:rsidRPr="009857AE" w:rsidRDefault="00B343F7"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4.32. </w:t>
            </w:r>
            <w:r w:rsidR="00E257D5">
              <w:rPr>
                <w:rFonts w:ascii="Verdana" w:hAnsi="Verdana"/>
                <w:b/>
                <w:sz w:val="16"/>
                <w:szCs w:val="16"/>
                <w:lang w:val="en-US"/>
              </w:rPr>
              <w:t>Incombustible</w:t>
            </w:r>
            <w:r w:rsidRPr="009857AE">
              <w:rPr>
                <w:rFonts w:ascii="Verdana" w:hAnsi="Verdana"/>
                <w:b/>
                <w:sz w:val="16"/>
                <w:szCs w:val="16"/>
                <w:lang w:val="en-US"/>
              </w:rPr>
              <w:t xml:space="preserve"> material: </w:t>
            </w:r>
            <w:r w:rsidRPr="009857AE">
              <w:rPr>
                <w:rFonts w:ascii="Verdana" w:hAnsi="Verdana"/>
                <w:sz w:val="16"/>
                <w:szCs w:val="16"/>
                <w:lang w:val="en-US"/>
              </w:rPr>
              <w:t xml:space="preserve">Material that in the presence of fire or heat, does not burn, nor is consumed and does not release vapors or smoke.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lang w:val="es-ES"/>
              </w:rPr>
            </w:pPr>
            <w:r w:rsidRPr="009857AE">
              <w:rPr>
                <w:rFonts w:ascii="Verdana" w:hAnsi="Verdana"/>
                <w:b/>
                <w:sz w:val="16"/>
                <w:szCs w:val="16"/>
                <w:lang w:val="es-ES_tradnl"/>
              </w:rPr>
              <w:t>4.33. Módulo de almacenamiento</w:t>
            </w:r>
            <w:r w:rsidRPr="009857AE">
              <w:rPr>
                <w:rFonts w:ascii="Verdana" w:hAnsi="Verdana"/>
                <w:b/>
                <w:sz w:val="16"/>
                <w:szCs w:val="16"/>
              </w:rPr>
              <w:t>:</w:t>
            </w:r>
            <w:r w:rsidRPr="009857AE">
              <w:rPr>
                <w:rFonts w:ascii="Verdana" w:hAnsi="Verdana"/>
                <w:sz w:val="16"/>
                <w:szCs w:val="16"/>
                <w:lang w:val="es-ES_tradnl"/>
              </w:rPr>
              <w:t xml:space="preserve"> Conjunto de Recipientes cilíndricos para GNC, soportados en posición horizontal o vertical por una estructura adecuada y que están interconectados para que funcionen como unidad, la cual puede ser transportable o estacionaria.</w:t>
            </w:r>
          </w:p>
        </w:tc>
        <w:tc>
          <w:tcPr>
            <w:tcW w:w="4675" w:type="dxa"/>
          </w:tcPr>
          <w:p w:rsidR="003935E2" w:rsidRPr="009857AE" w:rsidRDefault="00B343F7"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4.33. Storage module: </w:t>
            </w:r>
            <w:r w:rsidRPr="009857AE">
              <w:rPr>
                <w:rFonts w:ascii="Verdana" w:hAnsi="Verdana"/>
                <w:sz w:val="16"/>
                <w:szCs w:val="16"/>
                <w:lang w:val="en-US"/>
              </w:rPr>
              <w:t xml:space="preserve">Combination of cylindrical containers for CNG, supported in a horizontal or vertical position by an adequate structure and that are interconnected </w:t>
            </w:r>
            <w:r w:rsidR="00F338F2" w:rsidRPr="009857AE">
              <w:rPr>
                <w:rFonts w:ascii="Verdana" w:hAnsi="Verdana"/>
                <w:sz w:val="16"/>
                <w:szCs w:val="16"/>
                <w:lang w:val="en-US"/>
              </w:rPr>
              <w:t xml:space="preserve">so that they function as a unit, which can be transportable or stationary.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lang w:val="es-ES_tradnl"/>
              </w:rPr>
              <w:t>4.34. Normas</w:t>
            </w:r>
            <w:r w:rsidRPr="009857AE">
              <w:rPr>
                <w:rFonts w:ascii="Verdana" w:hAnsi="Verdana"/>
                <w:b/>
                <w:sz w:val="16"/>
                <w:szCs w:val="16"/>
                <w:lang w:val="es-ES"/>
              </w:rPr>
              <w:t xml:space="preserve"> Aplicables</w:t>
            </w:r>
            <w:r w:rsidRPr="009857AE">
              <w:rPr>
                <w:rFonts w:ascii="Verdana" w:hAnsi="Verdana"/>
                <w:b/>
                <w:sz w:val="16"/>
                <w:szCs w:val="16"/>
              </w:rPr>
              <w:t>:</w:t>
            </w:r>
            <w:r w:rsidRPr="009857AE">
              <w:rPr>
                <w:rFonts w:ascii="Verdana" w:hAnsi="Verdana"/>
                <w:sz w:val="16"/>
                <w:szCs w:val="16"/>
                <w:lang w:val="es-ES"/>
              </w:rPr>
              <w:t xml:space="preserve"> Las Normas Oficiales Mexicanas y Normas Mexicanas, o en ausencia de estas, los estándares internacionales, aplicables.</w:t>
            </w:r>
          </w:p>
        </w:tc>
        <w:tc>
          <w:tcPr>
            <w:tcW w:w="4675" w:type="dxa"/>
          </w:tcPr>
          <w:p w:rsidR="003935E2" w:rsidRPr="009857AE" w:rsidRDefault="00F338F2"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4.34. Applicable Standards: </w:t>
            </w:r>
            <w:r w:rsidRPr="009857AE">
              <w:rPr>
                <w:rFonts w:ascii="Verdana" w:hAnsi="Verdana"/>
                <w:sz w:val="16"/>
                <w:szCs w:val="16"/>
                <w:lang w:val="en-US"/>
              </w:rPr>
              <w:t>The applicable Official Mexican Standard and Mexican Standards, or in the absence of these, the international standards.</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b/>
                <w:sz w:val="16"/>
                <w:szCs w:val="16"/>
              </w:rPr>
            </w:pPr>
            <w:r w:rsidRPr="009857AE">
              <w:rPr>
                <w:rFonts w:ascii="Verdana" w:hAnsi="Verdana"/>
                <w:b/>
                <w:sz w:val="16"/>
                <w:szCs w:val="16"/>
                <w:lang w:val="es-ES"/>
              </w:rPr>
              <w:t>4.35. Poste de Descarga</w:t>
            </w:r>
            <w:r w:rsidRPr="009857AE">
              <w:rPr>
                <w:rFonts w:ascii="Verdana" w:hAnsi="Verdana"/>
                <w:b/>
                <w:sz w:val="16"/>
                <w:szCs w:val="16"/>
              </w:rPr>
              <w:t>:</w:t>
            </w:r>
            <w:r w:rsidRPr="009857AE">
              <w:rPr>
                <w:rFonts w:ascii="Verdana" w:hAnsi="Verdana"/>
                <w:sz w:val="16"/>
                <w:szCs w:val="16"/>
                <w:lang w:val="es-ES"/>
              </w:rPr>
              <w:t xml:space="preserve"> Componente de las Terminales de Descarga al cual se derivan una o más mangueras que se conectan a los Módulos de almacenamiento transportable para descargar el GNC en dicha Terminal.</w:t>
            </w:r>
          </w:p>
        </w:tc>
        <w:tc>
          <w:tcPr>
            <w:tcW w:w="4675" w:type="dxa"/>
          </w:tcPr>
          <w:p w:rsidR="003935E2" w:rsidRPr="009857AE" w:rsidRDefault="00F338F2"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4.35. </w:t>
            </w:r>
            <w:r w:rsidR="00A8434E" w:rsidRPr="009857AE">
              <w:rPr>
                <w:rFonts w:ascii="Verdana" w:hAnsi="Verdana"/>
                <w:b/>
                <w:sz w:val="16"/>
                <w:szCs w:val="16"/>
                <w:lang w:val="en-US"/>
              </w:rPr>
              <w:t xml:space="preserve">Unloading </w:t>
            </w:r>
            <w:r w:rsidR="00BC1AFE">
              <w:rPr>
                <w:rFonts w:ascii="Verdana" w:hAnsi="Verdana"/>
                <w:b/>
                <w:sz w:val="16"/>
                <w:szCs w:val="16"/>
                <w:lang w:val="en-US"/>
              </w:rPr>
              <w:t>pump</w:t>
            </w:r>
            <w:r w:rsidR="00A8434E" w:rsidRPr="009857AE">
              <w:rPr>
                <w:rFonts w:ascii="Verdana" w:hAnsi="Verdana"/>
                <w:b/>
                <w:sz w:val="16"/>
                <w:szCs w:val="16"/>
                <w:lang w:val="en-US"/>
              </w:rPr>
              <w:t xml:space="preserve">: </w:t>
            </w:r>
            <w:r w:rsidR="00A8434E" w:rsidRPr="009857AE">
              <w:rPr>
                <w:rFonts w:ascii="Verdana" w:hAnsi="Verdana"/>
                <w:sz w:val="16"/>
                <w:szCs w:val="16"/>
                <w:lang w:val="en-US"/>
              </w:rPr>
              <w:t xml:space="preserve">Component of the </w:t>
            </w:r>
            <w:r w:rsidR="00BC1AFE" w:rsidRPr="009857AE">
              <w:rPr>
                <w:rFonts w:ascii="Verdana" w:hAnsi="Verdana"/>
                <w:sz w:val="16"/>
                <w:szCs w:val="16"/>
                <w:lang w:val="en-US"/>
              </w:rPr>
              <w:t xml:space="preserve">unloading terminals from which are derived one or more hoses that are connected to the transportable </w:t>
            </w:r>
            <w:r w:rsidR="002F7C33" w:rsidRPr="009857AE">
              <w:rPr>
                <w:rFonts w:ascii="Verdana" w:hAnsi="Verdana"/>
                <w:sz w:val="16"/>
                <w:szCs w:val="16"/>
                <w:lang w:val="en-US"/>
              </w:rPr>
              <w:t xml:space="preserve">storage modules for unloading the CNG at said Terminal.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 xml:space="preserve">4.36. Poste de Suministro: </w:t>
            </w:r>
            <w:r w:rsidRPr="009857AE">
              <w:rPr>
                <w:rFonts w:ascii="Verdana" w:hAnsi="Verdana"/>
                <w:sz w:val="16"/>
                <w:szCs w:val="16"/>
              </w:rPr>
              <w:t>Componente de las Terminales de Carga para transferir y medir el GNC a los Módulos de almacenamiento transportable.</w:t>
            </w:r>
          </w:p>
        </w:tc>
        <w:tc>
          <w:tcPr>
            <w:tcW w:w="4675" w:type="dxa"/>
          </w:tcPr>
          <w:p w:rsidR="003935E2" w:rsidRPr="009857AE" w:rsidRDefault="00F606F2"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4.36. Dispensing p</w:t>
            </w:r>
            <w:r w:rsidR="00BC1AFE">
              <w:rPr>
                <w:rFonts w:ascii="Verdana" w:hAnsi="Verdana"/>
                <w:b/>
                <w:sz w:val="16"/>
                <w:szCs w:val="16"/>
                <w:lang w:val="en-US"/>
              </w:rPr>
              <w:t>ump</w:t>
            </w:r>
            <w:r w:rsidRPr="009857AE">
              <w:rPr>
                <w:rFonts w:ascii="Verdana" w:hAnsi="Verdana"/>
                <w:b/>
                <w:sz w:val="16"/>
                <w:szCs w:val="16"/>
                <w:lang w:val="en-US"/>
              </w:rPr>
              <w:t xml:space="preserve">: </w:t>
            </w:r>
            <w:r w:rsidRPr="009857AE">
              <w:rPr>
                <w:rFonts w:ascii="Verdana" w:hAnsi="Verdana"/>
                <w:sz w:val="16"/>
                <w:szCs w:val="16"/>
                <w:lang w:val="en-US"/>
              </w:rPr>
              <w:t xml:space="preserve">Component of the loading terminals for transferring and measuring the CNG to the transportable storage modules.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4.37. Presión de diseño:</w:t>
            </w:r>
            <w:r w:rsidRPr="009857AE">
              <w:rPr>
                <w:rFonts w:ascii="Verdana" w:hAnsi="Verdana"/>
                <w:sz w:val="16"/>
                <w:szCs w:val="16"/>
              </w:rPr>
              <w:t xml:space="preserve"> El valor de la </w:t>
            </w:r>
            <w:r w:rsidR="00BC1AFE">
              <w:rPr>
                <w:rFonts w:ascii="Verdana" w:hAnsi="Verdana"/>
                <w:sz w:val="16"/>
                <w:szCs w:val="16"/>
                <w:lang w:val="es-ES_tradnl"/>
              </w:rPr>
              <w:t>p</w:t>
            </w:r>
            <w:proofErr w:type="spellStart"/>
            <w:r w:rsidRPr="009857AE">
              <w:rPr>
                <w:rFonts w:ascii="Verdana" w:hAnsi="Verdana"/>
                <w:sz w:val="16"/>
                <w:szCs w:val="16"/>
              </w:rPr>
              <w:t>resión</w:t>
            </w:r>
            <w:proofErr w:type="spellEnd"/>
            <w:r w:rsidRPr="009857AE">
              <w:rPr>
                <w:rFonts w:ascii="Verdana" w:hAnsi="Verdana"/>
                <w:sz w:val="16"/>
                <w:szCs w:val="16"/>
              </w:rPr>
              <w:t xml:space="preserve"> establecido en la fabricación del equipo, sobre las condiciones más severas de presión y temperatura esperadas durante su funcionamiento, y conforme a las cuales se determinan las especificaciones más estrictas de espesor de pared y de sus Componentes. Su valor corresponde como mínimo a 1.10 el valor de la Presión de Operación Máxima.</w:t>
            </w:r>
          </w:p>
        </w:tc>
        <w:tc>
          <w:tcPr>
            <w:tcW w:w="4675" w:type="dxa"/>
          </w:tcPr>
          <w:p w:rsidR="003935E2" w:rsidRPr="009857AE" w:rsidRDefault="007A50BA"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4.37. Design pressure: </w:t>
            </w:r>
            <w:r w:rsidR="00100EB0" w:rsidRPr="009857AE">
              <w:rPr>
                <w:rFonts w:ascii="Verdana" w:hAnsi="Verdana"/>
                <w:sz w:val="16"/>
                <w:szCs w:val="16"/>
                <w:lang w:val="en-US"/>
              </w:rPr>
              <w:t xml:space="preserve">The value of the pressure established in the manufacture of the equipment, on the severest conditions of pressure and temperature anticipated during its operation and according to which the stricter specifications are determined for the wall thickness and its components. Its value corresponds as a minimum to 1.10 the value of the maximum operating pressure.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4.38. Presión de Llenado:</w:t>
            </w:r>
            <w:r w:rsidRPr="009857AE">
              <w:rPr>
                <w:rFonts w:ascii="Verdana" w:hAnsi="Verdana"/>
                <w:sz w:val="16"/>
                <w:szCs w:val="16"/>
              </w:rPr>
              <w:t xml:space="preserve"> Presión alcanzada en el momento en que se llena el o los Recipientes vehiculares y/o recipientes transportables. La presión debe ser controlada y limitada automáticamente para no exceder la Presión de Servicio Nominal de dichos recipientes.</w:t>
            </w:r>
          </w:p>
        </w:tc>
        <w:tc>
          <w:tcPr>
            <w:tcW w:w="4675" w:type="dxa"/>
          </w:tcPr>
          <w:p w:rsidR="003935E2" w:rsidRPr="009857AE" w:rsidRDefault="00100EB0"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4.38. Fill pressure: </w:t>
            </w:r>
            <w:r w:rsidRPr="009857AE">
              <w:rPr>
                <w:rFonts w:ascii="Verdana" w:hAnsi="Verdana"/>
                <w:sz w:val="16"/>
                <w:szCs w:val="16"/>
                <w:lang w:val="en-US"/>
              </w:rPr>
              <w:t xml:space="preserve">Pressure reached </w:t>
            </w:r>
            <w:proofErr w:type="gramStart"/>
            <w:r w:rsidRPr="009857AE">
              <w:rPr>
                <w:rFonts w:ascii="Verdana" w:hAnsi="Verdana"/>
                <w:sz w:val="16"/>
                <w:szCs w:val="16"/>
                <w:lang w:val="en-US"/>
              </w:rPr>
              <w:t>at the moment</w:t>
            </w:r>
            <w:proofErr w:type="gramEnd"/>
            <w:r w:rsidRPr="009857AE">
              <w:rPr>
                <w:rFonts w:ascii="Verdana" w:hAnsi="Verdana"/>
                <w:sz w:val="16"/>
                <w:szCs w:val="16"/>
                <w:lang w:val="en-US"/>
              </w:rPr>
              <w:t xml:space="preserve"> in which the vehicular container or containers and/or transportable containers are filled. The pressure must be controlled and automatically limited </w:t>
            </w:r>
            <w:proofErr w:type="gramStart"/>
            <w:r w:rsidRPr="009857AE">
              <w:rPr>
                <w:rFonts w:ascii="Verdana" w:hAnsi="Verdana"/>
                <w:sz w:val="16"/>
                <w:szCs w:val="16"/>
                <w:lang w:val="en-US"/>
              </w:rPr>
              <w:t>in order to</w:t>
            </w:r>
            <w:proofErr w:type="gramEnd"/>
            <w:r w:rsidRPr="009857AE">
              <w:rPr>
                <w:rFonts w:ascii="Verdana" w:hAnsi="Verdana"/>
                <w:sz w:val="16"/>
                <w:szCs w:val="16"/>
                <w:lang w:val="en-US"/>
              </w:rPr>
              <w:t xml:space="preserve"> not exceed the nominal service pressure of said containers.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4.39. Presión de Operación Máxima:</w:t>
            </w:r>
            <w:r w:rsidRPr="009857AE">
              <w:rPr>
                <w:rFonts w:ascii="Verdana" w:hAnsi="Verdana"/>
                <w:sz w:val="16"/>
                <w:szCs w:val="16"/>
              </w:rPr>
              <w:t xml:space="preserve"> Es el valor máximo de presión a la cual están diseñadas para operar las Terminales o Estaciones de Suministro de </w:t>
            </w:r>
            <w:r w:rsidRPr="009857AE">
              <w:rPr>
                <w:rFonts w:ascii="Verdana" w:hAnsi="Verdana"/>
                <w:sz w:val="16"/>
                <w:szCs w:val="16"/>
              </w:rPr>
              <w:lastRenderedPageBreak/>
              <w:t>GNC, su valor corresponde al 1.25 de la Presión de Llenado.</w:t>
            </w:r>
          </w:p>
        </w:tc>
        <w:tc>
          <w:tcPr>
            <w:tcW w:w="4675" w:type="dxa"/>
          </w:tcPr>
          <w:p w:rsidR="003935E2" w:rsidRPr="009857AE" w:rsidRDefault="00100EB0"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lastRenderedPageBreak/>
              <w:t xml:space="preserve">4.39. Maximum Operating Pressure: </w:t>
            </w:r>
            <w:r w:rsidRPr="009857AE">
              <w:rPr>
                <w:rFonts w:ascii="Verdana" w:hAnsi="Verdana"/>
                <w:sz w:val="16"/>
                <w:szCs w:val="16"/>
                <w:lang w:val="en-US"/>
              </w:rPr>
              <w:t xml:space="preserve">Is the maximum value of pressure at which the terminals or </w:t>
            </w:r>
            <w:r w:rsidRPr="009857AE">
              <w:rPr>
                <w:rFonts w:ascii="Verdana" w:hAnsi="Verdana"/>
                <w:sz w:val="16"/>
                <w:szCs w:val="16"/>
                <w:lang w:val="en-US"/>
              </w:rPr>
              <w:lastRenderedPageBreak/>
              <w:t xml:space="preserve">CNG dispensing stations are designed to operate, its value corresponds to 1.25 of the fill pressure.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lastRenderedPageBreak/>
              <w:t>4.40. Presión de Servicio Nominal:</w:t>
            </w:r>
            <w:r w:rsidRPr="009857AE">
              <w:rPr>
                <w:rFonts w:ascii="Verdana" w:hAnsi="Verdana"/>
                <w:sz w:val="16"/>
                <w:szCs w:val="16"/>
              </w:rPr>
              <w:t xml:space="preserve"> Presión a la cual los Recipientes vehiculares y/o Módulos de almacenamiento transportables han sido diseñados para operar en condiciones normales.</w:t>
            </w:r>
          </w:p>
        </w:tc>
        <w:tc>
          <w:tcPr>
            <w:tcW w:w="4675" w:type="dxa"/>
          </w:tcPr>
          <w:p w:rsidR="003935E2" w:rsidRPr="009857AE" w:rsidRDefault="00100EB0"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4.40. Nominal Service Pressure: </w:t>
            </w:r>
            <w:r w:rsidRPr="009857AE">
              <w:rPr>
                <w:rFonts w:ascii="Verdana" w:hAnsi="Verdana"/>
                <w:sz w:val="16"/>
                <w:szCs w:val="16"/>
                <w:lang w:val="en-US"/>
              </w:rPr>
              <w:t xml:space="preserve">Pressure to which the vehicular containers and/or transportable storage modules have been designed for operating under normal conditions.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4.41. Presión de Trabajo Máxima Permitida (PTMP):</w:t>
            </w:r>
            <w:r w:rsidRPr="009857AE">
              <w:rPr>
                <w:rFonts w:ascii="Verdana" w:hAnsi="Verdana"/>
                <w:sz w:val="16"/>
                <w:szCs w:val="16"/>
              </w:rPr>
              <w:t xml:space="preserve"> El menor de los valores de presión calculado para cualquiera de las partes esenciales del equipo según su diseño, o recalculado usando los espesores actuales, sin que presente deformación permanente.</w:t>
            </w:r>
          </w:p>
        </w:tc>
        <w:tc>
          <w:tcPr>
            <w:tcW w:w="4675" w:type="dxa"/>
          </w:tcPr>
          <w:p w:rsidR="003935E2" w:rsidRPr="009857AE" w:rsidRDefault="00100EB0"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4.41. Maximum Allowable Working Pressure (MAWP): </w:t>
            </w:r>
            <w:r w:rsidRPr="009857AE">
              <w:rPr>
                <w:rFonts w:ascii="Verdana" w:hAnsi="Verdana"/>
                <w:sz w:val="16"/>
                <w:szCs w:val="16"/>
                <w:lang w:val="en-US"/>
              </w:rPr>
              <w:t xml:space="preserve">The lesser of the pressure values calculated for any of the essential parts of the </w:t>
            </w:r>
            <w:r w:rsidR="00C82ED6" w:rsidRPr="009857AE">
              <w:rPr>
                <w:rFonts w:ascii="Verdana" w:hAnsi="Verdana"/>
                <w:sz w:val="16"/>
                <w:szCs w:val="16"/>
                <w:lang w:val="en-US"/>
              </w:rPr>
              <w:t xml:space="preserve">equipment according to its design, or recalculated using the current thicknesses, without presenting a permanent deformation.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 xml:space="preserve">4.42. Presión estable: </w:t>
            </w:r>
            <w:r w:rsidRPr="009857AE">
              <w:rPr>
                <w:rFonts w:ascii="Verdana" w:hAnsi="Verdana"/>
                <w:sz w:val="16"/>
                <w:szCs w:val="16"/>
              </w:rPr>
              <w:t>Presión en un recipiente después que la temperatura del Gas Natural alcanza el equilibrio.</w:t>
            </w:r>
          </w:p>
        </w:tc>
        <w:tc>
          <w:tcPr>
            <w:tcW w:w="4675" w:type="dxa"/>
          </w:tcPr>
          <w:p w:rsidR="003935E2" w:rsidRPr="009857AE" w:rsidRDefault="00C82ED6"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4.42. Stable pressure: </w:t>
            </w:r>
            <w:r w:rsidRPr="009857AE">
              <w:rPr>
                <w:rFonts w:ascii="Verdana" w:hAnsi="Verdana"/>
                <w:sz w:val="16"/>
                <w:szCs w:val="16"/>
                <w:lang w:val="en-US"/>
              </w:rPr>
              <w:t xml:space="preserve">Pressure in a container after the temperature of the natural gas reaches the balance.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4.43. Procedimiento:</w:t>
            </w:r>
            <w:r w:rsidRPr="009857AE">
              <w:rPr>
                <w:rFonts w:ascii="Verdana" w:hAnsi="Verdana"/>
                <w:sz w:val="16"/>
                <w:szCs w:val="16"/>
              </w:rPr>
              <w:t xml:space="preserve"> La descripción de las actividades de manera secuencial de una tarea o tareas específicas, aplicable a la operación, mantenimiento, revisión e investigación, entre otros; de equipos críticos y de los procesos.</w:t>
            </w:r>
          </w:p>
        </w:tc>
        <w:tc>
          <w:tcPr>
            <w:tcW w:w="4675" w:type="dxa"/>
          </w:tcPr>
          <w:p w:rsidR="003935E2" w:rsidRPr="009857AE" w:rsidRDefault="00C82ED6"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4.43. Procedure: </w:t>
            </w:r>
            <w:r w:rsidRPr="009857AE">
              <w:rPr>
                <w:rFonts w:ascii="Verdana" w:hAnsi="Verdana"/>
                <w:sz w:val="16"/>
                <w:szCs w:val="16"/>
                <w:lang w:val="en-US"/>
              </w:rPr>
              <w:t xml:space="preserve">The sequential description of the activities of a specific task or tasks, applicable to the operation, maintenance, inspection and research, among others; of critical equipment and processes.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4.44. Punto de Descarga:</w:t>
            </w:r>
            <w:r w:rsidRPr="009857AE">
              <w:rPr>
                <w:rFonts w:ascii="Verdana" w:hAnsi="Verdana"/>
                <w:sz w:val="16"/>
                <w:szCs w:val="16"/>
              </w:rPr>
              <w:t xml:space="preserve"> El punto de la Terminal de Descarga donde se hace la transición de la manguera de descarga a la tubería rígida del sistema de descarga de la Terminal.</w:t>
            </w:r>
          </w:p>
        </w:tc>
        <w:tc>
          <w:tcPr>
            <w:tcW w:w="4675" w:type="dxa"/>
          </w:tcPr>
          <w:p w:rsidR="003935E2" w:rsidRPr="009857AE" w:rsidRDefault="00C82ED6"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4.44. </w:t>
            </w:r>
            <w:r w:rsidR="0031723D">
              <w:rPr>
                <w:rFonts w:ascii="Verdana" w:hAnsi="Verdana"/>
                <w:b/>
                <w:sz w:val="16"/>
                <w:szCs w:val="16"/>
                <w:lang w:val="en-US"/>
              </w:rPr>
              <w:t>Discharge</w:t>
            </w:r>
            <w:r w:rsidRPr="009857AE">
              <w:rPr>
                <w:rFonts w:ascii="Verdana" w:hAnsi="Verdana"/>
                <w:b/>
                <w:sz w:val="16"/>
                <w:szCs w:val="16"/>
                <w:lang w:val="en-US"/>
              </w:rPr>
              <w:t xml:space="preserve"> point: </w:t>
            </w:r>
            <w:r w:rsidRPr="009857AE">
              <w:rPr>
                <w:rFonts w:ascii="Verdana" w:hAnsi="Verdana"/>
                <w:sz w:val="16"/>
                <w:szCs w:val="16"/>
                <w:lang w:val="en-US"/>
              </w:rPr>
              <w:t xml:space="preserve">The point of the </w:t>
            </w:r>
            <w:r w:rsidR="0031723D" w:rsidRPr="009857AE">
              <w:rPr>
                <w:rFonts w:ascii="Verdana" w:hAnsi="Verdana"/>
                <w:sz w:val="16"/>
                <w:szCs w:val="16"/>
                <w:lang w:val="en-US"/>
              </w:rPr>
              <w:t xml:space="preserve">unloading terminal where the transition is made of the unload hose to the rigid pipe of the unloading system of the terminal.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4.45. Punto de Suministro:</w:t>
            </w:r>
            <w:r w:rsidRPr="009857AE">
              <w:rPr>
                <w:rFonts w:ascii="Verdana" w:hAnsi="Verdana"/>
                <w:sz w:val="16"/>
                <w:szCs w:val="16"/>
              </w:rPr>
              <w:t xml:space="preserve"> El punto de la Terminal de Carga o Estación de Suministro donde se hace la transición de tubería rígida a la manguera de carga de GNC del sistema de carga de Módulos de almacenamiento transportables o de suministro de GNC al vehículo.</w:t>
            </w:r>
          </w:p>
        </w:tc>
        <w:tc>
          <w:tcPr>
            <w:tcW w:w="4675" w:type="dxa"/>
          </w:tcPr>
          <w:p w:rsidR="003935E2" w:rsidRPr="009857AE" w:rsidRDefault="00C82ED6"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4.45. Dispensing point: </w:t>
            </w:r>
            <w:r w:rsidRPr="009857AE">
              <w:rPr>
                <w:rFonts w:ascii="Verdana" w:hAnsi="Verdana"/>
                <w:sz w:val="16"/>
                <w:szCs w:val="16"/>
                <w:lang w:val="en-US"/>
              </w:rPr>
              <w:t>The point of the loading terminal or dispensing station where the transition is made from rigid pipe to the hose for loading the CNG of the loading system of transportable storage modules or</w:t>
            </w:r>
            <w:r w:rsidR="0031723D">
              <w:rPr>
                <w:rFonts w:ascii="Verdana" w:hAnsi="Verdana"/>
                <w:sz w:val="16"/>
                <w:szCs w:val="16"/>
                <w:lang w:val="en-US"/>
              </w:rPr>
              <w:t xml:space="preserve"> the</w:t>
            </w:r>
            <w:r w:rsidRPr="009857AE">
              <w:rPr>
                <w:rFonts w:ascii="Verdana" w:hAnsi="Verdana"/>
                <w:sz w:val="16"/>
                <w:szCs w:val="16"/>
                <w:lang w:val="en-US"/>
              </w:rPr>
              <w:t xml:space="preserve"> dispensing of CNG to the vehicle. </w:t>
            </w:r>
          </w:p>
        </w:tc>
      </w:tr>
      <w:tr w:rsidR="003935E2" w:rsidRPr="00726E46" w:rsidTr="006C6E09">
        <w:tc>
          <w:tcPr>
            <w:tcW w:w="4675" w:type="dxa"/>
          </w:tcPr>
          <w:p w:rsidR="003935E2" w:rsidRPr="004F57F3" w:rsidRDefault="003935E2" w:rsidP="003935E2">
            <w:pPr>
              <w:pStyle w:val="texto0"/>
              <w:spacing w:line="226" w:lineRule="exact"/>
              <w:ind w:firstLine="0"/>
              <w:rPr>
                <w:rFonts w:ascii="Verdana" w:hAnsi="Verdana"/>
                <w:sz w:val="16"/>
                <w:szCs w:val="16"/>
              </w:rPr>
            </w:pPr>
            <w:r w:rsidRPr="004F57F3">
              <w:rPr>
                <w:rFonts w:ascii="Verdana" w:hAnsi="Verdana"/>
                <w:b/>
                <w:sz w:val="16"/>
                <w:szCs w:val="16"/>
              </w:rPr>
              <w:t>4.46. Punto de Transferencia:</w:t>
            </w:r>
            <w:r w:rsidRPr="004F57F3">
              <w:rPr>
                <w:rFonts w:ascii="Verdana" w:hAnsi="Verdana"/>
                <w:sz w:val="16"/>
                <w:szCs w:val="16"/>
              </w:rPr>
              <w:t xml:space="preserve"> Es el punto de conexión entre el Conector de Llenado de la manguera y la Boquilla de Recepción del Módulo de almacenamiento transportable o del vehículo, donde se realiza la transferencia de GNC de la Terminal de Carga a dicho Módulo de almacenamiento o de la Estación de Suministro al vehículo. En las Terminales de Descarga es el punto de conexión entre el conector y la Boquilla de Descarga donde se realiza la transferencia de GNC del Módulo de almacenamiento transportable a la Terminal.</w:t>
            </w:r>
          </w:p>
        </w:tc>
        <w:tc>
          <w:tcPr>
            <w:tcW w:w="4675" w:type="dxa"/>
          </w:tcPr>
          <w:p w:rsidR="003935E2" w:rsidRPr="004F57F3" w:rsidRDefault="00C82ED6" w:rsidP="003935E2">
            <w:pPr>
              <w:pStyle w:val="texto0"/>
              <w:spacing w:line="226" w:lineRule="exact"/>
              <w:ind w:firstLine="0"/>
              <w:rPr>
                <w:rFonts w:ascii="Verdana" w:hAnsi="Verdana"/>
                <w:sz w:val="16"/>
                <w:szCs w:val="16"/>
                <w:lang w:val="en-US"/>
              </w:rPr>
            </w:pPr>
            <w:r w:rsidRPr="004F57F3">
              <w:rPr>
                <w:rFonts w:ascii="Verdana" w:hAnsi="Verdana"/>
                <w:b/>
                <w:sz w:val="16"/>
                <w:szCs w:val="16"/>
                <w:lang w:val="en-US"/>
              </w:rPr>
              <w:t xml:space="preserve">4.46. Transfer point: </w:t>
            </w:r>
            <w:r w:rsidR="006001B9" w:rsidRPr="004F57F3">
              <w:rPr>
                <w:rFonts w:ascii="Verdana" w:hAnsi="Verdana"/>
                <w:sz w:val="16"/>
                <w:szCs w:val="16"/>
                <w:lang w:val="en-US"/>
              </w:rPr>
              <w:t xml:space="preserve">Is the point of connection between the fill connecter of the hose and the reception nozzle of the transportable storage module or the vehicle, </w:t>
            </w:r>
            <w:r w:rsidR="00A62DFB" w:rsidRPr="004F57F3">
              <w:rPr>
                <w:rFonts w:ascii="Verdana" w:hAnsi="Verdana"/>
                <w:sz w:val="16"/>
                <w:szCs w:val="16"/>
                <w:lang w:val="en-US"/>
              </w:rPr>
              <w:t xml:space="preserve">where the transfer of CNG </w:t>
            </w:r>
            <w:r w:rsidR="003410AE" w:rsidRPr="004F57F3">
              <w:rPr>
                <w:rFonts w:ascii="Verdana" w:hAnsi="Verdana"/>
                <w:sz w:val="16"/>
                <w:szCs w:val="16"/>
                <w:lang w:val="en-US"/>
              </w:rPr>
              <w:t>from</w:t>
            </w:r>
            <w:r w:rsidR="00A62DFB" w:rsidRPr="004F57F3">
              <w:rPr>
                <w:rFonts w:ascii="Verdana" w:hAnsi="Verdana"/>
                <w:sz w:val="16"/>
                <w:szCs w:val="16"/>
                <w:lang w:val="en-US"/>
              </w:rPr>
              <w:t xml:space="preserve"> the loading terminal to said storage module or </w:t>
            </w:r>
            <w:r w:rsidR="004F57F3" w:rsidRPr="004F57F3">
              <w:rPr>
                <w:rFonts w:ascii="Verdana" w:hAnsi="Verdana"/>
                <w:sz w:val="16"/>
                <w:szCs w:val="16"/>
                <w:lang w:val="en-US"/>
              </w:rPr>
              <w:t xml:space="preserve">from </w:t>
            </w:r>
            <w:r w:rsidR="00A62DFB" w:rsidRPr="004F57F3">
              <w:rPr>
                <w:rFonts w:ascii="Verdana" w:hAnsi="Verdana"/>
                <w:sz w:val="16"/>
                <w:szCs w:val="16"/>
                <w:lang w:val="en-US"/>
              </w:rPr>
              <w:t xml:space="preserve">the dispensing station to the vehicle. In the unloading terminals </w:t>
            </w:r>
            <w:r w:rsidR="004F57F3" w:rsidRPr="004F57F3">
              <w:rPr>
                <w:rFonts w:ascii="Verdana" w:hAnsi="Verdana"/>
                <w:sz w:val="16"/>
                <w:szCs w:val="16"/>
                <w:lang w:val="en-US"/>
              </w:rPr>
              <w:t xml:space="preserve">it </w:t>
            </w:r>
            <w:r w:rsidR="00A62DFB" w:rsidRPr="004F57F3">
              <w:rPr>
                <w:rFonts w:ascii="Verdana" w:hAnsi="Verdana"/>
                <w:sz w:val="16"/>
                <w:szCs w:val="16"/>
                <w:lang w:val="en-US"/>
              </w:rPr>
              <w:t>is the connection point between the connecter and the dispensing nozzle where the transfer of CNG from the transportable storage module to the terminal</w:t>
            </w:r>
            <w:r w:rsidR="004F57F3" w:rsidRPr="004F57F3">
              <w:rPr>
                <w:rFonts w:ascii="Verdana" w:hAnsi="Verdana"/>
                <w:sz w:val="16"/>
                <w:szCs w:val="16"/>
                <w:lang w:val="en-US"/>
              </w:rPr>
              <w:t xml:space="preserve"> is carried out</w:t>
            </w:r>
            <w:r w:rsidR="00A62DFB" w:rsidRPr="004F57F3">
              <w:rPr>
                <w:rFonts w:ascii="Verdana" w:hAnsi="Verdana"/>
                <w:sz w:val="16"/>
                <w:szCs w:val="16"/>
                <w:lang w:val="en-US"/>
              </w:rPr>
              <w:t xml:space="preserve">.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4.47. Purga:</w:t>
            </w:r>
            <w:r w:rsidRPr="009857AE">
              <w:rPr>
                <w:rFonts w:ascii="Verdana" w:hAnsi="Verdana"/>
                <w:sz w:val="16"/>
                <w:szCs w:val="16"/>
              </w:rPr>
              <w:t xml:space="preserve"> Procedimiento para reemplazar el fluido existente, gaseoso o líquido, en una tubería, equipo, recipiente o aparato, con el fluido deseado.</w:t>
            </w:r>
          </w:p>
        </w:tc>
        <w:tc>
          <w:tcPr>
            <w:tcW w:w="4675" w:type="dxa"/>
          </w:tcPr>
          <w:p w:rsidR="003935E2" w:rsidRPr="009857AE" w:rsidRDefault="00A62DFB"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4.47. Purge: </w:t>
            </w:r>
            <w:r w:rsidRPr="009857AE">
              <w:rPr>
                <w:rFonts w:ascii="Verdana" w:hAnsi="Verdana"/>
                <w:sz w:val="16"/>
                <w:szCs w:val="16"/>
                <w:lang w:val="en-US"/>
              </w:rPr>
              <w:t xml:space="preserve">Procedure for replacing the existing fluid, gas or liquid, in a pipe, equipment, container or apparatus, with the desired fluid.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 xml:space="preserve">4.48. Recinto: </w:t>
            </w:r>
            <w:r w:rsidRPr="009857AE">
              <w:rPr>
                <w:rFonts w:ascii="Verdana" w:hAnsi="Verdana"/>
                <w:sz w:val="16"/>
                <w:szCs w:val="16"/>
              </w:rPr>
              <w:t>Estructura que se utiliza para proteger un equipo del medio ambiente, así como para atenuar el ruido.</w:t>
            </w:r>
          </w:p>
        </w:tc>
        <w:tc>
          <w:tcPr>
            <w:tcW w:w="4675" w:type="dxa"/>
          </w:tcPr>
          <w:p w:rsidR="003935E2" w:rsidRPr="009857AE" w:rsidRDefault="00A62DFB"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4.48. </w:t>
            </w:r>
            <w:r w:rsidR="004F57F3">
              <w:rPr>
                <w:rFonts w:ascii="Verdana" w:hAnsi="Verdana"/>
                <w:b/>
                <w:sz w:val="16"/>
                <w:szCs w:val="16"/>
                <w:lang w:val="en-US"/>
              </w:rPr>
              <w:t>Installation site</w:t>
            </w:r>
            <w:r w:rsidRPr="009857AE">
              <w:rPr>
                <w:rFonts w:ascii="Verdana" w:hAnsi="Verdana"/>
                <w:b/>
                <w:sz w:val="16"/>
                <w:szCs w:val="16"/>
                <w:lang w:val="en-US"/>
              </w:rPr>
              <w:t xml:space="preserve">: </w:t>
            </w:r>
            <w:r w:rsidRPr="009857AE">
              <w:rPr>
                <w:rFonts w:ascii="Verdana" w:hAnsi="Verdana"/>
                <w:sz w:val="16"/>
                <w:szCs w:val="16"/>
                <w:lang w:val="en-US"/>
              </w:rPr>
              <w:t xml:space="preserve">Structure that is used for protecting environmental equipment, as well as for attenuating noise.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4.49. Recipientes cilíndricos:</w:t>
            </w:r>
            <w:r w:rsidRPr="009857AE">
              <w:rPr>
                <w:rFonts w:ascii="Verdana" w:hAnsi="Verdana"/>
                <w:sz w:val="16"/>
                <w:szCs w:val="16"/>
              </w:rPr>
              <w:t xml:space="preserve"> Recipientes sujetos a presión diseñados y especificados para almacenar Gas Natural Comprimido normalizados </w:t>
            </w:r>
            <w:proofErr w:type="gramStart"/>
            <w:r w:rsidRPr="009857AE">
              <w:rPr>
                <w:rFonts w:ascii="Verdana" w:hAnsi="Verdana"/>
                <w:sz w:val="16"/>
                <w:szCs w:val="16"/>
              </w:rPr>
              <w:t>de acuerdo a</w:t>
            </w:r>
            <w:proofErr w:type="gramEnd"/>
            <w:r w:rsidRPr="009857AE">
              <w:rPr>
                <w:rFonts w:ascii="Verdana" w:hAnsi="Verdana"/>
                <w:sz w:val="16"/>
                <w:szCs w:val="16"/>
              </w:rPr>
              <w:t xml:space="preserve"> los tipos siguientes:</w:t>
            </w:r>
          </w:p>
        </w:tc>
        <w:tc>
          <w:tcPr>
            <w:tcW w:w="4675" w:type="dxa"/>
          </w:tcPr>
          <w:p w:rsidR="003935E2" w:rsidRPr="009857AE" w:rsidRDefault="00A62DFB"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4.49. Cylindrical containers: </w:t>
            </w:r>
            <w:r w:rsidRPr="009857AE">
              <w:rPr>
                <w:rFonts w:ascii="Verdana" w:hAnsi="Verdana"/>
                <w:sz w:val="16"/>
                <w:szCs w:val="16"/>
                <w:lang w:val="en-US"/>
              </w:rPr>
              <w:t xml:space="preserve">Containers subject to pressure designed and specified for storing </w:t>
            </w:r>
            <w:r w:rsidR="004F57F3" w:rsidRPr="009857AE">
              <w:rPr>
                <w:rFonts w:ascii="Verdana" w:hAnsi="Verdana"/>
                <w:sz w:val="16"/>
                <w:szCs w:val="16"/>
                <w:lang w:val="en-US"/>
              </w:rPr>
              <w:t xml:space="preserve">standardized </w:t>
            </w:r>
            <w:r w:rsidRPr="009857AE">
              <w:rPr>
                <w:rFonts w:ascii="Verdana" w:hAnsi="Verdana"/>
                <w:sz w:val="16"/>
                <w:szCs w:val="16"/>
                <w:lang w:val="en-US"/>
              </w:rPr>
              <w:t xml:space="preserve">compressed natural gas according to the following types: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sz w:val="16"/>
                <w:szCs w:val="16"/>
              </w:rPr>
              <w:lastRenderedPageBreak/>
              <w:t xml:space="preserve">Tipo 1 </w:t>
            </w:r>
            <w:r w:rsidRPr="009857AE">
              <w:rPr>
                <w:rFonts w:ascii="Verdana" w:hAnsi="Verdana"/>
                <w:sz w:val="16"/>
                <w:szCs w:val="16"/>
              </w:rPr>
              <w:tab/>
              <w:t>Recipiente de acero sin ningún refuerzo. Es el de mayor peso.</w:t>
            </w:r>
          </w:p>
        </w:tc>
        <w:tc>
          <w:tcPr>
            <w:tcW w:w="4675" w:type="dxa"/>
          </w:tcPr>
          <w:p w:rsidR="003935E2" w:rsidRPr="009857AE" w:rsidRDefault="00A62DFB" w:rsidP="003935E2">
            <w:pPr>
              <w:pStyle w:val="texto0"/>
              <w:spacing w:line="226" w:lineRule="exact"/>
              <w:ind w:firstLine="0"/>
              <w:rPr>
                <w:rFonts w:ascii="Verdana" w:hAnsi="Verdana"/>
                <w:sz w:val="16"/>
                <w:szCs w:val="16"/>
                <w:lang w:val="en-US"/>
              </w:rPr>
            </w:pPr>
            <w:r w:rsidRPr="009857AE">
              <w:rPr>
                <w:rFonts w:ascii="Verdana" w:hAnsi="Verdana"/>
                <w:sz w:val="16"/>
                <w:szCs w:val="16"/>
                <w:lang w:val="en-US"/>
              </w:rPr>
              <w:t>Type 1 Steel container without any reinforcement. It is that with</w:t>
            </w:r>
            <w:r w:rsidR="004F57F3">
              <w:rPr>
                <w:rFonts w:ascii="Verdana" w:hAnsi="Verdana"/>
                <w:sz w:val="16"/>
                <w:szCs w:val="16"/>
                <w:lang w:val="en-US"/>
              </w:rPr>
              <w:t xml:space="preserve"> the</w:t>
            </w:r>
            <w:r w:rsidRPr="009857AE">
              <w:rPr>
                <w:rFonts w:ascii="Verdana" w:hAnsi="Verdana"/>
                <w:sz w:val="16"/>
                <w:szCs w:val="16"/>
                <w:lang w:val="en-US"/>
              </w:rPr>
              <w:t xml:space="preserve"> greater weight. </w:t>
            </w:r>
          </w:p>
        </w:tc>
      </w:tr>
      <w:tr w:rsidR="003935E2" w:rsidRPr="009857AE"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sz w:val="16"/>
                <w:szCs w:val="16"/>
              </w:rPr>
              <w:t xml:space="preserve">Tipo 2 </w:t>
            </w:r>
            <w:r w:rsidRPr="009857AE">
              <w:rPr>
                <w:rFonts w:ascii="Verdana" w:hAnsi="Verdana"/>
                <w:sz w:val="16"/>
                <w:szCs w:val="16"/>
              </w:rPr>
              <w:tab/>
              <w:t xml:space="preserve">Recipiente de acero o de aluminio reforzado con una envoltura parcial en la parte cilíndrica mediante un filamento continuo de fibra de vidrio o de carbón impregnado con resina </w:t>
            </w:r>
            <w:proofErr w:type="spellStart"/>
            <w:r w:rsidRPr="009857AE">
              <w:rPr>
                <w:rFonts w:ascii="Verdana" w:hAnsi="Verdana"/>
                <w:sz w:val="16"/>
                <w:szCs w:val="16"/>
              </w:rPr>
              <w:t>epóxica</w:t>
            </w:r>
            <w:proofErr w:type="spellEnd"/>
            <w:r w:rsidRPr="009857AE">
              <w:rPr>
                <w:rFonts w:ascii="Verdana" w:hAnsi="Verdana"/>
                <w:sz w:val="16"/>
                <w:szCs w:val="16"/>
              </w:rPr>
              <w:t xml:space="preserve"> o poliéster. Es de peso menor que los recipientes de tipo 1.</w:t>
            </w:r>
          </w:p>
        </w:tc>
        <w:tc>
          <w:tcPr>
            <w:tcW w:w="4675" w:type="dxa"/>
          </w:tcPr>
          <w:p w:rsidR="003935E2" w:rsidRPr="009857AE" w:rsidRDefault="00A62DFB" w:rsidP="003935E2">
            <w:pPr>
              <w:pStyle w:val="texto0"/>
              <w:spacing w:line="226" w:lineRule="exact"/>
              <w:ind w:firstLine="0"/>
              <w:rPr>
                <w:rFonts w:ascii="Verdana" w:hAnsi="Verdana"/>
                <w:sz w:val="16"/>
                <w:szCs w:val="16"/>
                <w:lang w:val="en-US"/>
              </w:rPr>
            </w:pPr>
            <w:r w:rsidRPr="009857AE">
              <w:rPr>
                <w:rFonts w:ascii="Verdana" w:hAnsi="Verdana"/>
                <w:sz w:val="16"/>
                <w:szCs w:val="16"/>
                <w:lang w:val="en-US"/>
              </w:rPr>
              <w:t xml:space="preserve">Type 2 Steel container or aluminum reinforced container with a partial cover on the cylindrical part through a continuous fiberglass filament or a carbon filament impregnated with epoxy or polyester resin. It is </w:t>
            </w:r>
            <w:r w:rsidR="004F57F3">
              <w:rPr>
                <w:rFonts w:ascii="Verdana" w:hAnsi="Verdana"/>
                <w:sz w:val="16"/>
                <w:szCs w:val="16"/>
                <w:lang w:val="en-US"/>
              </w:rPr>
              <w:t>of</w:t>
            </w:r>
            <w:r w:rsidRPr="009857AE">
              <w:rPr>
                <w:rFonts w:ascii="Verdana" w:hAnsi="Verdana"/>
                <w:sz w:val="16"/>
                <w:szCs w:val="16"/>
                <w:lang w:val="en-US"/>
              </w:rPr>
              <w:t xml:space="preserve"> lesser weight than the type 1 containers. </w:t>
            </w:r>
          </w:p>
        </w:tc>
      </w:tr>
      <w:tr w:rsidR="003935E2" w:rsidRPr="009857AE"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sz w:val="16"/>
                <w:szCs w:val="16"/>
              </w:rPr>
              <w:t xml:space="preserve">Tipo 3 </w:t>
            </w:r>
            <w:r w:rsidRPr="009857AE">
              <w:rPr>
                <w:rFonts w:ascii="Verdana" w:hAnsi="Verdana"/>
                <w:sz w:val="16"/>
                <w:szCs w:val="16"/>
              </w:rPr>
              <w:tab/>
              <w:t xml:space="preserve">Recipiente de aluminio reforzado con una envoltura completa de la parte cilíndrica y las tapas mediante un filamento continuo de fibra de vidrio o de carbón impregnado con resina </w:t>
            </w:r>
            <w:proofErr w:type="spellStart"/>
            <w:r w:rsidRPr="009857AE">
              <w:rPr>
                <w:rFonts w:ascii="Verdana" w:hAnsi="Verdana"/>
                <w:sz w:val="16"/>
                <w:szCs w:val="16"/>
              </w:rPr>
              <w:t>epóxica</w:t>
            </w:r>
            <w:proofErr w:type="spellEnd"/>
            <w:r w:rsidRPr="009857AE">
              <w:rPr>
                <w:rFonts w:ascii="Verdana" w:hAnsi="Verdana"/>
                <w:sz w:val="16"/>
                <w:szCs w:val="16"/>
              </w:rPr>
              <w:t xml:space="preserve"> o poliéster. Es de peso menor que los recipientes tipo 2.</w:t>
            </w:r>
          </w:p>
        </w:tc>
        <w:tc>
          <w:tcPr>
            <w:tcW w:w="4675" w:type="dxa"/>
          </w:tcPr>
          <w:p w:rsidR="003935E2" w:rsidRPr="009857AE" w:rsidRDefault="00A62DFB" w:rsidP="003935E2">
            <w:pPr>
              <w:pStyle w:val="texto0"/>
              <w:spacing w:line="226" w:lineRule="exact"/>
              <w:ind w:firstLine="0"/>
              <w:rPr>
                <w:rFonts w:ascii="Verdana" w:hAnsi="Verdana"/>
                <w:sz w:val="16"/>
                <w:szCs w:val="16"/>
                <w:lang w:val="en-US"/>
              </w:rPr>
            </w:pPr>
            <w:r w:rsidRPr="009857AE">
              <w:rPr>
                <w:rFonts w:ascii="Verdana" w:hAnsi="Verdana"/>
                <w:sz w:val="16"/>
                <w:szCs w:val="16"/>
                <w:lang w:val="en-US"/>
              </w:rPr>
              <w:t xml:space="preserve">Type 3 Container of reinforced aluminum with a complete covering on the cylindrical part and the covers through a continuous fiberglass filament or carbon impregnated filament with epoxy or polyester resin. It is of lesser weight than the type 2 containers. </w:t>
            </w:r>
          </w:p>
        </w:tc>
      </w:tr>
      <w:tr w:rsidR="003935E2" w:rsidRPr="009857AE"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sz w:val="16"/>
                <w:szCs w:val="16"/>
              </w:rPr>
              <w:t>Tipo 4</w:t>
            </w:r>
            <w:r w:rsidRPr="009857AE">
              <w:rPr>
                <w:rFonts w:ascii="Verdana" w:hAnsi="Verdana"/>
                <w:sz w:val="16"/>
                <w:szCs w:val="16"/>
              </w:rPr>
              <w:tab/>
              <w:t>Recipiente de compuesto plástico, no metálico reforzado igual al recipiente tipo 3. Es de menor peso que los recipientes tipo 3.</w:t>
            </w:r>
          </w:p>
        </w:tc>
        <w:tc>
          <w:tcPr>
            <w:tcW w:w="4675" w:type="dxa"/>
          </w:tcPr>
          <w:p w:rsidR="003935E2" w:rsidRPr="009857AE" w:rsidRDefault="00A62DFB" w:rsidP="003935E2">
            <w:pPr>
              <w:pStyle w:val="texto0"/>
              <w:spacing w:line="226" w:lineRule="exact"/>
              <w:ind w:firstLine="0"/>
              <w:rPr>
                <w:rFonts w:ascii="Verdana" w:hAnsi="Verdana"/>
                <w:sz w:val="16"/>
                <w:szCs w:val="16"/>
                <w:lang w:val="en-US"/>
              </w:rPr>
            </w:pPr>
            <w:r w:rsidRPr="009857AE">
              <w:rPr>
                <w:rFonts w:ascii="Verdana" w:hAnsi="Verdana"/>
                <w:sz w:val="16"/>
                <w:szCs w:val="16"/>
                <w:lang w:val="en-US"/>
              </w:rPr>
              <w:t xml:space="preserve">Type 4 Container of plastic compound, non-metal reinforced equal to the type 3 container. It is of lesser weight than the type 3 containers. </w:t>
            </w:r>
          </w:p>
        </w:tc>
      </w:tr>
      <w:tr w:rsidR="003935E2" w:rsidRPr="00726E46" w:rsidTr="006C6E09">
        <w:tc>
          <w:tcPr>
            <w:tcW w:w="4675" w:type="dxa"/>
          </w:tcPr>
          <w:p w:rsidR="003935E2" w:rsidRPr="009857AE" w:rsidRDefault="003935E2" w:rsidP="003935E2">
            <w:pPr>
              <w:pStyle w:val="texto0"/>
              <w:spacing w:line="226" w:lineRule="exact"/>
              <w:ind w:firstLine="0"/>
              <w:rPr>
                <w:rFonts w:ascii="Verdana" w:hAnsi="Verdana"/>
                <w:sz w:val="16"/>
                <w:szCs w:val="16"/>
              </w:rPr>
            </w:pPr>
            <w:r w:rsidRPr="009857AE">
              <w:rPr>
                <w:rFonts w:ascii="Verdana" w:hAnsi="Verdana"/>
                <w:b/>
                <w:sz w:val="16"/>
                <w:szCs w:val="16"/>
              </w:rPr>
              <w:t>4.50. Recipiente vehicular:</w:t>
            </w:r>
            <w:r w:rsidRPr="009857AE">
              <w:rPr>
                <w:rFonts w:ascii="Verdana" w:hAnsi="Verdana"/>
                <w:sz w:val="16"/>
                <w:szCs w:val="16"/>
              </w:rPr>
              <w:t xml:space="preserve"> Recipiente cilíndrico que se instala a bordo del vehículo automotor para almacenar GNC, que se utiliza como combustible de dicho vehículo.</w:t>
            </w:r>
          </w:p>
        </w:tc>
        <w:tc>
          <w:tcPr>
            <w:tcW w:w="4675" w:type="dxa"/>
          </w:tcPr>
          <w:p w:rsidR="003935E2" w:rsidRPr="009857AE" w:rsidRDefault="009857AE" w:rsidP="003935E2">
            <w:pPr>
              <w:pStyle w:val="texto0"/>
              <w:spacing w:line="226" w:lineRule="exact"/>
              <w:ind w:firstLine="0"/>
              <w:rPr>
                <w:rFonts w:ascii="Verdana" w:hAnsi="Verdana"/>
                <w:sz w:val="16"/>
                <w:szCs w:val="16"/>
                <w:lang w:val="en-US"/>
              </w:rPr>
            </w:pPr>
            <w:r w:rsidRPr="009857AE">
              <w:rPr>
                <w:rFonts w:ascii="Verdana" w:hAnsi="Verdana"/>
                <w:b/>
                <w:sz w:val="16"/>
                <w:szCs w:val="16"/>
                <w:lang w:val="en-US"/>
              </w:rPr>
              <w:t xml:space="preserve">4.50. Vehicular container: </w:t>
            </w:r>
            <w:r w:rsidRPr="009857AE">
              <w:rPr>
                <w:rFonts w:ascii="Verdana" w:hAnsi="Verdana"/>
                <w:sz w:val="16"/>
                <w:szCs w:val="16"/>
                <w:lang w:val="en-US"/>
              </w:rPr>
              <w:t>Cylindrical container t</w:t>
            </w:r>
            <w:r>
              <w:rPr>
                <w:rFonts w:ascii="Verdana" w:hAnsi="Verdana"/>
                <w:sz w:val="16"/>
                <w:szCs w:val="16"/>
                <w:lang w:val="en-US"/>
              </w:rPr>
              <w:t xml:space="preserve">hat is installed on board the automotive vehicle </w:t>
            </w:r>
            <w:r w:rsidR="004F57F3">
              <w:rPr>
                <w:rFonts w:ascii="Verdana" w:hAnsi="Verdana"/>
                <w:sz w:val="16"/>
                <w:szCs w:val="16"/>
                <w:lang w:val="en-US"/>
              </w:rPr>
              <w:t>for storing</w:t>
            </w:r>
            <w:r>
              <w:rPr>
                <w:rFonts w:ascii="Verdana" w:hAnsi="Verdana"/>
                <w:sz w:val="16"/>
                <w:szCs w:val="16"/>
                <w:lang w:val="en-US"/>
              </w:rPr>
              <w:t xml:space="preserve"> CNG that is used as a fuel for said vehicle. </w:t>
            </w:r>
          </w:p>
        </w:tc>
      </w:tr>
      <w:tr w:rsidR="003935E2" w:rsidRPr="00726E46" w:rsidTr="006C6E09">
        <w:tc>
          <w:tcPr>
            <w:tcW w:w="4675" w:type="dxa"/>
          </w:tcPr>
          <w:p w:rsidR="003935E2" w:rsidRPr="00345453" w:rsidRDefault="003935E2" w:rsidP="003935E2">
            <w:pPr>
              <w:pStyle w:val="texto0"/>
              <w:spacing w:line="226" w:lineRule="exact"/>
              <w:ind w:firstLine="0"/>
              <w:rPr>
                <w:rFonts w:ascii="Verdana" w:hAnsi="Verdana"/>
                <w:sz w:val="16"/>
                <w:szCs w:val="16"/>
              </w:rPr>
            </w:pPr>
            <w:r w:rsidRPr="00345453">
              <w:rPr>
                <w:rFonts w:ascii="Verdana" w:hAnsi="Verdana"/>
                <w:b/>
                <w:sz w:val="16"/>
                <w:szCs w:val="16"/>
              </w:rPr>
              <w:t>4.51. Regulador de presión:</w:t>
            </w:r>
            <w:r w:rsidRPr="00345453">
              <w:rPr>
                <w:rFonts w:ascii="Verdana" w:hAnsi="Verdana"/>
                <w:sz w:val="16"/>
                <w:szCs w:val="16"/>
              </w:rPr>
              <w:t xml:space="preserve"> Componente para controlar y mantener la presión uniforme de salida del Gas Natural dentro de los límites prestablecidos. Los límites de la presión de salida pueden ser ajustables o no ajustables.</w:t>
            </w:r>
          </w:p>
        </w:tc>
        <w:tc>
          <w:tcPr>
            <w:tcW w:w="4675" w:type="dxa"/>
          </w:tcPr>
          <w:p w:rsidR="003935E2" w:rsidRPr="00345453" w:rsidRDefault="009857AE" w:rsidP="003935E2">
            <w:pPr>
              <w:pStyle w:val="texto0"/>
              <w:spacing w:line="226" w:lineRule="exact"/>
              <w:ind w:firstLine="0"/>
              <w:rPr>
                <w:rFonts w:ascii="Verdana" w:hAnsi="Verdana"/>
                <w:sz w:val="16"/>
                <w:szCs w:val="16"/>
                <w:lang w:val="en-US"/>
              </w:rPr>
            </w:pPr>
            <w:r w:rsidRPr="00345453">
              <w:rPr>
                <w:rFonts w:ascii="Verdana" w:hAnsi="Verdana"/>
                <w:b/>
                <w:sz w:val="16"/>
                <w:szCs w:val="16"/>
                <w:lang w:val="en-US"/>
              </w:rPr>
              <w:t xml:space="preserve">4.51. Pressure regulator: </w:t>
            </w:r>
            <w:r w:rsidRPr="00345453">
              <w:rPr>
                <w:rFonts w:ascii="Verdana" w:hAnsi="Verdana"/>
                <w:sz w:val="16"/>
                <w:szCs w:val="16"/>
                <w:lang w:val="en-US"/>
              </w:rPr>
              <w:t xml:space="preserve">Component for controlling and maintaining </w:t>
            </w:r>
            <w:r w:rsidR="00395E79" w:rsidRPr="00345453">
              <w:rPr>
                <w:rFonts w:ascii="Verdana" w:hAnsi="Verdana"/>
                <w:sz w:val="16"/>
                <w:szCs w:val="16"/>
                <w:lang w:val="en-US"/>
              </w:rPr>
              <w:t xml:space="preserve">the </w:t>
            </w:r>
            <w:r w:rsidRPr="00345453">
              <w:rPr>
                <w:rFonts w:ascii="Verdana" w:hAnsi="Verdana"/>
                <w:sz w:val="16"/>
                <w:szCs w:val="16"/>
                <w:lang w:val="en-US"/>
              </w:rPr>
              <w:t xml:space="preserve">output pressure </w:t>
            </w:r>
            <w:r w:rsidR="00395E79" w:rsidRPr="00345453">
              <w:rPr>
                <w:rFonts w:ascii="Verdana" w:hAnsi="Verdana"/>
                <w:sz w:val="16"/>
                <w:szCs w:val="16"/>
                <w:lang w:val="en-US"/>
              </w:rPr>
              <w:t xml:space="preserve">uniform </w:t>
            </w:r>
            <w:r w:rsidRPr="00345453">
              <w:rPr>
                <w:rFonts w:ascii="Verdana" w:hAnsi="Verdana"/>
                <w:sz w:val="16"/>
                <w:szCs w:val="16"/>
                <w:lang w:val="en-US"/>
              </w:rPr>
              <w:t xml:space="preserve">of natural gas within the preestablished limits. The output pressure limits can be adjustable or non-adjustable.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4.52. Sistema de Acondicionamiento de GNC:</w:t>
            </w:r>
            <w:r w:rsidRPr="009857AE">
              <w:rPr>
                <w:rFonts w:ascii="Verdana" w:hAnsi="Verdana"/>
                <w:sz w:val="16"/>
                <w:szCs w:val="16"/>
              </w:rPr>
              <w:t xml:space="preserve"> Está </w:t>
            </w:r>
            <w:proofErr w:type="gramStart"/>
            <w:r w:rsidRPr="009857AE">
              <w:rPr>
                <w:rFonts w:ascii="Verdana" w:hAnsi="Verdana"/>
                <w:sz w:val="16"/>
                <w:szCs w:val="16"/>
              </w:rPr>
              <w:t>constituido</w:t>
            </w:r>
            <w:proofErr w:type="gramEnd"/>
            <w:r w:rsidRPr="009857AE">
              <w:rPr>
                <w:rFonts w:ascii="Verdana" w:hAnsi="Verdana"/>
                <w:sz w:val="16"/>
                <w:szCs w:val="16"/>
              </w:rPr>
              <w:t xml:space="preserve"> pero no limitado al sistema completo necesario desde la conexión de entrada del Gas Natural hasta la conexión de descarga del GNC con las condiciones requeridas para su uso.</w:t>
            </w:r>
          </w:p>
        </w:tc>
        <w:tc>
          <w:tcPr>
            <w:tcW w:w="4675" w:type="dxa"/>
          </w:tcPr>
          <w:p w:rsidR="003935E2" w:rsidRPr="009857AE" w:rsidRDefault="009857AE" w:rsidP="003935E2">
            <w:pPr>
              <w:pStyle w:val="texto0"/>
              <w:spacing w:line="222" w:lineRule="exact"/>
              <w:ind w:firstLine="0"/>
              <w:rPr>
                <w:rFonts w:ascii="Verdana" w:hAnsi="Verdana"/>
                <w:sz w:val="16"/>
                <w:szCs w:val="16"/>
                <w:lang w:val="en-US"/>
              </w:rPr>
            </w:pPr>
            <w:r>
              <w:rPr>
                <w:rFonts w:ascii="Verdana" w:hAnsi="Verdana"/>
                <w:b/>
                <w:sz w:val="16"/>
                <w:szCs w:val="16"/>
                <w:lang w:val="en-US"/>
              </w:rPr>
              <w:t xml:space="preserve">4.52. CNG Conditioning System: </w:t>
            </w:r>
            <w:r>
              <w:rPr>
                <w:rFonts w:ascii="Verdana" w:hAnsi="Verdana"/>
                <w:sz w:val="16"/>
                <w:szCs w:val="16"/>
                <w:lang w:val="en-US"/>
              </w:rPr>
              <w:t xml:space="preserve">It is constituted but not limited to the complete system necessary from the natural gas input connection to the CNG unloading connection with the conditions required for its use.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4.53. Sistema de Información para el Suministro de GNC:</w:t>
            </w:r>
            <w:r w:rsidRPr="009857AE">
              <w:rPr>
                <w:rFonts w:ascii="Verdana" w:hAnsi="Verdana"/>
                <w:sz w:val="16"/>
                <w:szCs w:val="16"/>
              </w:rPr>
              <w:t xml:space="preserve"> Sistema computarizado que almacena en una base de datos la información suministrada por los agentes relacionados con dicho sistema y que permite verificar, a través de la información proveniente del dispositivo identificador, sí el Sistema vehicular presenta las condiciones de seguridad para el suministro de GNC en la Estación de Suministro.</w:t>
            </w:r>
          </w:p>
        </w:tc>
        <w:tc>
          <w:tcPr>
            <w:tcW w:w="4675" w:type="dxa"/>
          </w:tcPr>
          <w:p w:rsidR="003935E2" w:rsidRPr="0081163C" w:rsidRDefault="009857AE" w:rsidP="003935E2">
            <w:pPr>
              <w:pStyle w:val="texto0"/>
              <w:spacing w:line="222" w:lineRule="exact"/>
              <w:ind w:firstLine="0"/>
              <w:rPr>
                <w:rFonts w:ascii="Verdana" w:hAnsi="Verdana"/>
                <w:sz w:val="16"/>
                <w:szCs w:val="16"/>
                <w:lang w:val="en-US"/>
              </w:rPr>
            </w:pPr>
            <w:r>
              <w:rPr>
                <w:rFonts w:ascii="Verdana" w:hAnsi="Verdana"/>
                <w:b/>
                <w:sz w:val="16"/>
                <w:szCs w:val="16"/>
                <w:lang w:val="en-US"/>
              </w:rPr>
              <w:t xml:space="preserve">4.53. Information System for the Dispensing of CNG: </w:t>
            </w:r>
            <w:r w:rsidR="0081163C">
              <w:rPr>
                <w:rFonts w:ascii="Verdana" w:hAnsi="Verdana"/>
                <w:sz w:val="16"/>
                <w:szCs w:val="16"/>
                <w:lang w:val="en-US"/>
              </w:rPr>
              <w:t xml:space="preserve">Computerized system that stores in a database the information supplied by the agents related to said system and that permits verifying, through the information from the identifier device, if the vehicular system presents the safety conditions for supplying CNG in the Dispensing Station.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4.54. Sistema de Verificación para el suministro de GNC:</w:t>
            </w:r>
            <w:r w:rsidRPr="009857AE">
              <w:rPr>
                <w:rFonts w:ascii="Verdana" w:hAnsi="Verdana"/>
                <w:sz w:val="16"/>
                <w:szCs w:val="16"/>
              </w:rPr>
              <w:t xml:space="preserve"> Equipos electrónicos y herramientas de software para verificar si el vehículo presenta las condiciones de seguridad para el suministro de GNC, a través de la información contenida en el Dispositivo Identificador del vehículo.</w:t>
            </w:r>
          </w:p>
        </w:tc>
        <w:tc>
          <w:tcPr>
            <w:tcW w:w="4675" w:type="dxa"/>
          </w:tcPr>
          <w:p w:rsidR="003935E2" w:rsidRPr="0081163C" w:rsidRDefault="0081163C" w:rsidP="003935E2">
            <w:pPr>
              <w:pStyle w:val="texto0"/>
              <w:spacing w:line="222" w:lineRule="exact"/>
              <w:ind w:firstLine="0"/>
              <w:rPr>
                <w:rFonts w:ascii="Verdana" w:hAnsi="Verdana"/>
                <w:sz w:val="16"/>
                <w:szCs w:val="16"/>
                <w:lang w:val="en-US"/>
              </w:rPr>
            </w:pPr>
            <w:r>
              <w:rPr>
                <w:rFonts w:ascii="Verdana" w:hAnsi="Verdana"/>
                <w:b/>
                <w:sz w:val="16"/>
                <w:szCs w:val="16"/>
                <w:lang w:val="en-US"/>
              </w:rPr>
              <w:t xml:space="preserve">4.54. Verification System for dispensing CNG: </w:t>
            </w:r>
            <w:r>
              <w:rPr>
                <w:rFonts w:ascii="Verdana" w:hAnsi="Verdana"/>
                <w:sz w:val="16"/>
                <w:szCs w:val="16"/>
                <w:lang w:val="en-US"/>
              </w:rPr>
              <w:t xml:space="preserve">Electronic equipment and software tools for verifying whether the vehicle presents </w:t>
            </w:r>
            <w:r w:rsidR="00345453">
              <w:rPr>
                <w:rFonts w:ascii="Verdana" w:hAnsi="Verdana"/>
                <w:sz w:val="16"/>
                <w:szCs w:val="16"/>
                <w:lang w:val="en-US"/>
              </w:rPr>
              <w:t>adequate</w:t>
            </w:r>
            <w:r>
              <w:rPr>
                <w:rFonts w:ascii="Verdana" w:hAnsi="Verdana"/>
                <w:sz w:val="16"/>
                <w:szCs w:val="16"/>
                <w:lang w:val="en-US"/>
              </w:rPr>
              <w:t xml:space="preserve"> safety conditions for dispensing CNG through the information contained in the identifier device of the vehicle.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4.55. Sistema de Paro del Compresor (SPC):</w:t>
            </w:r>
            <w:r w:rsidRPr="009857AE">
              <w:rPr>
                <w:rFonts w:ascii="Verdana" w:hAnsi="Verdana"/>
                <w:sz w:val="16"/>
                <w:szCs w:val="16"/>
              </w:rPr>
              <w:t xml:space="preserve"> Conjunto de dispositivos instalados en el Compresor que se activan automáticamente al detectar condiciones fuera de los límites seguros de operación de temperatura y presión en la succión o en la descarga.</w:t>
            </w:r>
          </w:p>
        </w:tc>
        <w:tc>
          <w:tcPr>
            <w:tcW w:w="4675" w:type="dxa"/>
          </w:tcPr>
          <w:p w:rsidR="003935E2" w:rsidRPr="002A2174" w:rsidRDefault="00DB5DBC" w:rsidP="003935E2">
            <w:pPr>
              <w:pStyle w:val="texto0"/>
              <w:spacing w:line="222" w:lineRule="exact"/>
              <w:ind w:firstLine="0"/>
              <w:rPr>
                <w:rFonts w:ascii="Verdana" w:hAnsi="Verdana"/>
                <w:sz w:val="16"/>
                <w:szCs w:val="16"/>
                <w:lang w:val="en-US"/>
              </w:rPr>
            </w:pPr>
            <w:r>
              <w:rPr>
                <w:rFonts w:ascii="Verdana" w:hAnsi="Verdana"/>
                <w:b/>
                <w:sz w:val="16"/>
                <w:szCs w:val="16"/>
                <w:lang w:val="en-US"/>
              </w:rPr>
              <w:t xml:space="preserve">4.55. </w:t>
            </w:r>
            <w:r w:rsidR="002A2174">
              <w:rPr>
                <w:rFonts w:ascii="Verdana" w:hAnsi="Verdana"/>
                <w:b/>
                <w:sz w:val="16"/>
                <w:szCs w:val="16"/>
                <w:lang w:val="en-US"/>
              </w:rPr>
              <w:t>C</w:t>
            </w:r>
            <w:r w:rsidR="002A2174" w:rsidRPr="002A2174">
              <w:rPr>
                <w:rFonts w:ascii="Verdana" w:hAnsi="Verdana"/>
                <w:b/>
                <w:sz w:val="16"/>
                <w:szCs w:val="16"/>
                <w:lang w:val="en-US"/>
              </w:rPr>
              <w:t xml:space="preserve">ompressor </w:t>
            </w:r>
            <w:r w:rsidR="002A2174">
              <w:rPr>
                <w:rFonts w:ascii="Verdana" w:hAnsi="Verdana"/>
                <w:b/>
                <w:sz w:val="16"/>
                <w:szCs w:val="16"/>
                <w:lang w:val="en-US"/>
              </w:rPr>
              <w:t>S</w:t>
            </w:r>
            <w:r w:rsidR="002A2174" w:rsidRPr="002A2174">
              <w:rPr>
                <w:rFonts w:ascii="Verdana" w:hAnsi="Verdana"/>
                <w:b/>
                <w:sz w:val="16"/>
                <w:szCs w:val="16"/>
                <w:lang w:val="en-US"/>
              </w:rPr>
              <w:t xml:space="preserve">hutdown </w:t>
            </w:r>
            <w:r w:rsidR="002A2174">
              <w:rPr>
                <w:rFonts w:ascii="Verdana" w:hAnsi="Verdana"/>
                <w:b/>
                <w:sz w:val="16"/>
                <w:szCs w:val="16"/>
                <w:lang w:val="en-US"/>
              </w:rPr>
              <w:t>S</w:t>
            </w:r>
            <w:r w:rsidR="002A2174" w:rsidRPr="002A2174">
              <w:rPr>
                <w:rFonts w:ascii="Verdana" w:hAnsi="Verdana"/>
                <w:b/>
                <w:sz w:val="16"/>
                <w:szCs w:val="16"/>
                <w:lang w:val="en-US"/>
              </w:rPr>
              <w:t>ystem</w:t>
            </w:r>
            <w:r w:rsidR="002A2174">
              <w:rPr>
                <w:rFonts w:ascii="Verdana" w:hAnsi="Verdana"/>
                <w:b/>
                <w:sz w:val="16"/>
                <w:szCs w:val="16"/>
                <w:lang w:val="en-US"/>
              </w:rPr>
              <w:t xml:space="preserve"> (CSS): </w:t>
            </w:r>
            <w:r w:rsidR="002A2174">
              <w:rPr>
                <w:rFonts w:ascii="Verdana" w:hAnsi="Verdana"/>
                <w:sz w:val="16"/>
                <w:szCs w:val="16"/>
                <w:lang w:val="en-US"/>
              </w:rPr>
              <w:t xml:space="preserve">Combination of devices installed on the compressor that are activated automatically when conditions are detected outside of the safe operating limits of temperature and pressure in the suction or unloading.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4.56. Sistema de Paro de Emergencia (SPE):</w:t>
            </w:r>
            <w:r w:rsidRPr="009857AE">
              <w:rPr>
                <w:rFonts w:ascii="Verdana" w:hAnsi="Verdana"/>
                <w:sz w:val="16"/>
                <w:szCs w:val="16"/>
              </w:rPr>
              <w:t xml:space="preserve"> Conjunto de dispositivos </w:t>
            </w:r>
            <w:proofErr w:type="gramStart"/>
            <w:r w:rsidRPr="009857AE">
              <w:rPr>
                <w:rFonts w:ascii="Verdana" w:hAnsi="Verdana"/>
                <w:sz w:val="16"/>
                <w:szCs w:val="16"/>
              </w:rPr>
              <w:t>que</w:t>
            </w:r>
            <w:proofErr w:type="gramEnd"/>
            <w:r w:rsidRPr="009857AE">
              <w:rPr>
                <w:rFonts w:ascii="Verdana" w:hAnsi="Verdana"/>
                <w:sz w:val="16"/>
                <w:szCs w:val="16"/>
              </w:rPr>
              <w:t xml:space="preserve"> al ser activados, interrumpen la operación de los Compresores, cierran las válvulas de los recipientes de almacenamiento, cortan la energía eléctrica a los equipos y Componentes </w:t>
            </w:r>
            <w:r w:rsidRPr="009857AE">
              <w:rPr>
                <w:rFonts w:ascii="Verdana" w:hAnsi="Verdana"/>
                <w:sz w:val="16"/>
                <w:szCs w:val="16"/>
              </w:rPr>
              <w:lastRenderedPageBreak/>
              <w:t>donde pueda haber Gas Natural, excepto el sistema de detección de gas y fuego, y el sistema de iluminación.</w:t>
            </w:r>
          </w:p>
        </w:tc>
        <w:tc>
          <w:tcPr>
            <w:tcW w:w="4675" w:type="dxa"/>
          </w:tcPr>
          <w:p w:rsidR="003935E2" w:rsidRPr="002A2174" w:rsidRDefault="002A2174" w:rsidP="003935E2">
            <w:pPr>
              <w:pStyle w:val="texto0"/>
              <w:spacing w:line="222" w:lineRule="exact"/>
              <w:ind w:firstLine="0"/>
              <w:rPr>
                <w:rFonts w:ascii="Verdana" w:hAnsi="Verdana"/>
                <w:sz w:val="16"/>
                <w:szCs w:val="16"/>
                <w:lang w:val="en-US"/>
              </w:rPr>
            </w:pPr>
            <w:r>
              <w:rPr>
                <w:rFonts w:ascii="Verdana" w:hAnsi="Verdana"/>
                <w:b/>
                <w:sz w:val="16"/>
                <w:szCs w:val="16"/>
                <w:lang w:val="en-US"/>
              </w:rPr>
              <w:lastRenderedPageBreak/>
              <w:t xml:space="preserve">4.56. </w:t>
            </w:r>
            <w:r w:rsidRPr="002A2174">
              <w:rPr>
                <w:rFonts w:ascii="Verdana" w:hAnsi="Verdana"/>
                <w:b/>
                <w:sz w:val="16"/>
                <w:szCs w:val="16"/>
                <w:lang w:val="en-US"/>
              </w:rPr>
              <w:t>Emergency Stop System (ESS</w:t>
            </w:r>
            <w:r>
              <w:rPr>
                <w:rFonts w:ascii="Verdana" w:hAnsi="Verdana"/>
                <w:b/>
                <w:sz w:val="16"/>
                <w:szCs w:val="16"/>
                <w:lang w:val="en-US"/>
              </w:rPr>
              <w:t xml:space="preserve">): </w:t>
            </w:r>
            <w:r>
              <w:rPr>
                <w:rFonts w:ascii="Verdana" w:hAnsi="Verdana"/>
                <w:sz w:val="16"/>
                <w:szCs w:val="16"/>
                <w:lang w:val="en-US"/>
              </w:rPr>
              <w:t>Combination of devices that when activated, interrupt the operation of the compressors, close the valves of the storage containers, cut the electrical energy to the equipment and components where there m</w:t>
            </w:r>
            <w:r w:rsidR="00961067">
              <w:rPr>
                <w:rFonts w:ascii="Verdana" w:hAnsi="Verdana"/>
                <w:sz w:val="16"/>
                <w:szCs w:val="16"/>
                <w:lang w:val="en-US"/>
              </w:rPr>
              <w:t>ight</w:t>
            </w:r>
            <w:r>
              <w:rPr>
                <w:rFonts w:ascii="Verdana" w:hAnsi="Verdana"/>
                <w:sz w:val="16"/>
                <w:szCs w:val="16"/>
                <w:lang w:val="en-US"/>
              </w:rPr>
              <w:t xml:space="preserve"> be natural gas, </w:t>
            </w:r>
            <w:r>
              <w:rPr>
                <w:rFonts w:ascii="Verdana" w:hAnsi="Verdana"/>
                <w:sz w:val="16"/>
                <w:szCs w:val="16"/>
                <w:lang w:val="en-US"/>
              </w:rPr>
              <w:lastRenderedPageBreak/>
              <w:t>except</w:t>
            </w:r>
            <w:r w:rsidR="00961067">
              <w:rPr>
                <w:rFonts w:ascii="Verdana" w:hAnsi="Verdana"/>
                <w:sz w:val="16"/>
                <w:szCs w:val="16"/>
                <w:lang w:val="en-US"/>
              </w:rPr>
              <w:t xml:space="preserve"> for</w:t>
            </w:r>
            <w:r>
              <w:rPr>
                <w:rFonts w:ascii="Verdana" w:hAnsi="Verdana"/>
                <w:sz w:val="16"/>
                <w:szCs w:val="16"/>
                <w:lang w:val="en-US"/>
              </w:rPr>
              <w:t xml:space="preserve"> the gas and fire detection system and the illumination system.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lastRenderedPageBreak/>
              <w:t xml:space="preserve">4.57. Sistema de Venteo: </w:t>
            </w:r>
            <w:r w:rsidRPr="009857AE">
              <w:rPr>
                <w:rFonts w:ascii="Verdana" w:hAnsi="Verdana"/>
                <w:sz w:val="16"/>
                <w:szCs w:val="16"/>
              </w:rPr>
              <w:t>Ducto o tubería que conduce hacia la atmósfera los desfogues de los Dispositivos de Relevo de Presión.</w:t>
            </w:r>
          </w:p>
        </w:tc>
        <w:tc>
          <w:tcPr>
            <w:tcW w:w="4675" w:type="dxa"/>
          </w:tcPr>
          <w:p w:rsidR="003935E2" w:rsidRPr="002A2174" w:rsidRDefault="002A2174" w:rsidP="003935E2">
            <w:pPr>
              <w:pStyle w:val="texto0"/>
              <w:spacing w:line="222" w:lineRule="exact"/>
              <w:ind w:firstLine="0"/>
              <w:rPr>
                <w:rFonts w:ascii="Verdana" w:hAnsi="Verdana"/>
                <w:sz w:val="16"/>
                <w:szCs w:val="16"/>
                <w:lang w:val="en-US"/>
              </w:rPr>
            </w:pPr>
            <w:r>
              <w:rPr>
                <w:rFonts w:ascii="Verdana" w:hAnsi="Verdana"/>
                <w:b/>
                <w:sz w:val="16"/>
                <w:szCs w:val="16"/>
                <w:lang w:val="en-US"/>
              </w:rPr>
              <w:t xml:space="preserve">4.57: Venting system: </w:t>
            </w:r>
            <w:r>
              <w:rPr>
                <w:rFonts w:ascii="Verdana" w:hAnsi="Verdana"/>
                <w:sz w:val="16"/>
                <w:szCs w:val="16"/>
                <w:lang w:val="en-US"/>
              </w:rPr>
              <w:t xml:space="preserve">Conduit or pipe that carries </w:t>
            </w:r>
            <w:r w:rsidR="00FB01C9">
              <w:rPr>
                <w:rFonts w:ascii="Verdana" w:hAnsi="Verdana"/>
                <w:sz w:val="16"/>
                <w:szCs w:val="16"/>
                <w:lang w:val="en-US"/>
              </w:rPr>
              <w:t xml:space="preserve">the releases from the pressure relief devices to the atmosphere.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4.58. Sistema vehicular:</w:t>
            </w:r>
            <w:r w:rsidRPr="009857AE">
              <w:rPr>
                <w:rFonts w:ascii="Verdana" w:hAnsi="Verdana"/>
                <w:sz w:val="16"/>
                <w:szCs w:val="16"/>
              </w:rPr>
              <w:t xml:space="preserve"> Componentes, equipos, Accesorios y materiales instalados a bordo de un vehículo, que constituyen el sistema de almacenamiento y alimentación de GNC al motor de dicho vehículo. La Presión de Servicio Nominal debe ser de 20 MPa o 25 MPa.</w:t>
            </w:r>
          </w:p>
        </w:tc>
        <w:tc>
          <w:tcPr>
            <w:tcW w:w="4675" w:type="dxa"/>
          </w:tcPr>
          <w:p w:rsidR="003935E2" w:rsidRPr="0062773C" w:rsidRDefault="00FB01C9" w:rsidP="003935E2">
            <w:pPr>
              <w:pStyle w:val="texto0"/>
              <w:spacing w:line="222" w:lineRule="exact"/>
              <w:ind w:firstLine="0"/>
              <w:rPr>
                <w:rFonts w:ascii="Verdana" w:hAnsi="Verdana"/>
                <w:sz w:val="16"/>
                <w:szCs w:val="16"/>
                <w:lang w:val="en-US"/>
              </w:rPr>
            </w:pPr>
            <w:r>
              <w:rPr>
                <w:rFonts w:ascii="Verdana" w:hAnsi="Verdana"/>
                <w:b/>
                <w:sz w:val="16"/>
                <w:szCs w:val="16"/>
                <w:lang w:val="en-US"/>
              </w:rPr>
              <w:t xml:space="preserve">4.58. Vehicular system: </w:t>
            </w:r>
            <w:r w:rsidR="0062773C">
              <w:rPr>
                <w:rFonts w:ascii="Verdana" w:hAnsi="Verdana"/>
                <w:sz w:val="16"/>
                <w:szCs w:val="16"/>
                <w:lang w:val="en-US"/>
              </w:rPr>
              <w:t xml:space="preserve">Components, equipment, accessories and materials installed on board a vehicle that constitute the CNG storage and supply system to the motor of said vehicle. The nominal service pressure must be of 20 </w:t>
            </w:r>
            <w:proofErr w:type="spellStart"/>
            <w:r w:rsidR="0062773C">
              <w:rPr>
                <w:rFonts w:ascii="Verdana" w:hAnsi="Verdana"/>
                <w:sz w:val="16"/>
                <w:szCs w:val="16"/>
                <w:lang w:val="en-US"/>
              </w:rPr>
              <w:t>MPa</w:t>
            </w:r>
            <w:proofErr w:type="spellEnd"/>
            <w:r w:rsidR="0062773C">
              <w:rPr>
                <w:rFonts w:ascii="Verdana" w:hAnsi="Verdana"/>
                <w:sz w:val="16"/>
                <w:szCs w:val="16"/>
                <w:lang w:val="en-US"/>
              </w:rPr>
              <w:t xml:space="preserve"> or 25 </w:t>
            </w:r>
            <w:proofErr w:type="spellStart"/>
            <w:r w:rsidR="0062773C">
              <w:rPr>
                <w:rFonts w:ascii="Verdana" w:hAnsi="Verdana"/>
                <w:sz w:val="16"/>
                <w:szCs w:val="16"/>
                <w:lang w:val="en-US"/>
              </w:rPr>
              <w:t>MPa</w:t>
            </w:r>
            <w:proofErr w:type="spellEnd"/>
            <w:r w:rsidR="0062773C">
              <w:rPr>
                <w:rFonts w:ascii="Verdana" w:hAnsi="Verdana"/>
                <w:sz w:val="16"/>
                <w:szCs w:val="16"/>
                <w:lang w:val="en-US"/>
              </w:rPr>
              <w:t xml:space="preserv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4.59. Surtidor:</w:t>
            </w:r>
            <w:r w:rsidRPr="009857AE">
              <w:rPr>
                <w:rFonts w:ascii="Verdana" w:hAnsi="Verdana"/>
                <w:sz w:val="16"/>
                <w:szCs w:val="16"/>
              </w:rPr>
              <w:t xml:space="preserve"> Componente utilizado en las Estaciones de Suministro para transferir y medir el GNC suministrado a los vehículos automotores.</w:t>
            </w:r>
          </w:p>
        </w:tc>
        <w:tc>
          <w:tcPr>
            <w:tcW w:w="4675" w:type="dxa"/>
          </w:tcPr>
          <w:p w:rsidR="003935E2" w:rsidRPr="0062773C" w:rsidRDefault="0062773C" w:rsidP="003935E2">
            <w:pPr>
              <w:pStyle w:val="texto0"/>
              <w:spacing w:line="222" w:lineRule="exact"/>
              <w:ind w:firstLine="0"/>
              <w:rPr>
                <w:rFonts w:ascii="Verdana" w:hAnsi="Verdana"/>
                <w:sz w:val="16"/>
                <w:szCs w:val="16"/>
                <w:lang w:val="en-US"/>
              </w:rPr>
            </w:pPr>
            <w:r w:rsidRPr="0062773C">
              <w:rPr>
                <w:rFonts w:ascii="Verdana" w:hAnsi="Verdana"/>
                <w:b/>
                <w:sz w:val="16"/>
                <w:szCs w:val="16"/>
                <w:lang w:val="en-US"/>
              </w:rPr>
              <w:t xml:space="preserve">4.59. Dispenser: </w:t>
            </w:r>
            <w:r w:rsidRPr="0062773C">
              <w:rPr>
                <w:rFonts w:ascii="Verdana" w:hAnsi="Verdana"/>
                <w:sz w:val="16"/>
                <w:szCs w:val="16"/>
                <w:lang w:val="en-US"/>
              </w:rPr>
              <w:t>Component used in t</w:t>
            </w:r>
            <w:r>
              <w:rPr>
                <w:rFonts w:ascii="Verdana" w:hAnsi="Verdana"/>
                <w:sz w:val="16"/>
                <w:szCs w:val="16"/>
                <w:lang w:val="en-US"/>
              </w:rPr>
              <w:t xml:space="preserve">he supply stations for transferring and measuring the CNG supplied to automotive vehicles.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4.60. Terminal de Carga:</w:t>
            </w:r>
            <w:r w:rsidRPr="009857AE">
              <w:rPr>
                <w:rFonts w:ascii="Verdana" w:hAnsi="Verdana"/>
                <w:sz w:val="16"/>
                <w:szCs w:val="16"/>
              </w:rPr>
              <w:t xml:space="preserve"> Sistema aplicado para acondicionar el Gas Natural a las condiciones adecuadas para cargar Módulos de almacenamiento de GNC que se transportan por carretera a las Terminales de Descarga.</w:t>
            </w:r>
          </w:p>
        </w:tc>
        <w:tc>
          <w:tcPr>
            <w:tcW w:w="4675" w:type="dxa"/>
          </w:tcPr>
          <w:p w:rsidR="003935E2" w:rsidRPr="0062773C" w:rsidRDefault="0062773C" w:rsidP="003935E2">
            <w:pPr>
              <w:pStyle w:val="texto0"/>
              <w:spacing w:line="222" w:lineRule="exact"/>
              <w:ind w:firstLine="0"/>
              <w:rPr>
                <w:rFonts w:ascii="Verdana" w:hAnsi="Verdana"/>
                <w:sz w:val="16"/>
                <w:szCs w:val="16"/>
                <w:lang w:val="en-US"/>
              </w:rPr>
            </w:pPr>
            <w:r w:rsidRPr="0062773C">
              <w:rPr>
                <w:rFonts w:ascii="Verdana" w:hAnsi="Verdana"/>
                <w:b/>
                <w:sz w:val="16"/>
                <w:szCs w:val="16"/>
                <w:lang w:val="en-US"/>
              </w:rPr>
              <w:t xml:space="preserve">4.60. Loading terminal: </w:t>
            </w:r>
            <w:r w:rsidRPr="0062773C">
              <w:rPr>
                <w:rFonts w:ascii="Verdana" w:hAnsi="Verdana"/>
                <w:sz w:val="16"/>
                <w:szCs w:val="16"/>
                <w:lang w:val="en-US"/>
              </w:rPr>
              <w:t>System applied f</w:t>
            </w:r>
            <w:r>
              <w:rPr>
                <w:rFonts w:ascii="Verdana" w:hAnsi="Verdana"/>
                <w:sz w:val="16"/>
                <w:szCs w:val="16"/>
                <w:lang w:val="en-US"/>
              </w:rPr>
              <w:t xml:space="preserve">or conditioning natural gas under adequate conditions for loading CNG storage modules that are transported by highway to the unloading terminals.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b/>
                <w:sz w:val="16"/>
                <w:szCs w:val="16"/>
              </w:rPr>
            </w:pPr>
            <w:r w:rsidRPr="009857AE">
              <w:rPr>
                <w:rFonts w:ascii="Verdana" w:hAnsi="Verdana"/>
                <w:b/>
                <w:sz w:val="16"/>
                <w:szCs w:val="16"/>
              </w:rPr>
              <w:t>4.61. Terminal de Descarga:</w:t>
            </w:r>
            <w:r w:rsidRPr="009857AE">
              <w:rPr>
                <w:rFonts w:ascii="Verdana" w:hAnsi="Verdana"/>
                <w:sz w:val="16"/>
                <w:szCs w:val="16"/>
              </w:rPr>
              <w:t xml:space="preserve"> Conjunto de equipo y Componentes utilizados para transferir el GNC de los Módulos de almacenamiento transportables a otros sistemas, tales como un usuario, una instalación de descompresión o una estación satélite.</w:t>
            </w:r>
          </w:p>
        </w:tc>
        <w:tc>
          <w:tcPr>
            <w:tcW w:w="4675" w:type="dxa"/>
          </w:tcPr>
          <w:p w:rsidR="003935E2" w:rsidRPr="0076725E" w:rsidRDefault="0062773C" w:rsidP="003935E2">
            <w:pPr>
              <w:pStyle w:val="texto0"/>
              <w:spacing w:line="222" w:lineRule="exact"/>
              <w:ind w:firstLine="0"/>
              <w:rPr>
                <w:rFonts w:ascii="Verdana" w:hAnsi="Verdana"/>
                <w:sz w:val="16"/>
                <w:szCs w:val="16"/>
                <w:lang w:val="en-US"/>
              </w:rPr>
            </w:pPr>
            <w:r w:rsidRPr="0076725E">
              <w:rPr>
                <w:rFonts w:ascii="Verdana" w:hAnsi="Verdana"/>
                <w:b/>
                <w:sz w:val="16"/>
                <w:szCs w:val="16"/>
                <w:lang w:val="en-US"/>
              </w:rPr>
              <w:t xml:space="preserve">4.61. </w:t>
            </w:r>
            <w:r w:rsidR="0076725E" w:rsidRPr="0076725E">
              <w:rPr>
                <w:rFonts w:ascii="Verdana" w:hAnsi="Verdana"/>
                <w:b/>
                <w:sz w:val="16"/>
                <w:szCs w:val="16"/>
                <w:lang w:val="en-US"/>
              </w:rPr>
              <w:t xml:space="preserve">Unloading terminal: </w:t>
            </w:r>
            <w:r w:rsidR="0076725E" w:rsidRPr="0076725E">
              <w:rPr>
                <w:rFonts w:ascii="Verdana" w:hAnsi="Verdana"/>
                <w:sz w:val="16"/>
                <w:szCs w:val="16"/>
                <w:lang w:val="en-US"/>
              </w:rPr>
              <w:t>combination of e</w:t>
            </w:r>
            <w:r w:rsidR="0076725E">
              <w:rPr>
                <w:rFonts w:ascii="Verdana" w:hAnsi="Verdana"/>
                <w:sz w:val="16"/>
                <w:szCs w:val="16"/>
                <w:lang w:val="en-US"/>
              </w:rPr>
              <w:t xml:space="preserve">quipment and components used for transferring CNG from the transportable storage modules to other systems, such as a user, an installation of decompression or a satellite station.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4.62. Válvula de Corte:</w:t>
            </w:r>
            <w:r w:rsidRPr="009857AE">
              <w:rPr>
                <w:rFonts w:ascii="Verdana" w:hAnsi="Verdana"/>
                <w:sz w:val="16"/>
                <w:szCs w:val="16"/>
              </w:rPr>
              <w:t xml:space="preserve"> Válvula para cerrar o abrir el flujo de Gas Natural en una tubería, puede ser de operación manual, o no manual operada mediante un actuador con energía neumática, hidráulica, mecánica o eléctrica. El actuador puede ser controlado mediante un interruptor en forma manual o automática, local o remotamente.</w:t>
            </w:r>
          </w:p>
        </w:tc>
        <w:tc>
          <w:tcPr>
            <w:tcW w:w="4675" w:type="dxa"/>
          </w:tcPr>
          <w:p w:rsidR="003935E2" w:rsidRPr="0076725E" w:rsidRDefault="0076725E" w:rsidP="003935E2">
            <w:pPr>
              <w:pStyle w:val="texto0"/>
              <w:spacing w:line="222" w:lineRule="exact"/>
              <w:ind w:firstLine="0"/>
              <w:rPr>
                <w:rFonts w:ascii="Verdana" w:hAnsi="Verdana"/>
                <w:sz w:val="16"/>
                <w:szCs w:val="16"/>
                <w:lang w:val="en-US"/>
              </w:rPr>
            </w:pPr>
            <w:r w:rsidRPr="0076725E">
              <w:rPr>
                <w:rFonts w:ascii="Verdana" w:hAnsi="Verdana"/>
                <w:b/>
                <w:sz w:val="16"/>
                <w:szCs w:val="16"/>
                <w:lang w:val="en-US"/>
              </w:rPr>
              <w:t xml:space="preserve">4.62. Cutoff valve: </w:t>
            </w:r>
            <w:r w:rsidR="00F41290">
              <w:rPr>
                <w:rFonts w:ascii="Verdana" w:hAnsi="Verdana"/>
                <w:sz w:val="16"/>
                <w:szCs w:val="16"/>
                <w:lang w:val="en-US"/>
              </w:rPr>
              <w:t>The v</w:t>
            </w:r>
            <w:r w:rsidRPr="0076725E">
              <w:rPr>
                <w:rFonts w:ascii="Verdana" w:hAnsi="Verdana"/>
                <w:sz w:val="16"/>
                <w:szCs w:val="16"/>
                <w:lang w:val="en-US"/>
              </w:rPr>
              <w:t>alve for c</w:t>
            </w:r>
            <w:r>
              <w:rPr>
                <w:rFonts w:ascii="Verdana" w:hAnsi="Verdana"/>
                <w:sz w:val="16"/>
                <w:szCs w:val="16"/>
                <w:lang w:val="en-US"/>
              </w:rPr>
              <w:t xml:space="preserve">losing or opening the flow of natural gas in a pipeline can </w:t>
            </w:r>
            <w:proofErr w:type="gramStart"/>
            <w:r>
              <w:rPr>
                <w:rFonts w:ascii="Verdana" w:hAnsi="Verdana"/>
                <w:sz w:val="16"/>
                <w:szCs w:val="16"/>
                <w:lang w:val="en-US"/>
              </w:rPr>
              <w:t xml:space="preserve">be </w:t>
            </w:r>
            <w:r w:rsidR="00AD7DAF">
              <w:rPr>
                <w:rFonts w:ascii="Verdana" w:hAnsi="Verdana"/>
                <w:sz w:val="16"/>
                <w:szCs w:val="16"/>
                <w:lang w:val="en-US"/>
              </w:rPr>
              <w:t xml:space="preserve"> of</w:t>
            </w:r>
            <w:proofErr w:type="gramEnd"/>
            <w:r w:rsidR="00AD7DAF">
              <w:rPr>
                <w:rFonts w:ascii="Verdana" w:hAnsi="Verdana"/>
                <w:sz w:val="16"/>
                <w:szCs w:val="16"/>
                <w:lang w:val="en-US"/>
              </w:rPr>
              <w:t xml:space="preserve"> </w:t>
            </w:r>
            <w:r>
              <w:rPr>
                <w:rFonts w:ascii="Verdana" w:hAnsi="Verdana"/>
                <w:sz w:val="16"/>
                <w:szCs w:val="16"/>
                <w:lang w:val="en-US"/>
              </w:rPr>
              <w:t>manual operation or non-manual operat</w:t>
            </w:r>
            <w:r w:rsidR="00AD7DAF">
              <w:rPr>
                <w:rFonts w:ascii="Verdana" w:hAnsi="Verdana"/>
                <w:sz w:val="16"/>
                <w:szCs w:val="16"/>
                <w:lang w:val="en-US"/>
              </w:rPr>
              <w:t>ion</w:t>
            </w:r>
            <w:r>
              <w:rPr>
                <w:rFonts w:ascii="Verdana" w:hAnsi="Verdana"/>
                <w:sz w:val="16"/>
                <w:szCs w:val="16"/>
                <w:lang w:val="en-US"/>
              </w:rPr>
              <w:t xml:space="preserve"> through a pneumatic, mechanical or electrical activator. The activator can be controlled through a switch manually or automatically, loca</w:t>
            </w:r>
            <w:r w:rsidR="00AD7DAF">
              <w:rPr>
                <w:rFonts w:ascii="Verdana" w:hAnsi="Verdana"/>
                <w:sz w:val="16"/>
                <w:szCs w:val="16"/>
                <w:lang w:val="en-US"/>
              </w:rPr>
              <w:t>lly</w:t>
            </w:r>
            <w:r>
              <w:rPr>
                <w:rFonts w:ascii="Verdana" w:hAnsi="Verdana"/>
                <w:sz w:val="16"/>
                <w:szCs w:val="16"/>
                <w:lang w:val="en-US"/>
              </w:rPr>
              <w:t xml:space="preserve"> or remotely.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4.63. Válvula de Relevo de Presión:</w:t>
            </w:r>
            <w:r w:rsidRPr="009857AE">
              <w:rPr>
                <w:rFonts w:ascii="Verdana" w:hAnsi="Verdana"/>
                <w:sz w:val="16"/>
                <w:szCs w:val="16"/>
              </w:rPr>
              <w:t xml:space="preserve"> Válvula automática que se abre cuando se excede la presión a la que está ajustada para desalojar Gas Natural a efecto de evitar presión excesiva en el Componente que protege. La presión de ajuste es como máximo la Presión de diseño del Componente al que quiere darse protección.</w:t>
            </w:r>
          </w:p>
        </w:tc>
        <w:tc>
          <w:tcPr>
            <w:tcW w:w="4675" w:type="dxa"/>
          </w:tcPr>
          <w:p w:rsidR="003935E2" w:rsidRPr="0076725E" w:rsidRDefault="0076725E" w:rsidP="003935E2">
            <w:pPr>
              <w:pStyle w:val="texto0"/>
              <w:spacing w:line="222" w:lineRule="exact"/>
              <w:ind w:firstLine="0"/>
              <w:rPr>
                <w:rFonts w:ascii="Verdana" w:hAnsi="Verdana"/>
                <w:sz w:val="16"/>
                <w:szCs w:val="16"/>
                <w:lang w:val="en-US"/>
              </w:rPr>
            </w:pPr>
            <w:r w:rsidRPr="0076725E">
              <w:rPr>
                <w:rFonts w:ascii="Verdana" w:hAnsi="Verdana"/>
                <w:b/>
                <w:sz w:val="16"/>
                <w:szCs w:val="16"/>
                <w:lang w:val="en-US"/>
              </w:rPr>
              <w:t xml:space="preserve">4.63. </w:t>
            </w:r>
            <w:r>
              <w:rPr>
                <w:rFonts w:ascii="Verdana" w:hAnsi="Verdana"/>
                <w:b/>
                <w:sz w:val="16"/>
                <w:szCs w:val="16"/>
                <w:lang w:val="en-US"/>
              </w:rPr>
              <w:t xml:space="preserve">Pressure relief valve: </w:t>
            </w:r>
            <w:r w:rsidR="00AD7DAF">
              <w:rPr>
                <w:rFonts w:ascii="Verdana" w:hAnsi="Verdana"/>
                <w:sz w:val="16"/>
                <w:szCs w:val="16"/>
                <w:lang w:val="en-US"/>
              </w:rPr>
              <w:t>The a</w:t>
            </w:r>
            <w:r>
              <w:rPr>
                <w:rFonts w:ascii="Verdana" w:hAnsi="Verdana"/>
                <w:sz w:val="16"/>
                <w:szCs w:val="16"/>
                <w:lang w:val="en-US"/>
              </w:rPr>
              <w:t xml:space="preserve">utomatic valve that is opened when the pressure to which it is adjusted </w:t>
            </w:r>
            <w:r w:rsidR="00AD7DAF">
              <w:rPr>
                <w:rFonts w:ascii="Verdana" w:hAnsi="Verdana"/>
                <w:sz w:val="16"/>
                <w:szCs w:val="16"/>
                <w:lang w:val="en-US"/>
              </w:rPr>
              <w:t xml:space="preserve">is exceeded </w:t>
            </w:r>
            <w:proofErr w:type="gramStart"/>
            <w:r>
              <w:rPr>
                <w:rFonts w:ascii="Verdana" w:hAnsi="Verdana"/>
                <w:sz w:val="16"/>
                <w:szCs w:val="16"/>
                <w:lang w:val="en-US"/>
              </w:rPr>
              <w:t>in order to</w:t>
            </w:r>
            <w:proofErr w:type="gramEnd"/>
            <w:r>
              <w:rPr>
                <w:rFonts w:ascii="Verdana" w:hAnsi="Verdana"/>
                <w:sz w:val="16"/>
                <w:szCs w:val="16"/>
                <w:lang w:val="en-US"/>
              </w:rPr>
              <w:t xml:space="preserve"> displace the natural gas for the purpose of avoiding excess pressure in the component that is protected. The adjustment pressure is a maximum of the design pressure of the component to which protection is given.   </w:t>
            </w:r>
            <w:r w:rsidR="00AD7DAF">
              <w:rPr>
                <w:rFonts w:ascii="Verdana" w:hAnsi="Verdana"/>
                <w:sz w:val="16"/>
                <w:szCs w:val="16"/>
                <w:lang w:val="en-US"/>
              </w:rPr>
              <w:t xml:space="preserve">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4.64. Válvula de Retención:</w:t>
            </w:r>
            <w:r w:rsidRPr="009857AE">
              <w:rPr>
                <w:rFonts w:ascii="Verdana" w:hAnsi="Verdana"/>
                <w:sz w:val="16"/>
                <w:szCs w:val="16"/>
              </w:rPr>
              <w:t xml:space="preserve"> Dispositivo que no permite el flujo en sentido inverso.</w:t>
            </w:r>
          </w:p>
        </w:tc>
        <w:tc>
          <w:tcPr>
            <w:tcW w:w="4675" w:type="dxa"/>
          </w:tcPr>
          <w:p w:rsidR="003935E2" w:rsidRPr="0076725E" w:rsidRDefault="0076725E" w:rsidP="003935E2">
            <w:pPr>
              <w:pStyle w:val="texto0"/>
              <w:spacing w:line="222" w:lineRule="exact"/>
              <w:ind w:firstLine="0"/>
              <w:rPr>
                <w:rFonts w:ascii="Verdana" w:hAnsi="Verdana"/>
                <w:sz w:val="16"/>
                <w:szCs w:val="16"/>
                <w:lang w:val="en-US"/>
              </w:rPr>
            </w:pPr>
            <w:r>
              <w:rPr>
                <w:rFonts w:ascii="Verdana" w:hAnsi="Verdana"/>
                <w:b/>
                <w:sz w:val="16"/>
                <w:szCs w:val="16"/>
                <w:lang w:val="en-US"/>
              </w:rPr>
              <w:t xml:space="preserve">4.64. Retention valve: </w:t>
            </w:r>
            <w:r>
              <w:rPr>
                <w:rFonts w:ascii="Verdana" w:hAnsi="Verdana"/>
                <w:sz w:val="16"/>
                <w:szCs w:val="16"/>
                <w:lang w:val="en-US"/>
              </w:rPr>
              <w:t xml:space="preserve">Device that does not permit the flow in an inverse direction.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4.65. Válvula de Exceso de Flujo:</w:t>
            </w:r>
            <w:r w:rsidRPr="009857AE">
              <w:rPr>
                <w:rFonts w:ascii="Verdana" w:hAnsi="Verdana"/>
                <w:sz w:val="16"/>
                <w:szCs w:val="16"/>
              </w:rPr>
              <w:t xml:space="preserve"> Válvula automática diseñada para cerrar cuando el fluido que pasa por ella excede un gasto especificado.</w:t>
            </w:r>
          </w:p>
        </w:tc>
        <w:tc>
          <w:tcPr>
            <w:tcW w:w="4675" w:type="dxa"/>
          </w:tcPr>
          <w:p w:rsidR="003935E2" w:rsidRPr="0076725E" w:rsidRDefault="0076725E" w:rsidP="003935E2">
            <w:pPr>
              <w:pStyle w:val="texto0"/>
              <w:spacing w:line="222" w:lineRule="exact"/>
              <w:ind w:firstLine="0"/>
              <w:rPr>
                <w:rFonts w:ascii="Verdana" w:hAnsi="Verdana"/>
                <w:sz w:val="16"/>
                <w:szCs w:val="16"/>
                <w:lang w:val="en-US"/>
              </w:rPr>
            </w:pPr>
            <w:r>
              <w:rPr>
                <w:rFonts w:ascii="Verdana" w:hAnsi="Verdana"/>
                <w:b/>
                <w:sz w:val="16"/>
                <w:szCs w:val="16"/>
                <w:lang w:val="en-US"/>
              </w:rPr>
              <w:t xml:space="preserve">4.65. Excess flow valve: </w:t>
            </w:r>
            <w:r>
              <w:rPr>
                <w:rFonts w:ascii="Verdana" w:hAnsi="Verdana"/>
                <w:sz w:val="16"/>
                <w:szCs w:val="16"/>
                <w:lang w:val="en-US"/>
              </w:rPr>
              <w:t xml:space="preserve">Automatic valve designed for closing when the fluid that passes through it exceeds a specified expense. </w:t>
            </w:r>
          </w:p>
        </w:tc>
      </w:tr>
      <w:tr w:rsidR="003935E2" w:rsidRPr="009857AE" w:rsidTr="006C6E09">
        <w:tc>
          <w:tcPr>
            <w:tcW w:w="4675" w:type="dxa"/>
          </w:tcPr>
          <w:p w:rsidR="003935E2" w:rsidRPr="009857AE" w:rsidRDefault="003935E2" w:rsidP="003935E2">
            <w:pPr>
              <w:pStyle w:val="texto0"/>
              <w:spacing w:line="222" w:lineRule="exact"/>
              <w:ind w:firstLine="0"/>
              <w:rPr>
                <w:rFonts w:ascii="Verdana" w:hAnsi="Verdana"/>
                <w:b/>
                <w:sz w:val="16"/>
                <w:szCs w:val="16"/>
              </w:rPr>
            </w:pPr>
            <w:r w:rsidRPr="009857AE">
              <w:rPr>
                <w:rFonts w:ascii="Verdana" w:hAnsi="Verdana"/>
                <w:b/>
                <w:sz w:val="16"/>
                <w:szCs w:val="16"/>
              </w:rPr>
              <w:t>5. Diseño</w:t>
            </w:r>
          </w:p>
        </w:tc>
        <w:tc>
          <w:tcPr>
            <w:tcW w:w="4675" w:type="dxa"/>
          </w:tcPr>
          <w:p w:rsidR="003935E2" w:rsidRPr="0076725E" w:rsidRDefault="00A62DFB" w:rsidP="003935E2">
            <w:pPr>
              <w:pStyle w:val="texto0"/>
              <w:spacing w:line="222" w:lineRule="exact"/>
              <w:ind w:firstLine="0"/>
              <w:rPr>
                <w:rFonts w:ascii="Verdana" w:hAnsi="Verdana"/>
                <w:b/>
                <w:sz w:val="16"/>
                <w:szCs w:val="16"/>
                <w:lang w:val="en-US"/>
              </w:rPr>
            </w:pPr>
            <w:r w:rsidRPr="0076725E">
              <w:rPr>
                <w:rFonts w:ascii="Verdana" w:hAnsi="Verdana"/>
                <w:b/>
                <w:sz w:val="16"/>
                <w:szCs w:val="16"/>
                <w:lang w:val="en-US"/>
              </w:rPr>
              <w:t>5. Design</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sz w:val="16"/>
                <w:szCs w:val="16"/>
              </w:rPr>
              <w:t>El diseño de las Terminales de Carga, Terminales de Descarga y Estaciones de Suministro de GNC debe contener lo siguiente:</w:t>
            </w:r>
          </w:p>
        </w:tc>
        <w:tc>
          <w:tcPr>
            <w:tcW w:w="4675" w:type="dxa"/>
          </w:tcPr>
          <w:p w:rsidR="003935E2" w:rsidRPr="0076725E" w:rsidRDefault="00A62DFB" w:rsidP="003935E2">
            <w:pPr>
              <w:pStyle w:val="texto0"/>
              <w:spacing w:line="222" w:lineRule="exact"/>
              <w:ind w:firstLine="0"/>
              <w:rPr>
                <w:rFonts w:ascii="Verdana" w:hAnsi="Verdana"/>
                <w:sz w:val="16"/>
                <w:szCs w:val="16"/>
                <w:lang w:val="en-US"/>
              </w:rPr>
            </w:pPr>
            <w:r w:rsidRPr="0076725E">
              <w:rPr>
                <w:rFonts w:ascii="Verdana" w:hAnsi="Verdana"/>
                <w:sz w:val="16"/>
                <w:szCs w:val="16"/>
                <w:lang w:val="en-US"/>
              </w:rPr>
              <w:t xml:space="preserve">The design of the loading terminals, unloading terminals and CNG dispensing stations must contain the following: </w:t>
            </w:r>
          </w:p>
        </w:tc>
      </w:tr>
      <w:tr w:rsidR="003935E2" w:rsidRPr="00726E46" w:rsidTr="006C6E09">
        <w:tc>
          <w:tcPr>
            <w:tcW w:w="4675" w:type="dxa"/>
          </w:tcPr>
          <w:p w:rsidR="003935E2" w:rsidRPr="009857AE" w:rsidRDefault="003935E2" w:rsidP="00AD7DAF">
            <w:pPr>
              <w:pStyle w:val="ROMANOS"/>
              <w:tabs>
                <w:tab w:val="left" w:pos="375"/>
              </w:tabs>
              <w:spacing w:line="222"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Capacidad. La capacidad de la Terminal o Estación de GNC debe considerar, según sea el caso, los parámetros siguientes:</w:t>
            </w:r>
          </w:p>
        </w:tc>
        <w:tc>
          <w:tcPr>
            <w:tcW w:w="4675" w:type="dxa"/>
          </w:tcPr>
          <w:p w:rsidR="003935E2" w:rsidRPr="009857AE" w:rsidRDefault="00A62DFB" w:rsidP="003935E2">
            <w:pPr>
              <w:pStyle w:val="ROMANOS"/>
              <w:spacing w:line="222" w:lineRule="exact"/>
              <w:ind w:left="0" w:firstLine="0"/>
              <w:rPr>
                <w:rFonts w:ascii="Verdana" w:hAnsi="Verdana"/>
                <w:sz w:val="16"/>
                <w:szCs w:val="16"/>
                <w:lang w:val="en-US"/>
              </w:rPr>
            </w:pPr>
            <w:r w:rsidRPr="009857AE">
              <w:rPr>
                <w:rFonts w:ascii="Verdana" w:hAnsi="Verdana"/>
                <w:b/>
                <w:sz w:val="16"/>
                <w:szCs w:val="16"/>
                <w:lang w:val="en-US"/>
              </w:rPr>
              <w:t xml:space="preserve">a. </w:t>
            </w:r>
            <w:r w:rsidRPr="009857AE">
              <w:rPr>
                <w:rFonts w:ascii="Verdana" w:hAnsi="Verdana"/>
                <w:sz w:val="16"/>
                <w:szCs w:val="16"/>
                <w:lang w:val="en-US"/>
              </w:rPr>
              <w:t>Capacity. The capacity of the</w:t>
            </w:r>
            <w:r w:rsidR="00B203A6" w:rsidRPr="009857AE">
              <w:rPr>
                <w:rFonts w:ascii="Verdana" w:hAnsi="Verdana"/>
                <w:sz w:val="16"/>
                <w:szCs w:val="16"/>
                <w:lang w:val="en-US"/>
              </w:rPr>
              <w:t xml:space="preserve"> CNG</w:t>
            </w:r>
            <w:r w:rsidRPr="009857AE">
              <w:rPr>
                <w:rFonts w:ascii="Verdana" w:hAnsi="Verdana"/>
                <w:sz w:val="16"/>
                <w:szCs w:val="16"/>
                <w:lang w:val="en-US"/>
              </w:rPr>
              <w:t xml:space="preserve"> terminal or </w:t>
            </w:r>
            <w:r w:rsidR="00B203A6" w:rsidRPr="009857AE">
              <w:rPr>
                <w:rFonts w:ascii="Verdana" w:hAnsi="Verdana"/>
                <w:sz w:val="16"/>
                <w:szCs w:val="16"/>
                <w:lang w:val="en-US"/>
              </w:rPr>
              <w:t xml:space="preserve">station must consider, as applicable, the following parameters: </w:t>
            </w:r>
          </w:p>
        </w:tc>
      </w:tr>
      <w:tr w:rsidR="003935E2" w:rsidRPr="00726E46" w:rsidTr="006C6E09">
        <w:tc>
          <w:tcPr>
            <w:tcW w:w="4675" w:type="dxa"/>
          </w:tcPr>
          <w:p w:rsidR="003935E2" w:rsidRPr="009857AE" w:rsidRDefault="003935E2" w:rsidP="00AD7DAF">
            <w:pPr>
              <w:pStyle w:val="texto0"/>
              <w:tabs>
                <w:tab w:val="left" w:pos="375"/>
              </w:tabs>
              <w:spacing w:line="222" w:lineRule="exact"/>
              <w:ind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La cantidad y tipo de usuarios iniciales, actuales y previstos a futuro;</w:t>
            </w:r>
          </w:p>
        </w:tc>
        <w:tc>
          <w:tcPr>
            <w:tcW w:w="4675" w:type="dxa"/>
          </w:tcPr>
          <w:p w:rsidR="003935E2" w:rsidRPr="009857AE" w:rsidRDefault="00B203A6"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1. </w:t>
            </w:r>
            <w:r w:rsidRPr="009857AE">
              <w:rPr>
                <w:rFonts w:ascii="Verdana" w:hAnsi="Verdana"/>
                <w:sz w:val="16"/>
                <w:szCs w:val="16"/>
                <w:lang w:val="en-US"/>
              </w:rPr>
              <w:t xml:space="preserve">The initial quantity and type of users, present and future; </w:t>
            </w:r>
          </w:p>
        </w:tc>
      </w:tr>
      <w:tr w:rsidR="003935E2" w:rsidRPr="00726E46" w:rsidTr="006C6E09">
        <w:tc>
          <w:tcPr>
            <w:tcW w:w="4675" w:type="dxa"/>
          </w:tcPr>
          <w:p w:rsidR="003935E2" w:rsidRPr="009857AE" w:rsidRDefault="003935E2" w:rsidP="00AD7DAF">
            <w:pPr>
              <w:pStyle w:val="texto0"/>
              <w:tabs>
                <w:tab w:val="left" w:pos="375"/>
              </w:tabs>
              <w:spacing w:line="222" w:lineRule="exact"/>
              <w:ind w:firstLine="0"/>
              <w:rPr>
                <w:rFonts w:ascii="Verdana" w:hAnsi="Verdana"/>
                <w:sz w:val="16"/>
                <w:szCs w:val="16"/>
              </w:rPr>
            </w:pPr>
            <w:r w:rsidRPr="009857AE">
              <w:rPr>
                <w:rFonts w:ascii="Verdana" w:hAnsi="Verdana"/>
                <w:b/>
                <w:sz w:val="16"/>
                <w:szCs w:val="16"/>
              </w:rPr>
              <w:lastRenderedPageBreak/>
              <w:t>2.</w:t>
            </w:r>
            <w:r w:rsidRPr="009857AE">
              <w:rPr>
                <w:rFonts w:ascii="Verdana" w:hAnsi="Verdana"/>
                <w:b/>
                <w:sz w:val="16"/>
                <w:szCs w:val="16"/>
              </w:rPr>
              <w:tab/>
            </w:r>
            <w:r w:rsidRPr="009857AE">
              <w:rPr>
                <w:rFonts w:ascii="Verdana" w:hAnsi="Verdana"/>
                <w:sz w:val="16"/>
                <w:szCs w:val="16"/>
              </w:rPr>
              <w:t>La cantidad y capacidad unitaria de plataformas;</w:t>
            </w:r>
          </w:p>
        </w:tc>
        <w:tc>
          <w:tcPr>
            <w:tcW w:w="4675" w:type="dxa"/>
          </w:tcPr>
          <w:p w:rsidR="003935E2" w:rsidRPr="009857AE" w:rsidRDefault="00B203A6"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2. </w:t>
            </w:r>
            <w:r w:rsidRPr="009857AE">
              <w:rPr>
                <w:rFonts w:ascii="Verdana" w:hAnsi="Verdana"/>
                <w:sz w:val="16"/>
                <w:szCs w:val="16"/>
                <w:lang w:val="en-US"/>
              </w:rPr>
              <w:t xml:space="preserve">The amount and unit capacity of platforms; </w:t>
            </w:r>
          </w:p>
        </w:tc>
      </w:tr>
      <w:tr w:rsidR="003935E2" w:rsidRPr="00726E46" w:rsidTr="006C6E09">
        <w:tc>
          <w:tcPr>
            <w:tcW w:w="4675" w:type="dxa"/>
          </w:tcPr>
          <w:p w:rsidR="003935E2" w:rsidRPr="009857AE" w:rsidRDefault="003935E2" w:rsidP="00AD7DAF">
            <w:pPr>
              <w:pStyle w:val="texto0"/>
              <w:tabs>
                <w:tab w:val="left" w:pos="375"/>
              </w:tabs>
              <w:spacing w:line="222" w:lineRule="exact"/>
              <w:ind w:firstLine="0"/>
              <w:rPr>
                <w:rFonts w:ascii="Verdana" w:hAnsi="Verdana"/>
                <w:sz w:val="16"/>
                <w:szCs w:val="16"/>
              </w:rPr>
            </w:pPr>
            <w:r w:rsidRPr="009857AE">
              <w:rPr>
                <w:rFonts w:ascii="Verdana" w:hAnsi="Verdana"/>
                <w:b/>
                <w:sz w:val="16"/>
                <w:szCs w:val="16"/>
              </w:rPr>
              <w:t>3.</w:t>
            </w:r>
            <w:r w:rsidRPr="009857AE">
              <w:rPr>
                <w:rFonts w:ascii="Verdana" w:hAnsi="Verdana"/>
                <w:b/>
                <w:sz w:val="16"/>
                <w:szCs w:val="16"/>
              </w:rPr>
              <w:tab/>
            </w:r>
            <w:r w:rsidRPr="009857AE">
              <w:rPr>
                <w:rFonts w:ascii="Verdana" w:hAnsi="Verdana"/>
                <w:sz w:val="16"/>
                <w:szCs w:val="16"/>
              </w:rPr>
              <w:t>La cantidad y capacidad de baterías de cilindros;</w:t>
            </w:r>
          </w:p>
        </w:tc>
        <w:tc>
          <w:tcPr>
            <w:tcW w:w="4675" w:type="dxa"/>
          </w:tcPr>
          <w:p w:rsidR="003935E2" w:rsidRPr="009857AE" w:rsidRDefault="00B203A6"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3. </w:t>
            </w:r>
            <w:r w:rsidRPr="009857AE">
              <w:rPr>
                <w:rFonts w:ascii="Verdana" w:hAnsi="Verdana"/>
                <w:sz w:val="16"/>
                <w:szCs w:val="16"/>
                <w:lang w:val="en-US"/>
              </w:rPr>
              <w:t xml:space="preserve">The amount and capacity of batteries of cylinders; </w:t>
            </w:r>
          </w:p>
        </w:tc>
      </w:tr>
      <w:tr w:rsidR="003935E2" w:rsidRPr="00726E46" w:rsidTr="006C6E09">
        <w:tc>
          <w:tcPr>
            <w:tcW w:w="4675" w:type="dxa"/>
          </w:tcPr>
          <w:p w:rsidR="003935E2" w:rsidRPr="009857AE" w:rsidRDefault="003935E2" w:rsidP="00AD7DAF">
            <w:pPr>
              <w:pStyle w:val="texto0"/>
              <w:tabs>
                <w:tab w:val="left" w:pos="375"/>
              </w:tabs>
              <w:spacing w:line="222" w:lineRule="exact"/>
              <w:ind w:firstLine="0"/>
              <w:rPr>
                <w:rFonts w:ascii="Verdana" w:hAnsi="Verdana"/>
                <w:sz w:val="16"/>
                <w:szCs w:val="16"/>
              </w:rPr>
            </w:pPr>
            <w:r w:rsidRPr="009857AE">
              <w:rPr>
                <w:rFonts w:ascii="Verdana" w:hAnsi="Verdana"/>
                <w:b/>
                <w:sz w:val="16"/>
                <w:szCs w:val="16"/>
              </w:rPr>
              <w:t>4.</w:t>
            </w:r>
            <w:r w:rsidRPr="009857AE">
              <w:rPr>
                <w:rFonts w:ascii="Verdana" w:hAnsi="Verdana"/>
                <w:b/>
                <w:sz w:val="16"/>
                <w:szCs w:val="16"/>
              </w:rPr>
              <w:tab/>
            </w:r>
            <w:r w:rsidRPr="009857AE">
              <w:rPr>
                <w:rFonts w:ascii="Verdana" w:hAnsi="Verdana"/>
                <w:sz w:val="16"/>
                <w:szCs w:val="16"/>
              </w:rPr>
              <w:t>La descripción y tiempo requerido de maniobra de acercamiento, conexión, flujo y tiempo de llenado o descarga, desconexión y salida de los Semirremolques o vehículos automotores;</w:t>
            </w:r>
          </w:p>
        </w:tc>
        <w:tc>
          <w:tcPr>
            <w:tcW w:w="4675" w:type="dxa"/>
          </w:tcPr>
          <w:p w:rsidR="003935E2" w:rsidRPr="006343D6" w:rsidRDefault="00B203A6" w:rsidP="003935E2">
            <w:pPr>
              <w:pStyle w:val="texto0"/>
              <w:spacing w:line="222" w:lineRule="exact"/>
              <w:ind w:firstLine="0"/>
              <w:rPr>
                <w:rFonts w:ascii="Verdana" w:hAnsi="Verdana"/>
                <w:sz w:val="16"/>
                <w:szCs w:val="16"/>
                <w:lang w:val="en-US"/>
              </w:rPr>
            </w:pPr>
            <w:r w:rsidRPr="009857AE">
              <w:rPr>
                <w:rFonts w:ascii="Verdana" w:hAnsi="Verdana"/>
                <w:b/>
                <w:sz w:val="16"/>
                <w:szCs w:val="16"/>
                <w:lang w:val="en-US"/>
              </w:rPr>
              <w:t xml:space="preserve">4. </w:t>
            </w:r>
            <w:r w:rsidR="006343D6">
              <w:rPr>
                <w:rFonts w:ascii="Verdana" w:hAnsi="Verdana"/>
                <w:sz w:val="16"/>
                <w:szCs w:val="16"/>
                <w:lang w:val="en-US"/>
              </w:rPr>
              <w:t xml:space="preserve">The description and time required for maneuvering the approach, connection, flow and fill or unload time, disconnection and exit of the semi-trailers or automotive vehicles; </w:t>
            </w:r>
          </w:p>
        </w:tc>
      </w:tr>
      <w:tr w:rsidR="003935E2" w:rsidRPr="009857AE" w:rsidTr="006C6E09">
        <w:tc>
          <w:tcPr>
            <w:tcW w:w="4675" w:type="dxa"/>
          </w:tcPr>
          <w:p w:rsidR="003935E2" w:rsidRPr="009857AE" w:rsidRDefault="003935E2" w:rsidP="00AD7DAF">
            <w:pPr>
              <w:pStyle w:val="texto0"/>
              <w:tabs>
                <w:tab w:val="left" w:pos="366"/>
              </w:tabs>
              <w:spacing w:line="244" w:lineRule="exact"/>
              <w:ind w:firstLine="0"/>
              <w:rPr>
                <w:rFonts w:ascii="Verdana" w:hAnsi="Verdana"/>
                <w:sz w:val="16"/>
                <w:szCs w:val="16"/>
              </w:rPr>
            </w:pPr>
            <w:r w:rsidRPr="009857AE">
              <w:rPr>
                <w:rFonts w:ascii="Verdana" w:hAnsi="Verdana"/>
                <w:b/>
                <w:sz w:val="16"/>
                <w:szCs w:val="16"/>
              </w:rPr>
              <w:t>5.</w:t>
            </w:r>
            <w:r w:rsidRPr="009857AE">
              <w:rPr>
                <w:rFonts w:ascii="Verdana" w:hAnsi="Verdana"/>
                <w:b/>
                <w:sz w:val="16"/>
                <w:szCs w:val="16"/>
              </w:rPr>
              <w:tab/>
            </w:r>
            <w:r w:rsidRPr="009857AE">
              <w:rPr>
                <w:rFonts w:ascii="Verdana" w:hAnsi="Verdana"/>
                <w:sz w:val="16"/>
                <w:szCs w:val="16"/>
              </w:rPr>
              <w:t>La frecuencia de viajes;</w:t>
            </w:r>
          </w:p>
        </w:tc>
        <w:tc>
          <w:tcPr>
            <w:tcW w:w="4675" w:type="dxa"/>
          </w:tcPr>
          <w:p w:rsidR="003935E2" w:rsidRPr="006343D6" w:rsidRDefault="006343D6" w:rsidP="003935E2">
            <w:pPr>
              <w:pStyle w:val="texto0"/>
              <w:spacing w:line="244" w:lineRule="exact"/>
              <w:ind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 xml:space="preserve">The frequency of trips: </w:t>
            </w:r>
          </w:p>
        </w:tc>
      </w:tr>
      <w:tr w:rsidR="003935E2" w:rsidRPr="00726E46" w:rsidTr="006C6E09">
        <w:tc>
          <w:tcPr>
            <w:tcW w:w="4675" w:type="dxa"/>
          </w:tcPr>
          <w:p w:rsidR="003935E2" w:rsidRPr="009857AE" w:rsidRDefault="003935E2" w:rsidP="00AD7DAF">
            <w:pPr>
              <w:pStyle w:val="texto0"/>
              <w:tabs>
                <w:tab w:val="left" w:pos="366"/>
              </w:tabs>
              <w:spacing w:line="244" w:lineRule="exact"/>
              <w:ind w:firstLine="0"/>
              <w:rPr>
                <w:rFonts w:ascii="Verdana" w:hAnsi="Verdana"/>
                <w:sz w:val="16"/>
                <w:szCs w:val="16"/>
              </w:rPr>
            </w:pPr>
            <w:r w:rsidRPr="009857AE">
              <w:rPr>
                <w:rFonts w:ascii="Verdana" w:hAnsi="Verdana"/>
                <w:b/>
                <w:sz w:val="16"/>
                <w:szCs w:val="16"/>
              </w:rPr>
              <w:t>6.</w:t>
            </w:r>
            <w:r w:rsidRPr="009857AE">
              <w:rPr>
                <w:rFonts w:ascii="Verdana" w:hAnsi="Verdana"/>
                <w:b/>
                <w:sz w:val="16"/>
                <w:szCs w:val="16"/>
              </w:rPr>
              <w:tab/>
            </w:r>
            <w:r w:rsidRPr="009857AE">
              <w:rPr>
                <w:rFonts w:ascii="Verdana" w:hAnsi="Verdana"/>
                <w:sz w:val="16"/>
                <w:szCs w:val="16"/>
              </w:rPr>
              <w:t>La demanda y consumo anual de Gas Natural estimados máximo y mínimo;</w:t>
            </w:r>
          </w:p>
        </w:tc>
        <w:tc>
          <w:tcPr>
            <w:tcW w:w="4675" w:type="dxa"/>
          </w:tcPr>
          <w:p w:rsidR="003935E2" w:rsidRPr="00BC7E43" w:rsidRDefault="00BC7E43" w:rsidP="003935E2">
            <w:pPr>
              <w:pStyle w:val="texto0"/>
              <w:spacing w:line="244" w:lineRule="exact"/>
              <w:ind w:firstLine="0"/>
              <w:rPr>
                <w:rFonts w:ascii="Verdana" w:hAnsi="Verdana"/>
                <w:sz w:val="16"/>
                <w:szCs w:val="16"/>
                <w:lang w:val="en-US"/>
              </w:rPr>
            </w:pPr>
            <w:r w:rsidRPr="00BC7E43">
              <w:rPr>
                <w:rFonts w:ascii="Verdana" w:hAnsi="Verdana"/>
                <w:b/>
                <w:sz w:val="16"/>
                <w:szCs w:val="16"/>
                <w:lang w:val="en-US"/>
              </w:rPr>
              <w:t xml:space="preserve">6. </w:t>
            </w:r>
            <w:r w:rsidRPr="00BC7E43">
              <w:rPr>
                <w:rFonts w:ascii="Verdana" w:hAnsi="Verdana"/>
                <w:sz w:val="16"/>
                <w:szCs w:val="16"/>
                <w:lang w:val="en-US"/>
              </w:rPr>
              <w:t>The</w:t>
            </w:r>
            <w:r>
              <w:rPr>
                <w:rFonts w:ascii="Verdana" w:hAnsi="Verdana"/>
                <w:sz w:val="16"/>
                <w:szCs w:val="16"/>
                <w:lang w:val="en-US"/>
              </w:rPr>
              <w:t xml:space="preserve"> maximum and minimum estimated</w:t>
            </w:r>
            <w:r w:rsidRPr="00BC7E43">
              <w:rPr>
                <w:rFonts w:ascii="Verdana" w:hAnsi="Verdana"/>
                <w:sz w:val="16"/>
                <w:szCs w:val="16"/>
                <w:lang w:val="en-US"/>
              </w:rPr>
              <w:t xml:space="preserve"> annual demand and c</w:t>
            </w:r>
            <w:r>
              <w:rPr>
                <w:rFonts w:ascii="Verdana" w:hAnsi="Verdana"/>
                <w:sz w:val="16"/>
                <w:szCs w:val="16"/>
                <w:lang w:val="en-US"/>
              </w:rPr>
              <w:t>onsumption of natural gas.</w:t>
            </w:r>
          </w:p>
        </w:tc>
      </w:tr>
      <w:tr w:rsidR="003935E2" w:rsidRPr="00726E46" w:rsidTr="006C6E09">
        <w:tc>
          <w:tcPr>
            <w:tcW w:w="4675" w:type="dxa"/>
          </w:tcPr>
          <w:p w:rsidR="003935E2" w:rsidRPr="009857AE" w:rsidRDefault="003935E2" w:rsidP="00AD7DAF">
            <w:pPr>
              <w:pStyle w:val="texto0"/>
              <w:tabs>
                <w:tab w:val="left" w:pos="366"/>
              </w:tabs>
              <w:spacing w:line="244" w:lineRule="exact"/>
              <w:ind w:firstLine="0"/>
              <w:rPr>
                <w:rFonts w:ascii="Verdana" w:hAnsi="Verdana"/>
                <w:sz w:val="16"/>
                <w:szCs w:val="16"/>
              </w:rPr>
            </w:pPr>
            <w:r w:rsidRPr="009857AE">
              <w:rPr>
                <w:rFonts w:ascii="Verdana" w:hAnsi="Verdana"/>
                <w:b/>
                <w:sz w:val="16"/>
                <w:szCs w:val="16"/>
              </w:rPr>
              <w:t>7.</w:t>
            </w:r>
            <w:r w:rsidRPr="009857AE">
              <w:rPr>
                <w:rFonts w:ascii="Verdana" w:hAnsi="Verdana"/>
                <w:b/>
                <w:sz w:val="16"/>
                <w:szCs w:val="16"/>
              </w:rPr>
              <w:tab/>
            </w:r>
            <w:r w:rsidRPr="009857AE">
              <w:rPr>
                <w:rFonts w:ascii="Verdana" w:hAnsi="Verdana"/>
                <w:sz w:val="16"/>
                <w:szCs w:val="16"/>
              </w:rPr>
              <w:t>La fuente del Gas Natural: gasoducto de transporte o distribución</w:t>
            </w:r>
            <w:r w:rsidRPr="009857AE">
              <w:rPr>
                <w:rFonts w:ascii="Verdana" w:hAnsi="Verdana"/>
                <w:sz w:val="16"/>
                <w:szCs w:val="16"/>
                <w:lang w:val="es-ES_tradnl"/>
              </w:rPr>
              <w:t>,</w:t>
            </w:r>
            <w:r w:rsidRPr="009857AE">
              <w:rPr>
                <w:rFonts w:ascii="Verdana" w:hAnsi="Verdana"/>
                <w:sz w:val="16"/>
                <w:szCs w:val="16"/>
              </w:rPr>
              <w:t xml:space="preserve"> y</w:t>
            </w:r>
          </w:p>
        </w:tc>
        <w:tc>
          <w:tcPr>
            <w:tcW w:w="4675" w:type="dxa"/>
          </w:tcPr>
          <w:p w:rsidR="003935E2" w:rsidRPr="00BC7E43" w:rsidRDefault="00BC7E43" w:rsidP="003935E2">
            <w:pPr>
              <w:pStyle w:val="texto0"/>
              <w:spacing w:line="244" w:lineRule="exact"/>
              <w:ind w:firstLine="0"/>
              <w:rPr>
                <w:rFonts w:ascii="Verdana" w:hAnsi="Verdana"/>
                <w:sz w:val="16"/>
                <w:szCs w:val="16"/>
                <w:lang w:val="en-US"/>
              </w:rPr>
            </w:pPr>
            <w:r w:rsidRPr="00BC7E43">
              <w:rPr>
                <w:rFonts w:ascii="Verdana" w:hAnsi="Verdana"/>
                <w:b/>
                <w:sz w:val="16"/>
                <w:szCs w:val="16"/>
                <w:lang w:val="en-US"/>
              </w:rPr>
              <w:t xml:space="preserve">7. </w:t>
            </w:r>
            <w:r w:rsidRPr="00BC7E43">
              <w:rPr>
                <w:rFonts w:ascii="Verdana" w:hAnsi="Verdana"/>
                <w:sz w:val="16"/>
                <w:szCs w:val="16"/>
                <w:lang w:val="en-US"/>
              </w:rPr>
              <w:t>The natural gas source</w:t>
            </w:r>
            <w:r>
              <w:rPr>
                <w:rFonts w:ascii="Verdana" w:hAnsi="Verdana"/>
                <w:sz w:val="16"/>
                <w:szCs w:val="16"/>
                <w:lang w:val="en-US"/>
              </w:rPr>
              <w:t xml:space="preserve">: gas pipeline for transport or distribution, and </w:t>
            </w:r>
          </w:p>
        </w:tc>
      </w:tr>
      <w:tr w:rsidR="003935E2" w:rsidRPr="00726E46" w:rsidTr="006C6E09">
        <w:tc>
          <w:tcPr>
            <w:tcW w:w="4675" w:type="dxa"/>
          </w:tcPr>
          <w:p w:rsidR="003935E2" w:rsidRPr="009857AE" w:rsidRDefault="003935E2" w:rsidP="00AD7DAF">
            <w:pPr>
              <w:pStyle w:val="texto0"/>
              <w:tabs>
                <w:tab w:val="left" w:pos="366"/>
              </w:tabs>
              <w:spacing w:line="244" w:lineRule="exact"/>
              <w:ind w:firstLine="0"/>
              <w:rPr>
                <w:rFonts w:ascii="Verdana" w:hAnsi="Verdana"/>
                <w:sz w:val="16"/>
                <w:szCs w:val="16"/>
              </w:rPr>
            </w:pPr>
            <w:r w:rsidRPr="009857AE">
              <w:rPr>
                <w:rFonts w:ascii="Verdana" w:hAnsi="Verdana"/>
                <w:b/>
                <w:sz w:val="16"/>
                <w:szCs w:val="16"/>
              </w:rPr>
              <w:t>8.</w:t>
            </w:r>
            <w:r w:rsidRPr="009857AE">
              <w:rPr>
                <w:rFonts w:ascii="Verdana" w:hAnsi="Verdana"/>
                <w:b/>
                <w:sz w:val="16"/>
                <w:szCs w:val="16"/>
              </w:rPr>
              <w:tab/>
            </w:r>
            <w:r w:rsidRPr="009857AE">
              <w:rPr>
                <w:rFonts w:ascii="Verdana" w:hAnsi="Verdana"/>
                <w:sz w:val="16"/>
                <w:szCs w:val="16"/>
              </w:rPr>
              <w:t>Las ampliaciones futuras acorde al crecimiento del mercado.</w:t>
            </w:r>
          </w:p>
        </w:tc>
        <w:tc>
          <w:tcPr>
            <w:tcW w:w="4675" w:type="dxa"/>
          </w:tcPr>
          <w:p w:rsidR="003935E2" w:rsidRPr="00BC7E43" w:rsidRDefault="00BC7E43" w:rsidP="003935E2">
            <w:pPr>
              <w:pStyle w:val="texto0"/>
              <w:spacing w:line="244" w:lineRule="exact"/>
              <w:ind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 xml:space="preserve">The future expansions according to the growth of the market. </w:t>
            </w:r>
          </w:p>
        </w:tc>
      </w:tr>
      <w:tr w:rsidR="003935E2" w:rsidRPr="00726E46" w:rsidTr="006C6E09">
        <w:tc>
          <w:tcPr>
            <w:tcW w:w="4675" w:type="dxa"/>
          </w:tcPr>
          <w:p w:rsidR="003935E2" w:rsidRPr="009857AE" w:rsidRDefault="003935E2" w:rsidP="003935E2">
            <w:pPr>
              <w:pStyle w:val="ROMANOS"/>
              <w:spacing w:line="244" w:lineRule="exact"/>
              <w:ind w:left="0" w:firstLine="0"/>
              <w:rPr>
                <w:rFonts w:ascii="Verdana" w:hAnsi="Verdana"/>
                <w:sz w:val="16"/>
                <w:szCs w:val="16"/>
              </w:rPr>
            </w:pPr>
            <w:r w:rsidRPr="009857AE">
              <w:rPr>
                <w:rFonts w:ascii="Verdana" w:hAnsi="Verdana"/>
                <w:b/>
                <w:sz w:val="16"/>
                <w:szCs w:val="16"/>
              </w:rPr>
              <w:t>b.</w:t>
            </w:r>
            <w:r w:rsidR="0077751A">
              <w:rPr>
                <w:rFonts w:ascii="Verdana" w:hAnsi="Verdana"/>
                <w:b/>
                <w:sz w:val="16"/>
                <w:szCs w:val="16"/>
              </w:rPr>
              <w:t xml:space="preserve"> </w:t>
            </w:r>
            <w:r w:rsidRPr="009857AE">
              <w:rPr>
                <w:rFonts w:ascii="Verdana" w:hAnsi="Verdana"/>
                <w:sz w:val="16"/>
                <w:szCs w:val="16"/>
              </w:rPr>
              <w:t>Análisis de Riesgo. La Terminal y Estación de GNC deben contar con un Análisis de Riesgo, elaborado por una persona moral con reconocimiento nacional o internacional, de conformidad con la regulación que para tal fin emita la Agencia y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que se indican, o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 Expendio al Público de Gas Natural, Distribución y Expendio al Público de Gas Licuado de Petróleo y de Petrolíferos.</w:t>
            </w:r>
          </w:p>
        </w:tc>
        <w:tc>
          <w:tcPr>
            <w:tcW w:w="4675" w:type="dxa"/>
          </w:tcPr>
          <w:p w:rsidR="003935E2" w:rsidRPr="00BC7E43" w:rsidRDefault="00BC7E43" w:rsidP="003935E2">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Risk analysis. </w:t>
            </w:r>
            <w:r w:rsidR="00A7690D">
              <w:rPr>
                <w:rFonts w:ascii="Verdana" w:hAnsi="Verdana"/>
                <w:sz w:val="16"/>
                <w:szCs w:val="16"/>
                <w:lang w:val="en-US"/>
              </w:rPr>
              <w:t>The CNG terminal and station must have a risk analysis, prepared by a company with national or international recognition, pursuant to the regulation that for th</w:t>
            </w:r>
            <w:r w:rsidR="00AD7DAF">
              <w:rPr>
                <w:rFonts w:ascii="Verdana" w:hAnsi="Verdana"/>
                <w:sz w:val="16"/>
                <w:szCs w:val="16"/>
                <w:lang w:val="en-US"/>
              </w:rPr>
              <w:t>at</w:t>
            </w:r>
            <w:r w:rsidR="00A7690D">
              <w:rPr>
                <w:rFonts w:ascii="Verdana" w:hAnsi="Verdana"/>
                <w:sz w:val="16"/>
                <w:szCs w:val="16"/>
                <w:lang w:val="en-US"/>
              </w:rPr>
              <w:t xml:space="preserve"> purpose is issued by the Agency and the general administrative provisions established by the </w:t>
            </w:r>
            <w:r w:rsidR="0077751A">
              <w:rPr>
                <w:rFonts w:ascii="Verdana" w:hAnsi="Verdana"/>
                <w:sz w:val="16"/>
                <w:szCs w:val="16"/>
                <w:lang w:val="en-US"/>
              </w:rPr>
              <w:t>guidelines for the formation, implementation and authorization of the Administration Systems of industrial safety, operative safety and protection of the environment applicable to the activities of the hydrocarbons sector that are indicated or the general administrative provisions established in the guidelines for the formation, implementation and authorization of the Administration Systems of industrial safety, operative safety and protection of the environment applicable to the activities of</w:t>
            </w:r>
            <w:r w:rsidR="00AD7DAF">
              <w:rPr>
                <w:rFonts w:ascii="Verdana" w:hAnsi="Verdana"/>
                <w:sz w:val="16"/>
                <w:szCs w:val="16"/>
                <w:lang w:val="en-US"/>
              </w:rPr>
              <w:t xml:space="preserve"> the</w:t>
            </w:r>
            <w:r w:rsidR="0077751A">
              <w:rPr>
                <w:rFonts w:ascii="Verdana" w:hAnsi="Verdana"/>
                <w:sz w:val="16"/>
                <w:szCs w:val="16"/>
                <w:lang w:val="en-US"/>
              </w:rPr>
              <w:t xml:space="preserve"> dispensing of natural gas to the public, </w:t>
            </w:r>
            <w:r w:rsidR="00AD7DAF">
              <w:rPr>
                <w:rFonts w:ascii="Verdana" w:hAnsi="Verdana"/>
                <w:sz w:val="16"/>
                <w:szCs w:val="16"/>
                <w:lang w:val="en-US"/>
              </w:rPr>
              <w:t xml:space="preserve">the </w:t>
            </w:r>
            <w:r w:rsidR="0077751A">
              <w:rPr>
                <w:rFonts w:ascii="Verdana" w:hAnsi="Verdana"/>
                <w:sz w:val="16"/>
                <w:szCs w:val="16"/>
                <w:lang w:val="en-US"/>
              </w:rPr>
              <w:t xml:space="preserve">distribution and </w:t>
            </w:r>
            <w:r w:rsidR="00AD7DAF">
              <w:rPr>
                <w:rFonts w:ascii="Verdana" w:hAnsi="Verdana"/>
                <w:sz w:val="16"/>
                <w:szCs w:val="16"/>
                <w:lang w:val="en-US"/>
              </w:rPr>
              <w:t xml:space="preserve">the </w:t>
            </w:r>
            <w:r w:rsidR="0077751A">
              <w:rPr>
                <w:rFonts w:ascii="Verdana" w:hAnsi="Verdana"/>
                <w:sz w:val="16"/>
                <w:szCs w:val="16"/>
                <w:lang w:val="en-US"/>
              </w:rPr>
              <w:t xml:space="preserve">dispensing of liquid petroleum gas and petroleum products to the public. </w:t>
            </w:r>
          </w:p>
        </w:tc>
      </w:tr>
      <w:tr w:rsidR="003935E2" w:rsidRPr="00726E46" w:rsidTr="006C6E09">
        <w:tc>
          <w:tcPr>
            <w:tcW w:w="4675" w:type="dxa"/>
          </w:tcPr>
          <w:p w:rsidR="003935E2" w:rsidRPr="009857AE" w:rsidRDefault="003935E2" w:rsidP="003935E2">
            <w:pPr>
              <w:pStyle w:val="ROMANOS"/>
              <w:spacing w:line="244" w:lineRule="exact"/>
              <w:ind w:left="0" w:firstLine="0"/>
              <w:rPr>
                <w:rFonts w:ascii="Verdana" w:hAnsi="Verdana"/>
                <w:sz w:val="16"/>
                <w:szCs w:val="16"/>
              </w:rPr>
            </w:pPr>
            <w:r w:rsidRPr="009857AE">
              <w:rPr>
                <w:rFonts w:ascii="Verdana" w:hAnsi="Verdana"/>
                <w:b/>
                <w:sz w:val="16"/>
                <w:szCs w:val="16"/>
              </w:rPr>
              <w:t>c.</w:t>
            </w:r>
            <w:r w:rsidR="0077751A">
              <w:rPr>
                <w:rFonts w:ascii="Verdana" w:hAnsi="Verdana"/>
                <w:b/>
                <w:sz w:val="16"/>
                <w:szCs w:val="16"/>
              </w:rPr>
              <w:t xml:space="preserve"> </w:t>
            </w:r>
            <w:r w:rsidRPr="009857AE">
              <w:rPr>
                <w:rFonts w:ascii="Verdana" w:hAnsi="Verdana"/>
                <w:sz w:val="16"/>
                <w:szCs w:val="16"/>
              </w:rPr>
              <w:t>Análisis de Capas de Protección. En el caso de instalaciones nuevas o modificadas que requieran reducir las distancias de seguridad establecidas en la presente Norma Oficial Mexicana para elementos internos y externos, se debe desarrollar un Análisis de Capas de Protección y determinar la reducción de riesgo cuantitativo en la instalación.</w:t>
            </w:r>
          </w:p>
        </w:tc>
        <w:tc>
          <w:tcPr>
            <w:tcW w:w="4675" w:type="dxa"/>
          </w:tcPr>
          <w:p w:rsidR="003935E2" w:rsidRPr="0077751A" w:rsidRDefault="0077751A" w:rsidP="003935E2">
            <w:pPr>
              <w:pStyle w:val="ROMANOS"/>
              <w:spacing w:line="244" w:lineRule="exact"/>
              <w:ind w:left="0" w:firstLine="0"/>
              <w:rPr>
                <w:rFonts w:ascii="Verdana" w:hAnsi="Verdana"/>
                <w:sz w:val="16"/>
                <w:szCs w:val="16"/>
                <w:lang w:val="en-US"/>
              </w:rPr>
            </w:pPr>
            <w:r w:rsidRPr="0077751A">
              <w:rPr>
                <w:rFonts w:ascii="Verdana" w:hAnsi="Verdana"/>
                <w:b/>
                <w:sz w:val="16"/>
                <w:szCs w:val="16"/>
                <w:lang w:val="en-US"/>
              </w:rPr>
              <w:t xml:space="preserve">c. </w:t>
            </w:r>
            <w:r w:rsidR="00AD7DAF">
              <w:rPr>
                <w:rFonts w:ascii="Verdana" w:hAnsi="Verdana"/>
                <w:sz w:val="16"/>
                <w:szCs w:val="16"/>
                <w:lang w:val="en-US"/>
              </w:rPr>
              <w:t>Layers of Protection Analysis</w:t>
            </w:r>
            <w:r>
              <w:rPr>
                <w:rFonts w:ascii="Verdana" w:hAnsi="Verdana"/>
                <w:sz w:val="16"/>
                <w:szCs w:val="16"/>
                <w:lang w:val="en-US"/>
              </w:rPr>
              <w:t xml:space="preserve">. In the case of new or modified installations that require reducing the safety distances established in this Official Mexican Standard for internal and external elements, a </w:t>
            </w:r>
            <w:r w:rsidR="00AD7DAF">
              <w:rPr>
                <w:rFonts w:ascii="Verdana" w:hAnsi="Verdana"/>
                <w:sz w:val="16"/>
                <w:szCs w:val="16"/>
                <w:lang w:val="en-US"/>
              </w:rPr>
              <w:t>Layers of Protection Analysis</w:t>
            </w:r>
            <w:r w:rsidR="00C0626D">
              <w:rPr>
                <w:rFonts w:ascii="Verdana" w:hAnsi="Verdana"/>
                <w:sz w:val="16"/>
                <w:szCs w:val="16"/>
                <w:lang w:val="en-US"/>
              </w:rPr>
              <w:t xml:space="preserve"> must be carried out</w:t>
            </w:r>
            <w:r w:rsidR="003F50DF">
              <w:rPr>
                <w:rFonts w:ascii="Verdana" w:hAnsi="Verdana"/>
                <w:sz w:val="16"/>
                <w:szCs w:val="16"/>
                <w:lang w:val="en-US"/>
              </w:rPr>
              <w:t xml:space="preserve"> </w:t>
            </w:r>
            <w:r>
              <w:rPr>
                <w:rFonts w:ascii="Verdana" w:hAnsi="Verdana"/>
                <w:sz w:val="16"/>
                <w:szCs w:val="16"/>
                <w:lang w:val="en-US"/>
              </w:rPr>
              <w:t>and the reduction of quantitative risk in the installation</w:t>
            </w:r>
            <w:r w:rsidR="00C0626D">
              <w:rPr>
                <w:rFonts w:ascii="Verdana" w:hAnsi="Verdana"/>
                <w:sz w:val="16"/>
                <w:szCs w:val="16"/>
                <w:lang w:val="en-US"/>
              </w:rPr>
              <w:t xml:space="preserve"> be determined</w:t>
            </w:r>
            <w:r>
              <w:rPr>
                <w:rFonts w:ascii="Verdana" w:hAnsi="Verdana"/>
                <w:sz w:val="16"/>
                <w:szCs w:val="16"/>
                <w:lang w:val="en-US"/>
              </w:rPr>
              <w:t xml:space="preserve">. </w:t>
            </w:r>
          </w:p>
        </w:tc>
      </w:tr>
      <w:tr w:rsidR="003935E2" w:rsidRPr="00726E46" w:rsidTr="006C6E09">
        <w:tc>
          <w:tcPr>
            <w:tcW w:w="4675" w:type="dxa"/>
          </w:tcPr>
          <w:p w:rsidR="003935E2" w:rsidRPr="009857AE" w:rsidRDefault="003935E2" w:rsidP="003935E2">
            <w:pPr>
              <w:pStyle w:val="texto0"/>
              <w:spacing w:line="244" w:lineRule="exact"/>
              <w:ind w:firstLine="0"/>
              <w:rPr>
                <w:rFonts w:ascii="Verdana" w:hAnsi="Verdana"/>
                <w:sz w:val="16"/>
                <w:szCs w:val="16"/>
              </w:rPr>
            </w:pPr>
            <w:r w:rsidRPr="009857AE">
              <w:rPr>
                <w:rFonts w:ascii="Verdana" w:hAnsi="Verdana"/>
                <w:sz w:val="16"/>
                <w:szCs w:val="16"/>
              </w:rPr>
              <w:t xml:space="preserve">El Análisis de Capas de Protección debe ser desarrollado de acuerdo con las mejores prácticas disponibles y la reducción de riesgo cuantitativo de la instalación </w:t>
            </w:r>
            <w:proofErr w:type="gramStart"/>
            <w:r w:rsidRPr="009857AE">
              <w:rPr>
                <w:rFonts w:ascii="Verdana" w:hAnsi="Verdana"/>
                <w:sz w:val="16"/>
                <w:szCs w:val="16"/>
              </w:rPr>
              <w:t>de acuerdo al</w:t>
            </w:r>
            <w:proofErr w:type="gramEnd"/>
            <w:r w:rsidRPr="009857AE">
              <w:rPr>
                <w:rFonts w:ascii="Verdana" w:hAnsi="Verdana"/>
                <w:sz w:val="16"/>
                <w:szCs w:val="16"/>
              </w:rPr>
              <w:t xml:space="preserve"> IEC-61511 </w:t>
            </w:r>
            <w:proofErr w:type="spellStart"/>
            <w:r w:rsidRPr="009857AE">
              <w:rPr>
                <w:rFonts w:ascii="Verdana" w:hAnsi="Verdana"/>
                <w:sz w:val="16"/>
                <w:szCs w:val="16"/>
              </w:rPr>
              <w:t>part</w:t>
            </w:r>
            <w:proofErr w:type="spellEnd"/>
            <w:r w:rsidRPr="009857AE">
              <w:rPr>
                <w:rFonts w:ascii="Verdana" w:hAnsi="Verdana"/>
                <w:sz w:val="16"/>
                <w:szCs w:val="16"/>
              </w:rPr>
              <w:t xml:space="preserve">. 3: 2003, ANSI/ISA 84.00.01 </w:t>
            </w:r>
            <w:proofErr w:type="spellStart"/>
            <w:r w:rsidRPr="009857AE">
              <w:rPr>
                <w:rFonts w:ascii="Verdana" w:hAnsi="Verdana"/>
                <w:sz w:val="16"/>
                <w:szCs w:val="16"/>
              </w:rPr>
              <w:t>part</w:t>
            </w:r>
            <w:proofErr w:type="spellEnd"/>
            <w:r w:rsidRPr="009857AE">
              <w:rPr>
                <w:rFonts w:ascii="Verdana" w:hAnsi="Verdana"/>
                <w:sz w:val="16"/>
                <w:szCs w:val="16"/>
              </w:rPr>
              <w:t>. 3 2004, o aquellos que los sustituyan; o código o estándar equivalente, similar o superior; y deben ser ejecutados por una persona moral con reconocimiento nacional o internacional en la materia.</w:t>
            </w:r>
          </w:p>
        </w:tc>
        <w:tc>
          <w:tcPr>
            <w:tcW w:w="4675" w:type="dxa"/>
          </w:tcPr>
          <w:p w:rsidR="003935E2" w:rsidRPr="00D405E8" w:rsidRDefault="0077751A" w:rsidP="003935E2">
            <w:pPr>
              <w:pStyle w:val="texto0"/>
              <w:spacing w:line="244" w:lineRule="exact"/>
              <w:ind w:firstLine="0"/>
              <w:rPr>
                <w:rFonts w:ascii="Verdana" w:hAnsi="Verdana"/>
                <w:sz w:val="16"/>
                <w:szCs w:val="16"/>
                <w:lang w:val="en-US"/>
              </w:rPr>
            </w:pPr>
            <w:r w:rsidRPr="0077751A">
              <w:rPr>
                <w:rFonts w:ascii="Verdana" w:hAnsi="Verdana"/>
                <w:sz w:val="16"/>
                <w:szCs w:val="16"/>
                <w:lang w:val="en-US"/>
              </w:rPr>
              <w:t xml:space="preserve">The </w:t>
            </w:r>
            <w:r w:rsidR="00AD7DAF">
              <w:rPr>
                <w:rFonts w:ascii="Verdana" w:hAnsi="Verdana"/>
                <w:sz w:val="16"/>
                <w:szCs w:val="16"/>
                <w:lang w:val="en-US"/>
              </w:rPr>
              <w:t>Layers of Protection Analysis</w:t>
            </w:r>
            <w:r w:rsidR="003F50DF">
              <w:rPr>
                <w:rFonts w:ascii="Verdana" w:hAnsi="Verdana"/>
                <w:sz w:val="16"/>
                <w:szCs w:val="16"/>
                <w:lang w:val="en-US"/>
              </w:rPr>
              <w:t xml:space="preserve"> </w:t>
            </w:r>
            <w:r>
              <w:rPr>
                <w:rFonts w:ascii="Verdana" w:hAnsi="Verdana"/>
                <w:sz w:val="16"/>
                <w:szCs w:val="16"/>
                <w:lang w:val="en-US"/>
              </w:rPr>
              <w:t>must be carried out according to the best practices available and the reduction of</w:t>
            </w:r>
            <w:r w:rsidR="00C0626D">
              <w:rPr>
                <w:rFonts w:ascii="Verdana" w:hAnsi="Verdana"/>
                <w:sz w:val="16"/>
                <w:szCs w:val="16"/>
                <w:lang w:val="en-US"/>
              </w:rPr>
              <w:t xml:space="preserve"> the</w:t>
            </w:r>
            <w:r>
              <w:rPr>
                <w:rFonts w:ascii="Verdana" w:hAnsi="Verdana"/>
                <w:sz w:val="16"/>
                <w:szCs w:val="16"/>
                <w:lang w:val="en-US"/>
              </w:rPr>
              <w:t xml:space="preserve"> quantitative risk of the installation </w:t>
            </w:r>
            <w:r w:rsidR="00C0626D">
              <w:rPr>
                <w:rFonts w:ascii="Verdana" w:hAnsi="Verdana"/>
                <w:sz w:val="16"/>
                <w:szCs w:val="16"/>
                <w:lang w:val="en-US"/>
              </w:rPr>
              <w:t>pursuant to</w:t>
            </w:r>
            <w:r>
              <w:rPr>
                <w:rFonts w:ascii="Verdana" w:hAnsi="Verdana"/>
                <w:sz w:val="16"/>
                <w:szCs w:val="16"/>
                <w:lang w:val="en-US"/>
              </w:rPr>
              <w:t xml:space="preserve"> </w:t>
            </w:r>
            <w:r w:rsidR="00D405E8">
              <w:rPr>
                <w:rFonts w:ascii="Verdana" w:hAnsi="Verdana"/>
                <w:sz w:val="16"/>
                <w:szCs w:val="16"/>
                <w:lang w:val="en-US"/>
              </w:rPr>
              <w:t xml:space="preserve">the </w:t>
            </w:r>
            <w:r w:rsidR="00D405E8" w:rsidRPr="00D405E8">
              <w:rPr>
                <w:rFonts w:ascii="Verdana" w:hAnsi="Verdana"/>
                <w:sz w:val="16"/>
                <w:szCs w:val="16"/>
                <w:lang w:val="en-US"/>
              </w:rPr>
              <w:t xml:space="preserve">IEC-61511 part. 3: 2003, ANSI/ISA 84.00.01 part. 3 2004, or those that substitute them; or </w:t>
            </w:r>
            <w:r w:rsidR="00D405E8">
              <w:rPr>
                <w:rFonts w:ascii="Verdana" w:hAnsi="Verdana"/>
                <w:sz w:val="16"/>
                <w:szCs w:val="16"/>
                <w:lang w:val="en-US"/>
              </w:rPr>
              <w:t>an equivalent similar or superior</w:t>
            </w:r>
            <w:r w:rsidR="00D405E8" w:rsidRPr="00D405E8">
              <w:rPr>
                <w:rFonts w:ascii="Verdana" w:hAnsi="Verdana"/>
                <w:sz w:val="16"/>
                <w:szCs w:val="16"/>
                <w:lang w:val="en-US"/>
              </w:rPr>
              <w:t xml:space="preserve"> c</w:t>
            </w:r>
            <w:r w:rsidR="00D405E8">
              <w:rPr>
                <w:rFonts w:ascii="Verdana" w:hAnsi="Verdana"/>
                <w:sz w:val="16"/>
                <w:szCs w:val="16"/>
                <w:lang w:val="en-US"/>
              </w:rPr>
              <w:t xml:space="preserve">ode or standard; and must be executed by a company with national or international recognition in </w:t>
            </w:r>
            <w:r w:rsidR="00C0626D">
              <w:rPr>
                <w:rFonts w:ascii="Verdana" w:hAnsi="Verdana"/>
                <w:sz w:val="16"/>
                <w:szCs w:val="16"/>
                <w:lang w:val="en-US"/>
              </w:rPr>
              <w:t>this field</w:t>
            </w:r>
            <w:r w:rsidR="00D405E8">
              <w:rPr>
                <w:rFonts w:ascii="Verdana" w:hAnsi="Verdana"/>
                <w:sz w:val="16"/>
                <w:szCs w:val="16"/>
                <w:lang w:val="en-US"/>
              </w:rPr>
              <w:t xml:space="preserve">. </w:t>
            </w:r>
          </w:p>
        </w:tc>
      </w:tr>
      <w:tr w:rsidR="003935E2" w:rsidRPr="00726E46" w:rsidTr="006C6E09">
        <w:tc>
          <w:tcPr>
            <w:tcW w:w="4675" w:type="dxa"/>
          </w:tcPr>
          <w:p w:rsidR="003935E2" w:rsidRPr="009857AE" w:rsidRDefault="003935E2" w:rsidP="003935E2">
            <w:pPr>
              <w:pStyle w:val="texto0"/>
              <w:spacing w:line="244" w:lineRule="exact"/>
              <w:ind w:firstLine="0"/>
              <w:rPr>
                <w:rFonts w:ascii="Verdana" w:hAnsi="Verdana"/>
                <w:sz w:val="16"/>
                <w:szCs w:val="16"/>
              </w:rPr>
            </w:pPr>
            <w:r w:rsidRPr="009857AE">
              <w:rPr>
                <w:rFonts w:ascii="Verdana" w:hAnsi="Verdana"/>
                <w:sz w:val="16"/>
                <w:szCs w:val="16"/>
              </w:rPr>
              <w:t xml:space="preserve">Las recomendaciones derivadas de Análisis de Capas de Protección deben ser integradas al diseño de la Terminal </w:t>
            </w:r>
            <w:r w:rsidRPr="009857AE">
              <w:rPr>
                <w:rFonts w:ascii="Verdana" w:hAnsi="Verdana"/>
                <w:sz w:val="16"/>
                <w:szCs w:val="16"/>
              </w:rPr>
              <w:lastRenderedPageBreak/>
              <w:t>de Carga, Terminal de Descarga y la Estación de Suministro de GNC y deben implementarse durante la etapa de construcción.</w:t>
            </w:r>
          </w:p>
        </w:tc>
        <w:tc>
          <w:tcPr>
            <w:tcW w:w="4675" w:type="dxa"/>
          </w:tcPr>
          <w:p w:rsidR="003935E2" w:rsidRPr="00D405E8" w:rsidRDefault="00D405E8" w:rsidP="003935E2">
            <w:pPr>
              <w:pStyle w:val="texto0"/>
              <w:spacing w:line="244" w:lineRule="exact"/>
              <w:ind w:firstLine="0"/>
              <w:rPr>
                <w:rFonts w:ascii="Verdana" w:hAnsi="Verdana"/>
                <w:sz w:val="16"/>
                <w:szCs w:val="16"/>
                <w:lang w:val="en-US"/>
              </w:rPr>
            </w:pPr>
            <w:r w:rsidRPr="00D405E8">
              <w:rPr>
                <w:rFonts w:ascii="Verdana" w:hAnsi="Verdana"/>
                <w:sz w:val="16"/>
                <w:szCs w:val="16"/>
                <w:lang w:val="en-US"/>
              </w:rPr>
              <w:lastRenderedPageBreak/>
              <w:t>The recommendations derived f</w:t>
            </w:r>
            <w:r>
              <w:rPr>
                <w:rFonts w:ascii="Verdana" w:hAnsi="Verdana"/>
                <w:sz w:val="16"/>
                <w:szCs w:val="16"/>
                <w:lang w:val="en-US"/>
              </w:rPr>
              <w:t xml:space="preserve">rom the </w:t>
            </w:r>
            <w:r w:rsidR="00AD7DAF">
              <w:rPr>
                <w:rFonts w:ascii="Verdana" w:hAnsi="Verdana"/>
                <w:sz w:val="16"/>
                <w:szCs w:val="16"/>
                <w:lang w:val="en-US"/>
              </w:rPr>
              <w:t>Layers of Protection Analysis</w:t>
            </w:r>
            <w:r w:rsidR="006D2EA4">
              <w:rPr>
                <w:rFonts w:ascii="Verdana" w:hAnsi="Verdana"/>
                <w:sz w:val="16"/>
                <w:szCs w:val="16"/>
                <w:lang w:val="en-US"/>
              </w:rPr>
              <w:t xml:space="preserve"> must be integrated </w:t>
            </w:r>
            <w:r w:rsidR="00C0626D">
              <w:rPr>
                <w:rFonts w:ascii="Verdana" w:hAnsi="Verdana"/>
                <w:sz w:val="16"/>
                <w:szCs w:val="16"/>
                <w:lang w:val="en-US"/>
              </w:rPr>
              <w:t>in</w:t>
            </w:r>
            <w:r w:rsidR="006D2EA4">
              <w:rPr>
                <w:rFonts w:ascii="Verdana" w:hAnsi="Verdana"/>
                <w:sz w:val="16"/>
                <w:szCs w:val="16"/>
                <w:lang w:val="en-US"/>
              </w:rPr>
              <w:t xml:space="preserve">to the design </w:t>
            </w:r>
            <w:r w:rsidR="006D2EA4">
              <w:rPr>
                <w:rFonts w:ascii="Verdana" w:hAnsi="Verdana"/>
                <w:sz w:val="16"/>
                <w:szCs w:val="16"/>
                <w:lang w:val="en-US"/>
              </w:rPr>
              <w:lastRenderedPageBreak/>
              <w:t xml:space="preserve">of the CNG Loading Terminal, Unloading Terminal and the Dispensing Station and must be implemented during the construction stage. </w:t>
            </w:r>
          </w:p>
        </w:tc>
      </w:tr>
      <w:tr w:rsidR="003935E2" w:rsidRPr="009857AE" w:rsidTr="006C6E09">
        <w:tc>
          <w:tcPr>
            <w:tcW w:w="4675" w:type="dxa"/>
          </w:tcPr>
          <w:p w:rsidR="003935E2" w:rsidRPr="009857AE" w:rsidRDefault="003935E2" w:rsidP="003935E2">
            <w:pPr>
              <w:pStyle w:val="texto0"/>
              <w:spacing w:line="244" w:lineRule="exact"/>
              <w:ind w:firstLine="0"/>
              <w:rPr>
                <w:rFonts w:ascii="Verdana" w:hAnsi="Verdana"/>
                <w:sz w:val="16"/>
                <w:szCs w:val="16"/>
              </w:rPr>
            </w:pPr>
            <w:r w:rsidRPr="009857AE">
              <w:rPr>
                <w:rFonts w:ascii="Verdana" w:hAnsi="Verdana"/>
                <w:b/>
                <w:sz w:val="16"/>
                <w:szCs w:val="16"/>
              </w:rPr>
              <w:lastRenderedPageBreak/>
              <w:t xml:space="preserve">5.1. </w:t>
            </w:r>
            <w:r w:rsidRPr="009857AE">
              <w:rPr>
                <w:rFonts w:ascii="Verdana" w:hAnsi="Verdana"/>
                <w:sz w:val="16"/>
                <w:szCs w:val="16"/>
              </w:rPr>
              <w:t>Sistema de Acondicionamiento de GNC.</w:t>
            </w:r>
          </w:p>
        </w:tc>
        <w:tc>
          <w:tcPr>
            <w:tcW w:w="4675" w:type="dxa"/>
          </w:tcPr>
          <w:p w:rsidR="003935E2" w:rsidRPr="006D2EA4" w:rsidRDefault="006D2EA4" w:rsidP="003935E2">
            <w:pPr>
              <w:pStyle w:val="texto0"/>
              <w:spacing w:line="244" w:lineRule="exact"/>
              <w:ind w:firstLine="0"/>
              <w:rPr>
                <w:rFonts w:ascii="Verdana" w:hAnsi="Verdana"/>
                <w:sz w:val="16"/>
                <w:szCs w:val="16"/>
                <w:lang w:val="en-US"/>
              </w:rPr>
            </w:pPr>
            <w:r w:rsidRPr="006D2EA4">
              <w:rPr>
                <w:rFonts w:ascii="Verdana" w:hAnsi="Verdana"/>
                <w:b/>
                <w:sz w:val="16"/>
                <w:szCs w:val="16"/>
                <w:lang w:val="en-US"/>
              </w:rPr>
              <w:t xml:space="preserve">5.1. </w:t>
            </w:r>
            <w:r w:rsidRPr="006D2EA4">
              <w:rPr>
                <w:rFonts w:ascii="Verdana" w:hAnsi="Verdana"/>
                <w:sz w:val="16"/>
                <w:szCs w:val="16"/>
                <w:lang w:val="en-US"/>
              </w:rPr>
              <w:t xml:space="preserve">CNG Conditioning System. </w:t>
            </w:r>
          </w:p>
        </w:tc>
      </w:tr>
      <w:tr w:rsidR="003935E2" w:rsidRPr="00726E46" w:rsidTr="006C6E09">
        <w:tc>
          <w:tcPr>
            <w:tcW w:w="4675" w:type="dxa"/>
          </w:tcPr>
          <w:p w:rsidR="003935E2" w:rsidRPr="00635140" w:rsidRDefault="003935E2" w:rsidP="003935E2">
            <w:pPr>
              <w:pStyle w:val="texto0"/>
              <w:spacing w:line="244" w:lineRule="exact"/>
              <w:ind w:firstLine="0"/>
              <w:rPr>
                <w:rFonts w:ascii="Verdana" w:hAnsi="Verdana"/>
                <w:sz w:val="16"/>
                <w:szCs w:val="16"/>
              </w:rPr>
            </w:pPr>
            <w:r w:rsidRPr="00635140">
              <w:rPr>
                <w:rFonts w:ascii="Verdana" w:hAnsi="Verdana"/>
                <w:b/>
                <w:sz w:val="16"/>
                <w:szCs w:val="16"/>
              </w:rPr>
              <w:t xml:space="preserve">5.1.1. </w:t>
            </w:r>
            <w:r w:rsidRPr="00635140">
              <w:rPr>
                <w:rFonts w:ascii="Verdana" w:hAnsi="Verdana"/>
                <w:sz w:val="16"/>
                <w:szCs w:val="16"/>
              </w:rPr>
              <w:t>Requisitos del GNC. Los requisitos del GNC establecidos en este numeral se aplican a la salida de los Sistemas de Acondicionamiento de las Terminales de Carga de Módulos de almacenamiento de GNC y a los Sistemas de almacenamiento estacionarios de las Estaciones de Suministro de GNC. Dichos requisitos son los siguientes:</w:t>
            </w:r>
          </w:p>
        </w:tc>
        <w:tc>
          <w:tcPr>
            <w:tcW w:w="4675" w:type="dxa"/>
          </w:tcPr>
          <w:p w:rsidR="003935E2" w:rsidRPr="00635140" w:rsidRDefault="006D2EA4" w:rsidP="003935E2">
            <w:pPr>
              <w:pStyle w:val="texto0"/>
              <w:spacing w:line="244" w:lineRule="exact"/>
              <w:ind w:firstLine="0"/>
              <w:rPr>
                <w:rFonts w:ascii="Verdana" w:hAnsi="Verdana"/>
                <w:sz w:val="16"/>
                <w:szCs w:val="16"/>
                <w:lang w:val="en-US"/>
              </w:rPr>
            </w:pPr>
            <w:r w:rsidRPr="00635140">
              <w:rPr>
                <w:rFonts w:ascii="Verdana" w:hAnsi="Verdana"/>
                <w:b/>
                <w:sz w:val="16"/>
                <w:szCs w:val="16"/>
                <w:lang w:val="en-US"/>
              </w:rPr>
              <w:t xml:space="preserve">5.1.1. </w:t>
            </w:r>
            <w:r w:rsidRPr="00635140">
              <w:rPr>
                <w:rFonts w:ascii="Verdana" w:hAnsi="Verdana"/>
                <w:sz w:val="16"/>
                <w:szCs w:val="16"/>
                <w:lang w:val="en-US"/>
              </w:rPr>
              <w:t xml:space="preserve">CNG Requirements. The CNG requirements </w:t>
            </w:r>
            <w:r w:rsidR="00E2407E" w:rsidRPr="00635140">
              <w:rPr>
                <w:rFonts w:ascii="Verdana" w:hAnsi="Verdana"/>
                <w:sz w:val="16"/>
                <w:szCs w:val="16"/>
                <w:lang w:val="en-US"/>
              </w:rPr>
              <w:t xml:space="preserve">established in this number apply to the output from the conditioning systems of the loading terminals </w:t>
            </w:r>
            <w:r w:rsidR="00C019CF" w:rsidRPr="00635140">
              <w:rPr>
                <w:rFonts w:ascii="Verdana" w:hAnsi="Verdana"/>
                <w:sz w:val="16"/>
                <w:szCs w:val="16"/>
                <w:lang w:val="en-US"/>
              </w:rPr>
              <w:t xml:space="preserve">from </w:t>
            </w:r>
            <w:r w:rsidR="00635140" w:rsidRPr="00635140">
              <w:rPr>
                <w:rFonts w:ascii="Verdana" w:hAnsi="Verdana"/>
                <w:sz w:val="16"/>
                <w:szCs w:val="16"/>
                <w:lang w:val="en-US"/>
              </w:rPr>
              <w:t xml:space="preserve">CNG </w:t>
            </w:r>
            <w:r w:rsidR="00C019CF" w:rsidRPr="00635140">
              <w:rPr>
                <w:rFonts w:ascii="Verdana" w:hAnsi="Verdana"/>
                <w:sz w:val="16"/>
                <w:szCs w:val="16"/>
                <w:lang w:val="en-US"/>
              </w:rPr>
              <w:t xml:space="preserve">Storage modules and to the stationary storage systems of the </w:t>
            </w:r>
            <w:r w:rsidR="00635140" w:rsidRPr="00635140">
              <w:rPr>
                <w:rFonts w:ascii="Verdana" w:hAnsi="Verdana"/>
                <w:sz w:val="16"/>
                <w:szCs w:val="16"/>
                <w:lang w:val="en-US"/>
              </w:rPr>
              <w:t>CNG</w:t>
            </w:r>
            <w:r w:rsidR="00C019CF" w:rsidRPr="00635140">
              <w:rPr>
                <w:rFonts w:ascii="Verdana" w:hAnsi="Verdana"/>
                <w:sz w:val="16"/>
                <w:szCs w:val="16"/>
                <w:lang w:val="en-US"/>
              </w:rPr>
              <w:t xml:space="preserve"> </w:t>
            </w:r>
            <w:r w:rsidR="00635140" w:rsidRPr="00635140">
              <w:rPr>
                <w:rFonts w:ascii="Verdana" w:hAnsi="Verdana"/>
                <w:sz w:val="16"/>
                <w:szCs w:val="16"/>
                <w:lang w:val="en-US"/>
              </w:rPr>
              <w:t xml:space="preserve">supply stations. said requirements are the following: </w:t>
            </w:r>
          </w:p>
        </w:tc>
      </w:tr>
      <w:tr w:rsidR="003935E2" w:rsidRPr="00726E46" w:rsidTr="006C6E09">
        <w:tc>
          <w:tcPr>
            <w:tcW w:w="4675" w:type="dxa"/>
          </w:tcPr>
          <w:p w:rsidR="003935E2" w:rsidRPr="009857AE" w:rsidRDefault="003935E2" w:rsidP="003935E2">
            <w:pPr>
              <w:pStyle w:val="texto0"/>
              <w:spacing w:line="244" w:lineRule="exact"/>
              <w:ind w:firstLine="0"/>
              <w:rPr>
                <w:rFonts w:ascii="Verdana" w:hAnsi="Verdana"/>
                <w:sz w:val="16"/>
                <w:szCs w:val="16"/>
              </w:rPr>
            </w:pPr>
            <w:r w:rsidRPr="009857AE">
              <w:rPr>
                <w:rFonts w:ascii="Verdana" w:hAnsi="Verdana"/>
                <w:b/>
                <w:sz w:val="16"/>
                <w:szCs w:val="16"/>
              </w:rPr>
              <w:t xml:space="preserve">5.1.1.1. </w:t>
            </w:r>
            <w:r w:rsidRPr="009857AE">
              <w:rPr>
                <w:rFonts w:ascii="Verdana" w:hAnsi="Verdana"/>
                <w:sz w:val="16"/>
                <w:szCs w:val="16"/>
              </w:rPr>
              <w:t>El Gas Natural debe estar libre de humedad, aceite e hidrocarburos líquidos, así como de material sólido y polvos. De lo contrario, la Estación o Terminal debe contar con los sistemas de secado y filtrado para controlar la humedad del Gas Natural.</w:t>
            </w:r>
          </w:p>
        </w:tc>
        <w:tc>
          <w:tcPr>
            <w:tcW w:w="4675" w:type="dxa"/>
          </w:tcPr>
          <w:p w:rsidR="003935E2" w:rsidRPr="00C019CF" w:rsidRDefault="00C019CF" w:rsidP="003935E2">
            <w:pPr>
              <w:pStyle w:val="texto0"/>
              <w:spacing w:line="244" w:lineRule="exact"/>
              <w:ind w:firstLine="0"/>
              <w:rPr>
                <w:rFonts w:ascii="Verdana" w:hAnsi="Verdana"/>
                <w:sz w:val="16"/>
                <w:szCs w:val="16"/>
                <w:lang w:val="en-US"/>
              </w:rPr>
            </w:pPr>
            <w:r>
              <w:rPr>
                <w:rFonts w:ascii="Verdana" w:hAnsi="Verdana"/>
                <w:b/>
                <w:sz w:val="16"/>
                <w:szCs w:val="16"/>
                <w:lang w:val="en-US"/>
              </w:rPr>
              <w:t xml:space="preserve">5.1.1.1 </w:t>
            </w:r>
            <w:r>
              <w:rPr>
                <w:rFonts w:ascii="Verdana" w:hAnsi="Verdana"/>
                <w:sz w:val="16"/>
                <w:szCs w:val="16"/>
                <w:lang w:val="en-US"/>
              </w:rPr>
              <w:t xml:space="preserve">Natural </w:t>
            </w:r>
            <w:r w:rsidR="00635140">
              <w:rPr>
                <w:rFonts w:ascii="Verdana" w:hAnsi="Verdana"/>
                <w:sz w:val="16"/>
                <w:szCs w:val="16"/>
                <w:lang w:val="en-US"/>
              </w:rPr>
              <w:t>g</w:t>
            </w:r>
            <w:r>
              <w:rPr>
                <w:rFonts w:ascii="Verdana" w:hAnsi="Verdana"/>
                <w:sz w:val="16"/>
                <w:szCs w:val="16"/>
                <w:lang w:val="en-US"/>
              </w:rPr>
              <w:t>as must be free of moisture, oil and liquid hydrocarbons, as well as solid material</w:t>
            </w:r>
            <w:r w:rsidR="00635140">
              <w:rPr>
                <w:rFonts w:ascii="Verdana" w:hAnsi="Verdana"/>
                <w:sz w:val="16"/>
                <w:szCs w:val="16"/>
                <w:lang w:val="en-US"/>
              </w:rPr>
              <w:t>s</w:t>
            </w:r>
            <w:r>
              <w:rPr>
                <w:rFonts w:ascii="Verdana" w:hAnsi="Verdana"/>
                <w:sz w:val="16"/>
                <w:szCs w:val="16"/>
                <w:lang w:val="en-US"/>
              </w:rPr>
              <w:t xml:space="preserve"> and dust. Otherwise, the </w:t>
            </w:r>
            <w:r w:rsidR="00635140">
              <w:rPr>
                <w:rFonts w:ascii="Verdana" w:hAnsi="Verdana"/>
                <w:sz w:val="16"/>
                <w:szCs w:val="16"/>
                <w:lang w:val="en-US"/>
              </w:rPr>
              <w:t xml:space="preserve">station or terminal </w:t>
            </w:r>
            <w:r>
              <w:rPr>
                <w:rFonts w:ascii="Verdana" w:hAnsi="Verdana"/>
                <w:sz w:val="16"/>
                <w:szCs w:val="16"/>
                <w:lang w:val="en-US"/>
              </w:rPr>
              <w:t xml:space="preserve">must have drying and filtering systems to control the humidity of the natural gas. </w:t>
            </w:r>
          </w:p>
        </w:tc>
      </w:tr>
      <w:tr w:rsidR="003935E2" w:rsidRPr="00726E46" w:rsidTr="006C6E09">
        <w:tc>
          <w:tcPr>
            <w:tcW w:w="4675" w:type="dxa"/>
          </w:tcPr>
          <w:p w:rsidR="003935E2" w:rsidRPr="009857AE" w:rsidRDefault="003935E2" w:rsidP="003935E2">
            <w:pPr>
              <w:pStyle w:val="texto0"/>
              <w:spacing w:line="244" w:lineRule="exact"/>
              <w:ind w:firstLine="0"/>
              <w:rPr>
                <w:rFonts w:ascii="Verdana" w:hAnsi="Verdana"/>
                <w:sz w:val="16"/>
                <w:szCs w:val="16"/>
              </w:rPr>
            </w:pPr>
            <w:r w:rsidRPr="009857AE">
              <w:rPr>
                <w:rFonts w:ascii="Verdana" w:hAnsi="Verdana"/>
                <w:b/>
                <w:sz w:val="16"/>
                <w:szCs w:val="16"/>
              </w:rPr>
              <w:t xml:space="preserve">5.1.1.2. </w:t>
            </w:r>
            <w:r w:rsidRPr="009857AE">
              <w:rPr>
                <w:rFonts w:ascii="Verdana" w:hAnsi="Verdana"/>
                <w:sz w:val="16"/>
                <w:szCs w:val="16"/>
              </w:rPr>
              <w:t xml:space="preserve">El Gas Natural que se recibe sin </w:t>
            </w:r>
            <w:proofErr w:type="spellStart"/>
            <w:r w:rsidRPr="009857AE">
              <w:rPr>
                <w:rFonts w:ascii="Verdana" w:hAnsi="Verdana"/>
                <w:sz w:val="16"/>
                <w:szCs w:val="16"/>
              </w:rPr>
              <w:t>odorizar</w:t>
            </w:r>
            <w:proofErr w:type="spellEnd"/>
            <w:r w:rsidRPr="009857AE">
              <w:rPr>
                <w:rFonts w:ascii="Verdana" w:hAnsi="Verdana"/>
                <w:sz w:val="16"/>
                <w:szCs w:val="16"/>
              </w:rPr>
              <w:t xml:space="preserve">, debe ser </w:t>
            </w:r>
            <w:proofErr w:type="spellStart"/>
            <w:r w:rsidRPr="009857AE">
              <w:rPr>
                <w:rFonts w:ascii="Verdana" w:hAnsi="Verdana"/>
                <w:sz w:val="16"/>
                <w:szCs w:val="16"/>
              </w:rPr>
              <w:t>odorizado</w:t>
            </w:r>
            <w:proofErr w:type="spellEnd"/>
            <w:r w:rsidRPr="009857AE">
              <w:rPr>
                <w:rFonts w:ascii="Verdana" w:hAnsi="Verdana"/>
                <w:sz w:val="16"/>
                <w:szCs w:val="16"/>
              </w:rPr>
              <w:t xml:space="preserve"> de conformidad con la regulación vigente en materia de </w:t>
            </w:r>
            <w:proofErr w:type="spellStart"/>
            <w:r w:rsidRPr="009857AE">
              <w:rPr>
                <w:rFonts w:ascii="Verdana" w:hAnsi="Verdana"/>
                <w:sz w:val="16"/>
                <w:szCs w:val="16"/>
              </w:rPr>
              <w:t>odorización</w:t>
            </w:r>
            <w:proofErr w:type="spellEnd"/>
            <w:r w:rsidRPr="009857AE">
              <w:rPr>
                <w:rFonts w:ascii="Verdana" w:hAnsi="Verdana"/>
                <w:sz w:val="16"/>
                <w:szCs w:val="16"/>
              </w:rPr>
              <w:t xml:space="preserve"> de Gas Natural, en la Estación o la Terminal de Carga, para lo cual éstas deben contar con las instalaciones y equipo necesario para </w:t>
            </w:r>
            <w:proofErr w:type="spellStart"/>
            <w:r w:rsidRPr="009857AE">
              <w:rPr>
                <w:rFonts w:ascii="Verdana" w:hAnsi="Verdana"/>
                <w:sz w:val="16"/>
                <w:szCs w:val="16"/>
              </w:rPr>
              <w:t>odorizarlo</w:t>
            </w:r>
            <w:proofErr w:type="spellEnd"/>
            <w:r w:rsidRPr="009857AE">
              <w:rPr>
                <w:rFonts w:ascii="Verdana" w:hAnsi="Verdana"/>
                <w:sz w:val="16"/>
                <w:szCs w:val="16"/>
              </w:rPr>
              <w:t xml:space="preserve"> después de la estación de regulación y medición, y antes de cualquier equipo de la Terminal de Carga o de la Estación de Suministro de GNC.</w:t>
            </w:r>
          </w:p>
        </w:tc>
        <w:tc>
          <w:tcPr>
            <w:tcW w:w="4675" w:type="dxa"/>
          </w:tcPr>
          <w:p w:rsidR="003935E2" w:rsidRPr="00C7254A" w:rsidRDefault="00C7254A" w:rsidP="003935E2">
            <w:pPr>
              <w:pStyle w:val="texto0"/>
              <w:spacing w:line="244" w:lineRule="exact"/>
              <w:ind w:firstLine="0"/>
              <w:rPr>
                <w:rFonts w:ascii="Verdana" w:hAnsi="Verdana"/>
                <w:sz w:val="16"/>
                <w:szCs w:val="16"/>
                <w:lang w:val="en-US"/>
              </w:rPr>
            </w:pPr>
            <w:r>
              <w:rPr>
                <w:rFonts w:ascii="Verdana" w:hAnsi="Verdana"/>
                <w:b/>
                <w:sz w:val="16"/>
                <w:szCs w:val="16"/>
                <w:lang w:val="en-US"/>
              </w:rPr>
              <w:t xml:space="preserve">5.1.1.2. </w:t>
            </w:r>
            <w:r>
              <w:rPr>
                <w:rFonts w:ascii="Verdana" w:hAnsi="Verdana"/>
                <w:sz w:val="16"/>
                <w:szCs w:val="16"/>
                <w:lang w:val="en-US"/>
              </w:rPr>
              <w:t xml:space="preserve">Natural gas that is received without </w:t>
            </w:r>
            <w:proofErr w:type="spellStart"/>
            <w:r>
              <w:rPr>
                <w:rFonts w:ascii="Verdana" w:hAnsi="Verdana"/>
                <w:sz w:val="16"/>
                <w:szCs w:val="16"/>
                <w:lang w:val="en-US"/>
              </w:rPr>
              <w:t>odorization</w:t>
            </w:r>
            <w:proofErr w:type="spellEnd"/>
            <w:r>
              <w:rPr>
                <w:rFonts w:ascii="Verdana" w:hAnsi="Verdana"/>
                <w:sz w:val="16"/>
                <w:szCs w:val="16"/>
                <w:lang w:val="en-US"/>
              </w:rPr>
              <w:t xml:space="preserve"> must be odorized according to the current regulation in matters of </w:t>
            </w:r>
            <w:proofErr w:type="spellStart"/>
            <w:r>
              <w:rPr>
                <w:rFonts w:ascii="Verdana" w:hAnsi="Verdana"/>
                <w:sz w:val="16"/>
                <w:szCs w:val="16"/>
                <w:lang w:val="en-US"/>
              </w:rPr>
              <w:t>odorization</w:t>
            </w:r>
            <w:proofErr w:type="spellEnd"/>
            <w:r>
              <w:rPr>
                <w:rFonts w:ascii="Verdana" w:hAnsi="Verdana"/>
                <w:sz w:val="16"/>
                <w:szCs w:val="16"/>
                <w:lang w:val="en-US"/>
              </w:rPr>
              <w:t xml:space="preserve"> of natural gas, in the </w:t>
            </w:r>
            <w:r w:rsidR="00635140">
              <w:rPr>
                <w:rFonts w:ascii="Verdana" w:hAnsi="Verdana"/>
                <w:sz w:val="16"/>
                <w:szCs w:val="16"/>
                <w:lang w:val="en-US"/>
              </w:rPr>
              <w:t>station or the loading terminal, for which they must have the installations and equipment necessary for odorizing it after the regulation and measuring station and before any equipment from the loading terminal</w:t>
            </w:r>
            <w:r>
              <w:rPr>
                <w:rFonts w:ascii="Verdana" w:hAnsi="Verdana"/>
                <w:sz w:val="16"/>
                <w:szCs w:val="16"/>
                <w:lang w:val="en-US"/>
              </w:rPr>
              <w:t xml:space="preserve"> or the CNG </w:t>
            </w:r>
            <w:r w:rsidR="00635140">
              <w:rPr>
                <w:rFonts w:ascii="Verdana" w:hAnsi="Verdana"/>
                <w:sz w:val="16"/>
                <w:szCs w:val="16"/>
                <w:lang w:val="en-US"/>
              </w:rPr>
              <w:t xml:space="preserve">dispensing station. </w:t>
            </w:r>
          </w:p>
        </w:tc>
      </w:tr>
      <w:tr w:rsidR="003935E2" w:rsidRPr="00726E46" w:rsidTr="006C6E09">
        <w:tc>
          <w:tcPr>
            <w:tcW w:w="4675" w:type="dxa"/>
          </w:tcPr>
          <w:p w:rsidR="003935E2" w:rsidRPr="009857AE" w:rsidRDefault="003935E2" w:rsidP="003935E2">
            <w:pPr>
              <w:pStyle w:val="texto0"/>
              <w:spacing w:line="244" w:lineRule="exact"/>
              <w:ind w:firstLine="0"/>
              <w:rPr>
                <w:rFonts w:ascii="Verdana" w:hAnsi="Verdana"/>
                <w:sz w:val="16"/>
                <w:szCs w:val="16"/>
              </w:rPr>
            </w:pPr>
            <w:r w:rsidRPr="009857AE">
              <w:rPr>
                <w:rFonts w:ascii="Verdana" w:hAnsi="Verdana"/>
                <w:b/>
                <w:sz w:val="16"/>
                <w:szCs w:val="16"/>
              </w:rPr>
              <w:t xml:space="preserve">5.1.2. </w:t>
            </w:r>
            <w:r w:rsidRPr="009857AE">
              <w:rPr>
                <w:rFonts w:ascii="Verdana" w:hAnsi="Verdana"/>
                <w:sz w:val="16"/>
                <w:szCs w:val="16"/>
              </w:rPr>
              <w:t>Las Terminales de Carga y Estaciones de Suministro deben contar, al menos, con los sistemas siguientes:</w:t>
            </w:r>
          </w:p>
        </w:tc>
        <w:tc>
          <w:tcPr>
            <w:tcW w:w="4675" w:type="dxa"/>
          </w:tcPr>
          <w:p w:rsidR="003935E2" w:rsidRPr="00C7254A" w:rsidRDefault="00C7254A" w:rsidP="003935E2">
            <w:pPr>
              <w:pStyle w:val="texto0"/>
              <w:spacing w:line="244" w:lineRule="exact"/>
              <w:ind w:firstLine="0"/>
              <w:rPr>
                <w:rFonts w:ascii="Verdana" w:hAnsi="Verdana"/>
                <w:sz w:val="16"/>
                <w:szCs w:val="16"/>
                <w:lang w:val="en-US"/>
              </w:rPr>
            </w:pPr>
            <w:r w:rsidRPr="00C7254A">
              <w:rPr>
                <w:rFonts w:ascii="Verdana" w:hAnsi="Verdana"/>
                <w:b/>
                <w:sz w:val="16"/>
                <w:szCs w:val="16"/>
                <w:lang w:val="en-US"/>
              </w:rPr>
              <w:t xml:space="preserve">5.1.2. </w:t>
            </w:r>
            <w:r w:rsidRPr="00C7254A">
              <w:rPr>
                <w:rFonts w:ascii="Verdana" w:hAnsi="Verdana"/>
                <w:sz w:val="16"/>
                <w:szCs w:val="16"/>
                <w:lang w:val="en-US"/>
              </w:rPr>
              <w:t xml:space="preserve">The </w:t>
            </w:r>
            <w:r w:rsidR="00635140" w:rsidRPr="00C7254A">
              <w:rPr>
                <w:rFonts w:ascii="Verdana" w:hAnsi="Verdana"/>
                <w:sz w:val="16"/>
                <w:szCs w:val="16"/>
                <w:lang w:val="en-US"/>
              </w:rPr>
              <w:t>loading terminals and d</w:t>
            </w:r>
            <w:r w:rsidR="00635140">
              <w:rPr>
                <w:rFonts w:ascii="Verdana" w:hAnsi="Verdana"/>
                <w:sz w:val="16"/>
                <w:szCs w:val="16"/>
                <w:lang w:val="en-US"/>
              </w:rPr>
              <w:t xml:space="preserve">ispensing stations must have, at least, </w:t>
            </w:r>
            <w:r>
              <w:rPr>
                <w:rFonts w:ascii="Verdana" w:hAnsi="Verdana"/>
                <w:sz w:val="16"/>
                <w:szCs w:val="16"/>
                <w:lang w:val="en-US"/>
              </w:rPr>
              <w:t xml:space="preserve">the following systems: </w:t>
            </w:r>
          </w:p>
        </w:tc>
      </w:tr>
      <w:tr w:rsidR="003935E2" w:rsidRPr="00726E46" w:rsidTr="006C6E09">
        <w:tc>
          <w:tcPr>
            <w:tcW w:w="4675" w:type="dxa"/>
          </w:tcPr>
          <w:p w:rsidR="003935E2" w:rsidRPr="009857AE" w:rsidRDefault="003935E2" w:rsidP="003935E2">
            <w:pPr>
              <w:pStyle w:val="texto0"/>
              <w:spacing w:line="244" w:lineRule="exact"/>
              <w:ind w:firstLine="0"/>
              <w:rPr>
                <w:rFonts w:ascii="Verdana" w:hAnsi="Verdana"/>
                <w:sz w:val="16"/>
                <w:szCs w:val="16"/>
              </w:rPr>
            </w:pPr>
            <w:r w:rsidRPr="009857AE">
              <w:rPr>
                <w:rFonts w:ascii="Verdana" w:hAnsi="Verdana"/>
                <w:b/>
                <w:sz w:val="16"/>
                <w:szCs w:val="16"/>
              </w:rPr>
              <w:t xml:space="preserve">5.1.2.1. </w:t>
            </w:r>
            <w:r w:rsidRPr="009857AE">
              <w:rPr>
                <w:rFonts w:ascii="Verdana" w:hAnsi="Verdana"/>
                <w:sz w:val="16"/>
                <w:szCs w:val="16"/>
              </w:rPr>
              <w:t>El Sistema de conexión al gasoducto de transporte o distribución que suministra el Gas Natural a la Terminal de Carga o Estación de Suministro a una presión menor a la presión de salida del Sistema de Acondicionamiento de GNC; excepto para Estaciones Satélite. Cuando sean requeridos, este sistema debe contar con los equipos para realizar las operaciones siguientes:</w:t>
            </w:r>
          </w:p>
        </w:tc>
        <w:tc>
          <w:tcPr>
            <w:tcW w:w="4675" w:type="dxa"/>
          </w:tcPr>
          <w:p w:rsidR="003935E2" w:rsidRPr="004F4D6B" w:rsidRDefault="00C7254A" w:rsidP="003935E2">
            <w:pPr>
              <w:pStyle w:val="texto0"/>
              <w:spacing w:line="244" w:lineRule="exact"/>
              <w:ind w:firstLine="0"/>
              <w:rPr>
                <w:rFonts w:ascii="Verdana" w:hAnsi="Verdana"/>
                <w:sz w:val="16"/>
                <w:szCs w:val="16"/>
                <w:lang w:val="en-US"/>
              </w:rPr>
            </w:pPr>
            <w:r w:rsidRPr="004F4D6B">
              <w:rPr>
                <w:rFonts w:ascii="Verdana" w:hAnsi="Verdana"/>
                <w:b/>
                <w:sz w:val="16"/>
                <w:szCs w:val="16"/>
                <w:lang w:val="en-US"/>
              </w:rPr>
              <w:t xml:space="preserve">5.1.2.1. </w:t>
            </w:r>
            <w:r w:rsidRPr="004F4D6B">
              <w:rPr>
                <w:rFonts w:ascii="Verdana" w:hAnsi="Verdana"/>
                <w:sz w:val="16"/>
                <w:szCs w:val="16"/>
                <w:lang w:val="en-US"/>
              </w:rPr>
              <w:t xml:space="preserve">The connection system </w:t>
            </w:r>
            <w:r w:rsidR="004F4D6B" w:rsidRPr="004F4D6B">
              <w:rPr>
                <w:rFonts w:ascii="Verdana" w:hAnsi="Verdana"/>
                <w:sz w:val="16"/>
                <w:szCs w:val="16"/>
                <w:lang w:val="en-US"/>
              </w:rPr>
              <w:t>to t</w:t>
            </w:r>
            <w:r w:rsidR="004F4D6B">
              <w:rPr>
                <w:rFonts w:ascii="Verdana" w:hAnsi="Verdana"/>
                <w:sz w:val="16"/>
                <w:szCs w:val="16"/>
                <w:lang w:val="en-US"/>
              </w:rPr>
              <w:t xml:space="preserve">he transport or distribution gas line supplies natural gas to </w:t>
            </w:r>
            <w:r w:rsidR="00635140">
              <w:rPr>
                <w:rFonts w:ascii="Verdana" w:hAnsi="Verdana"/>
                <w:sz w:val="16"/>
                <w:szCs w:val="16"/>
                <w:lang w:val="en-US"/>
              </w:rPr>
              <w:t xml:space="preserve">the loading terminal or dispensing station at a pressure lower than the output pressure from the CNG conditioning system; except for satellite stations. when required, this system must have the equipment </w:t>
            </w:r>
            <w:r w:rsidR="004F4D6B">
              <w:rPr>
                <w:rFonts w:ascii="Verdana" w:hAnsi="Verdana"/>
                <w:sz w:val="16"/>
                <w:szCs w:val="16"/>
                <w:lang w:val="en-US"/>
              </w:rPr>
              <w:t xml:space="preserve">for performing the following operations: </w:t>
            </w:r>
          </w:p>
        </w:tc>
      </w:tr>
      <w:tr w:rsidR="003935E2" w:rsidRPr="00726E46" w:rsidTr="006C6E09">
        <w:tc>
          <w:tcPr>
            <w:tcW w:w="4675" w:type="dxa"/>
          </w:tcPr>
          <w:p w:rsidR="003935E2" w:rsidRPr="009857AE" w:rsidRDefault="003935E2" w:rsidP="00635140">
            <w:pPr>
              <w:pStyle w:val="texto0"/>
              <w:tabs>
                <w:tab w:val="left" w:pos="383"/>
              </w:tabs>
              <w:spacing w:line="244"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Medición de cantidad del Gas Natural de entrada;</w:t>
            </w:r>
          </w:p>
        </w:tc>
        <w:tc>
          <w:tcPr>
            <w:tcW w:w="4675" w:type="dxa"/>
          </w:tcPr>
          <w:p w:rsidR="003935E2" w:rsidRPr="004F4D6B" w:rsidRDefault="004F4D6B" w:rsidP="003935E2">
            <w:pPr>
              <w:pStyle w:val="texto0"/>
              <w:spacing w:line="244" w:lineRule="exact"/>
              <w:ind w:firstLine="0"/>
              <w:rPr>
                <w:rFonts w:ascii="Verdana" w:hAnsi="Verdana"/>
                <w:sz w:val="16"/>
                <w:szCs w:val="16"/>
                <w:lang w:val="en-US"/>
              </w:rPr>
            </w:pPr>
            <w:r w:rsidRPr="004F4D6B">
              <w:rPr>
                <w:rFonts w:ascii="Verdana" w:hAnsi="Verdana"/>
                <w:b/>
                <w:sz w:val="16"/>
                <w:szCs w:val="16"/>
                <w:lang w:val="en-US"/>
              </w:rPr>
              <w:t xml:space="preserve">a. </w:t>
            </w:r>
            <w:r w:rsidRPr="004F4D6B">
              <w:rPr>
                <w:rFonts w:ascii="Verdana" w:hAnsi="Verdana"/>
                <w:sz w:val="16"/>
                <w:szCs w:val="16"/>
                <w:lang w:val="en-US"/>
              </w:rPr>
              <w:t>Measu</w:t>
            </w:r>
            <w:r w:rsidR="00635140">
              <w:rPr>
                <w:rFonts w:ascii="Verdana" w:hAnsi="Verdana"/>
                <w:sz w:val="16"/>
                <w:szCs w:val="16"/>
                <w:lang w:val="en-US"/>
              </w:rPr>
              <w:t>rement</w:t>
            </w:r>
            <w:r w:rsidRPr="004F4D6B">
              <w:rPr>
                <w:rFonts w:ascii="Verdana" w:hAnsi="Verdana"/>
                <w:sz w:val="16"/>
                <w:szCs w:val="16"/>
                <w:lang w:val="en-US"/>
              </w:rPr>
              <w:t xml:space="preserve"> of the a</w:t>
            </w:r>
            <w:r>
              <w:rPr>
                <w:rFonts w:ascii="Verdana" w:hAnsi="Verdana"/>
                <w:sz w:val="16"/>
                <w:szCs w:val="16"/>
                <w:lang w:val="en-US"/>
              </w:rPr>
              <w:t xml:space="preserve">mount of natural gas input; </w:t>
            </w:r>
          </w:p>
        </w:tc>
      </w:tr>
      <w:tr w:rsidR="003935E2" w:rsidRPr="00726E46" w:rsidTr="006C6E09">
        <w:tc>
          <w:tcPr>
            <w:tcW w:w="4675" w:type="dxa"/>
          </w:tcPr>
          <w:p w:rsidR="003935E2" w:rsidRPr="009857AE" w:rsidRDefault="003935E2" w:rsidP="00635140">
            <w:pPr>
              <w:pStyle w:val="texto0"/>
              <w:tabs>
                <w:tab w:val="left" w:pos="383"/>
              </w:tabs>
              <w:spacing w:line="244"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proofErr w:type="spellStart"/>
            <w:r w:rsidRPr="009857AE">
              <w:rPr>
                <w:rFonts w:ascii="Verdana" w:hAnsi="Verdana"/>
                <w:sz w:val="16"/>
                <w:szCs w:val="16"/>
              </w:rPr>
              <w:t>Odorización</w:t>
            </w:r>
            <w:proofErr w:type="spellEnd"/>
            <w:r w:rsidRPr="009857AE">
              <w:rPr>
                <w:rFonts w:ascii="Verdana" w:hAnsi="Verdana"/>
                <w:sz w:val="16"/>
                <w:szCs w:val="16"/>
              </w:rPr>
              <w:t xml:space="preserve"> cuando no se reciba </w:t>
            </w:r>
            <w:proofErr w:type="spellStart"/>
            <w:r w:rsidRPr="009857AE">
              <w:rPr>
                <w:rFonts w:ascii="Verdana" w:hAnsi="Verdana"/>
                <w:sz w:val="16"/>
                <w:szCs w:val="16"/>
              </w:rPr>
              <w:t>odorizado</w:t>
            </w:r>
            <w:proofErr w:type="spellEnd"/>
            <w:r w:rsidRPr="009857AE">
              <w:rPr>
                <w:rFonts w:ascii="Verdana" w:hAnsi="Verdana"/>
                <w:sz w:val="16"/>
                <w:szCs w:val="16"/>
                <w:lang w:val="es-ES_tradnl"/>
              </w:rPr>
              <w:t>,</w:t>
            </w:r>
            <w:r w:rsidRPr="009857AE">
              <w:rPr>
                <w:rFonts w:ascii="Verdana" w:hAnsi="Verdana"/>
                <w:sz w:val="16"/>
                <w:szCs w:val="16"/>
              </w:rPr>
              <w:t xml:space="preserve"> y</w:t>
            </w:r>
          </w:p>
        </w:tc>
        <w:tc>
          <w:tcPr>
            <w:tcW w:w="4675" w:type="dxa"/>
          </w:tcPr>
          <w:p w:rsidR="003935E2" w:rsidRPr="004F4D6B" w:rsidRDefault="004F4D6B" w:rsidP="003935E2">
            <w:pPr>
              <w:pStyle w:val="texto0"/>
              <w:spacing w:line="244" w:lineRule="exact"/>
              <w:ind w:firstLine="0"/>
              <w:rPr>
                <w:rFonts w:ascii="Verdana" w:hAnsi="Verdana"/>
                <w:sz w:val="16"/>
                <w:szCs w:val="16"/>
                <w:lang w:val="en-US"/>
              </w:rPr>
            </w:pPr>
            <w:r w:rsidRPr="004F4D6B">
              <w:rPr>
                <w:rFonts w:ascii="Verdana" w:hAnsi="Verdana"/>
                <w:b/>
                <w:sz w:val="16"/>
                <w:szCs w:val="16"/>
                <w:lang w:val="en-US"/>
              </w:rPr>
              <w:t xml:space="preserve">b. </w:t>
            </w:r>
            <w:proofErr w:type="spellStart"/>
            <w:r w:rsidRPr="004F4D6B">
              <w:rPr>
                <w:rFonts w:ascii="Verdana" w:hAnsi="Verdana"/>
                <w:sz w:val="16"/>
                <w:szCs w:val="16"/>
                <w:lang w:val="en-US"/>
              </w:rPr>
              <w:t>Odorization</w:t>
            </w:r>
            <w:proofErr w:type="spellEnd"/>
            <w:r w:rsidRPr="004F4D6B">
              <w:rPr>
                <w:rFonts w:ascii="Verdana" w:hAnsi="Verdana"/>
                <w:sz w:val="16"/>
                <w:szCs w:val="16"/>
                <w:lang w:val="en-US"/>
              </w:rPr>
              <w:t xml:space="preserve"> when</w:t>
            </w:r>
            <w:r w:rsidR="00635140">
              <w:rPr>
                <w:rFonts w:ascii="Verdana" w:hAnsi="Verdana"/>
                <w:sz w:val="16"/>
                <w:szCs w:val="16"/>
                <w:lang w:val="en-US"/>
              </w:rPr>
              <w:t xml:space="preserve"> it</w:t>
            </w:r>
            <w:r w:rsidRPr="004F4D6B">
              <w:rPr>
                <w:rFonts w:ascii="Verdana" w:hAnsi="Verdana"/>
                <w:sz w:val="16"/>
                <w:szCs w:val="16"/>
                <w:lang w:val="en-US"/>
              </w:rPr>
              <w:t xml:space="preserve"> </w:t>
            </w:r>
            <w:r>
              <w:rPr>
                <w:rFonts w:ascii="Verdana" w:hAnsi="Verdana"/>
                <w:sz w:val="16"/>
                <w:szCs w:val="16"/>
                <w:lang w:val="en-US"/>
              </w:rPr>
              <w:t xml:space="preserve">not received odorized, and </w:t>
            </w:r>
          </w:p>
        </w:tc>
      </w:tr>
      <w:tr w:rsidR="003935E2" w:rsidRPr="00726E46" w:rsidTr="006C6E09">
        <w:tc>
          <w:tcPr>
            <w:tcW w:w="4675" w:type="dxa"/>
          </w:tcPr>
          <w:p w:rsidR="003935E2" w:rsidRPr="009857AE" w:rsidRDefault="003935E2" w:rsidP="00635140">
            <w:pPr>
              <w:pStyle w:val="texto0"/>
              <w:tabs>
                <w:tab w:val="left" w:pos="383"/>
              </w:tabs>
              <w:spacing w:line="244" w:lineRule="exact"/>
              <w:ind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Tratamiento del Gas Natural previo a la compresión, por ejemplo, filtrado y deshumidificado.</w:t>
            </w:r>
          </w:p>
        </w:tc>
        <w:tc>
          <w:tcPr>
            <w:tcW w:w="4675" w:type="dxa"/>
          </w:tcPr>
          <w:p w:rsidR="003935E2" w:rsidRPr="004F4D6B" w:rsidRDefault="004F4D6B" w:rsidP="003935E2">
            <w:pPr>
              <w:pStyle w:val="texto0"/>
              <w:spacing w:line="244"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Treatment of natural gas prior to compression, for example, filtering and dehumidification.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5.1.2.2. </w:t>
            </w:r>
            <w:r w:rsidRPr="009857AE">
              <w:rPr>
                <w:rFonts w:ascii="Verdana" w:hAnsi="Verdana"/>
                <w:sz w:val="16"/>
                <w:szCs w:val="16"/>
              </w:rPr>
              <w:t>El Sistema de Compresión de Gas Natural de las Terminales de Carga y Estaciones de Suministro; excepto en Estaciones Satélite. El sistema de compresión debe contar, cuando sea requerido, con los elementos siguientes:</w:t>
            </w:r>
          </w:p>
        </w:tc>
        <w:tc>
          <w:tcPr>
            <w:tcW w:w="4675" w:type="dxa"/>
          </w:tcPr>
          <w:p w:rsidR="003935E2" w:rsidRPr="004F4D6B" w:rsidRDefault="004F4D6B"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5.1.2.2. </w:t>
            </w:r>
            <w:r>
              <w:rPr>
                <w:rFonts w:ascii="Verdana" w:hAnsi="Verdana"/>
                <w:sz w:val="16"/>
                <w:szCs w:val="16"/>
                <w:lang w:val="en-US"/>
              </w:rPr>
              <w:t xml:space="preserve">The natural </w:t>
            </w:r>
            <w:r w:rsidR="00635140">
              <w:rPr>
                <w:rFonts w:ascii="Verdana" w:hAnsi="Verdana"/>
                <w:sz w:val="16"/>
                <w:szCs w:val="16"/>
                <w:lang w:val="en-US"/>
              </w:rPr>
              <w:t xml:space="preserve">gas compression systems of the loading terminals and dispensing stations; except in satellite stations. The compression </w:t>
            </w:r>
            <w:r>
              <w:rPr>
                <w:rFonts w:ascii="Verdana" w:hAnsi="Verdana"/>
                <w:sz w:val="16"/>
                <w:szCs w:val="16"/>
                <w:lang w:val="en-US"/>
              </w:rPr>
              <w:t xml:space="preserve">system must have, when required, the following elements: </w:t>
            </w:r>
          </w:p>
        </w:tc>
      </w:tr>
      <w:tr w:rsidR="003935E2" w:rsidRPr="00726E46" w:rsidTr="006C6E09">
        <w:tc>
          <w:tcPr>
            <w:tcW w:w="4675" w:type="dxa"/>
          </w:tcPr>
          <w:p w:rsidR="003935E2" w:rsidRPr="009857AE" w:rsidRDefault="003935E2" w:rsidP="00635140">
            <w:pPr>
              <w:pStyle w:val="texto0"/>
              <w:tabs>
                <w:tab w:val="left" w:pos="350"/>
              </w:tabs>
              <w:spacing w:line="223"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Tratamiento del Gas Natural posterior a la compresión, por ejemplo, filtrado y deshumidificado;</w:t>
            </w:r>
          </w:p>
        </w:tc>
        <w:tc>
          <w:tcPr>
            <w:tcW w:w="4675" w:type="dxa"/>
          </w:tcPr>
          <w:p w:rsidR="003935E2" w:rsidRPr="004F4D6B" w:rsidRDefault="004F4D6B"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Treatment of natural gas after compression, for example, filtering and dehumidification. </w:t>
            </w:r>
          </w:p>
        </w:tc>
      </w:tr>
      <w:tr w:rsidR="003935E2" w:rsidRPr="00726E46" w:rsidTr="006C6E09">
        <w:tc>
          <w:tcPr>
            <w:tcW w:w="4675" w:type="dxa"/>
          </w:tcPr>
          <w:p w:rsidR="003935E2" w:rsidRPr="009857AE" w:rsidRDefault="003935E2" w:rsidP="00635140">
            <w:pPr>
              <w:pStyle w:val="texto0"/>
              <w:tabs>
                <w:tab w:val="left" w:pos="350"/>
              </w:tabs>
              <w:spacing w:line="223"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 xml:space="preserve">Recipiente amortiguador u otros sistemas para mitigar la pulsación ocasionada por la alta presión del </w:t>
            </w:r>
            <w:r w:rsidRPr="009857AE">
              <w:rPr>
                <w:rFonts w:ascii="Verdana" w:hAnsi="Verdana"/>
                <w:sz w:val="16"/>
                <w:szCs w:val="16"/>
              </w:rPr>
              <w:lastRenderedPageBreak/>
              <w:t>Gas Natural a la salida del equi</w:t>
            </w:r>
            <w:bookmarkStart w:id="0" w:name="_GoBack"/>
            <w:bookmarkEnd w:id="0"/>
            <w:r w:rsidRPr="009857AE">
              <w:rPr>
                <w:rFonts w:ascii="Verdana" w:hAnsi="Verdana"/>
                <w:sz w:val="16"/>
                <w:szCs w:val="16"/>
              </w:rPr>
              <w:t>po de compresión para el despacho de GNC</w:t>
            </w:r>
            <w:r w:rsidRPr="009857AE">
              <w:rPr>
                <w:rFonts w:ascii="Verdana" w:hAnsi="Verdana"/>
                <w:sz w:val="16"/>
                <w:szCs w:val="16"/>
                <w:lang w:val="es-ES_tradnl"/>
              </w:rPr>
              <w:t>,</w:t>
            </w:r>
            <w:r w:rsidRPr="009857AE">
              <w:rPr>
                <w:rFonts w:ascii="Verdana" w:hAnsi="Verdana"/>
                <w:sz w:val="16"/>
                <w:szCs w:val="16"/>
              </w:rPr>
              <w:t xml:space="preserve"> y</w:t>
            </w:r>
          </w:p>
        </w:tc>
        <w:tc>
          <w:tcPr>
            <w:tcW w:w="4675" w:type="dxa"/>
          </w:tcPr>
          <w:p w:rsidR="003935E2" w:rsidRPr="00830A82" w:rsidRDefault="004F4D6B" w:rsidP="003935E2">
            <w:pPr>
              <w:pStyle w:val="texto0"/>
              <w:spacing w:line="223" w:lineRule="exact"/>
              <w:ind w:firstLine="0"/>
              <w:rPr>
                <w:rFonts w:ascii="Verdana" w:hAnsi="Verdana"/>
                <w:sz w:val="16"/>
                <w:szCs w:val="16"/>
                <w:lang w:val="en-US"/>
              </w:rPr>
            </w:pPr>
            <w:r w:rsidRPr="00830A82">
              <w:rPr>
                <w:rFonts w:ascii="Verdana" w:hAnsi="Verdana"/>
                <w:b/>
                <w:sz w:val="16"/>
                <w:szCs w:val="16"/>
                <w:lang w:val="en-US"/>
              </w:rPr>
              <w:lastRenderedPageBreak/>
              <w:t xml:space="preserve">b. </w:t>
            </w:r>
            <w:r w:rsidR="00830A82" w:rsidRPr="00830A82">
              <w:rPr>
                <w:rFonts w:ascii="Verdana" w:hAnsi="Verdana"/>
                <w:sz w:val="16"/>
                <w:szCs w:val="16"/>
                <w:lang w:val="en-US"/>
              </w:rPr>
              <w:t>Damp</w:t>
            </w:r>
            <w:r w:rsidR="00930F9A">
              <w:rPr>
                <w:rFonts w:ascii="Verdana" w:hAnsi="Verdana"/>
                <w:sz w:val="16"/>
                <w:szCs w:val="16"/>
                <w:lang w:val="en-US"/>
              </w:rPr>
              <w:t>ener</w:t>
            </w:r>
            <w:r w:rsidR="00830A82" w:rsidRPr="00830A82">
              <w:rPr>
                <w:rFonts w:ascii="Verdana" w:hAnsi="Verdana"/>
                <w:sz w:val="16"/>
                <w:szCs w:val="16"/>
                <w:lang w:val="en-US"/>
              </w:rPr>
              <w:t xml:space="preserve"> container or o</w:t>
            </w:r>
            <w:r w:rsidR="00830A82">
              <w:rPr>
                <w:rFonts w:ascii="Verdana" w:hAnsi="Verdana"/>
                <w:sz w:val="16"/>
                <w:szCs w:val="16"/>
                <w:lang w:val="en-US"/>
              </w:rPr>
              <w:t xml:space="preserve">ther systems for mitigation the pulsation caused by the high pressure of the natural </w:t>
            </w:r>
            <w:r w:rsidR="00830A82">
              <w:rPr>
                <w:rFonts w:ascii="Verdana" w:hAnsi="Verdana"/>
                <w:sz w:val="16"/>
                <w:szCs w:val="16"/>
                <w:lang w:val="en-US"/>
              </w:rPr>
              <w:lastRenderedPageBreak/>
              <w:t xml:space="preserve">gas at the output of the compression equipment for dispatching CNG, and </w:t>
            </w:r>
          </w:p>
        </w:tc>
      </w:tr>
      <w:tr w:rsidR="003935E2" w:rsidRPr="00726E46" w:rsidTr="006C6E09">
        <w:tc>
          <w:tcPr>
            <w:tcW w:w="4675" w:type="dxa"/>
          </w:tcPr>
          <w:p w:rsidR="003935E2" w:rsidRPr="009857AE" w:rsidRDefault="003935E2" w:rsidP="00635140">
            <w:pPr>
              <w:pStyle w:val="texto0"/>
              <w:tabs>
                <w:tab w:val="left" w:pos="350"/>
              </w:tabs>
              <w:spacing w:line="223" w:lineRule="exact"/>
              <w:ind w:firstLine="0"/>
              <w:rPr>
                <w:rFonts w:ascii="Verdana" w:hAnsi="Verdana"/>
                <w:sz w:val="16"/>
                <w:szCs w:val="16"/>
              </w:rPr>
            </w:pPr>
            <w:r w:rsidRPr="009857AE">
              <w:rPr>
                <w:rFonts w:ascii="Verdana" w:hAnsi="Verdana"/>
                <w:b/>
                <w:sz w:val="16"/>
                <w:szCs w:val="16"/>
              </w:rPr>
              <w:lastRenderedPageBreak/>
              <w:t>c.</w:t>
            </w:r>
            <w:r w:rsidRPr="009857AE">
              <w:rPr>
                <w:rFonts w:ascii="Verdana" w:hAnsi="Verdana"/>
                <w:b/>
                <w:sz w:val="16"/>
                <w:szCs w:val="16"/>
              </w:rPr>
              <w:tab/>
            </w:r>
            <w:r w:rsidRPr="009857AE">
              <w:rPr>
                <w:rFonts w:ascii="Verdana" w:hAnsi="Verdana"/>
                <w:sz w:val="16"/>
                <w:szCs w:val="16"/>
              </w:rPr>
              <w:t>Medición de cantidad del GNC de salida.</w:t>
            </w:r>
          </w:p>
        </w:tc>
        <w:tc>
          <w:tcPr>
            <w:tcW w:w="4675" w:type="dxa"/>
          </w:tcPr>
          <w:p w:rsidR="003935E2" w:rsidRPr="00930F9A" w:rsidRDefault="00930F9A" w:rsidP="003935E2">
            <w:pPr>
              <w:pStyle w:val="texto0"/>
              <w:spacing w:line="223" w:lineRule="exact"/>
              <w:ind w:firstLine="0"/>
              <w:rPr>
                <w:rFonts w:ascii="Verdana" w:hAnsi="Verdana"/>
                <w:sz w:val="16"/>
                <w:szCs w:val="16"/>
                <w:lang w:val="en-US"/>
              </w:rPr>
            </w:pPr>
            <w:r w:rsidRPr="00930F9A">
              <w:rPr>
                <w:rFonts w:ascii="Verdana" w:hAnsi="Verdana"/>
                <w:b/>
                <w:sz w:val="16"/>
                <w:szCs w:val="16"/>
                <w:lang w:val="en-US"/>
              </w:rPr>
              <w:t xml:space="preserve">c. </w:t>
            </w:r>
            <w:r w:rsidRPr="00930F9A">
              <w:rPr>
                <w:rFonts w:ascii="Verdana" w:hAnsi="Verdana"/>
                <w:sz w:val="16"/>
                <w:szCs w:val="16"/>
                <w:lang w:val="en-US"/>
              </w:rPr>
              <w:t>Measuring the amount o</w:t>
            </w:r>
            <w:r>
              <w:rPr>
                <w:rFonts w:ascii="Verdana" w:hAnsi="Verdana"/>
                <w:sz w:val="16"/>
                <w:szCs w:val="16"/>
                <w:lang w:val="en-US"/>
              </w:rPr>
              <w:t>f CNG at ou</w:t>
            </w:r>
            <w:r w:rsidR="00635140">
              <w:rPr>
                <w:rFonts w:ascii="Verdana" w:hAnsi="Verdana"/>
                <w:sz w:val="16"/>
                <w:szCs w:val="16"/>
                <w:lang w:val="en-US"/>
              </w:rPr>
              <w:t>t</w:t>
            </w:r>
            <w:r>
              <w:rPr>
                <w:rFonts w:ascii="Verdana" w:hAnsi="Verdana"/>
                <w:sz w:val="16"/>
                <w:szCs w:val="16"/>
                <w:lang w:val="en-US"/>
              </w:rPr>
              <w:t xml:space="preserve">put.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5.1.2.3. </w:t>
            </w:r>
            <w:proofErr w:type="spellStart"/>
            <w:r w:rsidRPr="009857AE">
              <w:rPr>
                <w:rFonts w:ascii="Verdana" w:hAnsi="Verdana"/>
                <w:sz w:val="16"/>
                <w:szCs w:val="16"/>
              </w:rPr>
              <w:t>Sstema</w:t>
            </w:r>
            <w:proofErr w:type="spellEnd"/>
            <w:r w:rsidRPr="009857AE">
              <w:rPr>
                <w:rFonts w:ascii="Verdana" w:hAnsi="Verdana"/>
                <w:sz w:val="16"/>
                <w:szCs w:val="16"/>
              </w:rPr>
              <w:t xml:space="preserve"> de suministro de GNC. Dicho sistema puede ser de dos tipos:</w:t>
            </w:r>
          </w:p>
        </w:tc>
        <w:tc>
          <w:tcPr>
            <w:tcW w:w="4675" w:type="dxa"/>
          </w:tcPr>
          <w:p w:rsidR="003935E2" w:rsidRPr="00930F9A" w:rsidRDefault="00930F9A" w:rsidP="003935E2">
            <w:pPr>
              <w:pStyle w:val="texto0"/>
              <w:spacing w:line="223" w:lineRule="exact"/>
              <w:ind w:firstLine="0"/>
              <w:rPr>
                <w:rFonts w:ascii="Verdana" w:hAnsi="Verdana"/>
                <w:sz w:val="16"/>
                <w:szCs w:val="16"/>
                <w:lang w:val="en-US"/>
              </w:rPr>
            </w:pPr>
            <w:r w:rsidRPr="00930F9A">
              <w:rPr>
                <w:rFonts w:ascii="Verdana" w:hAnsi="Verdana"/>
                <w:b/>
                <w:sz w:val="16"/>
                <w:szCs w:val="16"/>
                <w:lang w:val="en-US"/>
              </w:rPr>
              <w:t xml:space="preserve">5.1.2.3. </w:t>
            </w:r>
            <w:r w:rsidRPr="00930F9A">
              <w:rPr>
                <w:rFonts w:ascii="Verdana" w:hAnsi="Verdana"/>
                <w:sz w:val="16"/>
                <w:szCs w:val="16"/>
                <w:lang w:val="en-US"/>
              </w:rPr>
              <w:t>CNG dispensing system. Said s</w:t>
            </w:r>
            <w:r>
              <w:rPr>
                <w:rFonts w:ascii="Verdana" w:hAnsi="Verdana"/>
                <w:sz w:val="16"/>
                <w:szCs w:val="16"/>
                <w:lang w:val="en-US"/>
              </w:rPr>
              <w:t xml:space="preserve">ystem can be of two types: </w:t>
            </w:r>
          </w:p>
        </w:tc>
      </w:tr>
      <w:tr w:rsidR="003935E2" w:rsidRPr="00726E46" w:rsidTr="006C6E09">
        <w:tc>
          <w:tcPr>
            <w:tcW w:w="4675" w:type="dxa"/>
          </w:tcPr>
          <w:p w:rsidR="003935E2" w:rsidRPr="000D1460" w:rsidRDefault="003935E2" w:rsidP="00635140">
            <w:pPr>
              <w:pStyle w:val="texto0"/>
              <w:tabs>
                <w:tab w:val="left" w:pos="333"/>
              </w:tabs>
              <w:spacing w:line="223" w:lineRule="exact"/>
              <w:ind w:firstLine="0"/>
              <w:rPr>
                <w:rFonts w:ascii="Verdana" w:hAnsi="Verdana"/>
                <w:sz w:val="16"/>
                <w:szCs w:val="16"/>
              </w:rPr>
            </w:pPr>
            <w:r w:rsidRPr="000D1460">
              <w:rPr>
                <w:rFonts w:ascii="Verdana" w:hAnsi="Verdana"/>
                <w:b/>
                <w:sz w:val="16"/>
                <w:szCs w:val="16"/>
              </w:rPr>
              <w:t>a.</w:t>
            </w:r>
            <w:r w:rsidRPr="000D1460">
              <w:rPr>
                <w:rFonts w:ascii="Verdana" w:hAnsi="Verdana"/>
                <w:b/>
                <w:sz w:val="16"/>
                <w:szCs w:val="16"/>
              </w:rPr>
              <w:tab/>
            </w:r>
            <w:r w:rsidRPr="000D1460">
              <w:rPr>
                <w:rFonts w:ascii="Verdana" w:hAnsi="Verdana"/>
                <w:sz w:val="16"/>
                <w:szCs w:val="16"/>
              </w:rPr>
              <w:t>Llenado de Módulos de Almacenamiento Transportables, por medio de Postes de Suministro, ubicados en las islas de despacho</w:t>
            </w:r>
            <w:r w:rsidRPr="000D1460">
              <w:rPr>
                <w:rFonts w:ascii="Verdana" w:hAnsi="Verdana"/>
                <w:sz w:val="16"/>
                <w:szCs w:val="16"/>
                <w:lang w:val="es-ES_tradnl"/>
              </w:rPr>
              <w:t>,</w:t>
            </w:r>
            <w:r w:rsidRPr="000D1460">
              <w:rPr>
                <w:rFonts w:ascii="Verdana" w:hAnsi="Verdana"/>
                <w:sz w:val="16"/>
                <w:szCs w:val="16"/>
              </w:rPr>
              <w:t xml:space="preserve"> y</w:t>
            </w:r>
          </w:p>
        </w:tc>
        <w:tc>
          <w:tcPr>
            <w:tcW w:w="4675" w:type="dxa"/>
          </w:tcPr>
          <w:p w:rsidR="003935E2" w:rsidRPr="000D1460" w:rsidRDefault="00930F9A" w:rsidP="003935E2">
            <w:pPr>
              <w:pStyle w:val="texto0"/>
              <w:spacing w:line="223" w:lineRule="exact"/>
              <w:ind w:firstLine="0"/>
              <w:rPr>
                <w:rFonts w:ascii="Verdana" w:hAnsi="Verdana"/>
                <w:sz w:val="16"/>
                <w:szCs w:val="16"/>
                <w:lang w:val="en-US"/>
              </w:rPr>
            </w:pPr>
            <w:r w:rsidRPr="000D1460">
              <w:rPr>
                <w:rFonts w:ascii="Verdana" w:hAnsi="Verdana"/>
                <w:b/>
                <w:sz w:val="16"/>
                <w:szCs w:val="16"/>
                <w:lang w:val="en-US"/>
              </w:rPr>
              <w:t xml:space="preserve">a. </w:t>
            </w:r>
            <w:r w:rsidRPr="000D1460">
              <w:rPr>
                <w:rFonts w:ascii="Verdana" w:hAnsi="Verdana"/>
                <w:sz w:val="16"/>
                <w:szCs w:val="16"/>
                <w:lang w:val="en-US"/>
              </w:rPr>
              <w:t xml:space="preserve">Filling </w:t>
            </w:r>
            <w:r w:rsidR="00635140" w:rsidRPr="000D1460">
              <w:rPr>
                <w:rFonts w:ascii="Verdana" w:hAnsi="Verdana"/>
                <w:sz w:val="16"/>
                <w:szCs w:val="16"/>
                <w:lang w:val="en-US"/>
              </w:rPr>
              <w:t xml:space="preserve">of transportable storage modules by means of dispensing pumps </w:t>
            </w:r>
            <w:r w:rsidRPr="000D1460">
              <w:rPr>
                <w:rFonts w:ascii="Verdana" w:hAnsi="Verdana"/>
                <w:sz w:val="16"/>
                <w:szCs w:val="16"/>
                <w:lang w:val="en-US"/>
              </w:rPr>
              <w:t xml:space="preserve">located on the dispatch islands, and </w:t>
            </w:r>
          </w:p>
        </w:tc>
      </w:tr>
      <w:tr w:rsidR="003935E2" w:rsidRPr="00726E46" w:rsidTr="006C6E09">
        <w:tc>
          <w:tcPr>
            <w:tcW w:w="4675" w:type="dxa"/>
          </w:tcPr>
          <w:p w:rsidR="003935E2" w:rsidRPr="009857AE" w:rsidRDefault="003935E2" w:rsidP="00635140">
            <w:pPr>
              <w:pStyle w:val="texto0"/>
              <w:tabs>
                <w:tab w:val="left" w:pos="333"/>
              </w:tabs>
              <w:spacing w:line="223"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Llenado de recipientes a bordo de vehículos automotores en las Estaciones de Suministro, por medio de un sistema de almacenamiento y un sistema de Surtidores ubicados en las islas de despacho. Los Surtidores deben contar con un Lector del Dispositivo Identificador como parte del sistema de verificación para realizar el suministro de GNC, como se establece en el numeral 5.4.1.3.</w:t>
            </w:r>
          </w:p>
        </w:tc>
        <w:tc>
          <w:tcPr>
            <w:tcW w:w="4675" w:type="dxa"/>
          </w:tcPr>
          <w:p w:rsidR="003935E2" w:rsidRPr="00930F9A" w:rsidRDefault="00930F9A"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Filling of containers on board automotive vehicles in the </w:t>
            </w:r>
            <w:r w:rsidR="000B1CEA">
              <w:rPr>
                <w:rFonts w:ascii="Verdana" w:hAnsi="Verdana"/>
                <w:sz w:val="16"/>
                <w:szCs w:val="16"/>
                <w:lang w:val="en-US"/>
              </w:rPr>
              <w:t xml:space="preserve">dispensing stations, by means of a storage system and a dispensing </w:t>
            </w:r>
            <w:r>
              <w:rPr>
                <w:rFonts w:ascii="Verdana" w:hAnsi="Verdana"/>
                <w:sz w:val="16"/>
                <w:szCs w:val="16"/>
                <w:lang w:val="en-US"/>
              </w:rPr>
              <w:t>system located on the dispatch islands. The dispensers must have a</w:t>
            </w:r>
            <w:r w:rsidR="000B1CEA">
              <w:rPr>
                <w:rFonts w:ascii="Verdana" w:hAnsi="Verdana"/>
                <w:sz w:val="16"/>
                <w:szCs w:val="16"/>
                <w:lang w:val="en-US"/>
              </w:rPr>
              <w:t>n</w:t>
            </w:r>
            <w:r>
              <w:rPr>
                <w:rFonts w:ascii="Verdana" w:hAnsi="Verdana"/>
                <w:sz w:val="16"/>
                <w:szCs w:val="16"/>
                <w:lang w:val="en-US"/>
              </w:rPr>
              <w:t xml:space="preserve"> </w:t>
            </w:r>
            <w:r w:rsidR="000B1CEA">
              <w:rPr>
                <w:rFonts w:ascii="Verdana" w:hAnsi="Verdana"/>
                <w:sz w:val="16"/>
                <w:szCs w:val="16"/>
                <w:lang w:val="en-US"/>
              </w:rPr>
              <w:t>identifier device reader as a part of the verification syste</w:t>
            </w:r>
            <w:r>
              <w:rPr>
                <w:rFonts w:ascii="Verdana" w:hAnsi="Verdana"/>
                <w:sz w:val="16"/>
                <w:szCs w:val="16"/>
                <w:lang w:val="en-US"/>
              </w:rPr>
              <w:t xml:space="preserve">m for executing the dispensing of CNG, as established in number 5.4.1.3.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5.1.2.4. </w:t>
            </w:r>
            <w:r w:rsidRPr="009857AE">
              <w:rPr>
                <w:rFonts w:ascii="Verdana" w:hAnsi="Verdana"/>
                <w:sz w:val="16"/>
                <w:szCs w:val="16"/>
              </w:rPr>
              <w:t>Los Sistemas de tuberías de Gas Natural de baja presión y de GNC de alta presión.</w:t>
            </w:r>
          </w:p>
        </w:tc>
        <w:tc>
          <w:tcPr>
            <w:tcW w:w="4675" w:type="dxa"/>
          </w:tcPr>
          <w:p w:rsidR="003935E2" w:rsidRPr="00930F9A" w:rsidRDefault="00930F9A"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5.1.2.4. </w:t>
            </w:r>
            <w:r>
              <w:rPr>
                <w:rFonts w:ascii="Verdana" w:hAnsi="Verdana"/>
                <w:sz w:val="16"/>
                <w:szCs w:val="16"/>
                <w:lang w:val="en-US"/>
              </w:rPr>
              <w:t xml:space="preserve">The low pressure natural gas piping systems and high pressure CNG systems.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5.1.2.5. </w:t>
            </w:r>
            <w:r w:rsidRPr="009857AE">
              <w:rPr>
                <w:rFonts w:ascii="Verdana" w:hAnsi="Verdana"/>
                <w:sz w:val="16"/>
                <w:szCs w:val="16"/>
              </w:rPr>
              <w:t>El Sistema de detección de mezclas explosivas, cuyo objetivo es detectar condiciones inseguras por medio de detectores de fuego y mezclas inflamables de Gas Natural y aire.</w:t>
            </w:r>
          </w:p>
        </w:tc>
        <w:tc>
          <w:tcPr>
            <w:tcW w:w="4675" w:type="dxa"/>
          </w:tcPr>
          <w:p w:rsidR="003935E2" w:rsidRPr="00930F9A" w:rsidRDefault="00930F9A"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5.1.2.5. </w:t>
            </w:r>
            <w:r>
              <w:rPr>
                <w:rFonts w:ascii="Verdana" w:hAnsi="Verdana"/>
                <w:sz w:val="16"/>
                <w:szCs w:val="16"/>
                <w:lang w:val="en-US"/>
              </w:rPr>
              <w:t xml:space="preserve">The detection system for explosive mixtures, </w:t>
            </w:r>
            <w:r w:rsidR="000B1CEA">
              <w:rPr>
                <w:rFonts w:ascii="Verdana" w:hAnsi="Verdana"/>
                <w:sz w:val="16"/>
                <w:szCs w:val="16"/>
                <w:lang w:val="en-US"/>
              </w:rPr>
              <w:t>the purpose of which</w:t>
            </w:r>
            <w:r>
              <w:rPr>
                <w:rFonts w:ascii="Verdana" w:hAnsi="Verdana"/>
                <w:sz w:val="16"/>
                <w:szCs w:val="16"/>
                <w:lang w:val="en-US"/>
              </w:rPr>
              <w:t xml:space="preserve"> is to detect unsafe conditions by means of fire detectors and</w:t>
            </w:r>
            <w:r w:rsidR="009B0199">
              <w:rPr>
                <w:rFonts w:ascii="Verdana" w:hAnsi="Verdana"/>
                <w:sz w:val="16"/>
                <w:szCs w:val="16"/>
                <w:lang w:val="en-US"/>
              </w:rPr>
              <w:t xml:space="preserve"> detectors for</w:t>
            </w:r>
            <w:r>
              <w:rPr>
                <w:rFonts w:ascii="Verdana" w:hAnsi="Verdana"/>
                <w:sz w:val="16"/>
                <w:szCs w:val="16"/>
                <w:lang w:val="en-US"/>
              </w:rPr>
              <w:t xml:space="preserve"> flammable mixtures of natural gas and air.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5.1.2.6. </w:t>
            </w:r>
            <w:r w:rsidRPr="009857AE">
              <w:rPr>
                <w:rFonts w:ascii="Verdana" w:hAnsi="Verdana"/>
                <w:sz w:val="16"/>
                <w:szCs w:val="16"/>
              </w:rPr>
              <w:t>El Sistema de Paro de Emergencia (SPE).</w:t>
            </w:r>
          </w:p>
        </w:tc>
        <w:tc>
          <w:tcPr>
            <w:tcW w:w="4675" w:type="dxa"/>
          </w:tcPr>
          <w:p w:rsidR="003935E2" w:rsidRPr="00930F9A" w:rsidRDefault="00930F9A"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5.1.2.6. </w:t>
            </w:r>
            <w:r>
              <w:rPr>
                <w:rFonts w:ascii="Verdana" w:hAnsi="Verdana"/>
                <w:sz w:val="16"/>
                <w:szCs w:val="16"/>
                <w:lang w:val="en-US"/>
              </w:rPr>
              <w:t xml:space="preserve">The </w:t>
            </w:r>
            <w:r w:rsidRPr="00930F9A">
              <w:rPr>
                <w:rFonts w:ascii="Verdana" w:hAnsi="Verdana"/>
                <w:sz w:val="16"/>
                <w:szCs w:val="16"/>
                <w:lang w:val="en-US"/>
              </w:rPr>
              <w:t>Emergency Stop System (ESS)</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5.1.2.7. </w:t>
            </w:r>
            <w:r w:rsidRPr="009857AE">
              <w:rPr>
                <w:rFonts w:ascii="Verdana" w:hAnsi="Verdana"/>
                <w:sz w:val="16"/>
                <w:szCs w:val="16"/>
              </w:rPr>
              <w:t xml:space="preserve">Los sistemas </w:t>
            </w:r>
            <w:proofErr w:type="spellStart"/>
            <w:r w:rsidRPr="009857AE">
              <w:rPr>
                <w:rFonts w:ascii="Verdana" w:hAnsi="Verdana"/>
                <w:sz w:val="16"/>
                <w:szCs w:val="16"/>
              </w:rPr>
              <w:t>contraincendio</w:t>
            </w:r>
            <w:proofErr w:type="spellEnd"/>
            <w:r w:rsidRPr="009857AE">
              <w:rPr>
                <w:rFonts w:ascii="Verdana" w:hAnsi="Verdana"/>
                <w:sz w:val="16"/>
                <w:szCs w:val="16"/>
              </w:rPr>
              <w:t xml:space="preserve">, con los elementos necesarios para detectar, alarmar, controlar, mitigar y minimizar las consecuencias de fugas, incendios o explosiones del Gas Natural, el cual se debe diseñar y especificar con base en las Normas Oficiales Mexicanas. </w:t>
            </w:r>
            <w:proofErr w:type="gramStart"/>
            <w:r w:rsidRPr="009857AE">
              <w:rPr>
                <w:rFonts w:ascii="Verdana" w:hAnsi="Verdana"/>
                <w:sz w:val="16"/>
                <w:szCs w:val="16"/>
              </w:rPr>
              <w:t>Además</w:t>
            </w:r>
            <w:proofErr w:type="gramEnd"/>
            <w:r w:rsidRPr="009857AE">
              <w:rPr>
                <w:rFonts w:ascii="Verdana" w:hAnsi="Verdana"/>
                <w:sz w:val="16"/>
                <w:szCs w:val="16"/>
              </w:rPr>
              <w:t xml:space="preserve"> debe atender las recomendaciones del Análisis de Riesgos de la instalación.</w:t>
            </w:r>
          </w:p>
        </w:tc>
        <w:tc>
          <w:tcPr>
            <w:tcW w:w="4675" w:type="dxa"/>
          </w:tcPr>
          <w:p w:rsidR="003935E2" w:rsidRPr="00930F9A" w:rsidRDefault="00930F9A" w:rsidP="003935E2">
            <w:pPr>
              <w:pStyle w:val="texto0"/>
              <w:spacing w:line="223" w:lineRule="exact"/>
              <w:ind w:firstLine="0"/>
              <w:rPr>
                <w:rFonts w:ascii="Verdana" w:hAnsi="Verdana"/>
                <w:sz w:val="16"/>
                <w:szCs w:val="16"/>
                <w:lang w:val="en-US"/>
              </w:rPr>
            </w:pPr>
            <w:r w:rsidRPr="00930F9A">
              <w:rPr>
                <w:rFonts w:ascii="Verdana" w:hAnsi="Verdana"/>
                <w:b/>
                <w:sz w:val="16"/>
                <w:szCs w:val="16"/>
                <w:lang w:val="en-US"/>
              </w:rPr>
              <w:t xml:space="preserve">5.1.2.7. </w:t>
            </w:r>
            <w:r w:rsidRPr="00930F9A">
              <w:rPr>
                <w:rFonts w:ascii="Verdana" w:hAnsi="Verdana"/>
                <w:sz w:val="16"/>
                <w:szCs w:val="16"/>
                <w:lang w:val="en-US"/>
              </w:rPr>
              <w:t xml:space="preserve">The </w:t>
            </w:r>
            <w:r w:rsidR="009B0199">
              <w:rPr>
                <w:rFonts w:ascii="Verdana" w:hAnsi="Verdana"/>
                <w:sz w:val="16"/>
                <w:szCs w:val="16"/>
                <w:lang w:val="en-US"/>
              </w:rPr>
              <w:t>fire prevention</w:t>
            </w:r>
            <w:r w:rsidRPr="00930F9A">
              <w:rPr>
                <w:rFonts w:ascii="Verdana" w:hAnsi="Verdana"/>
                <w:sz w:val="16"/>
                <w:szCs w:val="16"/>
                <w:lang w:val="en-US"/>
              </w:rPr>
              <w:t xml:space="preserve"> systems</w:t>
            </w:r>
            <w:r>
              <w:rPr>
                <w:rFonts w:ascii="Verdana" w:hAnsi="Verdana"/>
                <w:sz w:val="16"/>
                <w:szCs w:val="16"/>
                <w:lang w:val="en-US"/>
              </w:rPr>
              <w:t xml:space="preserve"> with the elements necessary for</w:t>
            </w:r>
            <w:r w:rsidR="009B0199">
              <w:rPr>
                <w:rFonts w:ascii="Verdana" w:hAnsi="Verdana"/>
                <w:sz w:val="16"/>
                <w:szCs w:val="16"/>
                <w:lang w:val="en-US"/>
              </w:rPr>
              <w:t xml:space="preserve"> the</w:t>
            </w:r>
            <w:r>
              <w:rPr>
                <w:rFonts w:ascii="Verdana" w:hAnsi="Verdana"/>
                <w:sz w:val="16"/>
                <w:szCs w:val="16"/>
                <w:lang w:val="en-US"/>
              </w:rPr>
              <w:t xml:space="preserve"> detecti</w:t>
            </w:r>
            <w:r w:rsidR="009B0199">
              <w:rPr>
                <w:rFonts w:ascii="Verdana" w:hAnsi="Verdana"/>
                <w:sz w:val="16"/>
                <w:szCs w:val="16"/>
                <w:lang w:val="en-US"/>
              </w:rPr>
              <w:t>on</w:t>
            </w:r>
            <w:r>
              <w:rPr>
                <w:rFonts w:ascii="Verdana" w:hAnsi="Verdana"/>
                <w:sz w:val="16"/>
                <w:szCs w:val="16"/>
                <w:lang w:val="en-US"/>
              </w:rPr>
              <w:t>, alarm</w:t>
            </w:r>
            <w:r w:rsidR="009B0199">
              <w:rPr>
                <w:rFonts w:ascii="Verdana" w:hAnsi="Verdana"/>
                <w:sz w:val="16"/>
                <w:szCs w:val="16"/>
                <w:lang w:val="en-US"/>
              </w:rPr>
              <w:t>s</w:t>
            </w:r>
            <w:r>
              <w:rPr>
                <w:rFonts w:ascii="Verdana" w:hAnsi="Verdana"/>
                <w:sz w:val="16"/>
                <w:szCs w:val="16"/>
                <w:lang w:val="en-US"/>
              </w:rPr>
              <w:t>, control</w:t>
            </w:r>
            <w:r w:rsidR="00F2308A">
              <w:rPr>
                <w:rFonts w:ascii="Verdana" w:hAnsi="Verdana"/>
                <w:sz w:val="16"/>
                <w:szCs w:val="16"/>
                <w:lang w:val="en-US"/>
              </w:rPr>
              <w:t>, mitigat</w:t>
            </w:r>
            <w:r w:rsidR="009B0199">
              <w:rPr>
                <w:rFonts w:ascii="Verdana" w:hAnsi="Verdana"/>
                <w:sz w:val="16"/>
                <w:szCs w:val="16"/>
                <w:lang w:val="en-US"/>
              </w:rPr>
              <w:t>ion</w:t>
            </w:r>
            <w:r w:rsidR="00F2308A">
              <w:rPr>
                <w:rFonts w:ascii="Verdana" w:hAnsi="Verdana"/>
                <w:sz w:val="16"/>
                <w:szCs w:val="16"/>
                <w:lang w:val="en-US"/>
              </w:rPr>
              <w:t>, and minimiz</w:t>
            </w:r>
            <w:r w:rsidR="009B0199">
              <w:rPr>
                <w:rFonts w:ascii="Verdana" w:hAnsi="Verdana"/>
                <w:sz w:val="16"/>
                <w:szCs w:val="16"/>
                <w:lang w:val="en-US"/>
              </w:rPr>
              <w:t>ation of</w:t>
            </w:r>
            <w:r w:rsidR="00F2308A">
              <w:rPr>
                <w:rFonts w:ascii="Verdana" w:hAnsi="Verdana"/>
                <w:sz w:val="16"/>
                <w:szCs w:val="16"/>
                <w:lang w:val="en-US"/>
              </w:rPr>
              <w:t xml:space="preserve"> the consequences of leaks, fires or explosions of natural gas, which must be designed and specified based on the Official Mexican Standards. In addition, the recommendations from the Analysis of Risks of the installation must be attended.</w:t>
            </w:r>
            <w:r w:rsidRPr="00930F9A">
              <w:rPr>
                <w:rFonts w:ascii="Verdana" w:hAnsi="Verdana"/>
                <w:sz w:val="16"/>
                <w:szCs w:val="16"/>
                <w:lang w:val="en-US"/>
              </w:rPr>
              <w:t xml:space="preserve">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5.1.2.8. </w:t>
            </w:r>
            <w:r w:rsidRPr="009857AE">
              <w:rPr>
                <w:rFonts w:ascii="Verdana" w:hAnsi="Verdana"/>
                <w:sz w:val="16"/>
                <w:szCs w:val="16"/>
              </w:rPr>
              <w:t>Sistemas eléctricos de potencia e iluminación, primario y de emergencia.</w:t>
            </w:r>
          </w:p>
        </w:tc>
        <w:tc>
          <w:tcPr>
            <w:tcW w:w="4675" w:type="dxa"/>
          </w:tcPr>
          <w:p w:rsidR="003935E2" w:rsidRPr="00F2308A" w:rsidRDefault="00F2308A"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5.1.2.8. </w:t>
            </w:r>
            <w:r>
              <w:rPr>
                <w:rFonts w:ascii="Verdana" w:hAnsi="Verdana"/>
                <w:sz w:val="16"/>
                <w:szCs w:val="16"/>
                <w:lang w:val="en-US"/>
              </w:rPr>
              <w:t xml:space="preserve">Electrical systems </w:t>
            </w:r>
            <w:r w:rsidR="009B0199">
              <w:rPr>
                <w:rFonts w:ascii="Verdana" w:hAnsi="Verdana"/>
                <w:sz w:val="16"/>
                <w:szCs w:val="16"/>
                <w:lang w:val="en-US"/>
              </w:rPr>
              <w:t xml:space="preserve">for </w:t>
            </w:r>
            <w:r>
              <w:rPr>
                <w:rFonts w:ascii="Verdana" w:hAnsi="Verdana"/>
                <w:sz w:val="16"/>
                <w:szCs w:val="16"/>
                <w:lang w:val="en-US"/>
              </w:rPr>
              <w:t xml:space="preserve">power and illumination, primary and emergency.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5.1.2.9. </w:t>
            </w:r>
            <w:r w:rsidRPr="009857AE">
              <w:rPr>
                <w:rFonts w:ascii="Verdana" w:hAnsi="Verdana"/>
                <w:sz w:val="16"/>
                <w:szCs w:val="16"/>
              </w:rPr>
              <w:t>Los sistemas de alarma visual y sonora.</w:t>
            </w:r>
          </w:p>
        </w:tc>
        <w:tc>
          <w:tcPr>
            <w:tcW w:w="4675" w:type="dxa"/>
          </w:tcPr>
          <w:p w:rsidR="003935E2" w:rsidRPr="00F2308A" w:rsidRDefault="00F2308A"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5.1.2.9. </w:t>
            </w:r>
            <w:r>
              <w:rPr>
                <w:rFonts w:ascii="Verdana" w:hAnsi="Verdana"/>
                <w:sz w:val="16"/>
                <w:szCs w:val="16"/>
                <w:lang w:val="en-US"/>
              </w:rPr>
              <w:t xml:space="preserve">The visual and sound alarm systems.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5.1.2.10. </w:t>
            </w:r>
            <w:r w:rsidRPr="009857AE">
              <w:rPr>
                <w:rFonts w:ascii="Verdana" w:hAnsi="Verdana"/>
                <w:sz w:val="16"/>
                <w:szCs w:val="16"/>
              </w:rPr>
              <w:t>Sistemas de protección catódica de estructuras y tuberías de acero enterradas o sumergidas.</w:t>
            </w:r>
          </w:p>
        </w:tc>
        <w:tc>
          <w:tcPr>
            <w:tcW w:w="4675" w:type="dxa"/>
          </w:tcPr>
          <w:p w:rsidR="003935E2" w:rsidRPr="00F2308A" w:rsidRDefault="00F2308A"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5.1.2.10. </w:t>
            </w:r>
            <w:r>
              <w:rPr>
                <w:rFonts w:ascii="Verdana" w:hAnsi="Verdana"/>
                <w:sz w:val="16"/>
                <w:szCs w:val="16"/>
                <w:lang w:val="en-US"/>
              </w:rPr>
              <w:t xml:space="preserve">Cathodic protection systems of structures and steel pipes, buried or submerged.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5.1.2.11. </w:t>
            </w:r>
            <w:r w:rsidRPr="009857AE">
              <w:rPr>
                <w:rFonts w:ascii="Verdana" w:hAnsi="Verdana"/>
                <w:sz w:val="16"/>
                <w:szCs w:val="16"/>
              </w:rPr>
              <w:t>El sistema de puesta a tierra y el sistema de protección contra descargas eléctricas atmosféricas.</w:t>
            </w:r>
          </w:p>
        </w:tc>
        <w:tc>
          <w:tcPr>
            <w:tcW w:w="4675" w:type="dxa"/>
          </w:tcPr>
          <w:p w:rsidR="003935E2" w:rsidRPr="00F2308A" w:rsidRDefault="00F2308A"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5.1.2.11. </w:t>
            </w:r>
            <w:r>
              <w:rPr>
                <w:rFonts w:ascii="Verdana" w:hAnsi="Verdana"/>
                <w:sz w:val="16"/>
                <w:szCs w:val="16"/>
                <w:lang w:val="en-US"/>
              </w:rPr>
              <w:t xml:space="preserve">The grounding system and the system for protection from atmospheric electrical discharges.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5.1.2.12. </w:t>
            </w:r>
            <w:r w:rsidRPr="009857AE">
              <w:rPr>
                <w:rFonts w:ascii="Verdana" w:hAnsi="Verdana"/>
                <w:sz w:val="16"/>
                <w:szCs w:val="16"/>
              </w:rPr>
              <w:t>Sistema de Verificación para el suministro de GNC. Las Estaciones de Suministro de GNC deben disponer de equipos electrónicos y herramientas de software necesarias para poder verificar si el vehículo presenta las condiciones de seguridad para el suministro de GNC, a través de la información contenida en el Dispositivo Identificador del vehículo.</w:t>
            </w:r>
          </w:p>
        </w:tc>
        <w:tc>
          <w:tcPr>
            <w:tcW w:w="4675" w:type="dxa"/>
          </w:tcPr>
          <w:p w:rsidR="003935E2" w:rsidRPr="00F2308A" w:rsidRDefault="00F2308A"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5.1.2.12. </w:t>
            </w:r>
            <w:r>
              <w:rPr>
                <w:rFonts w:ascii="Verdana" w:hAnsi="Verdana"/>
                <w:sz w:val="16"/>
                <w:szCs w:val="16"/>
                <w:lang w:val="en-US"/>
              </w:rPr>
              <w:t xml:space="preserve">Verification </w:t>
            </w:r>
            <w:r w:rsidR="009B0199">
              <w:rPr>
                <w:rFonts w:ascii="Verdana" w:hAnsi="Verdana"/>
                <w:sz w:val="16"/>
                <w:szCs w:val="16"/>
                <w:lang w:val="en-US"/>
              </w:rPr>
              <w:t>s</w:t>
            </w:r>
            <w:r>
              <w:rPr>
                <w:rFonts w:ascii="Verdana" w:hAnsi="Verdana"/>
                <w:sz w:val="16"/>
                <w:szCs w:val="16"/>
                <w:lang w:val="en-US"/>
              </w:rPr>
              <w:t xml:space="preserve">ystem for the dispensation of CNG. The CNG </w:t>
            </w:r>
            <w:r w:rsidR="009B0199">
              <w:rPr>
                <w:rFonts w:ascii="Verdana" w:hAnsi="Verdana"/>
                <w:sz w:val="16"/>
                <w:szCs w:val="16"/>
                <w:lang w:val="en-US"/>
              </w:rPr>
              <w:t>dispensing s</w:t>
            </w:r>
            <w:r>
              <w:rPr>
                <w:rFonts w:ascii="Verdana" w:hAnsi="Verdana"/>
                <w:sz w:val="16"/>
                <w:szCs w:val="16"/>
                <w:lang w:val="en-US"/>
              </w:rPr>
              <w:t>tations must have</w:t>
            </w:r>
            <w:r w:rsidR="009B0199">
              <w:rPr>
                <w:rFonts w:ascii="Verdana" w:hAnsi="Verdana"/>
                <w:sz w:val="16"/>
                <w:szCs w:val="16"/>
                <w:lang w:val="en-US"/>
              </w:rPr>
              <w:t xml:space="preserve"> the</w:t>
            </w:r>
            <w:r>
              <w:rPr>
                <w:rFonts w:ascii="Verdana" w:hAnsi="Verdana"/>
                <w:sz w:val="16"/>
                <w:szCs w:val="16"/>
                <w:lang w:val="en-US"/>
              </w:rPr>
              <w:t xml:space="preserve"> electronic equipment and software tools necessary for verifying whether the vehicle presents </w:t>
            </w:r>
            <w:r w:rsidR="009B0199">
              <w:rPr>
                <w:rFonts w:ascii="Verdana" w:hAnsi="Verdana"/>
                <w:sz w:val="16"/>
                <w:szCs w:val="16"/>
                <w:lang w:val="en-US"/>
              </w:rPr>
              <w:t>safe</w:t>
            </w:r>
            <w:r>
              <w:rPr>
                <w:rFonts w:ascii="Verdana" w:hAnsi="Verdana"/>
                <w:sz w:val="16"/>
                <w:szCs w:val="16"/>
                <w:lang w:val="en-US"/>
              </w:rPr>
              <w:t xml:space="preserve"> conditions for the dispensation of CNG, through the information contained in </w:t>
            </w:r>
            <w:r w:rsidR="009B0199">
              <w:rPr>
                <w:rFonts w:ascii="Verdana" w:hAnsi="Verdana"/>
                <w:sz w:val="16"/>
                <w:szCs w:val="16"/>
                <w:lang w:val="en-US"/>
              </w:rPr>
              <w:t xml:space="preserve">the identifier device </w:t>
            </w:r>
            <w:r>
              <w:rPr>
                <w:rFonts w:ascii="Verdana" w:hAnsi="Verdana"/>
                <w:sz w:val="16"/>
                <w:szCs w:val="16"/>
                <w:lang w:val="en-US"/>
              </w:rPr>
              <w:t xml:space="preserve">of the vehicle.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5.1.3. </w:t>
            </w:r>
            <w:r w:rsidRPr="009857AE">
              <w:rPr>
                <w:rFonts w:ascii="Verdana" w:hAnsi="Verdana"/>
                <w:sz w:val="16"/>
                <w:szCs w:val="16"/>
              </w:rPr>
              <w:t xml:space="preserve">Requisitos de los Componentes. Cualquier Componente, equipo, Accesorio o material utilizado en una instalación de GNC, debe ser del tipo y capacidades nominales especificadas </w:t>
            </w:r>
            <w:proofErr w:type="gramStart"/>
            <w:r w:rsidRPr="009857AE">
              <w:rPr>
                <w:rFonts w:ascii="Verdana" w:hAnsi="Verdana"/>
                <w:sz w:val="16"/>
                <w:szCs w:val="16"/>
              </w:rPr>
              <w:t>de acuerdo al</w:t>
            </w:r>
            <w:proofErr w:type="gramEnd"/>
            <w:r w:rsidRPr="009857AE">
              <w:rPr>
                <w:rFonts w:ascii="Verdana" w:hAnsi="Verdana"/>
                <w:sz w:val="16"/>
                <w:szCs w:val="16"/>
              </w:rPr>
              <w:t xml:space="preserve"> diseño.</w:t>
            </w:r>
          </w:p>
        </w:tc>
        <w:tc>
          <w:tcPr>
            <w:tcW w:w="4675" w:type="dxa"/>
          </w:tcPr>
          <w:p w:rsidR="003935E2" w:rsidRPr="00F2308A" w:rsidRDefault="00F2308A" w:rsidP="003935E2">
            <w:pPr>
              <w:pStyle w:val="texto0"/>
              <w:spacing w:line="223" w:lineRule="exact"/>
              <w:ind w:firstLine="0"/>
              <w:rPr>
                <w:rFonts w:ascii="Verdana" w:hAnsi="Verdana"/>
                <w:sz w:val="16"/>
                <w:szCs w:val="16"/>
                <w:lang w:val="en-US"/>
              </w:rPr>
            </w:pPr>
            <w:r w:rsidRPr="00F2308A">
              <w:rPr>
                <w:rFonts w:ascii="Verdana" w:hAnsi="Verdana"/>
                <w:b/>
                <w:sz w:val="16"/>
                <w:szCs w:val="16"/>
                <w:lang w:val="en-US"/>
              </w:rPr>
              <w:t xml:space="preserve">5.1.3. </w:t>
            </w:r>
            <w:r w:rsidRPr="00F2308A">
              <w:rPr>
                <w:rFonts w:ascii="Verdana" w:hAnsi="Verdana"/>
                <w:sz w:val="16"/>
                <w:szCs w:val="16"/>
                <w:lang w:val="en-US"/>
              </w:rPr>
              <w:t xml:space="preserve">Requirements </w:t>
            </w:r>
            <w:r w:rsidR="00C209AA">
              <w:rPr>
                <w:rFonts w:ascii="Verdana" w:hAnsi="Verdana"/>
                <w:sz w:val="16"/>
                <w:szCs w:val="16"/>
                <w:lang w:val="en-US"/>
              </w:rPr>
              <w:t xml:space="preserve">for components. Any component, equipment, accessory or material used in a CNG installation must be of the type and nominal capacities specified according to the design.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5.1.3.1. </w:t>
            </w:r>
            <w:r w:rsidRPr="009857AE">
              <w:rPr>
                <w:rFonts w:ascii="Verdana" w:hAnsi="Verdana"/>
                <w:sz w:val="16"/>
                <w:szCs w:val="16"/>
              </w:rPr>
              <w:t xml:space="preserve">La instalación de Componentes, Accesorios y equipos debe hacerse conforme a las especificadas en </w:t>
            </w:r>
            <w:r w:rsidRPr="009857AE">
              <w:rPr>
                <w:rFonts w:ascii="Verdana" w:hAnsi="Verdana"/>
                <w:sz w:val="16"/>
                <w:szCs w:val="16"/>
              </w:rPr>
              <w:lastRenderedPageBreak/>
              <w:t>esta Norma Oficial Mexicana y a las recomendaciones del fabricante.</w:t>
            </w:r>
          </w:p>
        </w:tc>
        <w:tc>
          <w:tcPr>
            <w:tcW w:w="4675" w:type="dxa"/>
          </w:tcPr>
          <w:p w:rsidR="003935E2" w:rsidRPr="00C209AA" w:rsidRDefault="00C209AA" w:rsidP="003935E2">
            <w:pPr>
              <w:pStyle w:val="texto0"/>
              <w:spacing w:line="223" w:lineRule="exact"/>
              <w:ind w:firstLine="0"/>
              <w:rPr>
                <w:rFonts w:ascii="Verdana" w:hAnsi="Verdana"/>
                <w:sz w:val="16"/>
                <w:szCs w:val="16"/>
                <w:lang w:val="en-US"/>
              </w:rPr>
            </w:pPr>
            <w:r>
              <w:rPr>
                <w:rFonts w:ascii="Verdana" w:hAnsi="Verdana"/>
                <w:b/>
                <w:sz w:val="16"/>
                <w:szCs w:val="16"/>
                <w:lang w:val="en-US"/>
              </w:rPr>
              <w:lastRenderedPageBreak/>
              <w:t xml:space="preserve">5.1.3.1. </w:t>
            </w:r>
            <w:r>
              <w:rPr>
                <w:rFonts w:ascii="Verdana" w:hAnsi="Verdana"/>
                <w:sz w:val="16"/>
                <w:szCs w:val="16"/>
                <w:lang w:val="en-US"/>
              </w:rPr>
              <w:t xml:space="preserve">The installation of components, accessories and equipment must be made according to the </w:t>
            </w:r>
            <w:r>
              <w:rPr>
                <w:rFonts w:ascii="Verdana" w:hAnsi="Verdana"/>
                <w:sz w:val="16"/>
                <w:szCs w:val="16"/>
                <w:lang w:val="en-US"/>
              </w:rPr>
              <w:lastRenderedPageBreak/>
              <w:t xml:space="preserve">specifications in this Official Mexican Standard and to the recommendations of the manufacturer.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lastRenderedPageBreak/>
              <w:t xml:space="preserve">5.1.3.2. </w:t>
            </w:r>
            <w:r w:rsidRPr="009857AE">
              <w:rPr>
                <w:rFonts w:ascii="Verdana" w:hAnsi="Verdana"/>
                <w:sz w:val="16"/>
                <w:szCs w:val="16"/>
              </w:rPr>
              <w:t>Los Componentes, Accesorios de recipientes y tuberías a alta presión deben cumplir con las Normas Aplicables de diseño para la tecnología empleada.</w:t>
            </w:r>
          </w:p>
        </w:tc>
        <w:tc>
          <w:tcPr>
            <w:tcW w:w="4675" w:type="dxa"/>
          </w:tcPr>
          <w:p w:rsidR="003935E2" w:rsidRPr="00C209AA" w:rsidRDefault="00C209AA"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5.1.3.2. </w:t>
            </w:r>
            <w:r>
              <w:rPr>
                <w:rFonts w:ascii="Verdana" w:hAnsi="Verdana"/>
                <w:sz w:val="16"/>
                <w:szCs w:val="16"/>
                <w:lang w:val="en-US"/>
              </w:rPr>
              <w:t xml:space="preserve">The components, accessories of high pressure containers and pipes must comply with the design standards </w:t>
            </w:r>
            <w:r w:rsidR="009B0199">
              <w:rPr>
                <w:rFonts w:ascii="Verdana" w:hAnsi="Verdana"/>
                <w:sz w:val="16"/>
                <w:szCs w:val="16"/>
                <w:lang w:val="en-US"/>
              </w:rPr>
              <w:t>applicable to</w:t>
            </w:r>
            <w:r>
              <w:rPr>
                <w:rFonts w:ascii="Verdana" w:hAnsi="Verdana"/>
                <w:sz w:val="16"/>
                <w:szCs w:val="16"/>
                <w:lang w:val="en-US"/>
              </w:rPr>
              <w:t xml:space="preserve"> the technology employed.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5.1.3.3. </w:t>
            </w:r>
            <w:r w:rsidRPr="009857AE">
              <w:rPr>
                <w:rFonts w:ascii="Verdana" w:hAnsi="Verdana"/>
                <w:sz w:val="16"/>
                <w:szCs w:val="16"/>
              </w:rPr>
              <w:t>Los Componentes del sistema de suministro de Gas Natural deben estar diseñados para funcionar, como mínimo, a la Presión de Trabajo Máxima Permitida (PTMP) del sistema o a una presión mayor.</w:t>
            </w:r>
          </w:p>
        </w:tc>
        <w:tc>
          <w:tcPr>
            <w:tcW w:w="4675" w:type="dxa"/>
          </w:tcPr>
          <w:p w:rsidR="003935E2" w:rsidRPr="008E75B8" w:rsidRDefault="00C209AA"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5.1.3.3. </w:t>
            </w:r>
            <w:r w:rsidR="008E75B8">
              <w:rPr>
                <w:rFonts w:ascii="Verdana" w:hAnsi="Verdana"/>
                <w:sz w:val="16"/>
                <w:szCs w:val="16"/>
                <w:lang w:val="en-US"/>
              </w:rPr>
              <w:t xml:space="preserve">The components of the dispensing system of natural gas must be designed for functioning, as a minimum, at the </w:t>
            </w:r>
            <w:r w:rsidR="008E75B8" w:rsidRPr="008E75B8">
              <w:rPr>
                <w:rFonts w:ascii="Verdana" w:hAnsi="Verdana"/>
                <w:sz w:val="16"/>
                <w:szCs w:val="16"/>
                <w:lang w:val="en-US"/>
              </w:rPr>
              <w:t>Maximum Allowable Working Pressure (MAWP)</w:t>
            </w:r>
            <w:r w:rsidR="008E75B8">
              <w:rPr>
                <w:rFonts w:ascii="Verdana" w:hAnsi="Verdana"/>
                <w:sz w:val="16"/>
                <w:szCs w:val="16"/>
                <w:lang w:val="en-US"/>
              </w:rPr>
              <w:t xml:space="preserve"> of the system or at a greater pressure.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5.1.3.4. </w:t>
            </w:r>
            <w:r w:rsidRPr="009857AE">
              <w:rPr>
                <w:rFonts w:ascii="Verdana" w:hAnsi="Verdana"/>
                <w:sz w:val="16"/>
                <w:szCs w:val="16"/>
              </w:rPr>
              <w:t>Los Componentes no deben ser soldados, alterados, ni aplicar calor a ninguna parte del recipiente y/o tubería sujetos a presión interna después de su fabricación.</w:t>
            </w:r>
          </w:p>
        </w:tc>
        <w:tc>
          <w:tcPr>
            <w:tcW w:w="4675" w:type="dxa"/>
          </w:tcPr>
          <w:p w:rsidR="003935E2" w:rsidRPr="008E75B8" w:rsidRDefault="008E75B8"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5.1.3.4. </w:t>
            </w:r>
            <w:r>
              <w:rPr>
                <w:rFonts w:ascii="Verdana" w:hAnsi="Verdana"/>
                <w:sz w:val="16"/>
                <w:szCs w:val="16"/>
                <w:lang w:val="en-US"/>
              </w:rPr>
              <w:t xml:space="preserve">The components must not be welded, altered, nor have heat applied to any part of the container and/or pipes subject to internal pressure after their manufacture. </w:t>
            </w:r>
          </w:p>
        </w:tc>
      </w:tr>
      <w:tr w:rsidR="003935E2" w:rsidRPr="009857AE"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5.2. </w:t>
            </w:r>
            <w:r w:rsidRPr="009857AE">
              <w:rPr>
                <w:rFonts w:ascii="Verdana" w:hAnsi="Verdana"/>
                <w:sz w:val="16"/>
                <w:szCs w:val="16"/>
              </w:rPr>
              <w:t>Sistema de Compresión de GNC.</w:t>
            </w:r>
          </w:p>
        </w:tc>
        <w:tc>
          <w:tcPr>
            <w:tcW w:w="4675" w:type="dxa"/>
          </w:tcPr>
          <w:p w:rsidR="003935E2" w:rsidRPr="008E75B8" w:rsidRDefault="008E75B8"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 xml:space="preserve">CNG compression system.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5.2.1. </w:t>
            </w:r>
            <w:r w:rsidRPr="009857AE">
              <w:rPr>
                <w:rFonts w:ascii="Verdana" w:hAnsi="Verdana"/>
                <w:sz w:val="16"/>
                <w:szCs w:val="16"/>
              </w:rPr>
              <w:t>Generalidades. El Sistema de Compresión está constituido por uno o más Compresores para incrementar la presión del Gas Natural al nivel requerido y los aparatos, Componentes, dispositivos y Accesorios necesarios para su operación segura.</w:t>
            </w:r>
          </w:p>
        </w:tc>
        <w:tc>
          <w:tcPr>
            <w:tcW w:w="4675" w:type="dxa"/>
          </w:tcPr>
          <w:p w:rsidR="003935E2" w:rsidRPr="008E75B8" w:rsidRDefault="008E75B8"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5.2.1. </w:t>
            </w:r>
            <w:r>
              <w:rPr>
                <w:rFonts w:ascii="Verdana" w:hAnsi="Verdana"/>
                <w:sz w:val="16"/>
                <w:szCs w:val="16"/>
                <w:lang w:val="en-US"/>
              </w:rPr>
              <w:t xml:space="preserve">General provisions. The compression system is constituted by one ore more compressors to increase the pressure of natural gas at the level required and the appliances, components, devices and accessories necessary for </w:t>
            </w:r>
            <w:r w:rsidR="009B0199">
              <w:rPr>
                <w:rFonts w:ascii="Verdana" w:hAnsi="Verdana"/>
                <w:sz w:val="16"/>
                <w:szCs w:val="16"/>
                <w:lang w:val="en-US"/>
              </w:rPr>
              <w:t>its</w:t>
            </w:r>
            <w:r>
              <w:rPr>
                <w:rFonts w:ascii="Verdana" w:hAnsi="Verdana"/>
                <w:sz w:val="16"/>
                <w:szCs w:val="16"/>
                <w:lang w:val="en-US"/>
              </w:rPr>
              <w:t xml:space="preserve"> safe operation. </w:t>
            </w:r>
          </w:p>
        </w:tc>
      </w:tr>
      <w:tr w:rsidR="003935E2" w:rsidRPr="00726E46" w:rsidTr="006C6E09">
        <w:tc>
          <w:tcPr>
            <w:tcW w:w="4675" w:type="dxa"/>
          </w:tcPr>
          <w:p w:rsidR="003935E2" w:rsidRPr="009857AE" w:rsidRDefault="003935E2" w:rsidP="003935E2">
            <w:pPr>
              <w:pStyle w:val="texto0"/>
              <w:spacing w:line="223" w:lineRule="exact"/>
              <w:ind w:firstLine="0"/>
              <w:rPr>
                <w:rFonts w:ascii="Verdana" w:hAnsi="Verdana"/>
                <w:sz w:val="16"/>
                <w:szCs w:val="16"/>
              </w:rPr>
            </w:pPr>
            <w:r w:rsidRPr="009857AE">
              <w:rPr>
                <w:rFonts w:ascii="Verdana" w:hAnsi="Verdana"/>
                <w:b/>
                <w:sz w:val="16"/>
                <w:szCs w:val="16"/>
              </w:rPr>
              <w:t xml:space="preserve">5.2.1.1. </w:t>
            </w:r>
            <w:r w:rsidRPr="009857AE">
              <w:rPr>
                <w:rFonts w:ascii="Verdana" w:hAnsi="Verdana"/>
                <w:sz w:val="16"/>
                <w:szCs w:val="16"/>
              </w:rPr>
              <w:t>Los requisitos de este numeral se aplican a las Terminales de Carga y las Estaciones de Suministro de GNC.</w:t>
            </w:r>
          </w:p>
        </w:tc>
        <w:tc>
          <w:tcPr>
            <w:tcW w:w="4675" w:type="dxa"/>
          </w:tcPr>
          <w:p w:rsidR="003935E2" w:rsidRPr="008E75B8" w:rsidRDefault="008E75B8" w:rsidP="003935E2">
            <w:pPr>
              <w:pStyle w:val="texto0"/>
              <w:spacing w:line="223" w:lineRule="exact"/>
              <w:ind w:firstLine="0"/>
              <w:rPr>
                <w:rFonts w:ascii="Verdana" w:hAnsi="Verdana"/>
                <w:sz w:val="16"/>
                <w:szCs w:val="16"/>
                <w:lang w:val="en-US"/>
              </w:rPr>
            </w:pPr>
            <w:r>
              <w:rPr>
                <w:rFonts w:ascii="Verdana" w:hAnsi="Verdana"/>
                <w:b/>
                <w:sz w:val="16"/>
                <w:szCs w:val="16"/>
                <w:lang w:val="en-US"/>
              </w:rPr>
              <w:t xml:space="preserve">5.2.1.1. </w:t>
            </w:r>
            <w:r>
              <w:rPr>
                <w:rFonts w:ascii="Verdana" w:hAnsi="Verdana"/>
                <w:sz w:val="16"/>
                <w:szCs w:val="16"/>
                <w:lang w:val="en-US"/>
              </w:rPr>
              <w:t xml:space="preserve">The requirements of this number apply to the </w:t>
            </w:r>
            <w:r w:rsidR="009B0199">
              <w:rPr>
                <w:rFonts w:ascii="Verdana" w:hAnsi="Verdana"/>
                <w:sz w:val="16"/>
                <w:szCs w:val="16"/>
                <w:lang w:val="en-US"/>
              </w:rPr>
              <w:t xml:space="preserve">loading terminals </w:t>
            </w:r>
            <w:r>
              <w:rPr>
                <w:rFonts w:ascii="Verdana" w:hAnsi="Verdana"/>
                <w:sz w:val="16"/>
                <w:szCs w:val="16"/>
                <w:lang w:val="en-US"/>
              </w:rPr>
              <w:t xml:space="preserve">and the CNG </w:t>
            </w:r>
            <w:r w:rsidR="009B0199">
              <w:rPr>
                <w:rFonts w:ascii="Verdana" w:hAnsi="Verdana"/>
                <w:sz w:val="16"/>
                <w:szCs w:val="16"/>
                <w:lang w:val="en-US"/>
              </w:rPr>
              <w:t xml:space="preserve">dispensing stations. </w:t>
            </w:r>
          </w:p>
        </w:tc>
      </w:tr>
      <w:tr w:rsidR="003935E2" w:rsidRPr="00726E46" w:rsidTr="006C6E09">
        <w:tc>
          <w:tcPr>
            <w:tcW w:w="4675" w:type="dxa"/>
          </w:tcPr>
          <w:p w:rsidR="003935E2" w:rsidRPr="009857AE" w:rsidRDefault="003935E2" w:rsidP="003935E2">
            <w:pPr>
              <w:pStyle w:val="texto0"/>
              <w:spacing w:line="222" w:lineRule="exact"/>
              <w:ind w:firstLine="0"/>
              <w:rPr>
                <w:rFonts w:ascii="Verdana" w:hAnsi="Verdana"/>
                <w:sz w:val="16"/>
                <w:szCs w:val="16"/>
              </w:rPr>
            </w:pPr>
            <w:r w:rsidRPr="009857AE">
              <w:rPr>
                <w:rFonts w:ascii="Verdana" w:hAnsi="Verdana"/>
                <w:b/>
                <w:sz w:val="16"/>
                <w:szCs w:val="16"/>
              </w:rPr>
              <w:t xml:space="preserve">5.2.1.2. </w:t>
            </w:r>
            <w:r w:rsidRPr="009857AE">
              <w:rPr>
                <w:rFonts w:ascii="Verdana" w:hAnsi="Verdana"/>
                <w:sz w:val="16"/>
                <w:szCs w:val="16"/>
              </w:rPr>
              <w:t>Exclusiones. Este sistema no incluye los aparatos de filtrado y secado que deben agregarse cuando sean necesarios para cumplir con las especificaciones de calidad del GNC.</w:t>
            </w:r>
          </w:p>
        </w:tc>
        <w:tc>
          <w:tcPr>
            <w:tcW w:w="4675" w:type="dxa"/>
          </w:tcPr>
          <w:p w:rsidR="003935E2" w:rsidRPr="008E75B8" w:rsidRDefault="008E75B8" w:rsidP="003935E2">
            <w:pPr>
              <w:pStyle w:val="texto0"/>
              <w:spacing w:line="222" w:lineRule="exact"/>
              <w:ind w:firstLine="0"/>
              <w:rPr>
                <w:rFonts w:ascii="Verdana" w:hAnsi="Verdana"/>
                <w:sz w:val="16"/>
                <w:szCs w:val="16"/>
                <w:lang w:val="en-US"/>
              </w:rPr>
            </w:pPr>
            <w:r>
              <w:rPr>
                <w:rFonts w:ascii="Verdana" w:hAnsi="Verdana"/>
                <w:b/>
                <w:sz w:val="16"/>
                <w:szCs w:val="16"/>
                <w:lang w:val="en-US"/>
              </w:rPr>
              <w:t xml:space="preserve">5.2.1.2. </w:t>
            </w:r>
            <w:r>
              <w:rPr>
                <w:rFonts w:ascii="Verdana" w:hAnsi="Verdana"/>
                <w:sz w:val="16"/>
                <w:szCs w:val="16"/>
                <w:lang w:val="en-US"/>
              </w:rPr>
              <w:t xml:space="preserve">Exclusions. This system does not include the filtering and drying appliances that must be added when necessary to comply with the CNG quality specifications. </w:t>
            </w:r>
          </w:p>
        </w:tc>
      </w:tr>
      <w:tr w:rsidR="003935E2" w:rsidRPr="00726E46" w:rsidTr="006C6E09">
        <w:tc>
          <w:tcPr>
            <w:tcW w:w="4675" w:type="dxa"/>
          </w:tcPr>
          <w:p w:rsidR="003935E2" w:rsidRPr="009857AE" w:rsidRDefault="003935E2" w:rsidP="003935E2">
            <w:pPr>
              <w:pStyle w:val="texto0"/>
              <w:spacing w:line="230" w:lineRule="exact"/>
              <w:ind w:firstLine="0"/>
              <w:rPr>
                <w:rFonts w:ascii="Verdana" w:hAnsi="Verdana"/>
                <w:sz w:val="16"/>
                <w:szCs w:val="16"/>
              </w:rPr>
            </w:pPr>
            <w:r w:rsidRPr="009857AE">
              <w:rPr>
                <w:rFonts w:ascii="Verdana" w:hAnsi="Verdana"/>
                <w:b/>
                <w:sz w:val="16"/>
                <w:szCs w:val="16"/>
              </w:rPr>
              <w:t xml:space="preserve">5.2.2. </w:t>
            </w:r>
            <w:r w:rsidRPr="009857AE">
              <w:rPr>
                <w:rFonts w:ascii="Verdana" w:hAnsi="Verdana"/>
                <w:sz w:val="16"/>
                <w:szCs w:val="16"/>
              </w:rPr>
              <w:t>Requisitos generales. El Sistema de Compresión como unidad, así como el Compresor, aparatos, Componentes, dispositivos y Accesorios que lo integran deben cumplir con los requisitos siguientes:</w:t>
            </w:r>
          </w:p>
        </w:tc>
        <w:tc>
          <w:tcPr>
            <w:tcW w:w="4675" w:type="dxa"/>
          </w:tcPr>
          <w:p w:rsidR="003935E2" w:rsidRPr="008E75B8" w:rsidRDefault="008E75B8"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5.2.2. </w:t>
            </w:r>
            <w:r>
              <w:rPr>
                <w:rFonts w:ascii="Verdana" w:hAnsi="Verdana"/>
                <w:sz w:val="16"/>
                <w:szCs w:val="16"/>
                <w:lang w:val="en-US"/>
              </w:rPr>
              <w:t>General requirements. The compression system as</w:t>
            </w:r>
            <w:r w:rsidR="009B0199">
              <w:rPr>
                <w:rFonts w:ascii="Verdana" w:hAnsi="Verdana"/>
                <w:sz w:val="16"/>
                <w:szCs w:val="16"/>
                <w:lang w:val="en-US"/>
              </w:rPr>
              <w:t xml:space="preserve"> a</w:t>
            </w:r>
            <w:r>
              <w:rPr>
                <w:rFonts w:ascii="Verdana" w:hAnsi="Verdana"/>
                <w:sz w:val="16"/>
                <w:szCs w:val="16"/>
                <w:lang w:val="en-US"/>
              </w:rPr>
              <w:t xml:space="preserve"> unit, as well as the compressor, appliances, components, devices and accessories that integrate it must comply with the following requirements: </w:t>
            </w:r>
          </w:p>
        </w:tc>
      </w:tr>
      <w:tr w:rsidR="003935E2" w:rsidRPr="00726E46" w:rsidTr="006C6E09">
        <w:tc>
          <w:tcPr>
            <w:tcW w:w="4675" w:type="dxa"/>
          </w:tcPr>
          <w:p w:rsidR="003935E2" w:rsidRPr="009857AE" w:rsidRDefault="003935E2" w:rsidP="003935E2">
            <w:pPr>
              <w:pStyle w:val="texto0"/>
              <w:spacing w:line="230" w:lineRule="exact"/>
              <w:ind w:firstLine="0"/>
              <w:rPr>
                <w:rFonts w:ascii="Verdana" w:hAnsi="Verdana"/>
                <w:sz w:val="16"/>
                <w:szCs w:val="16"/>
              </w:rPr>
            </w:pPr>
            <w:r w:rsidRPr="009857AE">
              <w:rPr>
                <w:rFonts w:ascii="Verdana" w:hAnsi="Verdana"/>
                <w:b/>
                <w:sz w:val="16"/>
                <w:szCs w:val="16"/>
              </w:rPr>
              <w:t xml:space="preserve">5.2.2.1. </w:t>
            </w:r>
            <w:r w:rsidRPr="009857AE">
              <w:rPr>
                <w:rFonts w:ascii="Verdana" w:hAnsi="Verdana"/>
                <w:sz w:val="16"/>
                <w:szCs w:val="16"/>
              </w:rPr>
              <w:t>Estar diseñados para el manejo del flujo de Gas Natural a las presiones y temperaturas a las cuales serán sometidos bajo condiciones de operación previstas.</w:t>
            </w:r>
          </w:p>
        </w:tc>
        <w:tc>
          <w:tcPr>
            <w:tcW w:w="4675" w:type="dxa"/>
          </w:tcPr>
          <w:p w:rsidR="003935E2" w:rsidRPr="002C2EF7" w:rsidRDefault="008E75B8"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5.2.2.1. </w:t>
            </w:r>
            <w:r w:rsidR="002C2EF7">
              <w:rPr>
                <w:rFonts w:ascii="Verdana" w:hAnsi="Verdana"/>
                <w:sz w:val="16"/>
                <w:szCs w:val="16"/>
                <w:lang w:val="en-US"/>
              </w:rPr>
              <w:t>Be designed fo</w:t>
            </w:r>
            <w:r w:rsidR="004D6D10">
              <w:rPr>
                <w:rFonts w:ascii="Verdana" w:hAnsi="Verdana"/>
                <w:sz w:val="16"/>
                <w:szCs w:val="16"/>
                <w:lang w:val="en-US"/>
              </w:rPr>
              <w:t xml:space="preserve">r handling the flow of natural gas at the pressures and temperatures to which </w:t>
            </w:r>
            <w:r w:rsidR="009B0199">
              <w:rPr>
                <w:rFonts w:ascii="Verdana" w:hAnsi="Verdana"/>
                <w:sz w:val="16"/>
                <w:szCs w:val="16"/>
                <w:lang w:val="en-US"/>
              </w:rPr>
              <w:t>it</w:t>
            </w:r>
            <w:r w:rsidR="004D6D10">
              <w:rPr>
                <w:rFonts w:ascii="Verdana" w:hAnsi="Verdana"/>
                <w:sz w:val="16"/>
                <w:szCs w:val="16"/>
                <w:lang w:val="en-US"/>
              </w:rPr>
              <w:t xml:space="preserve"> will be subject under anticipated operating conditions. </w:t>
            </w:r>
          </w:p>
        </w:tc>
      </w:tr>
      <w:tr w:rsidR="003935E2" w:rsidRPr="00726E46" w:rsidTr="006C6E09">
        <w:tc>
          <w:tcPr>
            <w:tcW w:w="4675" w:type="dxa"/>
          </w:tcPr>
          <w:p w:rsidR="003935E2" w:rsidRPr="009857AE" w:rsidRDefault="003935E2" w:rsidP="003935E2">
            <w:pPr>
              <w:pStyle w:val="texto0"/>
              <w:spacing w:line="230" w:lineRule="exact"/>
              <w:ind w:firstLine="0"/>
              <w:rPr>
                <w:rFonts w:ascii="Verdana" w:hAnsi="Verdana"/>
                <w:sz w:val="16"/>
                <w:szCs w:val="16"/>
              </w:rPr>
            </w:pPr>
            <w:r w:rsidRPr="009857AE">
              <w:rPr>
                <w:rFonts w:ascii="Verdana" w:hAnsi="Verdana"/>
                <w:b/>
                <w:sz w:val="16"/>
                <w:szCs w:val="16"/>
              </w:rPr>
              <w:t xml:space="preserve">5.2.2.2. </w:t>
            </w:r>
            <w:r w:rsidRPr="009857AE">
              <w:rPr>
                <w:rFonts w:ascii="Verdana" w:hAnsi="Verdana"/>
                <w:sz w:val="16"/>
                <w:szCs w:val="16"/>
              </w:rPr>
              <w:t>Contar con un certificado de fabricación que demuestre el cumplimiento con las Normas Aplicables para la tecnología empleada.</w:t>
            </w:r>
          </w:p>
        </w:tc>
        <w:tc>
          <w:tcPr>
            <w:tcW w:w="4675" w:type="dxa"/>
          </w:tcPr>
          <w:p w:rsidR="003935E2" w:rsidRPr="004D6D10" w:rsidRDefault="004D6D10"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5.2.2.2. </w:t>
            </w:r>
            <w:r>
              <w:rPr>
                <w:rFonts w:ascii="Verdana" w:hAnsi="Verdana"/>
                <w:sz w:val="16"/>
                <w:szCs w:val="16"/>
                <w:lang w:val="en-US"/>
              </w:rPr>
              <w:t xml:space="preserve">Have a manufacturing certificate that shows compliance to the applicable standards for the technology employed. </w:t>
            </w:r>
          </w:p>
        </w:tc>
      </w:tr>
      <w:tr w:rsidR="003935E2" w:rsidRPr="00726E46" w:rsidTr="006C6E09">
        <w:tc>
          <w:tcPr>
            <w:tcW w:w="4675" w:type="dxa"/>
          </w:tcPr>
          <w:p w:rsidR="003935E2" w:rsidRPr="009857AE" w:rsidRDefault="003935E2" w:rsidP="003935E2">
            <w:pPr>
              <w:pStyle w:val="texto0"/>
              <w:spacing w:line="230" w:lineRule="exact"/>
              <w:ind w:firstLine="0"/>
              <w:rPr>
                <w:rFonts w:ascii="Verdana" w:hAnsi="Verdana"/>
                <w:sz w:val="16"/>
                <w:szCs w:val="16"/>
              </w:rPr>
            </w:pPr>
            <w:r w:rsidRPr="009857AE">
              <w:rPr>
                <w:rFonts w:ascii="Verdana" w:hAnsi="Verdana"/>
                <w:b/>
                <w:sz w:val="16"/>
                <w:szCs w:val="16"/>
              </w:rPr>
              <w:t xml:space="preserve">5.2.2.3. </w:t>
            </w:r>
            <w:r w:rsidRPr="009857AE">
              <w:rPr>
                <w:rFonts w:ascii="Verdana" w:hAnsi="Verdana"/>
                <w:sz w:val="16"/>
                <w:szCs w:val="16"/>
              </w:rPr>
              <w:t>Contar con Válvulas de Relevo de Presión después de cada etapa de compresión, las cuales deben dirigir el Gas Natural liberado al Sistema de Venteo de la Terminal de Carga o de la Estación.</w:t>
            </w:r>
          </w:p>
        </w:tc>
        <w:tc>
          <w:tcPr>
            <w:tcW w:w="4675" w:type="dxa"/>
          </w:tcPr>
          <w:p w:rsidR="003935E2" w:rsidRPr="004D6D10" w:rsidRDefault="004D6D10"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5.2.2.3. </w:t>
            </w:r>
            <w:r>
              <w:rPr>
                <w:rFonts w:ascii="Verdana" w:hAnsi="Verdana"/>
                <w:sz w:val="16"/>
                <w:szCs w:val="16"/>
                <w:lang w:val="en-US"/>
              </w:rPr>
              <w:t xml:space="preserve">Have pressure relief valves after each compression stage, which must direct the natural gas released to the venting system of the </w:t>
            </w:r>
            <w:r w:rsidR="009B0199">
              <w:rPr>
                <w:rFonts w:ascii="Verdana" w:hAnsi="Verdana"/>
                <w:sz w:val="16"/>
                <w:szCs w:val="16"/>
                <w:lang w:val="en-US"/>
              </w:rPr>
              <w:t xml:space="preserve">loading terminal or the station. </w:t>
            </w:r>
          </w:p>
        </w:tc>
      </w:tr>
      <w:tr w:rsidR="003935E2" w:rsidRPr="00726E46" w:rsidTr="006C6E09">
        <w:tc>
          <w:tcPr>
            <w:tcW w:w="4675" w:type="dxa"/>
          </w:tcPr>
          <w:p w:rsidR="003935E2" w:rsidRPr="009857AE" w:rsidRDefault="003935E2" w:rsidP="003935E2">
            <w:pPr>
              <w:pStyle w:val="texto0"/>
              <w:spacing w:line="230" w:lineRule="exact"/>
              <w:ind w:firstLine="0"/>
              <w:rPr>
                <w:rFonts w:ascii="Verdana" w:hAnsi="Verdana"/>
                <w:sz w:val="16"/>
                <w:szCs w:val="16"/>
              </w:rPr>
            </w:pPr>
            <w:r w:rsidRPr="009857AE">
              <w:rPr>
                <w:rFonts w:ascii="Verdana" w:hAnsi="Verdana"/>
                <w:b/>
                <w:sz w:val="16"/>
                <w:szCs w:val="16"/>
              </w:rPr>
              <w:t xml:space="preserve">5.2.2.4. </w:t>
            </w:r>
            <w:r w:rsidRPr="009857AE">
              <w:rPr>
                <w:rFonts w:ascii="Verdana" w:hAnsi="Verdana"/>
                <w:sz w:val="16"/>
                <w:szCs w:val="16"/>
              </w:rPr>
              <w:t>Estar equipado con un Sistema de Paro del Compresor (SPC), que se active cuando se detecten las condiciones fuera de los límites seguros de operación siguientes:</w:t>
            </w:r>
          </w:p>
        </w:tc>
        <w:tc>
          <w:tcPr>
            <w:tcW w:w="4675" w:type="dxa"/>
          </w:tcPr>
          <w:p w:rsidR="003935E2" w:rsidRPr="004D6D10" w:rsidRDefault="004D6D10"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5.2.2.4. </w:t>
            </w:r>
            <w:r>
              <w:rPr>
                <w:rFonts w:ascii="Verdana" w:hAnsi="Verdana"/>
                <w:sz w:val="16"/>
                <w:szCs w:val="16"/>
                <w:lang w:val="en-US"/>
              </w:rPr>
              <w:t xml:space="preserve">Be equipped with a </w:t>
            </w:r>
            <w:r w:rsidRPr="004D6D10">
              <w:rPr>
                <w:rFonts w:ascii="Verdana" w:hAnsi="Verdana"/>
                <w:sz w:val="16"/>
                <w:szCs w:val="16"/>
                <w:lang w:val="en-US"/>
              </w:rPr>
              <w:t>Compressor Shutdown System (CSS)</w:t>
            </w:r>
            <w:r>
              <w:rPr>
                <w:rFonts w:ascii="Verdana" w:hAnsi="Verdana"/>
                <w:sz w:val="16"/>
                <w:szCs w:val="16"/>
                <w:lang w:val="en-US"/>
              </w:rPr>
              <w:t xml:space="preserve">, that is activated </w:t>
            </w:r>
            <w:r w:rsidR="009B0199">
              <w:rPr>
                <w:rFonts w:ascii="Verdana" w:hAnsi="Verdana"/>
                <w:sz w:val="16"/>
                <w:szCs w:val="16"/>
                <w:lang w:val="en-US"/>
              </w:rPr>
              <w:t xml:space="preserve">when </w:t>
            </w:r>
            <w:r>
              <w:rPr>
                <w:rFonts w:ascii="Verdana" w:hAnsi="Verdana"/>
                <w:sz w:val="16"/>
                <w:szCs w:val="16"/>
                <w:lang w:val="en-US"/>
              </w:rPr>
              <w:t xml:space="preserve">conditions outside of the following safe operating limits are detected: </w:t>
            </w:r>
          </w:p>
        </w:tc>
      </w:tr>
      <w:tr w:rsidR="003935E2" w:rsidRPr="009857AE" w:rsidTr="006C6E09">
        <w:tc>
          <w:tcPr>
            <w:tcW w:w="4675" w:type="dxa"/>
          </w:tcPr>
          <w:p w:rsidR="003935E2" w:rsidRPr="009857AE" w:rsidRDefault="003935E2" w:rsidP="009B0199">
            <w:pPr>
              <w:pStyle w:val="texto0"/>
              <w:tabs>
                <w:tab w:val="left" w:pos="341"/>
              </w:tabs>
              <w:spacing w:line="230" w:lineRule="exact"/>
              <w:ind w:firstLine="0"/>
              <w:rPr>
                <w:rFonts w:ascii="Verdana" w:hAnsi="Verdana"/>
                <w:sz w:val="16"/>
                <w:szCs w:val="16"/>
                <w:lang w:val="es-ES_tradnl"/>
              </w:rPr>
            </w:pPr>
            <w:r w:rsidRPr="009857AE">
              <w:rPr>
                <w:rFonts w:ascii="Verdana" w:hAnsi="Verdana"/>
                <w:b/>
                <w:sz w:val="16"/>
                <w:szCs w:val="16"/>
                <w:lang w:val="es-ES_tradnl"/>
              </w:rPr>
              <w:t>a.</w:t>
            </w:r>
            <w:r w:rsidRPr="009857AE">
              <w:rPr>
                <w:rFonts w:ascii="Verdana" w:hAnsi="Verdana"/>
                <w:b/>
                <w:sz w:val="16"/>
                <w:szCs w:val="16"/>
                <w:lang w:val="es-ES_tradnl"/>
              </w:rPr>
              <w:tab/>
            </w:r>
            <w:r w:rsidRPr="009857AE">
              <w:rPr>
                <w:rFonts w:ascii="Verdana" w:hAnsi="Verdana"/>
                <w:sz w:val="16"/>
                <w:szCs w:val="16"/>
                <w:lang w:val="es-ES_tradnl"/>
              </w:rPr>
              <w:t>Alta presión de descarga;</w:t>
            </w:r>
          </w:p>
        </w:tc>
        <w:tc>
          <w:tcPr>
            <w:tcW w:w="4675" w:type="dxa"/>
          </w:tcPr>
          <w:p w:rsidR="003935E2" w:rsidRPr="009B0199" w:rsidRDefault="004D6D10" w:rsidP="003935E2">
            <w:pPr>
              <w:pStyle w:val="texto0"/>
              <w:spacing w:line="230" w:lineRule="exact"/>
              <w:ind w:firstLine="0"/>
              <w:rPr>
                <w:rFonts w:ascii="Verdana" w:hAnsi="Verdana"/>
                <w:sz w:val="16"/>
                <w:szCs w:val="16"/>
                <w:lang w:val="en-US"/>
              </w:rPr>
            </w:pPr>
            <w:r w:rsidRPr="009B0199">
              <w:rPr>
                <w:rFonts w:ascii="Verdana" w:hAnsi="Verdana"/>
                <w:b/>
                <w:sz w:val="16"/>
                <w:szCs w:val="16"/>
                <w:lang w:val="en-US"/>
              </w:rPr>
              <w:t xml:space="preserve">a. </w:t>
            </w:r>
            <w:r w:rsidRPr="009B0199">
              <w:rPr>
                <w:rFonts w:ascii="Verdana" w:hAnsi="Verdana"/>
                <w:sz w:val="16"/>
                <w:szCs w:val="16"/>
                <w:lang w:val="en-US"/>
              </w:rPr>
              <w:t xml:space="preserve">High discharge pressure; </w:t>
            </w:r>
          </w:p>
        </w:tc>
      </w:tr>
      <w:tr w:rsidR="003935E2" w:rsidRPr="00726E46" w:rsidTr="006C6E09">
        <w:tc>
          <w:tcPr>
            <w:tcW w:w="4675" w:type="dxa"/>
          </w:tcPr>
          <w:p w:rsidR="003935E2" w:rsidRPr="009857AE" w:rsidRDefault="003935E2" w:rsidP="009B0199">
            <w:pPr>
              <w:pStyle w:val="texto0"/>
              <w:tabs>
                <w:tab w:val="left" w:pos="341"/>
              </w:tabs>
              <w:spacing w:line="230" w:lineRule="exact"/>
              <w:ind w:firstLine="0"/>
              <w:rPr>
                <w:rFonts w:ascii="Verdana" w:hAnsi="Verdana"/>
                <w:sz w:val="16"/>
                <w:szCs w:val="16"/>
                <w:lang w:val="es-ES_tradnl"/>
              </w:rPr>
            </w:pPr>
            <w:r w:rsidRPr="009857AE">
              <w:rPr>
                <w:rFonts w:ascii="Verdana" w:hAnsi="Verdana"/>
                <w:b/>
                <w:sz w:val="16"/>
                <w:szCs w:val="16"/>
                <w:lang w:val="es-ES_tradnl"/>
              </w:rPr>
              <w:t>b.</w:t>
            </w:r>
            <w:r w:rsidRPr="009857AE">
              <w:rPr>
                <w:rFonts w:ascii="Verdana" w:hAnsi="Verdana"/>
                <w:b/>
                <w:sz w:val="16"/>
                <w:szCs w:val="16"/>
                <w:lang w:val="es-ES_tradnl"/>
              </w:rPr>
              <w:tab/>
            </w:r>
            <w:r w:rsidRPr="009857AE">
              <w:rPr>
                <w:rFonts w:ascii="Verdana" w:hAnsi="Verdana"/>
                <w:sz w:val="16"/>
                <w:szCs w:val="16"/>
                <w:lang w:val="es-ES_tradnl"/>
              </w:rPr>
              <w:t>Alta o baja presión de succión, y</w:t>
            </w:r>
          </w:p>
        </w:tc>
        <w:tc>
          <w:tcPr>
            <w:tcW w:w="4675" w:type="dxa"/>
          </w:tcPr>
          <w:p w:rsidR="003935E2" w:rsidRPr="009B0199" w:rsidRDefault="004D6D10" w:rsidP="003935E2">
            <w:pPr>
              <w:pStyle w:val="texto0"/>
              <w:spacing w:line="230" w:lineRule="exact"/>
              <w:ind w:firstLine="0"/>
              <w:rPr>
                <w:rFonts w:ascii="Verdana" w:hAnsi="Verdana"/>
                <w:sz w:val="16"/>
                <w:szCs w:val="16"/>
                <w:lang w:val="en-US"/>
              </w:rPr>
            </w:pPr>
            <w:r w:rsidRPr="009B0199">
              <w:rPr>
                <w:rFonts w:ascii="Verdana" w:hAnsi="Verdana"/>
                <w:b/>
                <w:sz w:val="16"/>
                <w:szCs w:val="16"/>
                <w:lang w:val="en-US"/>
              </w:rPr>
              <w:t xml:space="preserve">b. </w:t>
            </w:r>
            <w:r w:rsidRPr="009B0199">
              <w:rPr>
                <w:rFonts w:ascii="Verdana" w:hAnsi="Verdana"/>
                <w:sz w:val="16"/>
                <w:szCs w:val="16"/>
                <w:lang w:val="en-US"/>
              </w:rPr>
              <w:t xml:space="preserve">High or low suction pressure, and </w:t>
            </w:r>
          </w:p>
        </w:tc>
      </w:tr>
      <w:tr w:rsidR="003935E2" w:rsidRPr="00726E46" w:rsidTr="006C6E09">
        <w:tc>
          <w:tcPr>
            <w:tcW w:w="4675" w:type="dxa"/>
          </w:tcPr>
          <w:p w:rsidR="003935E2" w:rsidRPr="009857AE" w:rsidRDefault="003935E2" w:rsidP="009B0199">
            <w:pPr>
              <w:pStyle w:val="texto0"/>
              <w:tabs>
                <w:tab w:val="left" w:pos="341"/>
              </w:tabs>
              <w:spacing w:line="230" w:lineRule="exact"/>
              <w:ind w:firstLine="0"/>
              <w:rPr>
                <w:rFonts w:ascii="Verdana" w:hAnsi="Verdana"/>
                <w:sz w:val="16"/>
                <w:szCs w:val="16"/>
                <w:lang w:val="es-ES_tradnl"/>
              </w:rPr>
            </w:pPr>
            <w:r w:rsidRPr="009857AE">
              <w:rPr>
                <w:rFonts w:ascii="Verdana" w:hAnsi="Verdana"/>
                <w:b/>
                <w:sz w:val="16"/>
                <w:szCs w:val="16"/>
                <w:lang w:val="es-ES_tradnl"/>
              </w:rPr>
              <w:t>c.</w:t>
            </w:r>
            <w:r w:rsidRPr="009857AE">
              <w:rPr>
                <w:rFonts w:ascii="Verdana" w:hAnsi="Verdana"/>
                <w:b/>
                <w:sz w:val="16"/>
                <w:szCs w:val="16"/>
                <w:lang w:val="es-ES_tradnl"/>
              </w:rPr>
              <w:tab/>
            </w:r>
            <w:r w:rsidRPr="009857AE">
              <w:rPr>
                <w:rFonts w:ascii="Verdana" w:hAnsi="Verdana"/>
                <w:sz w:val="16"/>
                <w:szCs w:val="16"/>
                <w:lang w:val="es-ES_tradnl"/>
              </w:rPr>
              <w:t>Alta temperatura de descarga en la última etapa.</w:t>
            </w:r>
          </w:p>
        </w:tc>
        <w:tc>
          <w:tcPr>
            <w:tcW w:w="4675" w:type="dxa"/>
          </w:tcPr>
          <w:p w:rsidR="003935E2" w:rsidRPr="009B0199" w:rsidRDefault="004D6D10" w:rsidP="003935E2">
            <w:pPr>
              <w:pStyle w:val="texto0"/>
              <w:spacing w:line="230" w:lineRule="exact"/>
              <w:ind w:firstLine="0"/>
              <w:rPr>
                <w:rFonts w:ascii="Verdana" w:hAnsi="Verdana"/>
                <w:sz w:val="16"/>
                <w:szCs w:val="16"/>
                <w:lang w:val="en-US"/>
              </w:rPr>
            </w:pPr>
            <w:r w:rsidRPr="009B0199">
              <w:rPr>
                <w:rFonts w:ascii="Verdana" w:hAnsi="Verdana"/>
                <w:b/>
                <w:sz w:val="16"/>
                <w:szCs w:val="16"/>
                <w:lang w:val="en-US"/>
              </w:rPr>
              <w:t xml:space="preserve">c. </w:t>
            </w:r>
            <w:r w:rsidRPr="009B0199">
              <w:rPr>
                <w:rFonts w:ascii="Verdana" w:hAnsi="Verdana"/>
                <w:sz w:val="16"/>
                <w:szCs w:val="16"/>
                <w:lang w:val="en-US"/>
              </w:rPr>
              <w:t xml:space="preserve">High discharge pressure in the last stage. </w:t>
            </w:r>
          </w:p>
        </w:tc>
      </w:tr>
      <w:tr w:rsidR="003935E2" w:rsidRPr="00726E46" w:rsidTr="006C6E09">
        <w:tc>
          <w:tcPr>
            <w:tcW w:w="4675" w:type="dxa"/>
          </w:tcPr>
          <w:p w:rsidR="003935E2" w:rsidRPr="009857AE" w:rsidRDefault="003935E2" w:rsidP="003935E2">
            <w:pPr>
              <w:pStyle w:val="texto0"/>
              <w:spacing w:line="230" w:lineRule="exact"/>
              <w:ind w:firstLine="0"/>
              <w:rPr>
                <w:rFonts w:ascii="Verdana" w:hAnsi="Verdana"/>
                <w:sz w:val="16"/>
                <w:szCs w:val="16"/>
              </w:rPr>
            </w:pPr>
            <w:r w:rsidRPr="009857AE">
              <w:rPr>
                <w:rFonts w:ascii="Verdana" w:hAnsi="Verdana"/>
                <w:b/>
                <w:sz w:val="16"/>
                <w:szCs w:val="16"/>
              </w:rPr>
              <w:t xml:space="preserve">5.2.3. </w:t>
            </w:r>
            <w:r w:rsidRPr="009857AE">
              <w:rPr>
                <w:rFonts w:ascii="Verdana" w:hAnsi="Verdana"/>
                <w:sz w:val="16"/>
                <w:szCs w:val="16"/>
              </w:rPr>
              <w:t xml:space="preserve">Instalación. La instalación del Sistema de Compresión debe cumplir con los requerimientos de </w:t>
            </w:r>
            <w:r w:rsidRPr="009857AE">
              <w:rPr>
                <w:rFonts w:ascii="Verdana" w:hAnsi="Verdana"/>
                <w:sz w:val="16"/>
                <w:szCs w:val="16"/>
              </w:rPr>
              <w:lastRenderedPageBreak/>
              <w:t xml:space="preserve">esta </w:t>
            </w:r>
            <w:r w:rsidRPr="009857AE">
              <w:rPr>
                <w:rFonts w:ascii="Verdana" w:hAnsi="Verdana"/>
                <w:sz w:val="16"/>
                <w:szCs w:val="16"/>
                <w:lang w:val="es-ES_tradnl"/>
              </w:rPr>
              <w:t>Norma Oficial Mexicana</w:t>
            </w:r>
            <w:r w:rsidRPr="009857AE">
              <w:rPr>
                <w:rFonts w:ascii="Verdana" w:hAnsi="Verdana"/>
                <w:sz w:val="16"/>
                <w:szCs w:val="16"/>
              </w:rPr>
              <w:t xml:space="preserve"> y con las instrucciones del fabricante.</w:t>
            </w:r>
          </w:p>
        </w:tc>
        <w:tc>
          <w:tcPr>
            <w:tcW w:w="4675" w:type="dxa"/>
          </w:tcPr>
          <w:p w:rsidR="003935E2" w:rsidRPr="004D6D10" w:rsidRDefault="004D6D10" w:rsidP="003935E2">
            <w:pPr>
              <w:pStyle w:val="texto0"/>
              <w:spacing w:line="230" w:lineRule="exact"/>
              <w:ind w:firstLine="0"/>
              <w:rPr>
                <w:rFonts w:ascii="Verdana" w:hAnsi="Verdana"/>
                <w:sz w:val="16"/>
                <w:szCs w:val="16"/>
                <w:lang w:val="en-US"/>
              </w:rPr>
            </w:pPr>
            <w:r w:rsidRPr="004D6D10">
              <w:rPr>
                <w:rFonts w:ascii="Verdana" w:hAnsi="Verdana"/>
                <w:b/>
                <w:sz w:val="16"/>
                <w:szCs w:val="16"/>
                <w:lang w:val="en-US"/>
              </w:rPr>
              <w:lastRenderedPageBreak/>
              <w:t xml:space="preserve">5.2.3. </w:t>
            </w:r>
            <w:r w:rsidRPr="004D6D10">
              <w:rPr>
                <w:rFonts w:ascii="Verdana" w:hAnsi="Verdana"/>
                <w:sz w:val="16"/>
                <w:szCs w:val="16"/>
                <w:lang w:val="en-US"/>
              </w:rPr>
              <w:t xml:space="preserve">Installation. The installation of </w:t>
            </w:r>
            <w:r>
              <w:rPr>
                <w:rFonts w:ascii="Verdana" w:hAnsi="Verdana"/>
                <w:sz w:val="16"/>
                <w:szCs w:val="16"/>
                <w:lang w:val="en-US"/>
              </w:rPr>
              <w:t xml:space="preserve">the compression system must comply with the requirements of this </w:t>
            </w:r>
            <w:r>
              <w:rPr>
                <w:rFonts w:ascii="Verdana" w:hAnsi="Verdana"/>
                <w:sz w:val="16"/>
                <w:szCs w:val="16"/>
                <w:lang w:val="en-US"/>
              </w:rPr>
              <w:lastRenderedPageBreak/>
              <w:t xml:space="preserve">Official Mexican Standard and with the instructions of the manufacturer. </w:t>
            </w:r>
          </w:p>
        </w:tc>
      </w:tr>
      <w:tr w:rsidR="003935E2" w:rsidRPr="00726E46" w:rsidTr="006C6E09">
        <w:tc>
          <w:tcPr>
            <w:tcW w:w="4675" w:type="dxa"/>
          </w:tcPr>
          <w:p w:rsidR="003935E2" w:rsidRPr="009857AE" w:rsidRDefault="003935E2" w:rsidP="003935E2">
            <w:pPr>
              <w:pStyle w:val="texto0"/>
              <w:spacing w:line="230" w:lineRule="exact"/>
              <w:ind w:firstLine="0"/>
              <w:rPr>
                <w:rFonts w:ascii="Verdana" w:hAnsi="Verdana"/>
                <w:sz w:val="16"/>
                <w:szCs w:val="16"/>
              </w:rPr>
            </w:pPr>
            <w:r w:rsidRPr="009857AE">
              <w:rPr>
                <w:rFonts w:ascii="Verdana" w:hAnsi="Verdana"/>
                <w:b/>
                <w:sz w:val="16"/>
                <w:szCs w:val="16"/>
              </w:rPr>
              <w:lastRenderedPageBreak/>
              <w:t xml:space="preserve">5.2.3.1. </w:t>
            </w:r>
            <w:r w:rsidRPr="009857AE">
              <w:rPr>
                <w:rFonts w:ascii="Verdana" w:hAnsi="Verdana"/>
                <w:sz w:val="16"/>
                <w:szCs w:val="16"/>
              </w:rPr>
              <w:t>El Sistema de Compresión debe tener elementos para evitar que su vibración y movimiento afecten a las tuberías conectadas en su succión y en su descarga.</w:t>
            </w:r>
          </w:p>
        </w:tc>
        <w:tc>
          <w:tcPr>
            <w:tcW w:w="4675" w:type="dxa"/>
          </w:tcPr>
          <w:p w:rsidR="003935E2" w:rsidRPr="004D6D10" w:rsidRDefault="004D6D10" w:rsidP="003935E2">
            <w:pPr>
              <w:pStyle w:val="texto0"/>
              <w:spacing w:line="230" w:lineRule="exact"/>
              <w:ind w:firstLine="0"/>
              <w:rPr>
                <w:rFonts w:ascii="Verdana" w:hAnsi="Verdana"/>
                <w:sz w:val="16"/>
                <w:szCs w:val="16"/>
                <w:lang w:val="en-US"/>
              </w:rPr>
            </w:pPr>
            <w:r w:rsidRPr="004D6D10">
              <w:rPr>
                <w:rFonts w:ascii="Verdana" w:hAnsi="Verdana"/>
                <w:b/>
                <w:sz w:val="16"/>
                <w:szCs w:val="16"/>
                <w:lang w:val="en-US"/>
              </w:rPr>
              <w:t xml:space="preserve">5.2.3.1. </w:t>
            </w:r>
            <w:r w:rsidRPr="004D6D10">
              <w:rPr>
                <w:rFonts w:ascii="Verdana" w:hAnsi="Verdana"/>
                <w:sz w:val="16"/>
                <w:szCs w:val="16"/>
                <w:lang w:val="en-US"/>
              </w:rPr>
              <w:t>The compression system must h</w:t>
            </w:r>
            <w:r>
              <w:rPr>
                <w:rFonts w:ascii="Verdana" w:hAnsi="Verdana"/>
                <w:sz w:val="16"/>
                <w:szCs w:val="16"/>
                <w:lang w:val="en-US"/>
              </w:rPr>
              <w:t xml:space="preserve">ave the elements for avoiding </w:t>
            </w:r>
            <w:r w:rsidR="009B0199">
              <w:rPr>
                <w:rFonts w:ascii="Verdana" w:hAnsi="Verdana"/>
                <w:sz w:val="16"/>
                <w:szCs w:val="16"/>
                <w:lang w:val="en-US"/>
              </w:rPr>
              <w:t>its</w:t>
            </w:r>
            <w:r>
              <w:rPr>
                <w:rFonts w:ascii="Verdana" w:hAnsi="Verdana"/>
                <w:sz w:val="16"/>
                <w:szCs w:val="16"/>
                <w:lang w:val="en-US"/>
              </w:rPr>
              <w:t xml:space="preserve"> vibration and movement from affecting the connected pipes in their suction and discharge.  </w:t>
            </w:r>
          </w:p>
        </w:tc>
      </w:tr>
      <w:tr w:rsidR="003935E2" w:rsidRPr="00726E46" w:rsidTr="006C6E09">
        <w:tc>
          <w:tcPr>
            <w:tcW w:w="4675" w:type="dxa"/>
          </w:tcPr>
          <w:p w:rsidR="003935E2" w:rsidRPr="009857AE" w:rsidRDefault="003935E2" w:rsidP="003935E2">
            <w:pPr>
              <w:pStyle w:val="texto0"/>
              <w:spacing w:line="230" w:lineRule="exact"/>
              <w:ind w:firstLine="0"/>
              <w:rPr>
                <w:rFonts w:ascii="Verdana" w:hAnsi="Verdana"/>
                <w:sz w:val="16"/>
                <w:szCs w:val="16"/>
                <w:lang w:val="es-ES_tradnl"/>
              </w:rPr>
            </w:pPr>
            <w:r w:rsidRPr="009857AE">
              <w:rPr>
                <w:rFonts w:ascii="Verdana" w:hAnsi="Verdana"/>
                <w:b/>
                <w:sz w:val="16"/>
                <w:szCs w:val="16"/>
                <w:lang w:val="es-ES_tradnl"/>
              </w:rPr>
              <w:t xml:space="preserve">5.2.3.2. </w:t>
            </w:r>
            <w:r w:rsidRPr="009857AE">
              <w:rPr>
                <w:rFonts w:ascii="Verdana" w:hAnsi="Verdana"/>
                <w:sz w:val="16"/>
                <w:szCs w:val="16"/>
                <w:lang w:val="es-ES_tradnl"/>
              </w:rPr>
              <w:t xml:space="preserve">Los </w:t>
            </w:r>
            <w:r w:rsidRPr="009857AE">
              <w:rPr>
                <w:rFonts w:ascii="Verdana" w:hAnsi="Verdana"/>
                <w:sz w:val="16"/>
                <w:szCs w:val="16"/>
              </w:rPr>
              <w:t>C</w:t>
            </w:r>
            <w:proofErr w:type="spellStart"/>
            <w:r w:rsidRPr="009857AE">
              <w:rPr>
                <w:rFonts w:ascii="Verdana" w:hAnsi="Verdana"/>
                <w:sz w:val="16"/>
                <w:szCs w:val="16"/>
                <w:lang w:val="es-ES_tradnl"/>
              </w:rPr>
              <w:t>ompresores</w:t>
            </w:r>
            <w:proofErr w:type="spellEnd"/>
            <w:r w:rsidRPr="009857AE">
              <w:rPr>
                <w:rFonts w:ascii="Verdana" w:hAnsi="Verdana"/>
                <w:sz w:val="16"/>
                <w:szCs w:val="16"/>
                <w:lang w:val="es-ES_tradnl"/>
              </w:rPr>
              <w:t xml:space="preserve"> instalados en el exterior deben tener una caseta a prueba de explosión, de lo contrario, deben instalarse dentro de un Recinto. Cuando se instalen dentro de un Recinto se deben cumplir las condiciones siguientes:</w:t>
            </w:r>
          </w:p>
        </w:tc>
        <w:tc>
          <w:tcPr>
            <w:tcW w:w="4675" w:type="dxa"/>
          </w:tcPr>
          <w:p w:rsidR="003935E2" w:rsidRPr="004D6D10" w:rsidRDefault="004D6D10" w:rsidP="003935E2">
            <w:pPr>
              <w:pStyle w:val="texto0"/>
              <w:spacing w:line="230" w:lineRule="exact"/>
              <w:ind w:firstLine="0"/>
              <w:rPr>
                <w:rFonts w:ascii="Verdana" w:hAnsi="Verdana"/>
                <w:sz w:val="16"/>
                <w:szCs w:val="16"/>
                <w:lang w:val="en-US"/>
              </w:rPr>
            </w:pPr>
            <w:r w:rsidRPr="004D6D10">
              <w:rPr>
                <w:rFonts w:ascii="Verdana" w:hAnsi="Verdana"/>
                <w:b/>
                <w:sz w:val="16"/>
                <w:szCs w:val="16"/>
                <w:lang w:val="en-US"/>
              </w:rPr>
              <w:t xml:space="preserve">5.2.3.2. </w:t>
            </w:r>
            <w:r w:rsidRPr="004D6D10">
              <w:rPr>
                <w:rFonts w:ascii="Verdana" w:hAnsi="Verdana"/>
                <w:sz w:val="16"/>
                <w:szCs w:val="16"/>
                <w:lang w:val="en-US"/>
              </w:rPr>
              <w:t xml:space="preserve">The compressors installed </w:t>
            </w:r>
            <w:r>
              <w:rPr>
                <w:rFonts w:ascii="Verdana" w:hAnsi="Verdana"/>
                <w:sz w:val="16"/>
                <w:szCs w:val="16"/>
                <w:lang w:val="en-US"/>
              </w:rPr>
              <w:t xml:space="preserve">outside must have an explosion proof booth, otherwise, they must be installed inside a building. When installed in a building, they must comply with the following conditions: </w:t>
            </w:r>
          </w:p>
        </w:tc>
      </w:tr>
      <w:tr w:rsidR="003935E2" w:rsidRPr="00726E46" w:rsidTr="006C6E09">
        <w:tc>
          <w:tcPr>
            <w:tcW w:w="4675" w:type="dxa"/>
          </w:tcPr>
          <w:p w:rsidR="003935E2" w:rsidRPr="009B0199" w:rsidRDefault="003935E2" w:rsidP="009B0199">
            <w:pPr>
              <w:pStyle w:val="texto0"/>
              <w:tabs>
                <w:tab w:val="left" w:pos="383"/>
              </w:tabs>
              <w:spacing w:line="230" w:lineRule="exact"/>
              <w:ind w:firstLine="0"/>
              <w:rPr>
                <w:rFonts w:ascii="Verdana" w:hAnsi="Verdana"/>
                <w:sz w:val="16"/>
                <w:szCs w:val="16"/>
                <w:lang w:val="es-ES_tradnl"/>
              </w:rPr>
            </w:pPr>
            <w:r w:rsidRPr="009B0199">
              <w:rPr>
                <w:rFonts w:ascii="Verdana" w:hAnsi="Verdana"/>
                <w:b/>
                <w:sz w:val="16"/>
                <w:szCs w:val="16"/>
                <w:lang w:val="es-ES_tradnl"/>
              </w:rPr>
              <w:t>a.</w:t>
            </w:r>
            <w:r w:rsidRPr="009B0199">
              <w:rPr>
                <w:rFonts w:ascii="Verdana" w:hAnsi="Verdana"/>
                <w:b/>
                <w:sz w:val="16"/>
                <w:szCs w:val="16"/>
                <w:lang w:val="es-ES_tradnl"/>
              </w:rPr>
              <w:tab/>
            </w:r>
            <w:r w:rsidRPr="009B0199">
              <w:rPr>
                <w:rFonts w:ascii="Verdana" w:hAnsi="Verdana"/>
                <w:sz w:val="16"/>
                <w:szCs w:val="16"/>
                <w:lang w:val="es-ES_tradnl"/>
              </w:rPr>
              <w:t xml:space="preserve">El Recinto que rodea al </w:t>
            </w:r>
            <w:r w:rsidRPr="009B0199">
              <w:rPr>
                <w:rFonts w:ascii="Verdana" w:hAnsi="Verdana"/>
                <w:sz w:val="16"/>
                <w:szCs w:val="16"/>
              </w:rPr>
              <w:t>C</w:t>
            </w:r>
            <w:proofErr w:type="spellStart"/>
            <w:r w:rsidRPr="009B0199">
              <w:rPr>
                <w:rFonts w:ascii="Verdana" w:hAnsi="Verdana"/>
                <w:sz w:val="16"/>
                <w:szCs w:val="16"/>
                <w:lang w:val="es-ES_tradnl"/>
              </w:rPr>
              <w:t>ompresor</w:t>
            </w:r>
            <w:proofErr w:type="spellEnd"/>
            <w:r w:rsidRPr="009B0199">
              <w:rPr>
                <w:rFonts w:ascii="Verdana" w:hAnsi="Verdana"/>
                <w:sz w:val="16"/>
                <w:szCs w:val="16"/>
                <w:lang w:val="es-ES_tradnl"/>
              </w:rPr>
              <w:t xml:space="preserve"> y/o almacenamiento se construirá con materiales incombustibles con resistencia al fuego y al calor (resistencia mínima de 3 </w:t>
            </w:r>
            <w:proofErr w:type="spellStart"/>
            <w:r w:rsidRPr="009B0199">
              <w:rPr>
                <w:rFonts w:ascii="Verdana" w:hAnsi="Verdana"/>
                <w:sz w:val="16"/>
                <w:szCs w:val="16"/>
                <w:lang w:val="es-ES_tradnl"/>
              </w:rPr>
              <w:t>hr</w:t>
            </w:r>
            <w:proofErr w:type="spellEnd"/>
            <w:r w:rsidRPr="009B0199">
              <w:rPr>
                <w:rFonts w:ascii="Verdana" w:hAnsi="Verdana"/>
                <w:sz w:val="16"/>
                <w:szCs w:val="16"/>
                <w:lang w:val="es-ES_tradnl"/>
              </w:rPr>
              <w:t xml:space="preserve"> al fuego);</w:t>
            </w:r>
          </w:p>
        </w:tc>
        <w:tc>
          <w:tcPr>
            <w:tcW w:w="4675" w:type="dxa"/>
          </w:tcPr>
          <w:p w:rsidR="003935E2" w:rsidRPr="009B0199" w:rsidRDefault="004D6D10" w:rsidP="003935E2">
            <w:pPr>
              <w:pStyle w:val="texto0"/>
              <w:spacing w:line="230" w:lineRule="exact"/>
              <w:ind w:firstLine="0"/>
              <w:rPr>
                <w:rFonts w:ascii="Verdana" w:hAnsi="Verdana"/>
                <w:sz w:val="16"/>
                <w:szCs w:val="16"/>
                <w:lang w:val="en-US"/>
              </w:rPr>
            </w:pPr>
            <w:r w:rsidRPr="009B0199">
              <w:rPr>
                <w:rFonts w:ascii="Verdana" w:hAnsi="Verdana"/>
                <w:b/>
                <w:sz w:val="16"/>
                <w:szCs w:val="16"/>
                <w:lang w:val="en-US"/>
              </w:rPr>
              <w:t xml:space="preserve">a. </w:t>
            </w:r>
            <w:r w:rsidR="00593C05" w:rsidRPr="009B0199">
              <w:rPr>
                <w:rFonts w:ascii="Verdana" w:hAnsi="Verdana"/>
                <w:sz w:val="16"/>
                <w:szCs w:val="16"/>
                <w:lang w:val="en-US"/>
              </w:rPr>
              <w:t xml:space="preserve">The construction that surrounds the compressor and/or storage will be constructed with incombustible materials with </w:t>
            </w:r>
            <w:r w:rsidR="009B0199" w:rsidRPr="009B0199">
              <w:rPr>
                <w:rFonts w:ascii="Verdana" w:hAnsi="Verdana"/>
                <w:sz w:val="16"/>
                <w:szCs w:val="16"/>
                <w:lang w:val="en-US"/>
              </w:rPr>
              <w:t xml:space="preserve">a </w:t>
            </w:r>
            <w:r w:rsidR="00593C05" w:rsidRPr="009B0199">
              <w:rPr>
                <w:rFonts w:ascii="Verdana" w:hAnsi="Verdana"/>
                <w:sz w:val="16"/>
                <w:szCs w:val="16"/>
                <w:lang w:val="en-US"/>
              </w:rPr>
              <w:t>resistance to fire and</w:t>
            </w:r>
            <w:r w:rsidR="009B0199" w:rsidRPr="009B0199">
              <w:rPr>
                <w:rFonts w:ascii="Verdana" w:hAnsi="Verdana"/>
                <w:sz w:val="16"/>
                <w:szCs w:val="16"/>
                <w:lang w:val="en-US"/>
              </w:rPr>
              <w:t xml:space="preserve"> a</w:t>
            </w:r>
            <w:r w:rsidR="00593C05" w:rsidRPr="009B0199">
              <w:rPr>
                <w:rFonts w:ascii="Verdana" w:hAnsi="Verdana"/>
                <w:sz w:val="16"/>
                <w:szCs w:val="16"/>
                <w:lang w:val="en-US"/>
              </w:rPr>
              <w:t xml:space="preserve"> heat (minimum resistance of 3 hours to fire); </w:t>
            </w:r>
          </w:p>
        </w:tc>
      </w:tr>
      <w:tr w:rsidR="003935E2" w:rsidRPr="00726E46" w:rsidTr="006C6E09">
        <w:tc>
          <w:tcPr>
            <w:tcW w:w="4675" w:type="dxa"/>
          </w:tcPr>
          <w:p w:rsidR="003935E2" w:rsidRPr="009857AE" w:rsidRDefault="003935E2" w:rsidP="009B0199">
            <w:pPr>
              <w:pStyle w:val="texto0"/>
              <w:tabs>
                <w:tab w:val="left" w:pos="383"/>
              </w:tabs>
              <w:spacing w:line="230" w:lineRule="exact"/>
              <w:ind w:firstLine="0"/>
              <w:rPr>
                <w:rFonts w:ascii="Verdana" w:hAnsi="Verdana"/>
                <w:sz w:val="16"/>
                <w:szCs w:val="16"/>
                <w:lang w:val="es-ES_tradnl"/>
              </w:rPr>
            </w:pPr>
            <w:r w:rsidRPr="009857AE">
              <w:rPr>
                <w:rFonts w:ascii="Verdana" w:hAnsi="Verdana"/>
                <w:b/>
                <w:sz w:val="16"/>
                <w:szCs w:val="16"/>
                <w:lang w:val="es-ES_tradnl"/>
              </w:rPr>
              <w:t>b.</w:t>
            </w:r>
            <w:r w:rsidRPr="009857AE">
              <w:rPr>
                <w:rFonts w:ascii="Verdana" w:hAnsi="Verdana"/>
                <w:b/>
                <w:sz w:val="16"/>
                <w:szCs w:val="16"/>
                <w:lang w:val="es-ES_tradnl"/>
              </w:rPr>
              <w:tab/>
            </w:r>
            <w:r w:rsidRPr="009857AE">
              <w:rPr>
                <w:rFonts w:ascii="Verdana" w:hAnsi="Verdana"/>
                <w:sz w:val="16"/>
                <w:szCs w:val="16"/>
                <w:lang w:val="es-ES_tradnl"/>
              </w:rPr>
              <w:t xml:space="preserve">La separación entre </w:t>
            </w:r>
            <w:r w:rsidRPr="009857AE">
              <w:rPr>
                <w:rFonts w:ascii="Verdana" w:hAnsi="Verdana"/>
                <w:sz w:val="16"/>
                <w:szCs w:val="16"/>
              </w:rPr>
              <w:t>C</w:t>
            </w:r>
            <w:proofErr w:type="spellStart"/>
            <w:r w:rsidRPr="009857AE">
              <w:rPr>
                <w:rFonts w:ascii="Verdana" w:hAnsi="Verdana"/>
                <w:sz w:val="16"/>
                <w:szCs w:val="16"/>
                <w:lang w:val="es-ES_tradnl"/>
              </w:rPr>
              <w:t>ompresores</w:t>
            </w:r>
            <w:proofErr w:type="spellEnd"/>
            <w:r w:rsidRPr="009857AE">
              <w:rPr>
                <w:rFonts w:ascii="Verdana" w:hAnsi="Verdana"/>
                <w:sz w:val="16"/>
                <w:szCs w:val="16"/>
                <w:lang w:val="es-ES_tradnl"/>
              </w:rPr>
              <w:t xml:space="preserve"> y equipos debe ser de al menos 1 m;</w:t>
            </w:r>
          </w:p>
        </w:tc>
        <w:tc>
          <w:tcPr>
            <w:tcW w:w="4675" w:type="dxa"/>
          </w:tcPr>
          <w:p w:rsidR="003935E2" w:rsidRPr="00593C05" w:rsidRDefault="00593C05" w:rsidP="003935E2">
            <w:pPr>
              <w:pStyle w:val="texto0"/>
              <w:spacing w:line="230" w:lineRule="exact"/>
              <w:ind w:firstLine="0"/>
              <w:rPr>
                <w:rFonts w:ascii="Verdana" w:hAnsi="Verdana"/>
                <w:sz w:val="16"/>
                <w:szCs w:val="16"/>
                <w:lang w:val="en-US"/>
              </w:rPr>
            </w:pPr>
            <w:r w:rsidRPr="00593C05">
              <w:rPr>
                <w:rFonts w:ascii="Verdana" w:hAnsi="Verdana"/>
                <w:b/>
                <w:sz w:val="16"/>
                <w:szCs w:val="16"/>
                <w:lang w:val="en-US"/>
              </w:rPr>
              <w:t xml:space="preserve">b. </w:t>
            </w:r>
            <w:r w:rsidRPr="00593C05">
              <w:rPr>
                <w:rFonts w:ascii="Verdana" w:hAnsi="Verdana"/>
                <w:sz w:val="16"/>
                <w:szCs w:val="16"/>
                <w:lang w:val="en-US"/>
              </w:rPr>
              <w:t>The separation between c</w:t>
            </w:r>
            <w:r>
              <w:rPr>
                <w:rFonts w:ascii="Verdana" w:hAnsi="Verdana"/>
                <w:sz w:val="16"/>
                <w:szCs w:val="16"/>
                <w:lang w:val="en-US"/>
              </w:rPr>
              <w:t xml:space="preserve">ompressors and equipment must be at least 1 meter; </w:t>
            </w:r>
          </w:p>
        </w:tc>
      </w:tr>
      <w:tr w:rsidR="003935E2" w:rsidRPr="00726E46" w:rsidTr="006C6E09">
        <w:tc>
          <w:tcPr>
            <w:tcW w:w="4675" w:type="dxa"/>
          </w:tcPr>
          <w:p w:rsidR="003935E2" w:rsidRPr="009857AE" w:rsidRDefault="003935E2" w:rsidP="009B0199">
            <w:pPr>
              <w:pStyle w:val="texto0"/>
              <w:tabs>
                <w:tab w:val="left" w:pos="383"/>
              </w:tabs>
              <w:spacing w:line="230" w:lineRule="exact"/>
              <w:ind w:firstLine="0"/>
              <w:rPr>
                <w:rFonts w:ascii="Verdana" w:hAnsi="Verdana"/>
                <w:sz w:val="16"/>
                <w:szCs w:val="16"/>
                <w:lang w:val="es-ES_tradnl"/>
              </w:rPr>
            </w:pPr>
            <w:r w:rsidRPr="009857AE">
              <w:rPr>
                <w:rFonts w:ascii="Verdana" w:hAnsi="Verdana"/>
                <w:b/>
                <w:sz w:val="16"/>
                <w:szCs w:val="16"/>
                <w:lang w:val="es-ES_tradnl"/>
              </w:rPr>
              <w:t>c.</w:t>
            </w:r>
            <w:r w:rsidRPr="009857AE">
              <w:rPr>
                <w:rFonts w:ascii="Verdana" w:hAnsi="Verdana"/>
                <w:b/>
                <w:sz w:val="16"/>
                <w:szCs w:val="16"/>
                <w:lang w:val="es-ES_tradnl"/>
              </w:rPr>
              <w:tab/>
            </w:r>
            <w:r w:rsidRPr="009857AE">
              <w:rPr>
                <w:rFonts w:ascii="Verdana" w:hAnsi="Verdana"/>
                <w:sz w:val="16"/>
                <w:szCs w:val="16"/>
                <w:lang w:val="es-ES_tradnl"/>
              </w:rPr>
              <w:t>Debe haber alrededor de cada equipo de compresión espacio suficiente para facilitar su montaje y mantenimiento. El pasillo alrededor de cada equipo de compresión no debe ser menor a 0.9 m;</w:t>
            </w:r>
          </w:p>
        </w:tc>
        <w:tc>
          <w:tcPr>
            <w:tcW w:w="4675" w:type="dxa"/>
          </w:tcPr>
          <w:p w:rsidR="003935E2" w:rsidRPr="00593C05" w:rsidRDefault="00593C05" w:rsidP="003935E2">
            <w:pPr>
              <w:pStyle w:val="texto0"/>
              <w:spacing w:line="230" w:lineRule="exact"/>
              <w:ind w:firstLine="0"/>
              <w:rPr>
                <w:rFonts w:ascii="Verdana" w:hAnsi="Verdana"/>
                <w:sz w:val="16"/>
                <w:szCs w:val="16"/>
                <w:lang w:val="en-US"/>
              </w:rPr>
            </w:pPr>
            <w:r w:rsidRPr="00593C05">
              <w:rPr>
                <w:rFonts w:ascii="Verdana" w:hAnsi="Verdana"/>
                <w:b/>
                <w:sz w:val="16"/>
                <w:szCs w:val="16"/>
                <w:lang w:val="en-US"/>
              </w:rPr>
              <w:t xml:space="preserve">c. </w:t>
            </w:r>
            <w:r w:rsidRPr="00593C05">
              <w:rPr>
                <w:rFonts w:ascii="Verdana" w:hAnsi="Verdana"/>
                <w:sz w:val="16"/>
                <w:szCs w:val="16"/>
                <w:lang w:val="en-US"/>
              </w:rPr>
              <w:t>There must be s</w:t>
            </w:r>
            <w:r>
              <w:rPr>
                <w:rFonts w:ascii="Verdana" w:hAnsi="Verdana"/>
                <w:sz w:val="16"/>
                <w:szCs w:val="16"/>
                <w:lang w:val="en-US"/>
              </w:rPr>
              <w:t xml:space="preserve">ufficient space around each piece of equipment for facilitating </w:t>
            </w:r>
            <w:r w:rsidR="00722478">
              <w:rPr>
                <w:rFonts w:ascii="Verdana" w:hAnsi="Verdana"/>
                <w:sz w:val="16"/>
                <w:szCs w:val="16"/>
                <w:lang w:val="en-US"/>
              </w:rPr>
              <w:t>its</w:t>
            </w:r>
            <w:r>
              <w:rPr>
                <w:rFonts w:ascii="Verdana" w:hAnsi="Verdana"/>
                <w:sz w:val="16"/>
                <w:szCs w:val="16"/>
                <w:lang w:val="en-US"/>
              </w:rPr>
              <w:t xml:space="preserve"> mounting and maintenance. The passageway around each piece of compression equipment must not be less than 0.9 meters; </w:t>
            </w:r>
          </w:p>
        </w:tc>
      </w:tr>
      <w:tr w:rsidR="003935E2" w:rsidRPr="00726E46" w:rsidTr="006C6E09">
        <w:tc>
          <w:tcPr>
            <w:tcW w:w="4675" w:type="dxa"/>
          </w:tcPr>
          <w:p w:rsidR="003935E2" w:rsidRPr="009857AE" w:rsidRDefault="003935E2" w:rsidP="009B0199">
            <w:pPr>
              <w:pStyle w:val="texto0"/>
              <w:tabs>
                <w:tab w:val="left" w:pos="383"/>
              </w:tabs>
              <w:spacing w:line="230" w:lineRule="exact"/>
              <w:ind w:firstLine="0"/>
              <w:rPr>
                <w:rFonts w:ascii="Verdana" w:hAnsi="Verdana"/>
                <w:sz w:val="16"/>
                <w:szCs w:val="16"/>
                <w:lang w:val="es-ES_tradnl"/>
              </w:rPr>
            </w:pPr>
            <w:r w:rsidRPr="009857AE">
              <w:rPr>
                <w:rFonts w:ascii="Verdana" w:hAnsi="Verdana"/>
                <w:b/>
                <w:sz w:val="16"/>
                <w:szCs w:val="16"/>
                <w:lang w:val="es-ES_tradnl"/>
              </w:rPr>
              <w:t>d.</w:t>
            </w:r>
            <w:r w:rsidRPr="009857AE">
              <w:rPr>
                <w:rFonts w:ascii="Verdana" w:hAnsi="Verdana"/>
                <w:b/>
                <w:sz w:val="16"/>
                <w:szCs w:val="16"/>
                <w:lang w:val="es-ES_tradnl"/>
              </w:rPr>
              <w:tab/>
            </w:r>
            <w:r w:rsidRPr="009857AE">
              <w:rPr>
                <w:rFonts w:ascii="Verdana" w:hAnsi="Verdana"/>
                <w:sz w:val="16"/>
                <w:szCs w:val="16"/>
                <w:lang w:val="es-ES_tradnl"/>
              </w:rPr>
              <w:t xml:space="preserve">El piso debe ser de materiales incombustibles y que permitan que los </w:t>
            </w:r>
            <w:r w:rsidRPr="009857AE">
              <w:rPr>
                <w:rFonts w:ascii="Verdana" w:hAnsi="Verdana"/>
                <w:sz w:val="16"/>
                <w:szCs w:val="16"/>
              </w:rPr>
              <w:t>C</w:t>
            </w:r>
            <w:proofErr w:type="spellStart"/>
            <w:r w:rsidRPr="009857AE">
              <w:rPr>
                <w:rFonts w:ascii="Verdana" w:hAnsi="Verdana"/>
                <w:sz w:val="16"/>
                <w:szCs w:val="16"/>
                <w:lang w:val="es-ES_tradnl"/>
              </w:rPr>
              <w:t>ompresores</w:t>
            </w:r>
            <w:proofErr w:type="spellEnd"/>
            <w:r w:rsidRPr="009857AE">
              <w:rPr>
                <w:rFonts w:ascii="Verdana" w:hAnsi="Verdana"/>
                <w:sz w:val="16"/>
                <w:szCs w:val="16"/>
                <w:lang w:val="es-ES_tradnl"/>
              </w:rPr>
              <w:t xml:space="preserve"> sean instalados sobre cimentaciones estables;</w:t>
            </w:r>
          </w:p>
        </w:tc>
        <w:tc>
          <w:tcPr>
            <w:tcW w:w="4675" w:type="dxa"/>
          </w:tcPr>
          <w:p w:rsidR="003935E2" w:rsidRPr="00494DA8" w:rsidRDefault="00593C05" w:rsidP="003935E2">
            <w:pPr>
              <w:pStyle w:val="texto0"/>
              <w:spacing w:line="230" w:lineRule="exact"/>
              <w:ind w:firstLine="0"/>
              <w:rPr>
                <w:rFonts w:ascii="Verdana" w:hAnsi="Verdana"/>
                <w:sz w:val="16"/>
                <w:szCs w:val="16"/>
                <w:lang w:val="en-US"/>
              </w:rPr>
            </w:pPr>
            <w:r w:rsidRPr="00494DA8">
              <w:rPr>
                <w:rFonts w:ascii="Verdana" w:hAnsi="Verdana"/>
                <w:b/>
                <w:sz w:val="16"/>
                <w:szCs w:val="16"/>
                <w:lang w:val="en-US"/>
              </w:rPr>
              <w:t xml:space="preserve">d. </w:t>
            </w:r>
            <w:r w:rsidR="00494DA8" w:rsidRPr="00494DA8">
              <w:rPr>
                <w:rFonts w:ascii="Verdana" w:hAnsi="Verdana"/>
                <w:sz w:val="16"/>
                <w:szCs w:val="16"/>
                <w:lang w:val="en-US"/>
              </w:rPr>
              <w:t>The floor must b</w:t>
            </w:r>
            <w:r w:rsidR="00494DA8">
              <w:rPr>
                <w:rFonts w:ascii="Verdana" w:hAnsi="Verdana"/>
                <w:sz w:val="16"/>
                <w:szCs w:val="16"/>
                <w:lang w:val="en-US"/>
              </w:rPr>
              <w:t xml:space="preserve">e made of </w:t>
            </w:r>
            <w:r w:rsidR="00722478">
              <w:rPr>
                <w:rFonts w:ascii="Verdana" w:hAnsi="Verdana"/>
                <w:sz w:val="16"/>
                <w:szCs w:val="16"/>
                <w:lang w:val="en-US"/>
              </w:rPr>
              <w:t>in</w:t>
            </w:r>
            <w:r w:rsidR="00494DA8">
              <w:rPr>
                <w:rFonts w:ascii="Verdana" w:hAnsi="Verdana"/>
                <w:sz w:val="16"/>
                <w:szCs w:val="16"/>
                <w:lang w:val="en-US"/>
              </w:rPr>
              <w:t xml:space="preserve">combustible materials and that permit the compressors to be installed on </w:t>
            </w:r>
            <w:proofErr w:type="gramStart"/>
            <w:r w:rsidR="00722478">
              <w:rPr>
                <w:rFonts w:ascii="Verdana" w:hAnsi="Verdana"/>
                <w:sz w:val="16"/>
                <w:szCs w:val="16"/>
                <w:lang w:val="en-US"/>
              </w:rPr>
              <w:t xml:space="preserve">a </w:t>
            </w:r>
            <w:r w:rsidR="00494DA8">
              <w:rPr>
                <w:rFonts w:ascii="Verdana" w:hAnsi="Verdana"/>
                <w:sz w:val="16"/>
                <w:szCs w:val="16"/>
                <w:lang w:val="en-US"/>
              </w:rPr>
              <w:t>stable foundations</w:t>
            </w:r>
            <w:proofErr w:type="gramEnd"/>
            <w:r w:rsidR="00494DA8">
              <w:rPr>
                <w:rFonts w:ascii="Verdana" w:hAnsi="Verdana"/>
                <w:sz w:val="16"/>
                <w:szCs w:val="16"/>
                <w:lang w:val="en-US"/>
              </w:rPr>
              <w:t xml:space="preserve">; </w:t>
            </w:r>
          </w:p>
        </w:tc>
      </w:tr>
      <w:tr w:rsidR="003935E2" w:rsidRPr="00726E46" w:rsidTr="006C6E09">
        <w:tc>
          <w:tcPr>
            <w:tcW w:w="4675" w:type="dxa"/>
          </w:tcPr>
          <w:p w:rsidR="003935E2" w:rsidRPr="009857AE" w:rsidRDefault="003935E2" w:rsidP="009B0199">
            <w:pPr>
              <w:pStyle w:val="texto0"/>
              <w:tabs>
                <w:tab w:val="left" w:pos="383"/>
              </w:tabs>
              <w:spacing w:line="230" w:lineRule="exact"/>
              <w:ind w:firstLine="0"/>
              <w:rPr>
                <w:rFonts w:ascii="Verdana" w:hAnsi="Verdana"/>
                <w:sz w:val="16"/>
                <w:szCs w:val="16"/>
                <w:lang w:val="es-ES_tradnl"/>
              </w:rPr>
            </w:pPr>
            <w:r w:rsidRPr="009857AE">
              <w:rPr>
                <w:rFonts w:ascii="Verdana" w:hAnsi="Verdana"/>
                <w:b/>
                <w:sz w:val="16"/>
                <w:szCs w:val="16"/>
                <w:lang w:val="es-ES_tradnl"/>
              </w:rPr>
              <w:t>e.</w:t>
            </w:r>
            <w:r w:rsidRPr="009857AE">
              <w:rPr>
                <w:rFonts w:ascii="Verdana" w:hAnsi="Verdana"/>
                <w:b/>
                <w:sz w:val="16"/>
                <w:szCs w:val="16"/>
                <w:lang w:val="es-ES_tradnl"/>
              </w:rPr>
              <w:tab/>
            </w:r>
            <w:r w:rsidRPr="009857AE">
              <w:rPr>
                <w:rFonts w:ascii="Verdana" w:hAnsi="Verdana"/>
                <w:sz w:val="16"/>
                <w:szCs w:val="16"/>
                <w:lang w:val="es-ES_tradnl"/>
              </w:rPr>
              <w:t>La superficie de ventilación no debe ser menor al 5% de la superficie de los muros; el 80% de la ventilación debe ser en la parte superior y el 20% restante en la parte inferior. Cuando la superficie de ventilación sea menor a 5%, la ventilación debe ser del tipo forzada, y</w:t>
            </w:r>
          </w:p>
        </w:tc>
        <w:tc>
          <w:tcPr>
            <w:tcW w:w="4675" w:type="dxa"/>
          </w:tcPr>
          <w:p w:rsidR="003935E2" w:rsidRPr="00494DA8" w:rsidRDefault="00494DA8" w:rsidP="003935E2">
            <w:pPr>
              <w:pStyle w:val="texto0"/>
              <w:spacing w:line="230" w:lineRule="exact"/>
              <w:ind w:firstLine="0"/>
              <w:rPr>
                <w:rFonts w:ascii="Verdana" w:hAnsi="Verdana"/>
                <w:sz w:val="16"/>
                <w:szCs w:val="16"/>
                <w:lang w:val="en-US"/>
              </w:rPr>
            </w:pPr>
            <w:r w:rsidRPr="00494DA8">
              <w:rPr>
                <w:rFonts w:ascii="Verdana" w:hAnsi="Verdana"/>
                <w:b/>
                <w:sz w:val="16"/>
                <w:szCs w:val="16"/>
                <w:lang w:val="en-US"/>
              </w:rPr>
              <w:t xml:space="preserve">e. </w:t>
            </w:r>
            <w:r w:rsidRPr="00494DA8">
              <w:rPr>
                <w:rFonts w:ascii="Verdana" w:hAnsi="Verdana"/>
                <w:sz w:val="16"/>
                <w:szCs w:val="16"/>
                <w:lang w:val="en-US"/>
              </w:rPr>
              <w:t>The ventilation surface m</w:t>
            </w:r>
            <w:r>
              <w:rPr>
                <w:rFonts w:ascii="Verdana" w:hAnsi="Verdana"/>
                <w:sz w:val="16"/>
                <w:szCs w:val="16"/>
                <w:lang w:val="en-US"/>
              </w:rPr>
              <w:t>ust not be less than 5% of the surface of the walls; 80% of the ventilation must be on the upper part and the 20% remaining on the lower part. When the ventilation surface is le</w:t>
            </w:r>
            <w:r w:rsidR="00722478">
              <w:rPr>
                <w:rFonts w:ascii="Verdana" w:hAnsi="Verdana"/>
                <w:sz w:val="16"/>
                <w:szCs w:val="16"/>
                <w:lang w:val="en-US"/>
              </w:rPr>
              <w:t>s</w:t>
            </w:r>
            <w:r>
              <w:rPr>
                <w:rFonts w:ascii="Verdana" w:hAnsi="Verdana"/>
                <w:sz w:val="16"/>
                <w:szCs w:val="16"/>
                <w:lang w:val="en-US"/>
              </w:rPr>
              <w:t xml:space="preserve">s than 5%, the ventilation must be of the forced type, and </w:t>
            </w:r>
          </w:p>
        </w:tc>
      </w:tr>
      <w:tr w:rsidR="003935E2" w:rsidRPr="00726E46" w:rsidTr="006C6E09">
        <w:tc>
          <w:tcPr>
            <w:tcW w:w="4675" w:type="dxa"/>
          </w:tcPr>
          <w:p w:rsidR="003935E2" w:rsidRPr="009857AE" w:rsidRDefault="003935E2" w:rsidP="009B0199">
            <w:pPr>
              <w:pStyle w:val="texto0"/>
              <w:tabs>
                <w:tab w:val="left" w:pos="383"/>
              </w:tabs>
              <w:spacing w:line="230" w:lineRule="exact"/>
              <w:ind w:firstLine="0"/>
              <w:rPr>
                <w:rFonts w:ascii="Verdana" w:hAnsi="Verdana"/>
                <w:sz w:val="16"/>
                <w:szCs w:val="16"/>
                <w:lang w:val="es-ES_tradnl"/>
              </w:rPr>
            </w:pPr>
            <w:r w:rsidRPr="009857AE">
              <w:rPr>
                <w:rFonts w:ascii="Verdana" w:hAnsi="Verdana"/>
                <w:b/>
                <w:sz w:val="16"/>
                <w:szCs w:val="16"/>
                <w:lang w:val="es-ES_tradnl"/>
              </w:rPr>
              <w:t>f.</w:t>
            </w:r>
            <w:r w:rsidRPr="009857AE">
              <w:rPr>
                <w:rFonts w:ascii="Verdana" w:hAnsi="Verdana"/>
                <w:b/>
                <w:sz w:val="16"/>
                <w:szCs w:val="16"/>
                <w:lang w:val="es-ES_tradnl"/>
              </w:rPr>
              <w:tab/>
            </w:r>
            <w:r w:rsidRPr="009857AE">
              <w:rPr>
                <w:rFonts w:ascii="Verdana" w:hAnsi="Verdana"/>
                <w:sz w:val="16"/>
                <w:szCs w:val="16"/>
                <w:lang w:val="es-ES_tradnl"/>
              </w:rPr>
              <w:t>Las puertas del Recinto deben abrir hacia afuera con cierre automático y abrirse desde el interior por empuje. En caso de que tengan cerradura, ésta debe abrirse libre e inmediatamente desde el interior del Recinto.</w:t>
            </w:r>
          </w:p>
        </w:tc>
        <w:tc>
          <w:tcPr>
            <w:tcW w:w="4675" w:type="dxa"/>
          </w:tcPr>
          <w:p w:rsidR="003935E2" w:rsidRPr="00494DA8" w:rsidRDefault="00494DA8" w:rsidP="003935E2">
            <w:pPr>
              <w:pStyle w:val="texto0"/>
              <w:spacing w:line="230" w:lineRule="exact"/>
              <w:ind w:firstLine="0"/>
              <w:rPr>
                <w:rFonts w:ascii="Verdana" w:hAnsi="Verdana"/>
                <w:sz w:val="16"/>
                <w:szCs w:val="16"/>
                <w:lang w:val="en-US"/>
              </w:rPr>
            </w:pPr>
            <w:r w:rsidRPr="00494DA8">
              <w:rPr>
                <w:rFonts w:ascii="Verdana" w:hAnsi="Verdana"/>
                <w:b/>
                <w:sz w:val="16"/>
                <w:szCs w:val="16"/>
                <w:lang w:val="en-US"/>
              </w:rPr>
              <w:t xml:space="preserve">f. </w:t>
            </w:r>
            <w:r w:rsidRPr="00494DA8">
              <w:rPr>
                <w:rFonts w:ascii="Verdana" w:hAnsi="Verdana"/>
                <w:sz w:val="16"/>
                <w:szCs w:val="16"/>
                <w:lang w:val="en-US"/>
              </w:rPr>
              <w:t>The doors of t</w:t>
            </w:r>
            <w:r>
              <w:rPr>
                <w:rFonts w:ascii="Verdana" w:hAnsi="Verdana"/>
                <w:sz w:val="16"/>
                <w:szCs w:val="16"/>
                <w:lang w:val="en-US"/>
              </w:rPr>
              <w:t xml:space="preserve">he construction must open out with automatic closure and open from the interior by pushing. When there is a lock, it must open freely and immediately from the interior of the building. </w:t>
            </w:r>
          </w:p>
        </w:tc>
      </w:tr>
      <w:tr w:rsidR="003935E2" w:rsidRPr="009857AE" w:rsidTr="006C6E09">
        <w:tc>
          <w:tcPr>
            <w:tcW w:w="4675" w:type="dxa"/>
          </w:tcPr>
          <w:p w:rsidR="003935E2" w:rsidRPr="009857AE" w:rsidRDefault="003935E2" w:rsidP="003935E2">
            <w:pPr>
              <w:pStyle w:val="texto0"/>
              <w:spacing w:line="230" w:lineRule="exact"/>
              <w:ind w:firstLine="0"/>
              <w:rPr>
                <w:rFonts w:ascii="Verdana" w:hAnsi="Verdana"/>
                <w:sz w:val="16"/>
                <w:szCs w:val="16"/>
              </w:rPr>
            </w:pPr>
            <w:r w:rsidRPr="009857AE">
              <w:rPr>
                <w:rFonts w:ascii="Verdana" w:hAnsi="Verdana"/>
                <w:b/>
                <w:sz w:val="16"/>
                <w:szCs w:val="16"/>
              </w:rPr>
              <w:t xml:space="preserve">5.3. </w:t>
            </w:r>
            <w:r w:rsidRPr="009857AE">
              <w:rPr>
                <w:rFonts w:ascii="Verdana" w:hAnsi="Verdana"/>
                <w:sz w:val="16"/>
                <w:szCs w:val="16"/>
              </w:rPr>
              <w:t>Sistemas de Almacenamiento de GNC.</w:t>
            </w:r>
          </w:p>
        </w:tc>
        <w:tc>
          <w:tcPr>
            <w:tcW w:w="4675" w:type="dxa"/>
          </w:tcPr>
          <w:p w:rsidR="003935E2" w:rsidRPr="00766306" w:rsidRDefault="00494DA8" w:rsidP="003935E2">
            <w:pPr>
              <w:pStyle w:val="texto0"/>
              <w:spacing w:line="230" w:lineRule="exact"/>
              <w:ind w:firstLine="0"/>
              <w:rPr>
                <w:rFonts w:ascii="Verdana" w:hAnsi="Verdana"/>
                <w:sz w:val="16"/>
                <w:szCs w:val="16"/>
                <w:lang w:val="en-US"/>
              </w:rPr>
            </w:pPr>
            <w:r w:rsidRPr="00766306">
              <w:rPr>
                <w:rFonts w:ascii="Verdana" w:hAnsi="Verdana"/>
                <w:b/>
                <w:sz w:val="16"/>
                <w:szCs w:val="16"/>
                <w:lang w:val="en-US"/>
              </w:rPr>
              <w:t xml:space="preserve">5.3. </w:t>
            </w:r>
            <w:r w:rsidRPr="00766306">
              <w:rPr>
                <w:rFonts w:ascii="Verdana" w:hAnsi="Verdana"/>
                <w:sz w:val="16"/>
                <w:szCs w:val="16"/>
                <w:lang w:val="en-US"/>
              </w:rPr>
              <w:t xml:space="preserve">CNG storage systems. </w:t>
            </w:r>
          </w:p>
        </w:tc>
      </w:tr>
      <w:tr w:rsidR="003935E2" w:rsidRPr="00726E46" w:rsidTr="006C6E09">
        <w:tc>
          <w:tcPr>
            <w:tcW w:w="4675" w:type="dxa"/>
          </w:tcPr>
          <w:p w:rsidR="003935E2" w:rsidRPr="009857AE" w:rsidRDefault="003935E2" w:rsidP="003935E2">
            <w:pPr>
              <w:pStyle w:val="texto0"/>
              <w:spacing w:line="230" w:lineRule="exact"/>
              <w:ind w:firstLine="0"/>
              <w:rPr>
                <w:rFonts w:ascii="Verdana" w:hAnsi="Verdana"/>
                <w:sz w:val="16"/>
                <w:szCs w:val="16"/>
              </w:rPr>
            </w:pPr>
            <w:r w:rsidRPr="009857AE">
              <w:rPr>
                <w:rFonts w:ascii="Verdana" w:hAnsi="Verdana"/>
                <w:b/>
                <w:sz w:val="16"/>
                <w:szCs w:val="16"/>
              </w:rPr>
              <w:t xml:space="preserve">5.3.1. </w:t>
            </w:r>
            <w:r w:rsidRPr="009857AE">
              <w:rPr>
                <w:rFonts w:ascii="Verdana" w:hAnsi="Verdana"/>
                <w:sz w:val="16"/>
                <w:szCs w:val="16"/>
              </w:rPr>
              <w:t>Requisitos de los recipientes. Los recipientes de almacenamiento de GNC deben cumplir con los requisitos siguientes:</w:t>
            </w:r>
          </w:p>
        </w:tc>
        <w:tc>
          <w:tcPr>
            <w:tcW w:w="4675" w:type="dxa"/>
          </w:tcPr>
          <w:p w:rsidR="003935E2" w:rsidRPr="00766306" w:rsidRDefault="00766306"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5.3.1. </w:t>
            </w:r>
            <w:r>
              <w:rPr>
                <w:rFonts w:ascii="Verdana" w:hAnsi="Verdana"/>
                <w:sz w:val="16"/>
                <w:szCs w:val="16"/>
                <w:lang w:val="en-US"/>
              </w:rPr>
              <w:t xml:space="preserve">Requirements of the containers. The CNG storage containers must comply with the following requirements: </w:t>
            </w:r>
          </w:p>
        </w:tc>
      </w:tr>
      <w:tr w:rsidR="003935E2" w:rsidRPr="00726E46" w:rsidTr="006C6E09">
        <w:tc>
          <w:tcPr>
            <w:tcW w:w="4675" w:type="dxa"/>
          </w:tcPr>
          <w:p w:rsidR="003935E2" w:rsidRPr="009857AE" w:rsidRDefault="003935E2" w:rsidP="003935E2">
            <w:pPr>
              <w:pStyle w:val="texto0"/>
              <w:spacing w:line="230" w:lineRule="exact"/>
              <w:ind w:firstLine="0"/>
              <w:rPr>
                <w:rFonts w:ascii="Verdana" w:hAnsi="Verdana"/>
                <w:sz w:val="16"/>
                <w:szCs w:val="16"/>
              </w:rPr>
            </w:pPr>
            <w:r w:rsidRPr="009857AE">
              <w:rPr>
                <w:rFonts w:ascii="Verdana" w:hAnsi="Verdana"/>
                <w:b/>
                <w:sz w:val="16"/>
                <w:szCs w:val="16"/>
              </w:rPr>
              <w:t xml:space="preserve">5.3.1.1. </w:t>
            </w:r>
            <w:r w:rsidRPr="009857AE">
              <w:rPr>
                <w:rFonts w:ascii="Verdana" w:hAnsi="Verdana"/>
                <w:sz w:val="16"/>
                <w:szCs w:val="16"/>
              </w:rPr>
              <w:t>Certificado. El sistema de almacenamiento de GNC debe tener un certificado de que han sido diseñados, construidos, inspeccionados, marcados y probados de acuerdo con las Normas Aplicables para la tecnología empleada.</w:t>
            </w:r>
          </w:p>
        </w:tc>
        <w:tc>
          <w:tcPr>
            <w:tcW w:w="4675" w:type="dxa"/>
          </w:tcPr>
          <w:p w:rsidR="003935E2" w:rsidRPr="00766306" w:rsidRDefault="00766306"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5.3.1.1. </w:t>
            </w:r>
            <w:r>
              <w:rPr>
                <w:rFonts w:ascii="Verdana" w:hAnsi="Verdana"/>
                <w:sz w:val="16"/>
                <w:szCs w:val="16"/>
                <w:lang w:val="en-US"/>
              </w:rPr>
              <w:t xml:space="preserve">Certificate. The CNG storage system must have a certificate that they have been designed, constructed, inspected, marked and tested according to the Standards applicable for the technology employed. </w:t>
            </w:r>
          </w:p>
        </w:tc>
      </w:tr>
      <w:tr w:rsidR="003935E2" w:rsidRPr="00726E46" w:rsidTr="006C6E09">
        <w:tc>
          <w:tcPr>
            <w:tcW w:w="4675" w:type="dxa"/>
          </w:tcPr>
          <w:p w:rsidR="003935E2" w:rsidRPr="009857AE" w:rsidRDefault="003935E2" w:rsidP="003935E2">
            <w:pPr>
              <w:pStyle w:val="texto0"/>
              <w:spacing w:line="230" w:lineRule="exact"/>
              <w:ind w:firstLine="0"/>
              <w:rPr>
                <w:rFonts w:ascii="Verdana" w:hAnsi="Verdana"/>
                <w:sz w:val="16"/>
                <w:szCs w:val="16"/>
              </w:rPr>
            </w:pPr>
            <w:r w:rsidRPr="009857AE">
              <w:rPr>
                <w:rFonts w:ascii="Verdana" w:hAnsi="Verdana"/>
                <w:b/>
                <w:sz w:val="16"/>
                <w:szCs w:val="16"/>
              </w:rPr>
              <w:t xml:space="preserve">5.3.2. </w:t>
            </w:r>
            <w:r w:rsidRPr="009857AE">
              <w:rPr>
                <w:rFonts w:ascii="Verdana" w:hAnsi="Verdana"/>
                <w:sz w:val="16"/>
                <w:szCs w:val="16"/>
              </w:rPr>
              <w:t>Protección contra presión excesiva. Los sistemas de almacenamiento deben cumplir con las siguientes protecciones:</w:t>
            </w:r>
          </w:p>
        </w:tc>
        <w:tc>
          <w:tcPr>
            <w:tcW w:w="4675" w:type="dxa"/>
          </w:tcPr>
          <w:p w:rsidR="003935E2" w:rsidRPr="00766306" w:rsidRDefault="00766306" w:rsidP="003935E2">
            <w:pPr>
              <w:pStyle w:val="texto0"/>
              <w:spacing w:line="230" w:lineRule="exact"/>
              <w:ind w:firstLine="0"/>
              <w:rPr>
                <w:rFonts w:ascii="Verdana" w:hAnsi="Verdana"/>
                <w:sz w:val="16"/>
                <w:szCs w:val="16"/>
                <w:lang w:val="en-US"/>
              </w:rPr>
            </w:pPr>
            <w:r w:rsidRPr="00766306">
              <w:rPr>
                <w:rFonts w:ascii="Verdana" w:hAnsi="Verdana"/>
                <w:b/>
                <w:sz w:val="16"/>
                <w:szCs w:val="16"/>
                <w:lang w:val="en-US"/>
              </w:rPr>
              <w:t xml:space="preserve">5.3.2. </w:t>
            </w:r>
            <w:r w:rsidRPr="00766306">
              <w:rPr>
                <w:rFonts w:ascii="Verdana" w:hAnsi="Verdana"/>
                <w:sz w:val="16"/>
                <w:szCs w:val="16"/>
                <w:lang w:val="en-US"/>
              </w:rPr>
              <w:t xml:space="preserve">Protection from excessive pressure. </w:t>
            </w:r>
            <w:r w:rsidR="00474D8C">
              <w:rPr>
                <w:rFonts w:ascii="Verdana" w:hAnsi="Verdana"/>
                <w:sz w:val="16"/>
                <w:szCs w:val="16"/>
                <w:lang w:val="en-US"/>
              </w:rPr>
              <w:t xml:space="preserve">The storage systems must comply with the following protections: </w:t>
            </w:r>
          </w:p>
        </w:tc>
      </w:tr>
      <w:tr w:rsidR="003935E2" w:rsidRPr="009857AE" w:rsidTr="006C6E09">
        <w:tc>
          <w:tcPr>
            <w:tcW w:w="4675" w:type="dxa"/>
          </w:tcPr>
          <w:p w:rsidR="003935E2" w:rsidRPr="009857AE" w:rsidRDefault="003935E2" w:rsidP="00722478">
            <w:pPr>
              <w:pStyle w:val="texto0"/>
              <w:tabs>
                <w:tab w:val="left" w:pos="366"/>
              </w:tabs>
              <w:spacing w:line="230"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Válvulas de Relevo de Presión;</w:t>
            </w:r>
          </w:p>
        </w:tc>
        <w:tc>
          <w:tcPr>
            <w:tcW w:w="4675" w:type="dxa"/>
          </w:tcPr>
          <w:p w:rsidR="003935E2" w:rsidRPr="00474D8C" w:rsidRDefault="00474D8C"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a. </w:t>
            </w:r>
            <w:r w:rsidR="002833EE">
              <w:rPr>
                <w:rFonts w:ascii="Verdana" w:hAnsi="Verdana"/>
                <w:sz w:val="16"/>
                <w:szCs w:val="16"/>
                <w:lang w:val="en-US"/>
              </w:rPr>
              <w:t xml:space="preserve">Pressure relief valves; </w:t>
            </w:r>
          </w:p>
        </w:tc>
      </w:tr>
      <w:tr w:rsidR="003935E2" w:rsidRPr="009857AE" w:rsidTr="006C6E09">
        <w:tc>
          <w:tcPr>
            <w:tcW w:w="4675" w:type="dxa"/>
          </w:tcPr>
          <w:p w:rsidR="003935E2" w:rsidRPr="009857AE" w:rsidRDefault="003935E2" w:rsidP="00722478">
            <w:pPr>
              <w:pStyle w:val="texto0"/>
              <w:tabs>
                <w:tab w:val="left" w:pos="366"/>
              </w:tabs>
              <w:spacing w:line="230" w:lineRule="exact"/>
              <w:ind w:firstLine="0"/>
              <w:rPr>
                <w:rFonts w:ascii="Verdana" w:hAnsi="Verdana"/>
                <w:sz w:val="16"/>
                <w:szCs w:val="16"/>
              </w:rPr>
            </w:pPr>
            <w:r w:rsidRPr="009857AE">
              <w:rPr>
                <w:rFonts w:ascii="Verdana" w:hAnsi="Verdana"/>
                <w:b/>
                <w:sz w:val="16"/>
                <w:szCs w:val="16"/>
              </w:rPr>
              <w:lastRenderedPageBreak/>
              <w:t>b.</w:t>
            </w:r>
            <w:r w:rsidRPr="009857AE">
              <w:rPr>
                <w:rFonts w:ascii="Verdana" w:hAnsi="Verdana"/>
                <w:b/>
                <w:sz w:val="16"/>
                <w:szCs w:val="16"/>
              </w:rPr>
              <w:tab/>
            </w:r>
            <w:r w:rsidRPr="009857AE">
              <w:rPr>
                <w:rFonts w:ascii="Verdana" w:hAnsi="Verdana"/>
                <w:sz w:val="16"/>
                <w:szCs w:val="16"/>
              </w:rPr>
              <w:t>Válvulas de Purga;</w:t>
            </w:r>
          </w:p>
        </w:tc>
        <w:tc>
          <w:tcPr>
            <w:tcW w:w="4675" w:type="dxa"/>
          </w:tcPr>
          <w:p w:rsidR="003935E2" w:rsidRPr="002833EE" w:rsidRDefault="002833EE"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Purge valves; </w:t>
            </w:r>
          </w:p>
        </w:tc>
      </w:tr>
      <w:tr w:rsidR="003935E2" w:rsidRPr="00726E46" w:rsidTr="006C6E09">
        <w:tc>
          <w:tcPr>
            <w:tcW w:w="4675" w:type="dxa"/>
          </w:tcPr>
          <w:p w:rsidR="003935E2" w:rsidRPr="009857AE" w:rsidRDefault="003935E2" w:rsidP="00722478">
            <w:pPr>
              <w:pStyle w:val="texto0"/>
              <w:tabs>
                <w:tab w:val="left" w:pos="366"/>
              </w:tabs>
              <w:spacing w:line="230" w:lineRule="exact"/>
              <w:ind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Dispositivos de Relevo de Presión activado por presión con disco de ruptura;</w:t>
            </w:r>
          </w:p>
        </w:tc>
        <w:tc>
          <w:tcPr>
            <w:tcW w:w="4675" w:type="dxa"/>
          </w:tcPr>
          <w:p w:rsidR="003935E2" w:rsidRPr="002833EE" w:rsidRDefault="002833EE"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Pressure relief devices activated by rupture disk pressure; </w:t>
            </w:r>
          </w:p>
        </w:tc>
      </w:tr>
      <w:tr w:rsidR="003935E2" w:rsidRPr="00726E46" w:rsidTr="006C6E09">
        <w:tc>
          <w:tcPr>
            <w:tcW w:w="4675" w:type="dxa"/>
          </w:tcPr>
          <w:p w:rsidR="003935E2" w:rsidRPr="009857AE" w:rsidRDefault="003935E2" w:rsidP="00722478">
            <w:pPr>
              <w:pStyle w:val="texto0"/>
              <w:tabs>
                <w:tab w:val="left" w:pos="366"/>
              </w:tabs>
              <w:spacing w:line="230" w:lineRule="exact"/>
              <w:ind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Dispositivos de Relevo de Presión activado por temperatura con tapón fusible;</w:t>
            </w:r>
          </w:p>
        </w:tc>
        <w:tc>
          <w:tcPr>
            <w:tcW w:w="4675" w:type="dxa"/>
          </w:tcPr>
          <w:p w:rsidR="003935E2" w:rsidRPr="002833EE" w:rsidRDefault="002833EE"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Pressure relief valves activated by temperature with a fuse cap; </w:t>
            </w:r>
          </w:p>
        </w:tc>
      </w:tr>
      <w:tr w:rsidR="003935E2" w:rsidRPr="00726E46" w:rsidTr="006C6E09">
        <w:tc>
          <w:tcPr>
            <w:tcW w:w="4675" w:type="dxa"/>
          </w:tcPr>
          <w:p w:rsidR="003935E2" w:rsidRPr="009857AE" w:rsidRDefault="003935E2" w:rsidP="00722478">
            <w:pPr>
              <w:pStyle w:val="texto0"/>
              <w:tabs>
                <w:tab w:val="left" w:pos="366"/>
              </w:tabs>
              <w:spacing w:line="230" w:lineRule="exact"/>
              <w:ind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Deben contar con un sistema que permita dar mantenimiento a cualquier Componente de protección sin que el recipiente se quede sin la protección requerida;</w:t>
            </w:r>
          </w:p>
        </w:tc>
        <w:tc>
          <w:tcPr>
            <w:tcW w:w="4675" w:type="dxa"/>
          </w:tcPr>
          <w:p w:rsidR="003935E2" w:rsidRPr="00050AAF" w:rsidRDefault="00050AAF" w:rsidP="003935E2">
            <w:pPr>
              <w:pStyle w:val="texto0"/>
              <w:spacing w:line="230" w:lineRule="exact"/>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They must have a system that permits providing maintenance to any protecti</w:t>
            </w:r>
            <w:r w:rsidR="00722478">
              <w:rPr>
                <w:rFonts w:ascii="Verdana" w:hAnsi="Verdana"/>
                <w:sz w:val="16"/>
                <w:szCs w:val="16"/>
                <w:lang w:val="en-US"/>
              </w:rPr>
              <w:t>ve</w:t>
            </w:r>
            <w:r>
              <w:rPr>
                <w:rFonts w:ascii="Verdana" w:hAnsi="Verdana"/>
                <w:sz w:val="16"/>
                <w:szCs w:val="16"/>
                <w:lang w:val="en-US"/>
              </w:rPr>
              <w:t xml:space="preserve"> component without the container remaining without the required protection; </w:t>
            </w:r>
          </w:p>
        </w:tc>
      </w:tr>
      <w:tr w:rsidR="003935E2" w:rsidRPr="00726E46" w:rsidTr="006C6E09">
        <w:tc>
          <w:tcPr>
            <w:tcW w:w="4675" w:type="dxa"/>
          </w:tcPr>
          <w:p w:rsidR="003935E2" w:rsidRPr="009857AE" w:rsidRDefault="003935E2" w:rsidP="00722478">
            <w:pPr>
              <w:pStyle w:val="texto0"/>
              <w:tabs>
                <w:tab w:val="left" w:pos="366"/>
              </w:tabs>
              <w:spacing w:line="240" w:lineRule="exact"/>
              <w:ind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La tasa mínima de descarga de los Dispositivos de Relevo de Presión (DRP) en recipientes debe cumplir con los requisitos del estándar que sea aplicable de los siguientes:</w:t>
            </w:r>
          </w:p>
        </w:tc>
        <w:tc>
          <w:tcPr>
            <w:tcW w:w="4675" w:type="dxa"/>
          </w:tcPr>
          <w:p w:rsidR="003935E2" w:rsidRPr="00050AAF" w:rsidRDefault="00050AAF" w:rsidP="003935E2">
            <w:pPr>
              <w:pStyle w:val="texto0"/>
              <w:spacing w:line="240" w:lineRule="exact"/>
              <w:ind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minimum rate of discharge of the pressure relief devices on containers must comply with the requirements of the standard that is applicable from the following: </w:t>
            </w:r>
          </w:p>
        </w:tc>
      </w:tr>
      <w:tr w:rsidR="00050AAF" w:rsidRPr="00726E46" w:rsidTr="006C6E09">
        <w:tc>
          <w:tcPr>
            <w:tcW w:w="4675" w:type="dxa"/>
          </w:tcPr>
          <w:p w:rsidR="00050AAF" w:rsidRPr="009857AE" w:rsidRDefault="00050AAF" w:rsidP="00722478">
            <w:pPr>
              <w:pStyle w:val="INCISO"/>
              <w:tabs>
                <w:tab w:val="left" w:pos="366"/>
              </w:tabs>
              <w:spacing w:line="240" w:lineRule="exact"/>
              <w:ind w:left="0" w:firstLine="0"/>
              <w:rPr>
                <w:rFonts w:ascii="Verdana" w:hAnsi="Verdana"/>
                <w:sz w:val="16"/>
                <w:szCs w:val="16"/>
                <w:lang w:val="en-GB"/>
              </w:rPr>
            </w:pPr>
            <w:r w:rsidRPr="009857AE">
              <w:rPr>
                <w:rFonts w:ascii="Verdana" w:hAnsi="Verdana"/>
                <w:b/>
                <w:sz w:val="16"/>
                <w:szCs w:val="16"/>
                <w:lang w:val="en-GB"/>
              </w:rPr>
              <w:t>1</w:t>
            </w:r>
            <w:r w:rsidRPr="009857AE">
              <w:rPr>
                <w:rFonts w:ascii="Verdana" w:hAnsi="Verdana"/>
                <w:b/>
                <w:sz w:val="16"/>
                <w:szCs w:val="16"/>
                <w:lang w:val="en-GB"/>
              </w:rPr>
              <w:tab/>
            </w:r>
            <w:r w:rsidRPr="009857AE">
              <w:rPr>
                <w:rFonts w:ascii="Verdana" w:hAnsi="Verdana"/>
                <w:sz w:val="16"/>
                <w:szCs w:val="16"/>
                <w:lang w:val="en-GB"/>
              </w:rPr>
              <w:t>CGA.S-1.1, Pressure relief device standard – Part 1 –Cylinders for compressed gases</w:t>
            </w:r>
            <w:r w:rsidRPr="009857AE">
              <w:rPr>
                <w:rFonts w:ascii="Verdana" w:hAnsi="Verdana"/>
                <w:sz w:val="16"/>
                <w:szCs w:val="16"/>
                <w:lang w:val="en-US"/>
              </w:rPr>
              <w:t>,</w:t>
            </w:r>
            <w:r w:rsidRPr="009857AE">
              <w:rPr>
                <w:rFonts w:ascii="Verdana" w:hAnsi="Verdana"/>
                <w:sz w:val="16"/>
                <w:szCs w:val="16"/>
                <w:lang w:val="en-GB"/>
              </w:rPr>
              <w:t xml:space="preserve"> y</w:t>
            </w:r>
          </w:p>
        </w:tc>
        <w:tc>
          <w:tcPr>
            <w:tcW w:w="4675" w:type="dxa"/>
          </w:tcPr>
          <w:p w:rsidR="00050AAF" w:rsidRPr="009857AE" w:rsidRDefault="00050AAF" w:rsidP="00050AAF">
            <w:pPr>
              <w:pStyle w:val="INCISO"/>
              <w:spacing w:line="240" w:lineRule="exact"/>
              <w:ind w:left="0" w:firstLine="0"/>
              <w:rPr>
                <w:rFonts w:ascii="Verdana" w:hAnsi="Verdana"/>
                <w:sz w:val="16"/>
                <w:szCs w:val="16"/>
                <w:lang w:val="en-GB"/>
              </w:rPr>
            </w:pPr>
            <w:r w:rsidRPr="009857AE">
              <w:rPr>
                <w:rFonts w:ascii="Verdana" w:hAnsi="Verdana"/>
                <w:b/>
                <w:sz w:val="16"/>
                <w:szCs w:val="16"/>
                <w:lang w:val="en-GB"/>
              </w:rPr>
              <w:t>1</w:t>
            </w:r>
            <w:r w:rsidRPr="009857AE">
              <w:rPr>
                <w:rFonts w:ascii="Verdana" w:hAnsi="Verdana"/>
                <w:b/>
                <w:sz w:val="16"/>
                <w:szCs w:val="16"/>
                <w:lang w:val="en-GB"/>
              </w:rPr>
              <w:tab/>
            </w:r>
            <w:r w:rsidRPr="009857AE">
              <w:rPr>
                <w:rFonts w:ascii="Verdana" w:hAnsi="Verdana"/>
                <w:sz w:val="16"/>
                <w:szCs w:val="16"/>
                <w:lang w:val="en-GB"/>
              </w:rPr>
              <w:t>CGA.S-1.1, Pressure relief device standard – Part 1 –Cylinders for compressed gases</w:t>
            </w:r>
            <w:r w:rsidRPr="009857AE">
              <w:rPr>
                <w:rFonts w:ascii="Verdana" w:hAnsi="Verdana"/>
                <w:sz w:val="16"/>
                <w:szCs w:val="16"/>
                <w:lang w:val="en-US"/>
              </w:rPr>
              <w:t>,</w:t>
            </w:r>
            <w:r>
              <w:rPr>
                <w:rFonts w:ascii="Verdana" w:hAnsi="Verdana"/>
                <w:sz w:val="16"/>
                <w:szCs w:val="16"/>
                <w:lang w:val="en-GB"/>
              </w:rPr>
              <w:t xml:space="preserve"> and</w:t>
            </w:r>
          </w:p>
        </w:tc>
      </w:tr>
      <w:tr w:rsidR="00050AAF" w:rsidRPr="00726E46" w:rsidTr="006C6E09">
        <w:tc>
          <w:tcPr>
            <w:tcW w:w="4675" w:type="dxa"/>
          </w:tcPr>
          <w:p w:rsidR="00050AAF" w:rsidRPr="009857AE" w:rsidRDefault="00050AAF" w:rsidP="00722478">
            <w:pPr>
              <w:pStyle w:val="INCISO"/>
              <w:tabs>
                <w:tab w:val="left" w:pos="366"/>
              </w:tabs>
              <w:spacing w:line="240" w:lineRule="exact"/>
              <w:ind w:left="0" w:firstLine="0"/>
              <w:rPr>
                <w:rFonts w:ascii="Verdana" w:hAnsi="Verdana"/>
                <w:sz w:val="16"/>
                <w:szCs w:val="16"/>
                <w:lang w:val="en-GB"/>
              </w:rPr>
            </w:pPr>
            <w:r w:rsidRPr="009857AE">
              <w:rPr>
                <w:rFonts w:ascii="Verdana" w:hAnsi="Verdana"/>
                <w:b/>
                <w:sz w:val="16"/>
                <w:szCs w:val="16"/>
                <w:lang w:val="en-GB"/>
              </w:rPr>
              <w:t>2</w:t>
            </w:r>
            <w:r w:rsidRPr="009857AE">
              <w:rPr>
                <w:rFonts w:ascii="Verdana" w:hAnsi="Verdana"/>
                <w:b/>
                <w:sz w:val="16"/>
                <w:szCs w:val="16"/>
                <w:lang w:val="en-GB"/>
              </w:rPr>
              <w:tab/>
            </w:r>
            <w:r w:rsidRPr="009857AE">
              <w:rPr>
                <w:rFonts w:ascii="Verdana" w:hAnsi="Verdana"/>
                <w:sz w:val="16"/>
                <w:szCs w:val="16"/>
                <w:lang w:val="en-GB"/>
              </w:rPr>
              <w:t>4.5. ASME Boiler and Pressure Vessel Code.</w:t>
            </w:r>
          </w:p>
        </w:tc>
        <w:tc>
          <w:tcPr>
            <w:tcW w:w="4675" w:type="dxa"/>
          </w:tcPr>
          <w:p w:rsidR="00050AAF" w:rsidRPr="009857AE" w:rsidRDefault="00050AAF" w:rsidP="00050AAF">
            <w:pPr>
              <w:pStyle w:val="INCISO"/>
              <w:spacing w:line="240" w:lineRule="exact"/>
              <w:ind w:left="0" w:firstLine="0"/>
              <w:rPr>
                <w:rFonts w:ascii="Verdana" w:hAnsi="Verdana"/>
                <w:sz w:val="16"/>
                <w:szCs w:val="16"/>
                <w:lang w:val="en-GB"/>
              </w:rPr>
            </w:pPr>
            <w:r w:rsidRPr="009857AE">
              <w:rPr>
                <w:rFonts w:ascii="Verdana" w:hAnsi="Verdana"/>
                <w:b/>
                <w:sz w:val="16"/>
                <w:szCs w:val="16"/>
                <w:lang w:val="en-GB"/>
              </w:rPr>
              <w:t>2</w:t>
            </w:r>
            <w:r w:rsidRPr="009857AE">
              <w:rPr>
                <w:rFonts w:ascii="Verdana" w:hAnsi="Verdana"/>
                <w:b/>
                <w:sz w:val="16"/>
                <w:szCs w:val="16"/>
                <w:lang w:val="en-GB"/>
              </w:rPr>
              <w:tab/>
            </w:r>
            <w:r w:rsidRPr="009857AE">
              <w:rPr>
                <w:rFonts w:ascii="Verdana" w:hAnsi="Verdana"/>
                <w:sz w:val="16"/>
                <w:szCs w:val="16"/>
                <w:lang w:val="en-GB"/>
              </w:rPr>
              <w:t>4.5. ASME Boiler and Pressure Vessel Code.</w:t>
            </w:r>
          </w:p>
        </w:tc>
      </w:tr>
      <w:tr w:rsidR="00050AAF" w:rsidRPr="00726E46" w:rsidTr="006C6E09">
        <w:tc>
          <w:tcPr>
            <w:tcW w:w="4675" w:type="dxa"/>
          </w:tcPr>
          <w:p w:rsidR="00050AAF" w:rsidRPr="009857AE" w:rsidRDefault="00050AAF" w:rsidP="00722478">
            <w:pPr>
              <w:pStyle w:val="ROMANOS"/>
              <w:tabs>
                <w:tab w:val="left" w:pos="366"/>
              </w:tabs>
              <w:spacing w:line="240" w:lineRule="exact"/>
              <w:ind w:left="0" w:firstLine="0"/>
              <w:rPr>
                <w:rFonts w:ascii="Verdana" w:hAnsi="Verdana"/>
                <w:sz w:val="16"/>
                <w:szCs w:val="16"/>
              </w:rPr>
            </w:pPr>
            <w:r w:rsidRPr="009857AE">
              <w:rPr>
                <w:rFonts w:ascii="Verdana" w:hAnsi="Verdana"/>
                <w:b/>
                <w:sz w:val="16"/>
                <w:szCs w:val="16"/>
              </w:rPr>
              <w:t>g.</w:t>
            </w:r>
            <w:r w:rsidRPr="009857AE">
              <w:rPr>
                <w:rFonts w:ascii="Verdana" w:hAnsi="Verdana"/>
                <w:b/>
                <w:sz w:val="16"/>
                <w:szCs w:val="16"/>
              </w:rPr>
              <w:tab/>
            </w:r>
            <w:r w:rsidRPr="009857AE">
              <w:rPr>
                <w:rFonts w:ascii="Verdana" w:hAnsi="Verdana"/>
                <w:sz w:val="16"/>
                <w:szCs w:val="16"/>
              </w:rPr>
              <w:t>Las Válvulas de Relevo de Presión (VRP) para servicio de GNC no deben tener dispositivos de levantamiento;</w:t>
            </w:r>
          </w:p>
        </w:tc>
        <w:tc>
          <w:tcPr>
            <w:tcW w:w="4675" w:type="dxa"/>
          </w:tcPr>
          <w:p w:rsidR="00050AAF" w:rsidRPr="00050AAF" w:rsidRDefault="00050AAF" w:rsidP="00050AAF">
            <w:pPr>
              <w:pStyle w:val="ROMANOS"/>
              <w:spacing w:line="240" w:lineRule="exact"/>
              <w:ind w:left="0" w:firstLine="0"/>
              <w:rPr>
                <w:rFonts w:ascii="Verdana" w:hAnsi="Verdana"/>
                <w:sz w:val="16"/>
                <w:szCs w:val="16"/>
                <w:lang w:val="en-US"/>
              </w:rPr>
            </w:pPr>
            <w:r w:rsidRPr="00050AAF">
              <w:rPr>
                <w:rFonts w:ascii="Verdana" w:hAnsi="Verdana"/>
                <w:b/>
                <w:sz w:val="16"/>
                <w:szCs w:val="16"/>
                <w:lang w:val="en-US"/>
              </w:rPr>
              <w:t xml:space="preserve">g. </w:t>
            </w:r>
            <w:r w:rsidRPr="00050AAF">
              <w:rPr>
                <w:rFonts w:ascii="Verdana" w:hAnsi="Verdana"/>
                <w:sz w:val="16"/>
                <w:szCs w:val="16"/>
                <w:lang w:val="en-US"/>
              </w:rPr>
              <w:t>The pressure relief v</w:t>
            </w:r>
            <w:r>
              <w:rPr>
                <w:rFonts w:ascii="Verdana" w:hAnsi="Verdana"/>
                <w:sz w:val="16"/>
                <w:szCs w:val="16"/>
                <w:lang w:val="en-US"/>
              </w:rPr>
              <w:t xml:space="preserve">alves for CNG service must not have lifting devices; </w:t>
            </w:r>
          </w:p>
        </w:tc>
      </w:tr>
      <w:tr w:rsidR="00050AAF" w:rsidRPr="00726E46" w:rsidTr="006C6E09">
        <w:tc>
          <w:tcPr>
            <w:tcW w:w="4675" w:type="dxa"/>
          </w:tcPr>
          <w:p w:rsidR="00050AAF" w:rsidRPr="009857AE" w:rsidRDefault="00050AAF" w:rsidP="00722478">
            <w:pPr>
              <w:pStyle w:val="ROMANOS"/>
              <w:tabs>
                <w:tab w:val="left" w:pos="366"/>
              </w:tabs>
              <w:spacing w:line="240" w:lineRule="exact"/>
              <w:ind w:left="0" w:firstLine="0"/>
              <w:rPr>
                <w:rFonts w:ascii="Verdana" w:hAnsi="Verdana"/>
                <w:sz w:val="16"/>
                <w:szCs w:val="16"/>
              </w:rPr>
            </w:pPr>
            <w:r w:rsidRPr="009857AE">
              <w:rPr>
                <w:rFonts w:ascii="Verdana" w:hAnsi="Verdana"/>
                <w:b/>
                <w:sz w:val="16"/>
                <w:szCs w:val="16"/>
              </w:rPr>
              <w:t>h.</w:t>
            </w:r>
            <w:r w:rsidRPr="009857AE">
              <w:rPr>
                <w:rFonts w:ascii="Verdana" w:hAnsi="Verdana"/>
                <w:b/>
                <w:sz w:val="16"/>
                <w:szCs w:val="16"/>
              </w:rPr>
              <w:tab/>
            </w:r>
            <w:r w:rsidRPr="009857AE">
              <w:rPr>
                <w:rFonts w:ascii="Verdana" w:hAnsi="Verdana"/>
                <w:sz w:val="16"/>
                <w:szCs w:val="16"/>
              </w:rPr>
              <w:t>Si el ajuste de presión es externo se debe precintar para evitar manipulación;</w:t>
            </w:r>
          </w:p>
        </w:tc>
        <w:tc>
          <w:tcPr>
            <w:tcW w:w="4675" w:type="dxa"/>
          </w:tcPr>
          <w:p w:rsidR="00050AAF" w:rsidRPr="00050AAF" w:rsidRDefault="00050AAF" w:rsidP="00050AAF">
            <w:pPr>
              <w:pStyle w:val="ROMANOS"/>
              <w:spacing w:line="240" w:lineRule="exact"/>
              <w:ind w:left="0" w:firstLine="0"/>
              <w:rPr>
                <w:rFonts w:ascii="Verdana" w:hAnsi="Verdana"/>
                <w:sz w:val="16"/>
                <w:szCs w:val="16"/>
                <w:lang w:val="en-US"/>
              </w:rPr>
            </w:pPr>
            <w:r w:rsidRPr="00050AAF">
              <w:rPr>
                <w:rFonts w:ascii="Verdana" w:hAnsi="Verdana"/>
                <w:b/>
                <w:sz w:val="16"/>
                <w:szCs w:val="16"/>
                <w:lang w:val="en-US"/>
              </w:rPr>
              <w:t xml:space="preserve">h. </w:t>
            </w:r>
            <w:r w:rsidRPr="00050AAF">
              <w:rPr>
                <w:rFonts w:ascii="Verdana" w:hAnsi="Verdana"/>
                <w:sz w:val="16"/>
                <w:szCs w:val="16"/>
                <w:lang w:val="en-US"/>
              </w:rPr>
              <w:t>If the pressure setting is external, it must be sealed to avoid manipulation;</w:t>
            </w:r>
          </w:p>
        </w:tc>
      </w:tr>
      <w:tr w:rsidR="00050AAF" w:rsidRPr="00726E46" w:rsidTr="006C6E09">
        <w:tc>
          <w:tcPr>
            <w:tcW w:w="4675" w:type="dxa"/>
          </w:tcPr>
          <w:p w:rsidR="00050AAF" w:rsidRPr="009857AE" w:rsidRDefault="00050AAF" w:rsidP="00722478">
            <w:pPr>
              <w:pStyle w:val="ROMANOS"/>
              <w:tabs>
                <w:tab w:val="left" w:pos="366"/>
              </w:tabs>
              <w:spacing w:line="240" w:lineRule="exact"/>
              <w:ind w:left="0" w:firstLine="0"/>
              <w:rPr>
                <w:rFonts w:ascii="Verdana" w:hAnsi="Verdana"/>
                <w:sz w:val="16"/>
                <w:szCs w:val="16"/>
              </w:rPr>
            </w:pPr>
            <w:r w:rsidRPr="009857AE">
              <w:rPr>
                <w:rFonts w:ascii="Verdana" w:hAnsi="Verdana"/>
                <w:b/>
                <w:sz w:val="16"/>
                <w:szCs w:val="16"/>
              </w:rPr>
              <w:t>i.</w:t>
            </w:r>
            <w:r w:rsidRPr="009857AE">
              <w:rPr>
                <w:rFonts w:ascii="Verdana" w:hAnsi="Verdana"/>
                <w:b/>
                <w:sz w:val="16"/>
                <w:szCs w:val="16"/>
              </w:rPr>
              <w:tab/>
            </w:r>
            <w:r w:rsidRPr="009857AE">
              <w:rPr>
                <w:rFonts w:ascii="Verdana" w:hAnsi="Verdana"/>
                <w:sz w:val="16"/>
                <w:szCs w:val="16"/>
              </w:rPr>
              <w:t>Si ha sido necesario romper el sello del precintado, la válvula se debe retirar de servicio hasta que sea reajustada y precintada nuevamente;</w:t>
            </w:r>
          </w:p>
        </w:tc>
        <w:tc>
          <w:tcPr>
            <w:tcW w:w="4675" w:type="dxa"/>
          </w:tcPr>
          <w:p w:rsidR="00050AAF" w:rsidRPr="00050AAF" w:rsidRDefault="00050AAF" w:rsidP="00050AAF">
            <w:pPr>
              <w:pStyle w:val="ROMANOS"/>
              <w:spacing w:line="240" w:lineRule="exact"/>
              <w:ind w:left="0" w:firstLine="0"/>
              <w:rPr>
                <w:rFonts w:ascii="Verdana" w:hAnsi="Verdana"/>
                <w:sz w:val="16"/>
                <w:szCs w:val="16"/>
                <w:lang w:val="en-US"/>
              </w:rPr>
            </w:pPr>
            <w:proofErr w:type="spellStart"/>
            <w:r w:rsidRPr="00050AAF">
              <w:rPr>
                <w:rFonts w:ascii="Verdana" w:hAnsi="Verdana"/>
                <w:b/>
                <w:sz w:val="16"/>
                <w:szCs w:val="16"/>
                <w:lang w:val="en-US"/>
              </w:rPr>
              <w:t>i</w:t>
            </w:r>
            <w:proofErr w:type="spellEnd"/>
            <w:r w:rsidRPr="00050AAF">
              <w:rPr>
                <w:rFonts w:ascii="Verdana" w:hAnsi="Verdana"/>
                <w:b/>
                <w:sz w:val="16"/>
                <w:szCs w:val="16"/>
                <w:lang w:val="en-US"/>
              </w:rPr>
              <w:t xml:space="preserve">. </w:t>
            </w:r>
            <w:r w:rsidRPr="00050AAF">
              <w:rPr>
                <w:rFonts w:ascii="Verdana" w:hAnsi="Verdana"/>
                <w:sz w:val="16"/>
                <w:szCs w:val="16"/>
                <w:lang w:val="en-US"/>
              </w:rPr>
              <w:t>If it has been necessary to break the sealing seal, the valve must be removed from service until it is readjusted and sealed again;</w:t>
            </w:r>
          </w:p>
        </w:tc>
      </w:tr>
      <w:tr w:rsidR="00050AAF" w:rsidRPr="00726E46" w:rsidTr="006C6E09">
        <w:tc>
          <w:tcPr>
            <w:tcW w:w="4675" w:type="dxa"/>
          </w:tcPr>
          <w:p w:rsidR="00050AAF" w:rsidRPr="009857AE" w:rsidRDefault="00050AAF" w:rsidP="00722478">
            <w:pPr>
              <w:pStyle w:val="ROMANOS"/>
              <w:tabs>
                <w:tab w:val="left" w:pos="366"/>
              </w:tabs>
              <w:spacing w:line="240" w:lineRule="exact"/>
              <w:ind w:left="0" w:firstLine="0"/>
              <w:rPr>
                <w:rFonts w:ascii="Verdana" w:hAnsi="Verdana"/>
                <w:sz w:val="16"/>
                <w:szCs w:val="16"/>
              </w:rPr>
            </w:pPr>
            <w:r w:rsidRPr="009857AE">
              <w:rPr>
                <w:rFonts w:ascii="Verdana" w:hAnsi="Verdana"/>
                <w:b/>
                <w:sz w:val="16"/>
                <w:szCs w:val="16"/>
              </w:rPr>
              <w:t>j.</w:t>
            </w:r>
            <w:r w:rsidRPr="009857AE">
              <w:rPr>
                <w:rFonts w:ascii="Verdana" w:hAnsi="Verdana"/>
                <w:b/>
                <w:sz w:val="16"/>
                <w:szCs w:val="16"/>
              </w:rPr>
              <w:tab/>
            </w:r>
            <w:r w:rsidRPr="009857AE">
              <w:rPr>
                <w:rFonts w:ascii="Verdana" w:hAnsi="Verdana"/>
                <w:sz w:val="16"/>
                <w:szCs w:val="16"/>
              </w:rPr>
              <w:t>Los ajustes de las Válvulas de Relevo de Presión deben ser realizados solamente por el fabricante o por una empresa especialista que cuente con personal competente e instalaciones adecuadas para la reparación, ajuste y prueba de dichas válvulas;</w:t>
            </w:r>
          </w:p>
        </w:tc>
        <w:tc>
          <w:tcPr>
            <w:tcW w:w="4675" w:type="dxa"/>
          </w:tcPr>
          <w:p w:rsidR="00050AAF" w:rsidRPr="00050AAF" w:rsidRDefault="00050AAF" w:rsidP="00050AAF">
            <w:pPr>
              <w:pStyle w:val="ROMANOS"/>
              <w:spacing w:line="240" w:lineRule="exact"/>
              <w:ind w:left="0" w:firstLine="0"/>
              <w:rPr>
                <w:rFonts w:ascii="Verdana" w:hAnsi="Verdana"/>
                <w:b/>
                <w:sz w:val="16"/>
                <w:szCs w:val="16"/>
                <w:lang w:val="en-US"/>
              </w:rPr>
            </w:pPr>
            <w:r w:rsidRPr="00050AAF">
              <w:rPr>
                <w:rFonts w:ascii="Verdana" w:hAnsi="Verdana"/>
                <w:b/>
                <w:sz w:val="16"/>
                <w:szCs w:val="16"/>
                <w:lang w:val="en-US"/>
              </w:rPr>
              <w:t xml:space="preserve">j. </w:t>
            </w:r>
            <w:r w:rsidRPr="00050AAF">
              <w:rPr>
                <w:rFonts w:ascii="Verdana" w:hAnsi="Verdana"/>
                <w:sz w:val="16"/>
                <w:szCs w:val="16"/>
                <w:lang w:val="en-US"/>
              </w:rPr>
              <w:t>The adjustments of the Pressure Relief Valves must be made only by the manufacturer or by a specialist company that has competent personnel and adequate facilities for the repair, adjustment and testing of said valves;</w:t>
            </w:r>
          </w:p>
        </w:tc>
      </w:tr>
      <w:tr w:rsidR="00050AAF" w:rsidRPr="00726E46" w:rsidTr="006C6E09">
        <w:tc>
          <w:tcPr>
            <w:tcW w:w="4675" w:type="dxa"/>
          </w:tcPr>
          <w:p w:rsidR="00050AAF" w:rsidRPr="009857AE" w:rsidRDefault="00050AAF" w:rsidP="00722478">
            <w:pPr>
              <w:pStyle w:val="ROMANOS"/>
              <w:tabs>
                <w:tab w:val="left" w:pos="366"/>
              </w:tabs>
              <w:spacing w:line="240" w:lineRule="exact"/>
              <w:ind w:left="0" w:firstLine="0"/>
              <w:rPr>
                <w:rFonts w:ascii="Verdana" w:hAnsi="Verdana"/>
                <w:sz w:val="16"/>
                <w:szCs w:val="16"/>
              </w:rPr>
            </w:pPr>
            <w:r w:rsidRPr="009857AE">
              <w:rPr>
                <w:rFonts w:ascii="Verdana" w:hAnsi="Verdana"/>
                <w:b/>
                <w:sz w:val="16"/>
                <w:szCs w:val="16"/>
              </w:rPr>
              <w:t>k.</w:t>
            </w:r>
            <w:r w:rsidRPr="009857AE">
              <w:rPr>
                <w:rFonts w:ascii="Verdana" w:hAnsi="Verdana"/>
                <w:b/>
                <w:sz w:val="16"/>
                <w:szCs w:val="16"/>
              </w:rPr>
              <w:tab/>
            </w:r>
            <w:r w:rsidRPr="009857AE">
              <w:rPr>
                <w:rFonts w:ascii="Verdana" w:hAnsi="Verdana"/>
                <w:sz w:val="16"/>
                <w:szCs w:val="16"/>
              </w:rPr>
              <w:t>La válvula ajustada debe tener una etiqueta en la que se especifique el ajuste, la capacidad y la fecha en que se realizó</w:t>
            </w:r>
            <w:r w:rsidRPr="009857AE">
              <w:rPr>
                <w:rFonts w:ascii="Verdana" w:hAnsi="Verdana"/>
                <w:sz w:val="16"/>
                <w:szCs w:val="16"/>
                <w:lang w:val="es-ES_tradnl"/>
              </w:rPr>
              <w:t>,</w:t>
            </w:r>
            <w:r w:rsidRPr="009857AE">
              <w:rPr>
                <w:rFonts w:ascii="Verdana" w:hAnsi="Verdana"/>
                <w:sz w:val="16"/>
                <w:szCs w:val="16"/>
              </w:rPr>
              <w:t xml:space="preserve"> y</w:t>
            </w:r>
          </w:p>
        </w:tc>
        <w:tc>
          <w:tcPr>
            <w:tcW w:w="4675" w:type="dxa"/>
          </w:tcPr>
          <w:p w:rsidR="00050AAF" w:rsidRPr="00050AAF" w:rsidRDefault="00050AAF" w:rsidP="00050AAF">
            <w:pPr>
              <w:pStyle w:val="ROMANOS"/>
              <w:spacing w:line="240" w:lineRule="exact"/>
              <w:ind w:left="0" w:firstLine="0"/>
              <w:rPr>
                <w:rFonts w:ascii="Verdana" w:hAnsi="Verdana"/>
                <w:b/>
                <w:sz w:val="16"/>
                <w:szCs w:val="16"/>
                <w:lang w:val="en-US"/>
              </w:rPr>
            </w:pPr>
            <w:r>
              <w:rPr>
                <w:rFonts w:ascii="Verdana" w:hAnsi="Verdana"/>
                <w:b/>
                <w:sz w:val="16"/>
                <w:szCs w:val="16"/>
                <w:lang w:val="en-US"/>
              </w:rPr>
              <w:t xml:space="preserve">k. </w:t>
            </w:r>
            <w:r w:rsidRPr="00050AAF">
              <w:rPr>
                <w:rFonts w:ascii="Verdana" w:hAnsi="Verdana"/>
                <w:sz w:val="16"/>
                <w:szCs w:val="16"/>
                <w:lang w:val="en-US"/>
              </w:rPr>
              <w:t xml:space="preserve">The adjusted valve should have a label specifying the </w:t>
            </w:r>
            <w:r w:rsidR="00722478">
              <w:rPr>
                <w:rFonts w:ascii="Verdana" w:hAnsi="Verdana"/>
                <w:sz w:val="16"/>
                <w:szCs w:val="16"/>
                <w:lang w:val="en-US"/>
              </w:rPr>
              <w:t>adjustment</w:t>
            </w:r>
            <w:r w:rsidRPr="00050AAF">
              <w:rPr>
                <w:rFonts w:ascii="Verdana" w:hAnsi="Verdana"/>
                <w:sz w:val="16"/>
                <w:szCs w:val="16"/>
                <w:lang w:val="en-US"/>
              </w:rPr>
              <w:t xml:space="preserve">, capacity and date </w:t>
            </w:r>
            <w:r w:rsidR="00722478">
              <w:rPr>
                <w:rFonts w:ascii="Verdana" w:hAnsi="Verdana"/>
                <w:sz w:val="16"/>
                <w:szCs w:val="16"/>
                <w:lang w:val="en-US"/>
              </w:rPr>
              <w:t>on which it</w:t>
            </w:r>
            <w:r w:rsidRPr="00050AAF">
              <w:rPr>
                <w:rFonts w:ascii="Verdana" w:hAnsi="Verdana"/>
                <w:sz w:val="16"/>
                <w:szCs w:val="16"/>
                <w:lang w:val="en-US"/>
              </w:rPr>
              <w:t xml:space="preserve"> was made, and</w:t>
            </w:r>
          </w:p>
        </w:tc>
      </w:tr>
      <w:tr w:rsidR="00050AAF" w:rsidRPr="00726E46" w:rsidTr="006C6E09">
        <w:tc>
          <w:tcPr>
            <w:tcW w:w="4675" w:type="dxa"/>
          </w:tcPr>
          <w:p w:rsidR="00050AAF" w:rsidRPr="009857AE" w:rsidRDefault="00050AAF" w:rsidP="00722478">
            <w:pPr>
              <w:pStyle w:val="ROMANOS"/>
              <w:tabs>
                <w:tab w:val="left" w:pos="366"/>
              </w:tabs>
              <w:spacing w:line="240" w:lineRule="exact"/>
              <w:ind w:left="0" w:firstLine="0"/>
              <w:rPr>
                <w:rFonts w:ascii="Verdana" w:hAnsi="Verdana"/>
                <w:sz w:val="16"/>
                <w:szCs w:val="16"/>
              </w:rPr>
            </w:pPr>
            <w:r w:rsidRPr="009857AE">
              <w:rPr>
                <w:rFonts w:ascii="Verdana" w:hAnsi="Verdana"/>
                <w:b/>
                <w:sz w:val="16"/>
                <w:szCs w:val="16"/>
              </w:rPr>
              <w:t>l.</w:t>
            </w:r>
            <w:r w:rsidRPr="009857AE">
              <w:rPr>
                <w:rFonts w:ascii="Verdana" w:hAnsi="Verdana"/>
                <w:b/>
                <w:sz w:val="16"/>
                <w:szCs w:val="16"/>
              </w:rPr>
              <w:tab/>
            </w:r>
            <w:r w:rsidRPr="009857AE">
              <w:rPr>
                <w:rFonts w:ascii="Verdana" w:hAnsi="Verdana"/>
                <w:sz w:val="16"/>
                <w:szCs w:val="16"/>
              </w:rPr>
              <w:t>Las Válvulas de Relevo de Presión que protegen recipientes a presión deben ser reparadas, ajustadas y probadas de conformidad con la Normatividad Aplicable para la tecnología empleada.</w:t>
            </w:r>
          </w:p>
        </w:tc>
        <w:tc>
          <w:tcPr>
            <w:tcW w:w="4675" w:type="dxa"/>
          </w:tcPr>
          <w:p w:rsidR="00050AAF" w:rsidRPr="00050AAF" w:rsidRDefault="00050AAF" w:rsidP="00050AAF">
            <w:pPr>
              <w:pStyle w:val="ROMANOS"/>
              <w:spacing w:line="240" w:lineRule="exact"/>
              <w:ind w:left="0" w:firstLine="0"/>
              <w:rPr>
                <w:rFonts w:ascii="Verdana" w:hAnsi="Verdana"/>
                <w:sz w:val="16"/>
                <w:szCs w:val="16"/>
                <w:lang w:val="en-US"/>
              </w:rPr>
            </w:pPr>
            <w:r w:rsidRPr="00050AAF">
              <w:rPr>
                <w:rFonts w:ascii="Verdana" w:hAnsi="Verdana"/>
                <w:b/>
                <w:sz w:val="16"/>
                <w:szCs w:val="16"/>
                <w:lang w:val="en-US"/>
              </w:rPr>
              <w:t xml:space="preserve">l. </w:t>
            </w:r>
            <w:r w:rsidRPr="00050AAF">
              <w:rPr>
                <w:rFonts w:ascii="Verdana" w:hAnsi="Verdana"/>
                <w:sz w:val="16"/>
                <w:szCs w:val="16"/>
                <w:lang w:val="en-US"/>
              </w:rPr>
              <w:t>The pressure relief v</w:t>
            </w:r>
            <w:r>
              <w:rPr>
                <w:rFonts w:ascii="Verdana" w:hAnsi="Verdana"/>
                <w:sz w:val="16"/>
                <w:szCs w:val="16"/>
                <w:lang w:val="en-US"/>
              </w:rPr>
              <w:t xml:space="preserve">alves that protect containers under pressure must be repaired, adjusted and tested according to the applicable legislation for the technology employed. </w:t>
            </w:r>
          </w:p>
        </w:tc>
      </w:tr>
      <w:tr w:rsidR="00050AAF" w:rsidRPr="00726E46" w:rsidTr="006C6E09">
        <w:tc>
          <w:tcPr>
            <w:tcW w:w="4675" w:type="dxa"/>
          </w:tcPr>
          <w:p w:rsidR="00050AAF" w:rsidRPr="009857AE" w:rsidRDefault="00050AAF" w:rsidP="00050AAF">
            <w:pPr>
              <w:pStyle w:val="texto0"/>
              <w:spacing w:line="240" w:lineRule="exact"/>
              <w:ind w:firstLine="0"/>
              <w:rPr>
                <w:rFonts w:ascii="Verdana" w:hAnsi="Verdana"/>
                <w:sz w:val="16"/>
                <w:szCs w:val="16"/>
              </w:rPr>
            </w:pPr>
            <w:r w:rsidRPr="009857AE">
              <w:rPr>
                <w:rFonts w:ascii="Verdana" w:hAnsi="Verdana"/>
                <w:b/>
                <w:sz w:val="16"/>
                <w:szCs w:val="16"/>
                <w:lang w:val="es-ES_tradnl"/>
              </w:rPr>
              <w:t xml:space="preserve">5.3.3. </w:t>
            </w:r>
            <w:r w:rsidRPr="009857AE">
              <w:rPr>
                <w:rFonts w:ascii="Verdana" w:hAnsi="Verdana"/>
                <w:sz w:val="16"/>
                <w:szCs w:val="16"/>
                <w:lang w:val="es-ES_tradnl"/>
              </w:rPr>
              <w:t>Identificación. Los recipientes deben estar marcados permanentemente por las siglas “GNC” e identificados mediante una placa de datos hecha de material resistente a la corrosión, fija en un lugar accesible que facilite su legibilidad y que contenga la información siguiente:</w:t>
            </w:r>
          </w:p>
        </w:tc>
        <w:tc>
          <w:tcPr>
            <w:tcW w:w="4675" w:type="dxa"/>
          </w:tcPr>
          <w:p w:rsidR="00050AAF" w:rsidRPr="00050AAF" w:rsidRDefault="00050AAF" w:rsidP="00050AAF">
            <w:pPr>
              <w:pStyle w:val="texto0"/>
              <w:spacing w:line="240" w:lineRule="exact"/>
              <w:ind w:firstLine="0"/>
              <w:rPr>
                <w:rFonts w:ascii="Verdana" w:hAnsi="Verdana"/>
                <w:sz w:val="16"/>
                <w:szCs w:val="16"/>
                <w:lang w:val="en-US"/>
              </w:rPr>
            </w:pPr>
            <w:r w:rsidRPr="00050AAF">
              <w:rPr>
                <w:rFonts w:ascii="Verdana" w:hAnsi="Verdana"/>
                <w:b/>
                <w:sz w:val="16"/>
                <w:szCs w:val="16"/>
                <w:lang w:val="en-US"/>
              </w:rPr>
              <w:t xml:space="preserve">5.3.3. </w:t>
            </w:r>
            <w:r w:rsidRPr="00050AAF">
              <w:rPr>
                <w:rFonts w:ascii="Verdana" w:hAnsi="Verdana"/>
                <w:sz w:val="16"/>
                <w:szCs w:val="16"/>
                <w:lang w:val="en-US"/>
              </w:rPr>
              <w:t>Identification. The containers must b</w:t>
            </w:r>
            <w:r>
              <w:rPr>
                <w:rFonts w:ascii="Verdana" w:hAnsi="Verdana"/>
                <w:sz w:val="16"/>
                <w:szCs w:val="16"/>
                <w:lang w:val="en-US"/>
              </w:rPr>
              <w:t xml:space="preserve">e marked permanently by the </w:t>
            </w:r>
            <w:r w:rsidR="00997C4C">
              <w:rPr>
                <w:rFonts w:ascii="Verdana" w:hAnsi="Verdana"/>
                <w:sz w:val="16"/>
                <w:szCs w:val="16"/>
                <w:lang w:val="en-US"/>
              </w:rPr>
              <w:t xml:space="preserve">initials “CNG” and identified through a data plate made of material resistant to corrosion, secured in an accessible place that facilitates its legibility and that contains the following information: </w:t>
            </w:r>
          </w:p>
        </w:tc>
      </w:tr>
      <w:tr w:rsidR="00050AAF" w:rsidRPr="00726E46" w:rsidTr="006C6E09">
        <w:tc>
          <w:tcPr>
            <w:tcW w:w="4675" w:type="dxa"/>
          </w:tcPr>
          <w:p w:rsidR="00050AAF" w:rsidRPr="009857AE" w:rsidRDefault="00050AAF" w:rsidP="00722478">
            <w:pPr>
              <w:pStyle w:val="texto0"/>
              <w:tabs>
                <w:tab w:val="left" w:pos="350"/>
              </w:tabs>
              <w:spacing w:line="240"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Nombre del fabricante;</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Name of the manufacturer; </w:t>
            </w:r>
          </w:p>
        </w:tc>
      </w:tr>
      <w:tr w:rsidR="00050AAF" w:rsidRPr="00726E46" w:rsidTr="006C6E09">
        <w:tc>
          <w:tcPr>
            <w:tcW w:w="4675" w:type="dxa"/>
          </w:tcPr>
          <w:p w:rsidR="00050AAF" w:rsidRPr="009857AE" w:rsidRDefault="00050AAF" w:rsidP="00722478">
            <w:pPr>
              <w:pStyle w:val="texto0"/>
              <w:tabs>
                <w:tab w:val="left" w:pos="350"/>
              </w:tabs>
              <w:spacing w:line="240"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Estándares aplicados para su diseño y fabricación;</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sidRPr="00997C4C">
              <w:rPr>
                <w:rFonts w:ascii="Verdana" w:hAnsi="Verdana"/>
                <w:b/>
                <w:sz w:val="16"/>
                <w:szCs w:val="16"/>
                <w:lang w:val="en-US"/>
              </w:rPr>
              <w:t xml:space="preserve">b. </w:t>
            </w:r>
            <w:r w:rsidRPr="00997C4C">
              <w:rPr>
                <w:rFonts w:ascii="Verdana" w:hAnsi="Verdana"/>
                <w:sz w:val="16"/>
                <w:szCs w:val="16"/>
                <w:lang w:val="en-US"/>
              </w:rPr>
              <w:t>Standards applied for t</w:t>
            </w:r>
            <w:r>
              <w:rPr>
                <w:rFonts w:ascii="Verdana" w:hAnsi="Verdana"/>
                <w:sz w:val="16"/>
                <w:szCs w:val="16"/>
                <w:lang w:val="en-US"/>
              </w:rPr>
              <w:t xml:space="preserve">heir design and manufacture; </w:t>
            </w:r>
          </w:p>
        </w:tc>
      </w:tr>
      <w:tr w:rsidR="00050AAF" w:rsidRPr="009857AE" w:rsidTr="006C6E09">
        <w:tc>
          <w:tcPr>
            <w:tcW w:w="4675" w:type="dxa"/>
          </w:tcPr>
          <w:p w:rsidR="00050AAF" w:rsidRPr="009857AE" w:rsidRDefault="00050AAF" w:rsidP="00722478">
            <w:pPr>
              <w:pStyle w:val="texto0"/>
              <w:tabs>
                <w:tab w:val="left" w:pos="350"/>
              </w:tabs>
              <w:spacing w:line="240" w:lineRule="exact"/>
              <w:ind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Material de fabricación;</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Materials of manufacture; </w:t>
            </w:r>
          </w:p>
        </w:tc>
      </w:tr>
      <w:tr w:rsidR="00050AAF" w:rsidRPr="009857AE" w:rsidTr="006C6E09">
        <w:tc>
          <w:tcPr>
            <w:tcW w:w="4675" w:type="dxa"/>
          </w:tcPr>
          <w:p w:rsidR="00050AAF" w:rsidRPr="009857AE" w:rsidRDefault="00050AAF" w:rsidP="00722478">
            <w:pPr>
              <w:pStyle w:val="texto0"/>
              <w:tabs>
                <w:tab w:val="left" w:pos="350"/>
              </w:tabs>
              <w:spacing w:line="240" w:lineRule="exact"/>
              <w:ind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Fecha de fabricación;</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Date of manufacture; </w:t>
            </w:r>
          </w:p>
        </w:tc>
      </w:tr>
      <w:tr w:rsidR="00050AAF" w:rsidRPr="009857AE" w:rsidTr="006C6E09">
        <w:tc>
          <w:tcPr>
            <w:tcW w:w="4675" w:type="dxa"/>
          </w:tcPr>
          <w:p w:rsidR="00050AAF" w:rsidRPr="009857AE" w:rsidRDefault="00050AAF" w:rsidP="00722478">
            <w:pPr>
              <w:pStyle w:val="texto0"/>
              <w:tabs>
                <w:tab w:val="left" w:pos="350"/>
              </w:tabs>
              <w:spacing w:line="240" w:lineRule="exact"/>
              <w:ind w:firstLine="0"/>
              <w:rPr>
                <w:rFonts w:ascii="Verdana" w:hAnsi="Verdana"/>
                <w:sz w:val="16"/>
                <w:szCs w:val="16"/>
              </w:rPr>
            </w:pPr>
            <w:r w:rsidRPr="009857AE">
              <w:rPr>
                <w:rFonts w:ascii="Verdana" w:hAnsi="Verdana"/>
                <w:b/>
                <w:sz w:val="16"/>
                <w:szCs w:val="16"/>
              </w:rPr>
              <w:lastRenderedPageBreak/>
              <w:t>e.</w:t>
            </w:r>
            <w:r w:rsidRPr="009857AE">
              <w:rPr>
                <w:rFonts w:ascii="Verdana" w:hAnsi="Verdana"/>
                <w:b/>
                <w:sz w:val="16"/>
                <w:szCs w:val="16"/>
              </w:rPr>
              <w:tab/>
            </w:r>
            <w:r w:rsidRPr="009857AE">
              <w:rPr>
                <w:rFonts w:ascii="Verdana" w:hAnsi="Verdana"/>
                <w:sz w:val="16"/>
                <w:szCs w:val="16"/>
              </w:rPr>
              <w:t>Vida útil garantizada;</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Guaranteed useful life; </w:t>
            </w:r>
          </w:p>
        </w:tc>
      </w:tr>
      <w:tr w:rsidR="00050AAF" w:rsidRPr="00726E46" w:rsidTr="006C6E09">
        <w:tc>
          <w:tcPr>
            <w:tcW w:w="4675" w:type="dxa"/>
          </w:tcPr>
          <w:p w:rsidR="00050AAF" w:rsidRPr="009857AE" w:rsidRDefault="00050AAF" w:rsidP="00722478">
            <w:pPr>
              <w:pStyle w:val="texto0"/>
              <w:tabs>
                <w:tab w:val="left" w:pos="350"/>
              </w:tabs>
              <w:spacing w:line="240" w:lineRule="exact"/>
              <w:ind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Capacidad líquida nominal en litros de agua;</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sidRPr="00997C4C">
              <w:rPr>
                <w:rFonts w:ascii="Verdana" w:hAnsi="Verdana"/>
                <w:b/>
                <w:sz w:val="16"/>
                <w:szCs w:val="16"/>
                <w:lang w:val="en-US"/>
              </w:rPr>
              <w:t xml:space="preserve">f. </w:t>
            </w:r>
            <w:r w:rsidRPr="00997C4C">
              <w:rPr>
                <w:rFonts w:ascii="Verdana" w:hAnsi="Verdana"/>
                <w:sz w:val="16"/>
                <w:szCs w:val="16"/>
                <w:lang w:val="en-US"/>
              </w:rPr>
              <w:t>Nominal liquid capacity i</w:t>
            </w:r>
            <w:r>
              <w:rPr>
                <w:rFonts w:ascii="Verdana" w:hAnsi="Verdana"/>
                <w:sz w:val="16"/>
                <w:szCs w:val="16"/>
                <w:lang w:val="en-US"/>
              </w:rPr>
              <w:t xml:space="preserve">n liters of water; </w:t>
            </w:r>
          </w:p>
        </w:tc>
      </w:tr>
      <w:tr w:rsidR="00050AAF" w:rsidRPr="009857AE" w:rsidTr="006C6E09">
        <w:tc>
          <w:tcPr>
            <w:tcW w:w="4675" w:type="dxa"/>
          </w:tcPr>
          <w:p w:rsidR="00050AAF" w:rsidRPr="009857AE" w:rsidRDefault="00050AAF" w:rsidP="00722478">
            <w:pPr>
              <w:pStyle w:val="texto0"/>
              <w:tabs>
                <w:tab w:val="left" w:pos="350"/>
              </w:tabs>
              <w:spacing w:line="240" w:lineRule="exact"/>
              <w:ind w:firstLine="0"/>
              <w:rPr>
                <w:rFonts w:ascii="Verdana" w:hAnsi="Verdana"/>
                <w:sz w:val="16"/>
                <w:szCs w:val="16"/>
              </w:rPr>
            </w:pPr>
            <w:r w:rsidRPr="009857AE">
              <w:rPr>
                <w:rFonts w:ascii="Verdana" w:hAnsi="Verdana"/>
                <w:b/>
                <w:sz w:val="16"/>
                <w:szCs w:val="16"/>
              </w:rPr>
              <w:t>g.</w:t>
            </w:r>
            <w:r w:rsidRPr="009857AE">
              <w:rPr>
                <w:rFonts w:ascii="Verdana" w:hAnsi="Verdana"/>
                <w:b/>
                <w:sz w:val="16"/>
                <w:szCs w:val="16"/>
              </w:rPr>
              <w:tab/>
            </w:r>
            <w:r w:rsidRPr="009857AE">
              <w:rPr>
                <w:rFonts w:ascii="Verdana" w:hAnsi="Verdana"/>
                <w:sz w:val="16"/>
                <w:szCs w:val="16"/>
              </w:rPr>
              <w:t>Presión de diseño;</w:t>
            </w:r>
          </w:p>
        </w:tc>
        <w:tc>
          <w:tcPr>
            <w:tcW w:w="4675" w:type="dxa"/>
          </w:tcPr>
          <w:p w:rsidR="00050AAF" w:rsidRPr="00722478" w:rsidRDefault="00997C4C" w:rsidP="00050AAF">
            <w:pPr>
              <w:pStyle w:val="texto0"/>
              <w:spacing w:line="240" w:lineRule="exact"/>
              <w:ind w:firstLine="0"/>
              <w:rPr>
                <w:rFonts w:ascii="Verdana" w:hAnsi="Verdana"/>
                <w:sz w:val="16"/>
                <w:szCs w:val="16"/>
                <w:lang w:val="en-US"/>
              </w:rPr>
            </w:pPr>
            <w:r w:rsidRPr="00722478">
              <w:rPr>
                <w:rFonts w:ascii="Verdana" w:hAnsi="Verdana"/>
                <w:b/>
                <w:sz w:val="16"/>
                <w:szCs w:val="16"/>
                <w:lang w:val="en-US"/>
              </w:rPr>
              <w:t xml:space="preserve">g. </w:t>
            </w:r>
            <w:r w:rsidRPr="00722478">
              <w:rPr>
                <w:rFonts w:ascii="Verdana" w:hAnsi="Verdana"/>
                <w:sz w:val="16"/>
                <w:szCs w:val="16"/>
                <w:lang w:val="en-US"/>
              </w:rPr>
              <w:t xml:space="preserve">Design pressure; </w:t>
            </w:r>
          </w:p>
        </w:tc>
      </w:tr>
      <w:tr w:rsidR="00050AAF" w:rsidRPr="009857AE" w:rsidTr="006C6E09">
        <w:tc>
          <w:tcPr>
            <w:tcW w:w="4675" w:type="dxa"/>
          </w:tcPr>
          <w:p w:rsidR="00050AAF" w:rsidRPr="009857AE" w:rsidRDefault="00050AAF" w:rsidP="00722478">
            <w:pPr>
              <w:pStyle w:val="texto0"/>
              <w:tabs>
                <w:tab w:val="left" w:pos="350"/>
              </w:tabs>
              <w:spacing w:line="240" w:lineRule="exact"/>
              <w:ind w:firstLine="0"/>
              <w:rPr>
                <w:rFonts w:ascii="Verdana" w:hAnsi="Verdana"/>
                <w:sz w:val="16"/>
                <w:szCs w:val="16"/>
              </w:rPr>
            </w:pPr>
            <w:r w:rsidRPr="009857AE">
              <w:rPr>
                <w:rFonts w:ascii="Verdana" w:hAnsi="Verdana"/>
                <w:b/>
                <w:sz w:val="16"/>
                <w:szCs w:val="16"/>
              </w:rPr>
              <w:t>h.</w:t>
            </w:r>
            <w:r w:rsidRPr="009857AE">
              <w:rPr>
                <w:rFonts w:ascii="Verdana" w:hAnsi="Verdana"/>
                <w:b/>
                <w:sz w:val="16"/>
                <w:szCs w:val="16"/>
              </w:rPr>
              <w:tab/>
            </w:r>
            <w:r w:rsidRPr="009857AE">
              <w:rPr>
                <w:rFonts w:ascii="Verdana" w:hAnsi="Verdana"/>
                <w:sz w:val="16"/>
                <w:szCs w:val="16"/>
              </w:rPr>
              <w:t>Presión de Servicio Nominal;</w:t>
            </w:r>
          </w:p>
        </w:tc>
        <w:tc>
          <w:tcPr>
            <w:tcW w:w="4675" w:type="dxa"/>
          </w:tcPr>
          <w:p w:rsidR="00050AAF" w:rsidRPr="00722478" w:rsidRDefault="00997C4C" w:rsidP="00050AAF">
            <w:pPr>
              <w:pStyle w:val="texto0"/>
              <w:spacing w:line="240" w:lineRule="exact"/>
              <w:ind w:firstLine="0"/>
              <w:rPr>
                <w:rFonts w:ascii="Verdana" w:hAnsi="Verdana"/>
                <w:sz w:val="16"/>
                <w:szCs w:val="16"/>
                <w:lang w:val="en-US"/>
              </w:rPr>
            </w:pPr>
            <w:r w:rsidRPr="00722478">
              <w:rPr>
                <w:rFonts w:ascii="Verdana" w:hAnsi="Verdana"/>
                <w:b/>
                <w:sz w:val="16"/>
                <w:szCs w:val="16"/>
                <w:lang w:val="en-US"/>
              </w:rPr>
              <w:t xml:space="preserve">h. </w:t>
            </w:r>
            <w:r w:rsidRPr="00722478">
              <w:rPr>
                <w:rFonts w:ascii="Verdana" w:hAnsi="Verdana"/>
                <w:sz w:val="16"/>
                <w:szCs w:val="16"/>
                <w:lang w:val="en-US"/>
              </w:rPr>
              <w:t xml:space="preserve">Nominal service pressure; </w:t>
            </w:r>
          </w:p>
        </w:tc>
      </w:tr>
      <w:tr w:rsidR="00050AAF" w:rsidRPr="00726E46" w:rsidTr="006C6E09">
        <w:tc>
          <w:tcPr>
            <w:tcW w:w="4675" w:type="dxa"/>
          </w:tcPr>
          <w:p w:rsidR="00050AAF" w:rsidRPr="00BC1AFE" w:rsidRDefault="00050AAF" w:rsidP="00722478">
            <w:pPr>
              <w:pStyle w:val="texto0"/>
              <w:tabs>
                <w:tab w:val="left" w:pos="350"/>
              </w:tabs>
              <w:spacing w:line="240" w:lineRule="exact"/>
              <w:ind w:firstLine="0"/>
              <w:rPr>
                <w:rFonts w:ascii="Verdana" w:hAnsi="Verdana"/>
                <w:sz w:val="16"/>
                <w:szCs w:val="16"/>
              </w:rPr>
            </w:pPr>
            <w:r w:rsidRPr="009857AE">
              <w:rPr>
                <w:rFonts w:ascii="Verdana" w:hAnsi="Verdana"/>
                <w:b/>
                <w:sz w:val="16"/>
                <w:szCs w:val="16"/>
              </w:rPr>
              <w:t>i.</w:t>
            </w:r>
            <w:r w:rsidRPr="009857AE">
              <w:rPr>
                <w:rFonts w:ascii="Verdana" w:hAnsi="Verdana"/>
                <w:b/>
                <w:sz w:val="16"/>
                <w:szCs w:val="16"/>
              </w:rPr>
              <w:tab/>
            </w:r>
            <w:r w:rsidRPr="009857AE">
              <w:rPr>
                <w:rFonts w:ascii="Verdana" w:hAnsi="Verdana"/>
                <w:sz w:val="16"/>
                <w:szCs w:val="16"/>
              </w:rPr>
              <w:t>Presión de Trabajo Máxima Permitida</w:t>
            </w:r>
            <w:r w:rsidRPr="00BC1AFE">
              <w:rPr>
                <w:rFonts w:ascii="Verdana" w:hAnsi="Verdana"/>
                <w:sz w:val="16"/>
                <w:szCs w:val="16"/>
              </w:rPr>
              <w:t xml:space="preserve"> (PTMP), y</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proofErr w:type="spellStart"/>
            <w:r w:rsidRPr="00997C4C">
              <w:rPr>
                <w:rFonts w:ascii="Verdana" w:hAnsi="Verdana"/>
                <w:b/>
                <w:sz w:val="16"/>
                <w:szCs w:val="16"/>
                <w:lang w:val="en-US"/>
              </w:rPr>
              <w:t>i</w:t>
            </w:r>
            <w:proofErr w:type="spellEnd"/>
            <w:r w:rsidRPr="00997C4C">
              <w:rPr>
                <w:rFonts w:ascii="Verdana" w:hAnsi="Verdana"/>
                <w:b/>
                <w:sz w:val="16"/>
                <w:szCs w:val="16"/>
                <w:lang w:val="en-US"/>
              </w:rPr>
              <w:t xml:space="preserve">. </w:t>
            </w:r>
            <w:r w:rsidRPr="008E75B8">
              <w:rPr>
                <w:rFonts w:ascii="Verdana" w:hAnsi="Verdana"/>
                <w:sz w:val="16"/>
                <w:szCs w:val="16"/>
                <w:lang w:val="en-US"/>
              </w:rPr>
              <w:t>Maximum Allowable Working Pressure (MAWP)</w:t>
            </w:r>
            <w:r>
              <w:rPr>
                <w:rFonts w:ascii="Verdana" w:hAnsi="Verdana"/>
                <w:sz w:val="16"/>
                <w:szCs w:val="16"/>
                <w:lang w:val="en-US"/>
              </w:rPr>
              <w:t>, and</w:t>
            </w:r>
          </w:p>
        </w:tc>
      </w:tr>
      <w:tr w:rsidR="00050AAF" w:rsidRPr="00726E46" w:rsidTr="006C6E09">
        <w:tc>
          <w:tcPr>
            <w:tcW w:w="4675" w:type="dxa"/>
          </w:tcPr>
          <w:p w:rsidR="00050AAF" w:rsidRPr="009857AE" w:rsidRDefault="00050AAF" w:rsidP="00722478">
            <w:pPr>
              <w:pStyle w:val="texto0"/>
              <w:tabs>
                <w:tab w:val="left" w:pos="350"/>
              </w:tabs>
              <w:spacing w:line="240" w:lineRule="exact"/>
              <w:ind w:firstLine="0"/>
              <w:rPr>
                <w:rFonts w:ascii="Verdana" w:hAnsi="Verdana"/>
                <w:sz w:val="16"/>
                <w:szCs w:val="16"/>
              </w:rPr>
            </w:pPr>
            <w:r w:rsidRPr="009857AE">
              <w:rPr>
                <w:rFonts w:ascii="Verdana" w:hAnsi="Verdana"/>
                <w:b/>
                <w:sz w:val="16"/>
                <w:szCs w:val="16"/>
              </w:rPr>
              <w:t>j.</w:t>
            </w:r>
            <w:r w:rsidRPr="009857AE">
              <w:rPr>
                <w:rFonts w:ascii="Verdana" w:hAnsi="Verdana"/>
                <w:b/>
                <w:sz w:val="16"/>
                <w:szCs w:val="16"/>
              </w:rPr>
              <w:tab/>
            </w:r>
            <w:r w:rsidRPr="009857AE">
              <w:rPr>
                <w:rFonts w:ascii="Verdana" w:hAnsi="Verdana"/>
                <w:sz w:val="16"/>
                <w:szCs w:val="16"/>
              </w:rPr>
              <w:t>Rango de temperaturas en grados Celsius para el cual se diseñó el tanque.</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sidRPr="00997C4C">
              <w:rPr>
                <w:rFonts w:ascii="Verdana" w:hAnsi="Verdana"/>
                <w:b/>
                <w:sz w:val="16"/>
                <w:szCs w:val="16"/>
                <w:lang w:val="en-US"/>
              </w:rPr>
              <w:t xml:space="preserve">j. </w:t>
            </w:r>
            <w:r w:rsidRPr="00997C4C">
              <w:rPr>
                <w:rFonts w:ascii="Verdana" w:hAnsi="Verdana"/>
                <w:sz w:val="16"/>
                <w:szCs w:val="16"/>
                <w:lang w:val="en-US"/>
              </w:rPr>
              <w:t>Range of temperatures i</w:t>
            </w:r>
            <w:r>
              <w:rPr>
                <w:rFonts w:ascii="Verdana" w:hAnsi="Verdana"/>
                <w:sz w:val="16"/>
                <w:szCs w:val="16"/>
                <w:lang w:val="en-US"/>
              </w:rPr>
              <w:t xml:space="preserve">n degrees Celsius for which the tank was designed. </w:t>
            </w:r>
          </w:p>
        </w:tc>
      </w:tr>
      <w:tr w:rsidR="00050AAF" w:rsidRPr="00726E46" w:rsidTr="006C6E09">
        <w:tc>
          <w:tcPr>
            <w:tcW w:w="4675" w:type="dxa"/>
          </w:tcPr>
          <w:p w:rsidR="00050AAF" w:rsidRPr="009857AE" w:rsidRDefault="00050AAF" w:rsidP="00050AAF">
            <w:pPr>
              <w:pStyle w:val="texto0"/>
              <w:spacing w:line="240" w:lineRule="exact"/>
              <w:ind w:firstLine="0"/>
              <w:rPr>
                <w:rFonts w:ascii="Verdana" w:hAnsi="Verdana"/>
                <w:sz w:val="16"/>
                <w:szCs w:val="16"/>
              </w:rPr>
            </w:pPr>
            <w:r w:rsidRPr="009857AE">
              <w:rPr>
                <w:rFonts w:ascii="Verdana" w:hAnsi="Verdana"/>
                <w:sz w:val="16"/>
                <w:szCs w:val="16"/>
              </w:rPr>
              <w:t>Adicionalmente, los orificios hechos en el tanque deben tener identificación con la descripción de la función del orificio. Las identificaciones deben permanecer visibles aun en caso de que se presente escarcha.</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sidRPr="00997C4C">
              <w:rPr>
                <w:rFonts w:ascii="Verdana" w:hAnsi="Verdana"/>
                <w:sz w:val="16"/>
                <w:szCs w:val="16"/>
                <w:lang w:val="en-US"/>
              </w:rPr>
              <w:t>Additionally, the orifices made o</w:t>
            </w:r>
            <w:r>
              <w:rPr>
                <w:rFonts w:ascii="Verdana" w:hAnsi="Verdana"/>
                <w:sz w:val="16"/>
                <w:szCs w:val="16"/>
                <w:lang w:val="en-US"/>
              </w:rPr>
              <w:t xml:space="preserve">n the tank must have identification with the description of the function of the orifice. The identifications must remain visible even when frost is present. </w:t>
            </w:r>
          </w:p>
        </w:tc>
      </w:tr>
      <w:tr w:rsidR="00050AAF" w:rsidRPr="00997C4C" w:rsidTr="006C6E09">
        <w:tc>
          <w:tcPr>
            <w:tcW w:w="4675" w:type="dxa"/>
          </w:tcPr>
          <w:p w:rsidR="00050AAF" w:rsidRPr="009857AE" w:rsidRDefault="00050AAF" w:rsidP="00050AAF">
            <w:pPr>
              <w:pStyle w:val="texto0"/>
              <w:spacing w:line="240" w:lineRule="exact"/>
              <w:ind w:firstLine="0"/>
              <w:rPr>
                <w:rFonts w:ascii="Verdana" w:hAnsi="Verdana"/>
                <w:sz w:val="16"/>
                <w:szCs w:val="16"/>
              </w:rPr>
            </w:pPr>
            <w:r w:rsidRPr="009857AE">
              <w:rPr>
                <w:rFonts w:ascii="Verdana" w:hAnsi="Verdana"/>
                <w:b/>
                <w:sz w:val="16"/>
                <w:szCs w:val="16"/>
              </w:rPr>
              <w:t xml:space="preserve">5.3.4. </w:t>
            </w:r>
            <w:r w:rsidRPr="009857AE">
              <w:rPr>
                <w:rFonts w:ascii="Verdana" w:hAnsi="Verdana"/>
                <w:sz w:val="16"/>
                <w:szCs w:val="16"/>
              </w:rPr>
              <w:t>Sistemas de almacenamiento. Están constituidos por un conjunto de Recipientes cilíndricos horizontales o verticales, conectados entre sí a efecto de que dicho conjunto actúe como una unidad. Éstos pueden ser transportables o estacionarios.</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Pr>
                <w:rFonts w:ascii="Verdana" w:hAnsi="Verdana"/>
                <w:b/>
                <w:sz w:val="16"/>
                <w:szCs w:val="16"/>
                <w:lang w:val="en-US"/>
              </w:rPr>
              <w:t xml:space="preserve">5.3.4. </w:t>
            </w:r>
            <w:r>
              <w:rPr>
                <w:rFonts w:ascii="Verdana" w:hAnsi="Verdana"/>
                <w:sz w:val="16"/>
                <w:szCs w:val="16"/>
                <w:lang w:val="en-US"/>
              </w:rPr>
              <w:t xml:space="preserve">Storage systems. They are constituted by a combination of horizontal or vertical cylindrical containers, connected to each other </w:t>
            </w:r>
            <w:proofErr w:type="gramStart"/>
            <w:r>
              <w:rPr>
                <w:rFonts w:ascii="Verdana" w:hAnsi="Verdana"/>
                <w:sz w:val="16"/>
                <w:szCs w:val="16"/>
                <w:lang w:val="en-US"/>
              </w:rPr>
              <w:t>for the purpose of</w:t>
            </w:r>
            <w:proofErr w:type="gramEnd"/>
            <w:r>
              <w:rPr>
                <w:rFonts w:ascii="Verdana" w:hAnsi="Verdana"/>
                <w:sz w:val="16"/>
                <w:szCs w:val="16"/>
                <w:lang w:val="en-US"/>
              </w:rPr>
              <w:t xml:space="preserve"> said combination acting as a unit. They can be transportable or stationary. </w:t>
            </w:r>
          </w:p>
        </w:tc>
      </w:tr>
      <w:tr w:rsidR="00050AAF" w:rsidRPr="00726E46" w:rsidTr="006C6E09">
        <w:tc>
          <w:tcPr>
            <w:tcW w:w="4675" w:type="dxa"/>
          </w:tcPr>
          <w:p w:rsidR="00050AAF" w:rsidRPr="009857AE" w:rsidRDefault="00050AAF" w:rsidP="00050AAF">
            <w:pPr>
              <w:pStyle w:val="texto0"/>
              <w:spacing w:line="240" w:lineRule="exact"/>
              <w:ind w:firstLine="0"/>
              <w:rPr>
                <w:rFonts w:ascii="Verdana" w:hAnsi="Verdana"/>
                <w:sz w:val="16"/>
                <w:szCs w:val="16"/>
              </w:rPr>
            </w:pPr>
            <w:r w:rsidRPr="009857AE">
              <w:rPr>
                <w:rFonts w:ascii="Verdana" w:hAnsi="Verdana"/>
                <w:b/>
                <w:sz w:val="16"/>
                <w:szCs w:val="16"/>
              </w:rPr>
              <w:t xml:space="preserve">5.3.4.1. </w:t>
            </w:r>
            <w:r w:rsidRPr="009857AE">
              <w:rPr>
                <w:rFonts w:ascii="Verdana" w:hAnsi="Verdana"/>
                <w:sz w:val="16"/>
                <w:szCs w:val="16"/>
              </w:rPr>
              <w:t>Módulos de almacenamiento transportables. Se utilizan para cargar, transportar y descargar GNC y pueden ser de los tipos siguientes:</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sidRPr="00997C4C">
              <w:rPr>
                <w:rFonts w:ascii="Verdana" w:hAnsi="Verdana"/>
                <w:b/>
                <w:sz w:val="16"/>
                <w:szCs w:val="16"/>
                <w:lang w:val="en-US"/>
              </w:rPr>
              <w:t xml:space="preserve">5.3.4.1. </w:t>
            </w:r>
            <w:r w:rsidRPr="00997C4C">
              <w:rPr>
                <w:rFonts w:ascii="Verdana" w:hAnsi="Verdana"/>
                <w:sz w:val="16"/>
                <w:szCs w:val="16"/>
                <w:lang w:val="en-US"/>
              </w:rPr>
              <w:t>Transportable storage modules. The</w:t>
            </w:r>
            <w:r>
              <w:rPr>
                <w:rFonts w:ascii="Verdana" w:hAnsi="Verdana"/>
                <w:sz w:val="16"/>
                <w:szCs w:val="16"/>
                <w:lang w:val="en-US"/>
              </w:rPr>
              <w:t xml:space="preserve">y are used for loading, transporting and discharging CNG and can be of the following types: </w:t>
            </w:r>
          </w:p>
        </w:tc>
      </w:tr>
      <w:tr w:rsidR="00050AAF" w:rsidRPr="00726E46" w:rsidTr="006C6E09">
        <w:tc>
          <w:tcPr>
            <w:tcW w:w="4675" w:type="dxa"/>
          </w:tcPr>
          <w:p w:rsidR="00050AAF" w:rsidRPr="009857AE" w:rsidRDefault="00050AAF" w:rsidP="00722478">
            <w:pPr>
              <w:pStyle w:val="texto0"/>
              <w:tabs>
                <w:tab w:val="left" w:pos="432"/>
              </w:tabs>
              <w:spacing w:line="240"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Módulos intercambiables de recipientes denominados baterías de cilindros: Los cilindros se montan en una estructura para integrar un módulo o batería para su transporte en un Semirremolque por carretera, desde la Terminal de Carga hasta la Terminal de Descarga y viceversa</w:t>
            </w:r>
            <w:r w:rsidRPr="009857AE">
              <w:rPr>
                <w:rFonts w:ascii="Verdana" w:hAnsi="Verdana"/>
                <w:sz w:val="16"/>
                <w:szCs w:val="16"/>
                <w:lang w:val="es-ES_tradnl"/>
              </w:rPr>
              <w:t>,</w:t>
            </w:r>
            <w:r w:rsidRPr="009857AE">
              <w:rPr>
                <w:rFonts w:ascii="Verdana" w:hAnsi="Verdana"/>
                <w:sz w:val="16"/>
                <w:szCs w:val="16"/>
              </w:rPr>
              <w:t xml:space="preserve"> y</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sidRPr="00997C4C">
              <w:rPr>
                <w:rFonts w:ascii="Verdana" w:hAnsi="Verdana"/>
                <w:b/>
                <w:sz w:val="16"/>
                <w:szCs w:val="16"/>
                <w:lang w:val="en-US"/>
              </w:rPr>
              <w:t xml:space="preserve">a. </w:t>
            </w:r>
            <w:r w:rsidRPr="00997C4C">
              <w:rPr>
                <w:rFonts w:ascii="Verdana" w:hAnsi="Verdana"/>
                <w:sz w:val="16"/>
                <w:szCs w:val="16"/>
                <w:lang w:val="en-US"/>
              </w:rPr>
              <w:t>Interchangeable modules of c</w:t>
            </w:r>
            <w:r>
              <w:rPr>
                <w:rFonts w:ascii="Verdana" w:hAnsi="Verdana"/>
                <w:sz w:val="16"/>
                <w:szCs w:val="16"/>
                <w:lang w:val="en-US"/>
              </w:rPr>
              <w:t xml:space="preserve">ontainers called batteries of cylinders: the cylinders are mounted on a structure for integrating a module or battery for their transport in a semi-trailer by highway, from the Loading Terminal to the Unloading Terminal and vice versa, and </w:t>
            </w:r>
          </w:p>
        </w:tc>
      </w:tr>
      <w:tr w:rsidR="00050AAF" w:rsidRPr="00726E46" w:rsidTr="006C6E09">
        <w:tc>
          <w:tcPr>
            <w:tcW w:w="4675" w:type="dxa"/>
          </w:tcPr>
          <w:p w:rsidR="00050AAF" w:rsidRPr="009857AE" w:rsidRDefault="00050AAF" w:rsidP="00722478">
            <w:pPr>
              <w:pStyle w:val="texto0"/>
              <w:tabs>
                <w:tab w:val="left" w:pos="432"/>
              </w:tabs>
              <w:spacing w:line="240"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Plataforma de recipientes: Sistema de almacenamiento constituido por un conjunto de recipientes de GNC cilíndricos verticales u horizontales con sus ejes longitudinales paralelos al eje longitudinal del Semirremolque al que están fijos por una estructura. La plataforma es transportada por carretera y permanece estacionada durante la carga y descarga del sistema de almacenamiento.</w:t>
            </w:r>
          </w:p>
        </w:tc>
        <w:tc>
          <w:tcPr>
            <w:tcW w:w="4675" w:type="dxa"/>
          </w:tcPr>
          <w:p w:rsidR="00050AAF" w:rsidRPr="00997C4C" w:rsidRDefault="00997C4C" w:rsidP="00050AAF">
            <w:pPr>
              <w:pStyle w:val="texto0"/>
              <w:spacing w:line="240" w:lineRule="exact"/>
              <w:ind w:firstLine="0"/>
              <w:rPr>
                <w:rFonts w:ascii="Verdana" w:hAnsi="Verdana"/>
                <w:sz w:val="16"/>
                <w:szCs w:val="16"/>
                <w:lang w:val="en-US"/>
              </w:rPr>
            </w:pPr>
            <w:r w:rsidRPr="00997C4C">
              <w:rPr>
                <w:rFonts w:ascii="Verdana" w:hAnsi="Verdana"/>
                <w:b/>
                <w:sz w:val="16"/>
                <w:szCs w:val="16"/>
                <w:lang w:val="en-US"/>
              </w:rPr>
              <w:t xml:space="preserve">b. </w:t>
            </w:r>
            <w:r w:rsidRPr="00997C4C">
              <w:rPr>
                <w:rFonts w:ascii="Verdana" w:hAnsi="Verdana"/>
                <w:sz w:val="16"/>
                <w:szCs w:val="16"/>
                <w:lang w:val="en-US"/>
              </w:rPr>
              <w:t>Platform of containers: S</w:t>
            </w:r>
            <w:r>
              <w:rPr>
                <w:rFonts w:ascii="Verdana" w:hAnsi="Verdana"/>
                <w:sz w:val="16"/>
                <w:szCs w:val="16"/>
                <w:lang w:val="en-US"/>
              </w:rPr>
              <w:t xml:space="preserve">torage system constituted by a combination of horizontal or vertical cylindrical CNG containers with their </w:t>
            </w:r>
            <w:r w:rsidR="00D05BB5">
              <w:rPr>
                <w:rFonts w:ascii="Verdana" w:hAnsi="Verdana"/>
                <w:sz w:val="16"/>
                <w:szCs w:val="16"/>
                <w:lang w:val="en-US"/>
              </w:rPr>
              <w:t xml:space="preserve">longitudinal axis parallel to the longitudinal axis of the semi-trailer to which they are secured by a structure. The platform is transported by highway and remains stationed during the loading and unloading from the storage system. </w:t>
            </w:r>
          </w:p>
        </w:tc>
      </w:tr>
      <w:tr w:rsidR="00050AAF" w:rsidRPr="00726E46" w:rsidTr="006C6E09">
        <w:tc>
          <w:tcPr>
            <w:tcW w:w="4675" w:type="dxa"/>
          </w:tcPr>
          <w:p w:rsidR="00050AAF" w:rsidRPr="009857AE" w:rsidRDefault="00050AAF" w:rsidP="00050AAF">
            <w:pPr>
              <w:pStyle w:val="texto0"/>
              <w:spacing w:line="240" w:lineRule="exact"/>
              <w:ind w:firstLine="0"/>
              <w:rPr>
                <w:rFonts w:ascii="Verdana" w:hAnsi="Verdana"/>
                <w:sz w:val="16"/>
                <w:szCs w:val="16"/>
              </w:rPr>
            </w:pPr>
            <w:r w:rsidRPr="009857AE">
              <w:rPr>
                <w:rFonts w:ascii="Verdana" w:hAnsi="Verdana"/>
                <w:b/>
                <w:sz w:val="16"/>
                <w:szCs w:val="16"/>
              </w:rPr>
              <w:t xml:space="preserve">5.3.4.2. </w:t>
            </w:r>
            <w:r w:rsidRPr="009857AE">
              <w:rPr>
                <w:rFonts w:ascii="Verdana" w:hAnsi="Verdana"/>
                <w:sz w:val="16"/>
                <w:szCs w:val="16"/>
              </w:rPr>
              <w:t>Sistemas Estacionarios. Se utilizan para almacenar el GNC posterior a la etapa de compresión en las Estaciones de Suministro y en las Terminales de Carga.</w:t>
            </w:r>
          </w:p>
        </w:tc>
        <w:tc>
          <w:tcPr>
            <w:tcW w:w="4675" w:type="dxa"/>
          </w:tcPr>
          <w:p w:rsidR="00050AAF" w:rsidRPr="00D05BB5" w:rsidRDefault="00D05BB5" w:rsidP="00050AAF">
            <w:pPr>
              <w:pStyle w:val="texto0"/>
              <w:spacing w:line="240" w:lineRule="exact"/>
              <w:ind w:firstLine="0"/>
              <w:rPr>
                <w:rFonts w:ascii="Verdana" w:hAnsi="Verdana"/>
                <w:sz w:val="16"/>
                <w:szCs w:val="16"/>
                <w:lang w:val="en-US"/>
              </w:rPr>
            </w:pPr>
            <w:r w:rsidRPr="00D05BB5">
              <w:rPr>
                <w:rFonts w:ascii="Verdana" w:hAnsi="Verdana"/>
                <w:b/>
                <w:sz w:val="16"/>
                <w:szCs w:val="16"/>
                <w:lang w:val="en-US"/>
              </w:rPr>
              <w:t xml:space="preserve">5.3.4.2. </w:t>
            </w:r>
            <w:r w:rsidRPr="00D05BB5">
              <w:rPr>
                <w:rFonts w:ascii="Verdana" w:hAnsi="Verdana"/>
                <w:sz w:val="16"/>
                <w:szCs w:val="16"/>
                <w:lang w:val="en-US"/>
              </w:rPr>
              <w:t>Stationary systems. They are u</w:t>
            </w:r>
            <w:r>
              <w:rPr>
                <w:rFonts w:ascii="Verdana" w:hAnsi="Verdana"/>
                <w:sz w:val="16"/>
                <w:szCs w:val="16"/>
                <w:lang w:val="en-US"/>
              </w:rPr>
              <w:t xml:space="preserve">sed for storing the CNG after the compression stage </w:t>
            </w:r>
            <w:r w:rsidR="00722478">
              <w:rPr>
                <w:rFonts w:ascii="Verdana" w:hAnsi="Verdana"/>
                <w:sz w:val="16"/>
                <w:szCs w:val="16"/>
                <w:lang w:val="en-US"/>
              </w:rPr>
              <w:t xml:space="preserve">in dispensing stations and in the unloading terminals. </w:t>
            </w:r>
          </w:p>
        </w:tc>
      </w:tr>
      <w:tr w:rsidR="00050AAF" w:rsidRPr="00726E46" w:rsidTr="006C6E09">
        <w:tc>
          <w:tcPr>
            <w:tcW w:w="4675" w:type="dxa"/>
          </w:tcPr>
          <w:p w:rsidR="00050AAF" w:rsidRPr="009857AE" w:rsidRDefault="00050AAF" w:rsidP="00050AAF">
            <w:pPr>
              <w:pStyle w:val="texto0"/>
              <w:spacing w:line="236" w:lineRule="exact"/>
              <w:ind w:firstLine="0"/>
              <w:rPr>
                <w:rFonts w:ascii="Verdana" w:hAnsi="Verdana"/>
                <w:sz w:val="16"/>
                <w:szCs w:val="16"/>
              </w:rPr>
            </w:pPr>
            <w:r w:rsidRPr="009857AE">
              <w:rPr>
                <w:rFonts w:ascii="Verdana" w:hAnsi="Verdana"/>
                <w:b/>
                <w:sz w:val="16"/>
                <w:szCs w:val="16"/>
              </w:rPr>
              <w:t xml:space="preserve">5.3.5. </w:t>
            </w:r>
            <w:r w:rsidRPr="009857AE">
              <w:rPr>
                <w:rFonts w:ascii="Verdana" w:hAnsi="Verdana"/>
                <w:sz w:val="16"/>
                <w:szCs w:val="16"/>
              </w:rPr>
              <w:t>Requisitos de las estructuras. Las estructuras de los Sistemas de almacenamiento transportables y estacionarios deben cumplir con los requisitos siguientes:</w:t>
            </w:r>
          </w:p>
        </w:tc>
        <w:tc>
          <w:tcPr>
            <w:tcW w:w="4675" w:type="dxa"/>
          </w:tcPr>
          <w:p w:rsidR="00050AAF" w:rsidRPr="00D05BB5" w:rsidRDefault="00D05BB5" w:rsidP="00050AAF">
            <w:pPr>
              <w:pStyle w:val="texto0"/>
              <w:spacing w:line="236" w:lineRule="exact"/>
              <w:ind w:firstLine="0"/>
              <w:rPr>
                <w:rFonts w:ascii="Verdana" w:hAnsi="Verdana"/>
                <w:sz w:val="16"/>
                <w:szCs w:val="16"/>
                <w:lang w:val="en-US"/>
              </w:rPr>
            </w:pPr>
            <w:r w:rsidRPr="00D05BB5">
              <w:rPr>
                <w:rFonts w:ascii="Verdana" w:hAnsi="Verdana"/>
                <w:b/>
                <w:sz w:val="16"/>
                <w:szCs w:val="16"/>
                <w:lang w:val="en-US"/>
              </w:rPr>
              <w:t xml:space="preserve">5.3.5. </w:t>
            </w:r>
            <w:r w:rsidRPr="00D05BB5">
              <w:rPr>
                <w:rFonts w:ascii="Verdana" w:hAnsi="Verdana"/>
                <w:sz w:val="16"/>
                <w:szCs w:val="16"/>
                <w:lang w:val="en-US"/>
              </w:rPr>
              <w:t>R</w:t>
            </w:r>
            <w:r w:rsidR="00722478">
              <w:rPr>
                <w:rFonts w:ascii="Verdana" w:hAnsi="Verdana"/>
                <w:sz w:val="16"/>
                <w:szCs w:val="16"/>
                <w:lang w:val="en-US"/>
              </w:rPr>
              <w:t>e</w:t>
            </w:r>
            <w:r w:rsidRPr="00D05BB5">
              <w:rPr>
                <w:rFonts w:ascii="Verdana" w:hAnsi="Verdana"/>
                <w:sz w:val="16"/>
                <w:szCs w:val="16"/>
                <w:lang w:val="en-US"/>
              </w:rPr>
              <w:t>quirements of the structures. T</w:t>
            </w:r>
            <w:r>
              <w:rPr>
                <w:rFonts w:ascii="Verdana" w:hAnsi="Verdana"/>
                <w:sz w:val="16"/>
                <w:szCs w:val="16"/>
                <w:lang w:val="en-US"/>
              </w:rPr>
              <w:t xml:space="preserve">he Structures of the transportable and stationary storage systems must comply with the following requirements: </w:t>
            </w:r>
          </w:p>
        </w:tc>
      </w:tr>
      <w:tr w:rsidR="00050AAF" w:rsidRPr="00726E46" w:rsidTr="006C6E09">
        <w:tc>
          <w:tcPr>
            <w:tcW w:w="4675" w:type="dxa"/>
          </w:tcPr>
          <w:p w:rsidR="00050AAF" w:rsidRPr="009857AE" w:rsidRDefault="00050AAF" w:rsidP="00722478">
            <w:pPr>
              <w:pStyle w:val="texto0"/>
              <w:tabs>
                <w:tab w:val="left" w:pos="358"/>
              </w:tabs>
              <w:spacing w:line="236"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Las conexiones deben estar localizadas en lugares accesibles para facilitar su inspección;</w:t>
            </w:r>
          </w:p>
        </w:tc>
        <w:tc>
          <w:tcPr>
            <w:tcW w:w="4675" w:type="dxa"/>
          </w:tcPr>
          <w:p w:rsidR="00050AAF" w:rsidRPr="00D05BB5" w:rsidRDefault="00D05BB5" w:rsidP="00050AAF">
            <w:pPr>
              <w:pStyle w:val="texto0"/>
              <w:spacing w:line="236" w:lineRule="exact"/>
              <w:ind w:firstLine="0"/>
              <w:rPr>
                <w:rFonts w:ascii="Verdana" w:hAnsi="Verdana"/>
                <w:sz w:val="16"/>
                <w:szCs w:val="16"/>
                <w:lang w:val="en-US"/>
              </w:rPr>
            </w:pPr>
            <w:r w:rsidRPr="00D05BB5">
              <w:rPr>
                <w:rFonts w:ascii="Verdana" w:hAnsi="Verdana"/>
                <w:b/>
                <w:sz w:val="16"/>
                <w:szCs w:val="16"/>
                <w:lang w:val="en-US"/>
              </w:rPr>
              <w:t xml:space="preserve">a. </w:t>
            </w:r>
            <w:r w:rsidRPr="00D05BB5">
              <w:rPr>
                <w:rFonts w:ascii="Verdana" w:hAnsi="Verdana"/>
                <w:sz w:val="16"/>
                <w:szCs w:val="16"/>
                <w:lang w:val="en-US"/>
              </w:rPr>
              <w:t>The connectio</w:t>
            </w:r>
            <w:r>
              <w:rPr>
                <w:rFonts w:ascii="Verdana" w:hAnsi="Verdana"/>
                <w:sz w:val="16"/>
                <w:szCs w:val="16"/>
                <w:lang w:val="en-US"/>
              </w:rPr>
              <w:t>ns</w:t>
            </w:r>
            <w:r w:rsidRPr="00D05BB5">
              <w:rPr>
                <w:rFonts w:ascii="Verdana" w:hAnsi="Verdana"/>
                <w:sz w:val="16"/>
                <w:szCs w:val="16"/>
                <w:lang w:val="en-US"/>
              </w:rPr>
              <w:t xml:space="preserve"> must </w:t>
            </w:r>
            <w:proofErr w:type="gramStart"/>
            <w:r w:rsidRPr="00D05BB5">
              <w:rPr>
                <w:rFonts w:ascii="Verdana" w:hAnsi="Verdana"/>
                <w:sz w:val="16"/>
                <w:szCs w:val="16"/>
                <w:lang w:val="en-US"/>
              </w:rPr>
              <w:t>b</w:t>
            </w:r>
            <w:r>
              <w:rPr>
                <w:rFonts w:ascii="Verdana" w:hAnsi="Verdana"/>
                <w:sz w:val="16"/>
                <w:szCs w:val="16"/>
                <w:lang w:val="en-US"/>
              </w:rPr>
              <w:t>e located in</w:t>
            </w:r>
            <w:proofErr w:type="gramEnd"/>
            <w:r>
              <w:rPr>
                <w:rFonts w:ascii="Verdana" w:hAnsi="Verdana"/>
                <w:sz w:val="16"/>
                <w:szCs w:val="16"/>
                <w:lang w:val="en-US"/>
              </w:rPr>
              <w:t xml:space="preserve"> places accessible for facilitating their inspection; </w:t>
            </w:r>
          </w:p>
        </w:tc>
      </w:tr>
      <w:tr w:rsidR="00050AAF" w:rsidRPr="00726E46" w:rsidTr="006C6E09">
        <w:tc>
          <w:tcPr>
            <w:tcW w:w="4675" w:type="dxa"/>
          </w:tcPr>
          <w:p w:rsidR="00050AAF" w:rsidRPr="009857AE" w:rsidRDefault="00050AAF" w:rsidP="00722478">
            <w:pPr>
              <w:pStyle w:val="texto0"/>
              <w:tabs>
                <w:tab w:val="left" w:pos="358"/>
              </w:tabs>
              <w:spacing w:line="236"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Las válvulas para operar el sistema de almacenamiento deben poder ser accionadas desde el perímetro de la estructura;</w:t>
            </w:r>
          </w:p>
        </w:tc>
        <w:tc>
          <w:tcPr>
            <w:tcW w:w="4675" w:type="dxa"/>
          </w:tcPr>
          <w:p w:rsidR="00050AAF" w:rsidRPr="00047492" w:rsidRDefault="00047492" w:rsidP="00050AAF">
            <w:pPr>
              <w:pStyle w:val="texto0"/>
              <w:spacing w:line="236" w:lineRule="exact"/>
              <w:ind w:firstLine="0"/>
              <w:rPr>
                <w:rFonts w:ascii="Verdana" w:hAnsi="Verdana"/>
                <w:sz w:val="16"/>
                <w:szCs w:val="16"/>
                <w:lang w:val="en-US"/>
              </w:rPr>
            </w:pPr>
            <w:r w:rsidRPr="00047492">
              <w:rPr>
                <w:rFonts w:ascii="Verdana" w:hAnsi="Verdana"/>
                <w:b/>
                <w:sz w:val="16"/>
                <w:szCs w:val="16"/>
                <w:lang w:val="en-US"/>
              </w:rPr>
              <w:t xml:space="preserve">b. </w:t>
            </w:r>
            <w:r w:rsidRPr="00047492">
              <w:rPr>
                <w:rFonts w:ascii="Verdana" w:hAnsi="Verdana"/>
                <w:sz w:val="16"/>
                <w:szCs w:val="16"/>
                <w:lang w:val="en-US"/>
              </w:rPr>
              <w:t>The valves for o</w:t>
            </w:r>
            <w:r>
              <w:rPr>
                <w:rFonts w:ascii="Verdana" w:hAnsi="Verdana"/>
                <w:sz w:val="16"/>
                <w:szCs w:val="16"/>
                <w:lang w:val="en-US"/>
              </w:rPr>
              <w:t xml:space="preserve">perating the storage system must be </w:t>
            </w:r>
            <w:r w:rsidR="006F6C80">
              <w:rPr>
                <w:rFonts w:ascii="Verdana" w:hAnsi="Verdana"/>
                <w:sz w:val="16"/>
                <w:szCs w:val="16"/>
                <w:lang w:val="en-US"/>
              </w:rPr>
              <w:t xml:space="preserve">able to be activated from the perimeter of the structure; </w:t>
            </w:r>
          </w:p>
        </w:tc>
      </w:tr>
      <w:tr w:rsidR="00050AAF" w:rsidRPr="00726E46" w:rsidTr="006C6E09">
        <w:tc>
          <w:tcPr>
            <w:tcW w:w="4675" w:type="dxa"/>
          </w:tcPr>
          <w:p w:rsidR="00050AAF" w:rsidRPr="009857AE" w:rsidRDefault="00050AAF" w:rsidP="00722478">
            <w:pPr>
              <w:pStyle w:val="texto0"/>
              <w:tabs>
                <w:tab w:val="left" w:pos="358"/>
              </w:tabs>
              <w:spacing w:line="236" w:lineRule="exact"/>
              <w:ind w:firstLine="0"/>
              <w:rPr>
                <w:rFonts w:ascii="Verdana" w:hAnsi="Verdana"/>
                <w:sz w:val="16"/>
                <w:szCs w:val="16"/>
              </w:rPr>
            </w:pPr>
            <w:r w:rsidRPr="009857AE">
              <w:rPr>
                <w:rFonts w:ascii="Verdana" w:hAnsi="Verdana"/>
                <w:b/>
                <w:sz w:val="16"/>
                <w:szCs w:val="16"/>
              </w:rPr>
              <w:lastRenderedPageBreak/>
              <w:t>c.</w:t>
            </w:r>
            <w:r w:rsidRPr="009857AE">
              <w:rPr>
                <w:rFonts w:ascii="Verdana" w:hAnsi="Verdana"/>
                <w:b/>
                <w:sz w:val="16"/>
                <w:szCs w:val="16"/>
              </w:rPr>
              <w:tab/>
            </w:r>
            <w:r w:rsidRPr="009857AE">
              <w:rPr>
                <w:rFonts w:ascii="Verdana" w:hAnsi="Verdana"/>
                <w:sz w:val="16"/>
                <w:szCs w:val="16"/>
              </w:rPr>
              <w:t>Los materiales con los que se construyan deben ser no combustibles para no dañar los cilindros;</w:t>
            </w:r>
          </w:p>
        </w:tc>
        <w:tc>
          <w:tcPr>
            <w:tcW w:w="4675" w:type="dxa"/>
          </w:tcPr>
          <w:p w:rsidR="00050AAF" w:rsidRPr="006F6C80" w:rsidRDefault="006F6C80" w:rsidP="00050AAF">
            <w:pPr>
              <w:pStyle w:val="texto0"/>
              <w:spacing w:line="236" w:lineRule="exact"/>
              <w:ind w:firstLine="0"/>
              <w:rPr>
                <w:rFonts w:ascii="Verdana" w:hAnsi="Verdana"/>
                <w:sz w:val="16"/>
                <w:szCs w:val="16"/>
                <w:lang w:val="en-US"/>
              </w:rPr>
            </w:pPr>
            <w:r w:rsidRPr="006F6C80">
              <w:rPr>
                <w:rFonts w:ascii="Verdana" w:hAnsi="Verdana"/>
                <w:b/>
                <w:sz w:val="16"/>
                <w:szCs w:val="16"/>
                <w:lang w:val="en-US"/>
              </w:rPr>
              <w:t xml:space="preserve">c. </w:t>
            </w:r>
            <w:r w:rsidRPr="006F6C80">
              <w:rPr>
                <w:rFonts w:ascii="Verdana" w:hAnsi="Verdana"/>
                <w:sz w:val="16"/>
                <w:szCs w:val="16"/>
                <w:lang w:val="en-US"/>
              </w:rPr>
              <w:t>The materials with w</w:t>
            </w:r>
            <w:r>
              <w:rPr>
                <w:rFonts w:ascii="Verdana" w:hAnsi="Verdana"/>
                <w:sz w:val="16"/>
                <w:szCs w:val="16"/>
                <w:lang w:val="en-US"/>
              </w:rPr>
              <w:t xml:space="preserve">hich they are constructed must be </w:t>
            </w:r>
            <w:r w:rsidR="00E257D5">
              <w:rPr>
                <w:rFonts w:ascii="Verdana" w:hAnsi="Verdana"/>
                <w:sz w:val="16"/>
                <w:szCs w:val="16"/>
                <w:lang w:val="en-US"/>
              </w:rPr>
              <w:t>incombustible</w:t>
            </w:r>
            <w:r>
              <w:rPr>
                <w:rFonts w:ascii="Verdana" w:hAnsi="Verdana"/>
                <w:sz w:val="16"/>
                <w:szCs w:val="16"/>
                <w:lang w:val="en-US"/>
              </w:rPr>
              <w:t xml:space="preserve"> </w:t>
            </w:r>
            <w:proofErr w:type="gramStart"/>
            <w:r>
              <w:rPr>
                <w:rFonts w:ascii="Verdana" w:hAnsi="Verdana"/>
                <w:sz w:val="16"/>
                <w:szCs w:val="16"/>
                <w:lang w:val="en-US"/>
              </w:rPr>
              <w:t>in order to</w:t>
            </w:r>
            <w:proofErr w:type="gramEnd"/>
            <w:r>
              <w:rPr>
                <w:rFonts w:ascii="Verdana" w:hAnsi="Verdana"/>
                <w:sz w:val="16"/>
                <w:szCs w:val="16"/>
                <w:lang w:val="en-US"/>
              </w:rPr>
              <w:t xml:space="preserve"> not damage the cylinders; </w:t>
            </w:r>
          </w:p>
        </w:tc>
      </w:tr>
      <w:tr w:rsidR="00050AAF" w:rsidRPr="00726E46" w:rsidTr="006C6E09">
        <w:tc>
          <w:tcPr>
            <w:tcW w:w="4675" w:type="dxa"/>
          </w:tcPr>
          <w:p w:rsidR="00050AAF" w:rsidRPr="009857AE" w:rsidRDefault="00050AAF" w:rsidP="00722478">
            <w:pPr>
              <w:pStyle w:val="texto0"/>
              <w:tabs>
                <w:tab w:val="left" w:pos="358"/>
              </w:tabs>
              <w:spacing w:line="236" w:lineRule="exact"/>
              <w:ind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Los Sistemas de Almacenamiento deben estar anclados en forma segura para evitar flotación y/o arrastre en lugares donde existe riesgo de inundación;</w:t>
            </w:r>
          </w:p>
        </w:tc>
        <w:tc>
          <w:tcPr>
            <w:tcW w:w="4675" w:type="dxa"/>
          </w:tcPr>
          <w:p w:rsidR="00050AAF" w:rsidRPr="006F6C80" w:rsidRDefault="006F6C80" w:rsidP="00050AAF">
            <w:pPr>
              <w:pStyle w:val="texto0"/>
              <w:spacing w:line="236" w:lineRule="exact"/>
              <w:ind w:firstLine="0"/>
              <w:rPr>
                <w:rFonts w:ascii="Verdana" w:hAnsi="Verdana"/>
                <w:sz w:val="16"/>
                <w:szCs w:val="16"/>
                <w:lang w:val="en-US"/>
              </w:rPr>
            </w:pPr>
            <w:r w:rsidRPr="006F6C80">
              <w:rPr>
                <w:rFonts w:ascii="Verdana" w:hAnsi="Verdana"/>
                <w:b/>
                <w:sz w:val="16"/>
                <w:szCs w:val="16"/>
                <w:lang w:val="en-US"/>
              </w:rPr>
              <w:t xml:space="preserve">d. </w:t>
            </w:r>
            <w:r w:rsidRPr="006F6C80">
              <w:rPr>
                <w:rFonts w:ascii="Verdana" w:hAnsi="Verdana"/>
                <w:sz w:val="16"/>
                <w:szCs w:val="16"/>
                <w:lang w:val="en-US"/>
              </w:rPr>
              <w:t>The storage systems m</w:t>
            </w:r>
            <w:r>
              <w:rPr>
                <w:rFonts w:ascii="Verdana" w:hAnsi="Verdana"/>
                <w:sz w:val="16"/>
                <w:szCs w:val="16"/>
                <w:lang w:val="en-US"/>
              </w:rPr>
              <w:t xml:space="preserve">ust be securely anchored to avoid flotation and/or dragging in places where the risk of flooding exists; </w:t>
            </w:r>
          </w:p>
        </w:tc>
      </w:tr>
      <w:tr w:rsidR="00050AAF" w:rsidRPr="00726E46" w:rsidTr="006C6E09">
        <w:tc>
          <w:tcPr>
            <w:tcW w:w="4675" w:type="dxa"/>
          </w:tcPr>
          <w:p w:rsidR="00050AAF" w:rsidRPr="009857AE" w:rsidRDefault="00050AAF" w:rsidP="00722478">
            <w:pPr>
              <w:pStyle w:val="texto0"/>
              <w:tabs>
                <w:tab w:val="left" w:pos="358"/>
              </w:tabs>
              <w:spacing w:line="236" w:lineRule="exact"/>
              <w:ind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 xml:space="preserve">Impedir el movimiento y el </w:t>
            </w:r>
            <w:proofErr w:type="gramStart"/>
            <w:r w:rsidRPr="009857AE">
              <w:rPr>
                <w:rFonts w:ascii="Verdana" w:hAnsi="Verdana"/>
                <w:sz w:val="16"/>
                <w:szCs w:val="16"/>
              </w:rPr>
              <w:t>contacto</w:t>
            </w:r>
            <w:proofErr w:type="gramEnd"/>
            <w:r w:rsidRPr="009857AE">
              <w:rPr>
                <w:rFonts w:ascii="Verdana" w:hAnsi="Verdana"/>
                <w:sz w:val="16"/>
                <w:szCs w:val="16"/>
              </w:rPr>
              <w:t xml:space="preserve"> así como la acumulación de humedad y suciedad entre los cilindros;</w:t>
            </w:r>
          </w:p>
        </w:tc>
        <w:tc>
          <w:tcPr>
            <w:tcW w:w="4675" w:type="dxa"/>
          </w:tcPr>
          <w:p w:rsidR="00050AAF" w:rsidRPr="006F6C80" w:rsidRDefault="006F6C80" w:rsidP="00050AAF">
            <w:pPr>
              <w:pStyle w:val="texto0"/>
              <w:spacing w:line="236" w:lineRule="exact"/>
              <w:ind w:firstLine="0"/>
              <w:rPr>
                <w:rFonts w:ascii="Verdana" w:hAnsi="Verdana"/>
                <w:sz w:val="16"/>
                <w:szCs w:val="16"/>
                <w:lang w:val="en-US"/>
              </w:rPr>
            </w:pPr>
            <w:r w:rsidRPr="006F6C80">
              <w:rPr>
                <w:rFonts w:ascii="Verdana" w:hAnsi="Verdana"/>
                <w:b/>
                <w:sz w:val="16"/>
                <w:szCs w:val="16"/>
                <w:lang w:val="en-US"/>
              </w:rPr>
              <w:t xml:space="preserve">e. </w:t>
            </w:r>
            <w:r w:rsidRPr="006F6C80">
              <w:rPr>
                <w:rFonts w:ascii="Verdana" w:hAnsi="Verdana"/>
                <w:sz w:val="16"/>
                <w:szCs w:val="16"/>
                <w:lang w:val="en-US"/>
              </w:rPr>
              <w:t>Impede movement a</w:t>
            </w:r>
            <w:r>
              <w:rPr>
                <w:rFonts w:ascii="Verdana" w:hAnsi="Verdana"/>
                <w:sz w:val="16"/>
                <w:szCs w:val="16"/>
                <w:lang w:val="en-US"/>
              </w:rPr>
              <w:t>nd contact, as well as the accumulation of moisture and dirt</w:t>
            </w:r>
            <w:r w:rsidR="00D91324">
              <w:rPr>
                <w:rFonts w:ascii="Verdana" w:hAnsi="Verdana"/>
                <w:sz w:val="16"/>
                <w:szCs w:val="16"/>
                <w:lang w:val="en-US"/>
              </w:rPr>
              <w:t>,</w:t>
            </w:r>
            <w:r>
              <w:rPr>
                <w:rFonts w:ascii="Verdana" w:hAnsi="Verdana"/>
                <w:sz w:val="16"/>
                <w:szCs w:val="16"/>
                <w:lang w:val="en-US"/>
              </w:rPr>
              <w:t xml:space="preserve"> between the cylinders; </w:t>
            </w:r>
          </w:p>
        </w:tc>
      </w:tr>
      <w:tr w:rsidR="00050AAF" w:rsidRPr="00726E46" w:rsidTr="006C6E09">
        <w:tc>
          <w:tcPr>
            <w:tcW w:w="4675" w:type="dxa"/>
          </w:tcPr>
          <w:p w:rsidR="00050AAF" w:rsidRPr="009857AE" w:rsidRDefault="00050AAF" w:rsidP="00722478">
            <w:pPr>
              <w:pStyle w:val="texto0"/>
              <w:tabs>
                <w:tab w:val="left" w:pos="358"/>
              </w:tabs>
              <w:spacing w:line="236" w:lineRule="exact"/>
              <w:ind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Los cilindros deben poder montarse y desmontarse de la estructura con facilidad y ser intercambiables para inspección, mantenimiento y sustitución en caso necesario;</w:t>
            </w:r>
          </w:p>
        </w:tc>
        <w:tc>
          <w:tcPr>
            <w:tcW w:w="4675" w:type="dxa"/>
          </w:tcPr>
          <w:p w:rsidR="00050AAF" w:rsidRPr="006F6C80" w:rsidRDefault="006F6C80" w:rsidP="00050AAF">
            <w:pPr>
              <w:pStyle w:val="texto0"/>
              <w:spacing w:line="236" w:lineRule="exact"/>
              <w:ind w:firstLine="0"/>
              <w:rPr>
                <w:rFonts w:ascii="Verdana" w:hAnsi="Verdana"/>
                <w:sz w:val="16"/>
                <w:szCs w:val="16"/>
                <w:lang w:val="en-US"/>
              </w:rPr>
            </w:pPr>
            <w:r w:rsidRPr="006F6C80">
              <w:rPr>
                <w:rFonts w:ascii="Verdana" w:hAnsi="Verdana"/>
                <w:b/>
                <w:sz w:val="16"/>
                <w:szCs w:val="16"/>
                <w:lang w:val="en-US"/>
              </w:rPr>
              <w:t xml:space="preserve">f. </w:t>
            </w:r>
            <w:r w:rsidRPr="006F6C80">
              <w:rPr>
                <w:rFonts w:ascii="Verdana" w:hAnsi="Verdana"/>
                <w:sz w:val="16"/>
                <w:szCs w:val="16"/>
                <w:lang w:val="en-US"/>
              </w:rPr>
              <w:t>The cylinders must b</w:t>
            </w:r>
            <w:r>
              <w:rPr>
                <w:rFonts w:ascii="Verdana" w:hAnsi="Verdana"/>
                <w:sz w:val="16"/>
                <w:szCs w:val="16"/>
                <w:lang w:val="en-US"/>
              </w:rPr>
              <w:t xml:space="preserve">e able to be mounted and dismounted from the structure with </w:t>
            </w:r>
            <w:r w:rsidR="009C2552">
              <w:rPr>
                <w:rFonts w:ascii="Verdana" w:hAnsi="Verdana"/>
                <w:sz w:val="16"/>
                <w:szCs w:val="16"/>
                <w:lang w:val="en-US"/>
              </w:rPr>
              <w:t xml:space="preserve">ease and be interchangeable for inspection, maintenance and substitution, when necessary; </w:t>
            </w:r>
          </w:p>
        </w:tc>
      </w:tr>
      <w:tr w:rsidR="00050AAF" w:rsidRPr="00726E46" w:rsidTr="006C6E09">
        <w:tc>
          <w:tcPr>
            <w:tcW w:w="4675" w:type="dxa"/>
          </w:tcPr>
          <w:p w:rsidR="00050AAF" w:rsidRPr="009857AE" w:rsidRDefault="00050AAF" w:rsidP="00722478">
            <w:pPr>
              <w:pStyle w:val="texto0"/>
              <w:tabs>
                <w:tab w:val="left" w:pos="358"/>
              </w:tabs>
              <w:spacing w:line="236" w:lineRule="exact"/>
              <w:ind w:firstLine="0"/>
              <w:rPr>
                <w:rFonts w:ascii="Verdana" w:hAnsi="Verdana"/>
                <w:sz w:val="16"/>
                <w:szCs w:val="16"/>
              </w:rPr>
            </w:pPr>
            <w:r w:rsidRPr="009857AE">
              <w:rPr>
                <w:rFonts w:ascii="Verdana" w:hAnsi="Verdana"/>
                <w:b/>
                <w:sz w:val="16"/>
                <w:szCs w:val="16"/>
              </w:rPr>
              <w:t>g.</w:t>
            </w:r>
            <w:r w:rsidRPr="009857AE">
              <w:rPr>
                <w:rFonts w:ascii="Verdana" w:hAnsi="Verdana"/>
                <w:b/>
                <w:sz w:val="16"/>
                <w:szCs w:val="16"/>
              </w:rPr>
              <w:tab/>
            </w:r>
            <w:r w:rsidRPr="009857AE">
              <w:rPr>
                <w:rFonts w:ascii="Verdana" w:hAnsi="Verdana"/>
                <w:sz w:val="16"/>
                <w:szCs w:val="16"/>
              </w:rPr>
              <w:t>El espacio entre la estructura y los cilindros debe permitir la inspección de los cilindros con base en las especificaciones del fabricante;</w:t>
            </w:r>
          </w:p>
        </w:tc>
        <w:tc>
          <w:tcPr>
            <w:tcW w:w="4675" w:type="dxa"/>
          </w:tcPr>
          <w:p w:rsidR="00050AAF" w:rsidRPr="009C2552" w:rsidRDefault="009C2552" w:rsidP="00050AAF">
            <w:pPr>
              <w:pStyle w:val="texto0"/>
              <w:spacing w:line="236" w:lineRule="exact"/>
              <w:ind w:firstLine="0"/>
              <w:rPr>
                <w:rFonts w:ascii="Verdana" w:hAnsi="Verdana"/>
                <w:sz w:val="16"/>
                <w:szCs w:val="16"/>
                <w:lang w:val="en-US"/>
              </w:rPr>
            </w:pPr>
            <w:r w:rsidRPr="009C2552">
              <w:rPr>
                <w:rFonts w:ascii="Verdana" w:hAnsi="Verdana"/>
                <w:b/>
                <w:sz w:val="16"/>
                <w:szCs w:val="16"/>
                <w:lang w:val="en-US"/>
              </w:rPr>
              <w:t xml:space="preserve">g. </w:t>
            </w:r>
            <w:r w:rsidRPr="009C2552">
              <w:rPr>
                <w:rFonts w:ascii="Verdana" w:hAnsi="Verdana"/>
                <w:sz w:val="16"/>
                <w:szCs w:val="16"/>
                <w:lang w:val="en-US"/>
              </w:rPr>
              <w:t>The space between t</w:t>
            </w:r>
            <w:r>
              <w:rPr>
                <w:rFonts w:ascii="Verdana" w:hAnsi="Verdana"/>
                <w:sz w:val="16"/>
                <w:szCs w:val="16"/>
                <w:lang w:val="en-US"/>
              </w:rPr>
              <w:t xml:space="preserve">he structure and the cylinders must permit the inspection of the cylinders based on the specifications of the manufacturer; </w:t>
            </w:r>
          </w:p>
        </w:tc>
      </w:tr>
      <w:tr w:rsidR="00050AAF" w:rsidRPr="00726E46" w:rsidTr="006C6E09">
        <w:tc>
          <w:tcPr>
            <w:tcW w:w="4675" w:type="dxa"/>
          </w:tcPr>
          <w:p w:rsidR="00050AAF" w:rsidRPr="009857AE" w:rsidRDefault="00050AAF" w:rsidP="00722478">
            <w:pPr>
              <w:pStyle w:val="texto0"/>
              <w:tabs>
                <w:tab w:val="left" w:pos="358"/>
              </w:tabs>
              <w:spacing w:line="236" w:lineRule="exact"/>
              <w:ind w:firstLine="0"/>
              <w:rPr>
                <w:rFonts w:ascii="Verdana" w:hAnsi="Verdana"/>
                <w:sz w:val="16"/>
                <w:szCs w:val="16"/>
              </w:rPr>
            </w:pPr>
            <w:r w:rsidRPr="009857AE">
              <w:rPr>
                <w:rFonts w:ascii="Verdana" w:hAnsi="Verdana"/>
                <w:b/>
                <w:sz w:val="16"/>
                <w:szCs w:val="16"/>
              </w:rPr>
              <w:t>h.</w:t>
            </w:r>
            <w:r w:rsidRPr="009857AE">
              <w:rPr>
                <w:rFonts w:ascii="Verdana" w:hAnsi="Verdana"/>
                <w:b/>
                <w:sz w:val="16"/>
                <w:szCs w:val="16"/>
              </w:rPr>
              <w:tab/>
            </w:r>
            <w:r w:rsidRPr="009857AE">
              <w:rPr>
                <w:rFonts w:ascii="Verdana" w:hAnsi="Verdana"/>
                <w:sz w:val="16"/>
                <w:szCs w:val="16"/>
              </w:rPr>
              <w:t>Los recipientes verticales deben estar contenidos en una estructura que se pueda manejar como una sola pieza o varias piezas interconectadas y deben:</w:t>
            </w:r>
          </w:p>
        </w:tc>
        <w:tc>
          <w:tcPr>
            <w:tcW w:w="4675" w:type="dxa"/>
          </w:tcPr>
          <w:p w:rsidR="00050AAF" w:rsidRPr="009C2552" w:rsidRDefault="009C2552" w:rsidP="00050AAF">
            <w:pPr>
              <w:pStyle w:val="texto0"/>
              <w:spacing w:line="236" w:lineRule="exact"/>
              <w:ind w:firstLine="0"/>
              <w:rPr>
                <w:rFonts w:ascii="Verdana" w:hAnsi="Verdana"/>
                <w:sz w:val="16"/>
                <w:szCs w:val="16"/>
                <w:lang w:val="en-US"/>
              </w:rPr>
            </w:pPr>
            <w:r w:rsidRPr="009C2552">
              <w:rPr>
                <w:rFonts w:ascii="Verdana" w:hAnsi="Verdana"/>
                <w:b/>
                <w:sz w:val="16"/>
                <w:szCs w:val="16"/>
                <w:lang w:val="en-US"/>
              </w:rPr>
              <w:t xml:space="preserve">h. </w:t>
            </w:r>
            <w:r w:rsidRPr="009C2552">
              <w:rPr>
                <w:rFonts w:ascii="Verdana" w:hAnsi="Verdana"/>
                <w:sz w:val="16"/>
                <w:szCs w:val="16"/>
                <w:lang w:val="en-US"/>
              </w:rPr>
              <w:t>The vertical containers m</w:t>
            </w:r>
            <w:r>
              <w:rPr>
                <w:rFonts w:ascii="Verdana" w:hAnsi="Verdana"/>
                <w:sz w:val="16"/>
                <w:szCs w:val="16"/>
                <w:lang w:val="en-US"/>
              </w:rPr>
              <w:t xml:space="preserve">ust be contained in a structure can be handled as a single piece or various interconnected pieces and must: </w:t>
            </w:r>
          </w:p>
        </w:tc>
      </w:tr>
      <w:tr w:rsidR="00050AAF" w:rsidRPr="00726E46" w:rsidTr="006C6E09">
        <w:tc>
          <w:tcPr>
            <w:tcW w:w="4675" w:type="dxa"/>
          </w:tcPr>
          <w:p w:rsidR="00050AAF" w:rsidRPr="009857AE" w:rsidRDefault="00050AAF" w:rsidP="00722478">
            <w:pPr>
              <w:pStyle w:val="INCISO"/>
              <w:tabs>
                <w:tab w:val="left" w:pos="358"/>
              </w:tabs>
              <w:spacing w:line="236"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Los recipientes deben estar separados con una protección adecuada para evitar que se dañen por contacto entre ellos</w:t>
            </w:r>
            <w:r w:rsidRPr="009857AE">
              <w:rPr>
                <w:rFonts w:ascii="Verdana" w:hAnsi="Verdana"/>
                <w:sz w:val="16"/>
                <w:szCs w:val="16"/>
                <w:lang w:val="es-ES_tradnl"/>
              </w:rPr>
              <w:t>,</w:t>
            </w:r>
            <w:r w:rsidRPr="009857AE">
              <w:rPr>
                <w:rFonts w:ascii="Verdana" w:hAnsi="Verdana"/>
                <w:sz w:val="16"/>
                <w:szCs w:val="16"/>
              </w:rPr>
              <w:t xml:space="preserve"> y</w:t>
            </w:r>
          </w:p>
        </w:tc>
        <w:tc>
          <w:tcPr>
            <w:tcW w:w="4675" w:type="dxa"/>
          </w:tcPr>
          <w:p w:rsidR="00050AAF" w:rsidRPr="009C2552" w:rsidRDefault="009C2552" w:rsidP="00050AAF">
            <w:pPr>
              <w:pStyle w:val="INCISO"/>
              <w:spacing w:line="236" w:lineRule="exact"/>
              <w:ind w:left="0" w:firstLine="0"/>
              <w:rPr>
                <w:rFonts w:ascii="Verdana" w:hAnsi="Verdana"/>
                <w:sz w:val="16"/>
                <w:szCs w:val="16"/>
                <w:lang w:val="en-US"/>
              </w:rPr>
            </w:pPr>
            <w:r w:rsidRPr="009C2552">
              <w:rPr>
                <w:rFonts w:ascii="Verdana" w:hAnsi="Verdana"/>
                <w:b/>
                <w:sz w:val="16"/>
                <w:szCs w:val="16"/>
                <w:lang w:val="en-US"/>
              </w:rPr>
              <w:t xml:space="preserve">1. </w:t>
            </w:r>
            <w:r w:rsidRPr="009C2552">
              <w:rPr>
                <w:rFonts w:ascii="Verdana" w:hAnsi="Verdana"/>
                <w:sz w:val="16"/>
                <w:szCs w:val="16"/>
                <w:lang w:val="en-US"/>
              </w:rPr>
              <w:t>The containers must be s</w:t>
            </w:r>
            <w:r>
              <w:rPr>
                <w:rFonts w:ascii="Verdana" w:hAnsi="Verdana"/>
                <w:sz w:val="16"/>
                <w:szCs w:val="16"/>
                <w:lang w:val="en-US"/>
              </w:rPr>
              <w:t>eparated with adequate protection to avoid them from</w:t>
            </w:r>
            <w:r w:rsidR="00D91324">
              <w:rPr>
                <w:rFonts w:ascii="Verdana" w:hAnsi="Verdana"/>
                <w:sz w:val="16"/>
                <w:szCs w:val="16"/>
                <w:lang w:val="en-US"/>
              </w:rPr>
              <w:t xml:space="preserve"> being</w:t>
            </w:r>
            <w:r>
              <w:rPr>
                <w:rFonts w:ascii="Verdana" w:hAnsi="Verdana"/>
                <w:sz w:val="16"/>
                <w:szCs w:val="16"/>
                <w:lang w:val="en-US"/>
              </w:rPr>
              <w:t xml:space="preserve"> damage</w:t>
            </w:r>
            <w:r w:rsidR="00D91324">
              <w:rPr>
                <w:rFonts w:ascii="Verdana" w:hAnsi="Verdana"/>
                <w:sz w:val="16"/>
                <w:szCs w:val="16"/>
                <w:lang w:val="en-US"/>
              </w:rPr>
              <w:t>d</w:t>
            </w:r>
            <w:r>
              <w:rPr>
                <w:rFonts w:ascii="Verdana" w:hAnsi="Verdana"/>
                <w:sz w:val="16"/>
                <w:szCs w:val="16"/>
                <w:lang w:val="en-US"/>
              </w:rPr>
              <w:t xml:space="preserve"> by contact with each other, and </w:t>
            </w:r>
          </w:p>
        </w:tc>
      </w:tr>
      <w:tr w:rsidR="00050AAF" w:rsidRPr="00726E46" w:rsidTr="006C6E09">
        <w:tc>
          <w:tcPr>
            <w:tcW w:w="4675" w:type="dxa"/>
          </w:tcPr>
          <w:p w:rsidR="00050AAF" w:rsidRPr="009857AE" w:rsidRDefault="00050AAF" w:rsidP="00722478">
            <w:pPr>
              <w:pStyle w:val="INCISO"/>
              <w:tabs>
                <w:tab w:val="left" w:pos="358"/>
              </w:tabs>
              <w:spacing w:line="236"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 xml:space="preserve">Los recipientes cuya altura no permita operar </w:t>
            </w:r>
            <w:proofErr w:type="gramStart"/>
            <w:r w:rsidRPr="009857AE">
              <w:rPr>
                <w:rFonts w:ascii="Verdana" w:hAnsi="Verdana"/>
                <w:sz w:val="16"/>
                <w:szCs w:val="16"/>
              </w:rPr>
              <w:t>todas la válvulas</w:t>
            </w:r>
            <w:proofErr w:type="gramEnd"/>
            <w:r w:rsidRPr="009857AE">
              <w:rPr>
                <w:rFonts w:ascii="Verdana" w:hAnsi="Verdana"/>
                <w:sz w:val="16"/>
                <w:szCs w:val="16"/>
              </w:rPr>
              <w:t xml:space="preserve"> desde el piso, deben contar con una plataforma con ancho mínimo de 0.9 m.</w:t>
            </w:r>
          </w:p>
        </w:tc>
        <w:tc>
          <w:tcPr>
            <w:tcW w:w="4675" w:type="dxa"/>
          </w:tcPr>
          <w:p w:rsidR="00050AAF" w:rsidRPr="009C2552" w:rsidRDefault="009C2552" w:rsidP="00050AAF">
            <w:pPr>
              <w:pStyle w:val="INCISO"/>
              <w:spacing w:line="236" w:lineRule="exact"/>
              <w:ind w:left="0" w:firstLine="0"/>
              <w:rPr>
                <w:rFonts w:ascii="Verdana" w:hAnsi="Verdana"/>
                <w:sz w:val="16"/>
                <w:szCs w:val="16"/>
                <w:lang w:val="en-US"/>
              </w:rPr>
            </w:pPr>
            <w:r w:rsidRPr="009C2552">
              <w:rPr>
                <w:rFonts w:ascii="Verdana" w:hAnsi="Verdana"/>
                <w:b/>
                <w:sz w:val="16"/>
                <w:szCs w:val="16"/>
                <w:lang w:val="en-US"/>
              </w:rPr>
              <w:t xml:space="preserve">2. </w:t>
            </w:r>
            <w:r w:rsidRPr="009C2552">
              <w:rPr>
                <w:rFonts w:ascii="Verdana" w:hAnsi="Verdana"/>
                <w:sz w:val="16"/>
                <w:szCs w:val="16"/>
                <w:lang w:val="en-US"/>
              </w:rPr>
              <w:t>The containers whose height d</w:t>
            </w:r>
            <w:r>
              <w:rPr>
                <w:rFonts w:ascii="Verdana" w:hAnsi="Verdana"/>
                <w:sz w:val="16"/>
                <w:szCs w:val="16"/>
                <w:lang w:val="en-US"/>
              </w:rPr>
              <w:t xml:space="preserve">oes not permit operating all the valves from the floor must have a platform with a minimum width of 0.9 meters. </w:t>
            </w:r>
          </w:p>
        </w:tc>
      </w:tr>
      <w:tr w:rsidR="00050AAF" w:rsidRPr="00726E46" w:rsidTr="006C6E09">
        <w:tc>
          <w:tcPr>
            <w:tcW w:w="4675" w:type="dxa"/>
          </w:tcPr>
          <w:p w:rsidR="00050AAF" w:rsidRPr="009857AE" w:rsidRDefault="00050AAF" w:rsidP="00722478">
            <w:pPr>
              <w:pStyle w:val="texto0"/>
              <w:tabs>
                <w:tab w:val="left" w:pos="358"/>
              </w:tabs>
              <w:spacing w:line="236" w:lineRule="exact"/>
              <w:ind w:firstLine="0"/>
              <w:rPr>
                <w:rFonts w:ascii="Verdana" w:hAnsi="Verdana"/>
                <w:sz w:val="16"/>
                <w:szCs w:val="16"/>
              </w:rPr>
            </w:pPr>
            <w:r w:rsidRPr="009857AE">
              <w:rPr>
                <w:rFonts w:ascii="Verdana" w:hAnsi="Verdana"/>
                <w:b/>
                <w:sz w:val="16"/>
                <w:szCs w:val="16"/>
              </w:rPr>
              <w:t>i.</w:t>
            </w:r>
            <w:r w:rsidRPr="009857AE">
              <w:rPr>
                <w:rFonts w:ascii="Verdana" w:hAnsi="Verdana"/>
                <w:b/>
                <w:sz w:val="16"/>
                <w:szCs w:val="16"/>
              </w:rPr>
              <w:tab/>
            </w:r>
            <w:r w:rsidRPr="009857AE">
              <w:rPr>
                <w:rFonts w:ascii="Verdana" w:hAnsi="Verdana"/>
                <w:sz w:val="16"/>
                <w:szCs w:val="16"/>
              </w:rPr>
              <w:t>La instalación de los recipientes horizontales deben cumplir con los requisitos siguientes:</w:t>
            </w:r>
          </w:p>
        </w:tc>
        <w:tc>
          <w:tcPr>
            <w:tcW w:w="4675" w:type="dxa"/>
          </w:tcPr>
          <w:p w:rsidR="00050AAF" w:rsidRPr="009C2552" w:rsidRDefault="009C2552" w:rsidP="00050AAF">
            <w:pPr>
              <w:pStyle w:val="texto0"/>
              <w:spacing w:line="236" w:lineRule="exact"/>
              <w:ind w:firstLine="0"/>
              <w:rPr>
                <w:rFonts w:ascii="Verdana" w:hAnsi="Verdana"/>
                <w:sz w:val="16"/>
                <w:szCs w:val="16"/>
                <w:lang w:val="en-US"/>
              </w:rPr>
            </w:pPr>
            <w:proofErr w:type="spellStart"/>
            <w:r w:rsidRPr="009C2552">
              <w:rPr>
                <w:rFonts w:ascii="Verdana" w:hAnsi="Verdana"/>
                <w:b/>
                <w:sz w:val="16"/>
                <w:szCs w:val="16"/>
                <w:lang w:val="en-US"/>
              </w:rPr>
              <w:t>i</w:t>
            </w:r>
            <w:proofErr w:type="spellEnd"/>
            <w:r w:rsidRPr="009C2552">
              <w:rPr>
                <w:rFonts w:ascii="Verdana" w:hAnsi="Verdana"/>
                <w:b/>
                <w:sz w:val="16"/>
                <w:szCs w:val="16"/>
                <w:lang w:val="en-US"/>
              </w:rPr>
              <w:t xml:space="preserve">. </w:t>
            </w:r>
            <w:r w:rsidRPr="009C2552">
              <w:rPr>
                <w:rFonts w:ascii="Verdana" w:hAnsi="Verdana"/>
                <w:sz w:val="16"/>
                <w:szCs w:val="16"/>
                <w:lang w:val="en-US"/>
              </w:rPr>
              <w:t>The installation</w:t>
            </w:r>
            <w:r>
              <w:rPr>
                <w:rFonts w:ascii="Verdana" w:hAnsi="Verdana"/>
                <w:sz w:val="16"/>
                <w:szCs w:val="16"/>
                <w:lang w:val="en-US"/>
              </w:rPr>
              <w:t xml:space="preserve"> of the horizontal containers must comply with the following requirements: </w:t>
            </w:r>
          </w:p>
        </w:tc>
      </w:tr>
      <w:tr w:rsidR="00050AAF" w:rsidRPr="00726E46" w:rsidTr="006C6E09">
        <w:tc>
          <w:tcPr>
            <w:tcW w:w="4675" w:type="dxa"/>
          </w:tcPr>
          <w:p w:rsidR="00050AAF" w:rsidRPr="009857AE" w:rsidRDefault="00050AAF" w:rsidP="00722478">
            <w:pPr>
              <w:pStyle w:val="INCISO"/>
              <w:tabs>
                <w:tab w:val="left" w:pos="358"/>
              </w:tabs>
              <w:spacing w:line="236"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Estar apoyados solamente en dos puntos en su eje longitudinal, uno de los cuales debe permitir el movimiento longitudinal causado por la expansión o contracción del recipiente</w:t>
            </w:r>
            <w:r w:rsidRPr="009857AE">
              <w:rPr>
                <w:rFonts w:ascii="Verdana" w:hAnsi="Verdana"/>
                <w:sz w:val="16"/>
                <w:szCs w:val="16"/>
                <w:lang w:val="es-ES_tradnl"/>
              </w:rPr>
              <w:t>,</w:t>
            </w:r>
            <w:r w:rsidRPr="009857AE">
              <w:rPr>
                <w:rFonts w:ascii="Verdana" w:hAnsi="Verdana"/>
                <w:sz w:val="16"/>
                <w:szCs w:val="16"/>
              </w:rPr>
              <w:t xml:space="preserve"> y</w:t>
            </w:r>
          </w:p>
        </w:tc>
        <w:tc>
          <w:tcPr>
            <w:tcW w:w="4675" w:type="dxa"/>
          </w:tcPr>
          <w:p w:rsidR="00050AAF" w:rsidRPr="009C2552" w:rsidRDefault="009C2552" w:rsidP="00050AAF">
            <w:pPr>
              <w:pStyle w:val="INCISO"/>
              <w:spacing w:line="236" w:lineRule="exact"/>
              <w:ind w:left="0" w:firstLine="0"/>
              <w:rPr>
                <w:rFonts w:ascii="Verdana" w:hAnsi="Verdana"/>
                <w:sz w:val="16"/>
                <w:szCs w:val="16"/>
                <w:lang w:val="en-US"/>
              </w:rPr>
            </w:pPr>
            <w:r w:rsidRPr="009C2552">
              <w:rPr>
                <w:rFonts w:ascii="Verdana" w:hAnsi="Verdana"/>
                <w:b/>
                <w:sz w:val="16"/>
                <w:szCs w:val="16"/>
                <w:lang w:val="en-US"/>
              </w:rPr>
              <w:t xml:space="preserve">1. </w:t>
            </w:r>
            <w:r w:rsidRPr="009C2552">
              <w:rPr>
                <w:rFonts w:ascii="Verdana" w:hAnsi="Verdana"/>
                <w:sz w:val="16"/>
                <w:szCs w:val="16"/>
                <w:lang w:val="en-US"/>
              </w:rPr>
              <w:t>Be supported only on t</w:t>
            </w:r>
            <w:r>
              <w:rPr>
                <w:rFonts w:ascii="Verdana" w:hAnsi="Verdana"/>
                <w:sz w:val="16"/>
                <w:szCs w:val="16"/>
                <w:lang w:val="en-US"/>
              </w:rPr>
              <w:t xml:space="preserve">wo points on their longitudinal axis, one of which must permit the longitudinal movement caused by the expansion or contraction of the container and </w:t>
            </w:r>
          </w:p>
        </w:tc>
      </w:tr>
      <w:tr w:rsidR="00050AAF" w:rsidRPr="00726E46" w:rsidTr="006C6E09">
        <w:tc>
          <w:tcPr>
            <w:tcW w:w="4675" w:type="dxa"/>
          </w:tcPr>
          <w:p w:rsidR="00050AAF" w:rsidRPr="009857AE" w:rsidRDefault="00050AAF" w:rsidP="00722478">
            <w:pPr>
              <w:pStyle w:val="INCISO"/>
              <w:tabs>
                <w:tab w:val="left" w:pos="358"/>
              </w:tabs>
              <w:spacing w:line="236"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Estar separados para permitir el acceso para mantenimiento y cada uno debe estar dotado con una válvula de Purga.</w:t>
            </w:r>
          </w:p>
        </w:tc>
        <w:tc>
          <w:tcPr>
            <w:tcW w:w="4675" w:type="dxa"/>
          </w:tcPr>
          <w:p w:rsidR="00050AAF" w:rsidRPr="009C2552" w:rsidRDefault="009C2552" w:rsidP="00050AAF">
            <w:pPr>
              <w:pStyle w:val="INCISO"/>
              <w:spacing w:line="236" w:lineRule="exact"/>
              <w:ind w:left="0" w:firstLine="0"/>
              <w:rPr>
                <w:rFonts w:ascii="Verdana" w:hAnsi="Verdana"/>
                <w:sz w:val="16"/>
                <w:szCs w:val="16"/>
                <w:lang w:val="en-US"/>
              </w:rPr>
            </w:pPr>
            <w:r w:rsidRPr="009C2552">
              <w:rPr>
                <w:rFonts w:ascii="Verdana" w:hAnsi="Verdana"/>
                <w:b/>
                <w:sz w:val="16"/>
                <w:szCs w:val="16"/>
                <w:lang w:val="en-US"/>
              </w:rPr>
              <w:t xml:space="preserve">2. </w:t>
            </w:r>
            <w:r w:rsidRPr="009C2552">
              <w:rPr>
                <w:rFonts w:ascii="Verdana" w:hAnsi="Verdana"/>
                <w:sz w:val="16"/>
                <w:szCs w:val="16"/>
                <w:lang w:val="en-US"/>
              </w:rPr>
              <w:t xml:space="preserve">Be separated </w:t>
            </w:r>
            <w:proofErr w:type="gramStart"/>
            <w:r w:rsidRPr="009C2552">
              <w:rPr>
                <w:rFonts w:ascii="Verdana" w:hAnsi="Verdana"/>
                <w:sz w:val="16"/>
                <w:szCs w:val="16"/>
                <w:lang w:val="en-US"/>
              </w:rPr>
              <w:t>in order t</w:t>
            </w:r>
            <w:r>
              <w:rPr>
                <w:rFonts w:ascii="Verdana" w:hAnsi="Verdana"/>
                <w:sz w:val="16"/>
                <w:szCs w:val="16"/>
                <w:lang w:val="en-US"/>
              </w:rPr>
              <w:t>o</w:t>
            </w:r>
            <w:proofErr w:type="gramEnd"/>
            <w:r>
              <w:rPr>
                <w:rFonts w:ascii="Verdana" w:hAnsi="Verdana"/>
                <w:sz w:val="16"/>
                <w:szCs w:val="16"/>
                <w:lang w:val="en-US"/>
              </w:rPr>
              <w:t xml:space="preserve"> permit access for maintenance and each one must be provided with a purge valve. </w:t>
            </w:r>
          </w:p>
        </w:tc>
      </w:tr>
      <w:tr w:rsidR="00050AAF" w:rsidRPr="00D91324" w:rsidTr="006C6E09">
        <w:tc>
          <w:tcPr>
            <w:tcW w:w="4675" w:type="dxa"/>
          </w:tcPr>
          <w:p w:rsidR="00050AAF" w:rsidRPr="009857AE" w:rsidRDefault="00050AAF" w:rsidP="00722478">
            <w:pPr>
              <w:pStyle w:val="texto0"/>
              <w:tabs>
                <w:tab w:val="left" w:pos="358"/>
              </w:tabs>
              <w:spacing w:line="236" w:lineRule="exact"/>
              <w:ind w:firstLine="0"/>
              <w:rPr>
                <w:rFonts w:ascii="Verdana" w:hAnsi="Verdana"/>
                <w:sz w:val="16"/>
                <w:szCs w:val="16"/>
              </w:rPr>
            </w:pPr>
            <w:r w:rsidRPr="009857AE">
              <w:rPr>
                <w:rFonts w:ascii="Verdana" w:hAnsi="Verdana"/>
                <w:b/>
                <w:sz w:val="16"/>
                <w:szCs w:val="16"/>
              </w:rPr>
              <w:t>j.</w:t>
            </w:r>
            <w:r w:rsidRPr="009857AE">
              <w:rPr>
                <w:rFonts w:ascii="Verdana" w:hAnsi="Verdana"/>
                <w:b/>
                <w:sz w:val="16"/>
                <w:szCs w:val="16"/>
              </w:rPr>
              <w:tab/>
            </w:r>
            <w:r w:rsidRPr="009857AE">
              <w:rPr>
                <w:rFonts w:ascii="Verdana" w:hAnsi="Verdana"/>
                <w:sz w:val="16"/>
                <w:szCs w:val="16"/>
              </w:rPr>
              <w:t>Las estructuras de los Módulos de almacenamiento transportables, adicionalmente, deben proteger a los cilindros de la batería de daños mecánicos durante la carga y la descarga de GNC, así como en las maniobras para subirlos y bajarlos del Semirremolque. En caso necesario, los Módulos deben contar con cubiertas y anclajes.</w:t>
            </w:r>
          </w:p>
        </w:tc>
        <w:tc>
          <w:tcPr>
            <w:tcW w:w="4675" w:type="dxa"/>
          </w:tcPr>
          <w:p w:rsidR="00050AAF" w:rsidRPr="009C2552" w:rsidRDefault="009C2552" w:rsidP="00050AAF">
            <w:pPr>
              <w:pStyle w:val="texto0"/>
              <w:spacing w:line="236" w:lineRule="exact"/>
              <w:ind w:firstLine="0"/>
              <w:rPr>
                <w:rFonts w:ascii="Verdana" w:hAnsi="Verdana"/>
                <w:sz w:val="16"/>
                <w:szCs w:val="16"/>
                <w:lang w:val="en-US"/>
              </w:rPr>
            </w:pPr>
            <w:r w:rsidRPr="009C2552">
              <w:rPr>
                <w:rFonts w:ascii="Verdana" w:hAnsi="Verdana"/>
                <w:b/>
                <w:sz w:val="16"/>
                <w:szCs w:val="16"/>
                <w:lang w:val="en-US"/>
              </w:rPr>
              <w:t xml:space="preserve">j. </w:t>
            </w:r>
            <w:r w:rsidRPr="009C2552">
              <w:rPr>
                <w:rFonts w:ascii="Verdana" w:hAnsi="Verdana"/>
                <w:sz w:val="16"/>
                <w:szCs w:val="16"/>
                <w:lang w:val="en-US"/>
              </w:rPr>
              <w:t>The structures of t</w:t>
            </w:r>
            <w:r>
              <w:rPr>
                <w:rFonts w:ascii="Verdana" w:hAnsi="Verdana"/>
                <w:sz w:val="16"/>
                <w:szCs w:val="16"/>
                <w:lang w:val="en-US"/>
              </w:rPr>
              <w:t xml:space="preserve">he transportable storage modules, also must protect the cylinders of the battery from mechanical damages during loading and unloading of CNG, as well as in the handling </w:t>
            </w:r>
            <w:r w:rsidR="00D91324">
              <w:rPr>
                <w:rFonts w:ascii="Verdana" w:hAnsi="Verdana"/>
                <w:sz w:val="16"/>
                <w:szCs w:val="16"/>
                <w:lang w:val="en-US"/>
              </w:rPr>
              <w:t>to raise and lower</w:t>
            </w:r>
            <w:r>
              <w:rPr>
                <w:rFonts w:ascii="Verdana" w:hAnsi="Verdana"/>
                <w:sz w:val="16"/>
                <w:szCs w:val="16"/>
                <w:lang w:val="en-US"/>
              </w:rPr>
              <w:t xml:space="preserve"> them from the semi-trailer. When necessary, the modules must have covers and fasteners. </w:t>
            </w:r>
          </w:p>
        </w:tc>
      </w:tr>
      <w:tr w:rsidR="00050AAF" w:rsidRPr="00726E46" w:rsidTr="006C6E09">
        <w:tc>
          <w:tcPr>
            <w:tcW w:w="4675" w:type="dxa"/>
          </w:tcPr>
          <w:p w:rsidR="00050AAF" w:rsidRPr="009857AE" w:rsidRDefault="00050AAF" w:rsidP="00050AAF">
            <w:pPr>
              <w:pStyle w:val="texto0"/>
              <w:spacing w:line="236" w:lineRule="exact"/>
              <w:ind w:firstLine="0"/>
              <w:rPr>
                <w:rFonts w:ascii="Verdana" w:hAnsi="Verdana"/>
                <w:sz w:val="16"/>
                <w:szCs w:val="16"/>
              </w:rPr>
            </w:pPr>
            <w:r w:rsidRPr="009857AE">
              <w:rPr>
                <w:rFonts w:ascii="Verdana" w:hAnsi="Verdana"/>
                <w:b/>
                <w:sz w:val="16"/>
                <w:szCs w:val="16"/>
              </w:rPr>
              <w:t xml:space="preserve">5.3.5.1. </w:t>
            </w:r>
            <w:r w:rsidRPr="009857AE">
              <w:rPr>
                <w:rFonts w:ascii="Verdana" w:hAnsi="Verdana"/>
                <w:sz w:val="16"/>
                <w:szCs w:val="16"/>
              </w:rPr>
              <w:t>Los recipientes deben estar protegidos contra la corrosión por recubrimientos anticorrosivos o cualquier otro sistema equivalente que inhiba el ataque del medio ambiente.</w:t>
            </w:r>
          </w:p>
        </w:tc>
        <w:tc>
          <w:tcPr>
            <w:tcW w:w="4675" w:type="dxa"/>
          </w:tcPr>
          <w:p w:rsidR="00050AAF" w:rsidRPr="00A50951" w:rsidRDefault="00A50951" w:rsidP="00050AAF">
            <w:pPr>
              <w:pStyle w:val="texto0"/>
              <w:spacing w:line="236" w:lineRule="exact"/>
              <w:ind w:firstLine="0"/>
              <w:rPr>
                <w:rFonts w:ascii="Verdana" w:hAnsi="Verdana"/>
                <w:sz w:val="16"/>
                <w:szCs w:val="16"/>
                <w:lang w:val="en-US"/>
              </w:rPr>
            </w:pPr>
            <w:r w:rsidRPr="00A50951">
              <w:rPr>
                <w:rFonts w:ascii="Verdana" w:hAnsi="Verdana"/>
                <w:b/>
                <w:sz w:val="16"/>
                <w:szCs w:val="16"/>
                <w:lang w:val="en-US"/>
              </w:rPr>
              <w:t xml:space="preserve">5.3.5.1. </w:t>
            </w:r>
            <w:r w:rsidRPr="00A50951">
              <w:rPr>
                <w:rFonts w:ascii="Verdana" w:hAnsi="Verdana"/>
                <w:sz w:val="16"/>
                <w:szCs w:val="16"/>
                <w:lang w:val="en-US"/>
              </w:rPr>
              <w:t>The containers must be p</w:t>
            </w:r>
            <w:r>
              <w:rPr>
                <w:rFonts w:ascii="Verdana" w:hAnsi="Verdana"/>
                <w:sz w:val="16"/>
                <w:szCs w:val="16"/>
                <w:lang w:val="en-US"/>
              </w:rPr>
              <w:t xml:space="preserve">rotected from corrosion by anticorrosive coatings or any other equivalent system that inhibits </w:t>
            </w:r>
            <w:r w:rsidR="00D91324">
              <w:rPr>
                <w:rFonts w:ascii="Verdana" w:hAnsi="Verdana"/>
                <w:sz w:val="16"/>
                <w:szCs w:val="16"/>
                <w:lang w:val="en-US"/>
              </w:rPr>
              <w:t>being attacked by</w:t>
            </w:r>
            <w:r w:rsidR="008876AD">
              <w:rPr>
                <w:rFonts w:ascii="Verdana" w:hAnsi="Verdana"/>
                <w:sz w:val="16"/>
                <w:szCs w:val="16"/>
                <w:lang w:val="en-US"/>
              </w:rPr>
              <w:t xml:space="preserve"> the environment. </w:t>
            </w:r>
          </w:p>
        </w:tc>
      </w:tr>
      <w:tr w:rsidR="00050AAF" w:rsidRPr="00726E46" w:rsidTr="006C6E09">
        <w:tc>
          <w:tcPr>
            <w:tcW w:w="4675" w:type="dxa"/>
          </w:tcPr>
          <w:p w:rsidR="00050AAF" w:rsidRPr="009857AE" w:rsidRDefault="00050AAF" w:rsidP="00050AAF">
            <w:pPr>
              <w:pStyle w:val="texto0"/>
              <w:spacing w:line="236" w:lineRule="exact"/>
              <w:ind w:firstLine="0"/>
              <w:rPr>
                <w:rFonts w:ascii="Verdana" w:hAnsi="Verdana"/>
                <w:sz w:val="16"/>
                <w:szCs w:val="16"/>
              </w:rPr>
            </w:pPr>
            <w:r w:rsidRPr="009857AE">
              <w:rPr>
                <w:rFonts w:ascii="Verdana" w:hAnsi="Verdana"/>
                <w:b/>
                <w:sz w:val="16"/>
                <w:szCs w:val="16"/>
              </w:rPr>
              <w:t xml:space="preserve">5.3.5.2. </w:t>
            </w:r>
            <w:r w:rsidRPr="009857AE">
              <w:rPr>
                <w:rFonts w:ascii="Verdana" w:hAnsi="Verdana"/>
                <w:sz w:val="16"/>
                <w:szCs w:val="16"/>
              </w:rPr>
              <w:t>Los recipientes con envolvente de materiales compuestos no deben ser pintados sin aprobación del fabricante y deben ser protegidos de la radiación ultravioleta si es requerido por el fabricante.</w:t>
            </w:r>
          </w:p>
        </w:tc>
        <w:tc>
          <w:tcPr>
            <w:tcW w:w="4675" w:type="dxa"/>
          </w:tcPr>
          <w:p w:rsidR="00050AAF" w:rsidRPr="008876AD" w:rsidRDefault="008876AD" w:rsidP="00050AAF">
            <w:pPr>
              <w:pStyle w:val="texto0"/>
              <w:spacing w:line="236" w:lineRule="exact"/>
              <w:ind w:firstLine="0"/>
              <w:rPr>
                <w:rFonts w:ascii="Verdana" w:hAnsi="Verdana"/>
                <w:sz w:val="16"/>
                <w:szCs w:val="16"/>
                <w:lang w:val="en-US"/>
              </w:rPr>
            </w:pPr>
            <w:r w:rsidRPr="008876AD">
              <w:rPr>
                <w:rFonts w:ascii="Verdana" w:hAnsi="Verdana"/>
                <w:b/>
                <w:sz w:val="16"/>
                <w:szCs w:val="16"/>
                <w:lang w:val="en-US"/>
              </w:rPr>
              <w:t xml:space="preserve">5.3.5.2. </w:t>
            </w:r>
            <w:r w:rsidRPr="008876AD">
              <w:rPr>
                <w:rFonts w:ascii="Verdana" w:hAnsi="Verdana"/>
                <w:sz w:val="16"/>
                <w:szCs w:val="16"/>
                <w:lang w:val="en-US"/>
              </w:rPr>
              <w:t>The containers with a c</w:t>
            </w:r>
            <w:r>
              <w:rPr>
                <w:rFonts w:ascii="Verdana" w:hAnsi="Verdana"/>
                <w:sz w:val="16"/>
                <w:szCs w:val="16"/>
                <w:lang w:val="en-US"/>
              </w:rPr>
              <w:t xml:space="preserve">overing of compound materials must not be painted without approval of the manufacturer and must be protected from ultraviolet radiation if required by the manufacturer. </w:t>
            </w:r>
          </w:p>
        </w:tc>
      </w:tr>
      <w:tr w:rsidR="00050AAF" w:rsidRPr="00726E46" w:rsidTr="006C6E09">
        <w:tc>
          <w:tcPr>
            <w:tcW w:w="4675" w:type="dxa"/>
          </w:tcPr>
          <w:p w:rsidR="00050AAF" w:rsidRPr="009857AE" w:rsidRDefault="00050AAF" w:rsidP="00050AAF">
            <w:pPr>
              <w:pStyle w:val="texto0"/>
              <w:spacing w:line="236" w:lineRule="exact"/>
              <w:ind w:firstLine="0"/>
              <w:rPr>
                <w:rFonts w:ascii="Verdana" w:hAnsi="Verdana"/>
                <w:sz w:val="16"/>
                <w:szCs w:val="16"/>
              </w:rPr>
            </w:pPr>
            <w:r w:rsidRPr="009857AE">
              <w:rPr>
                <w:rFonts w:ascii="Verdana" w:hAnsi="Verdana"/>
                <w:b/>
                <w:sz w:val="16"/>
                <w:szCs w:val="16"/>
              </w:rPr>
              <w:lastRenderedPageBreak/>
              <w:t xml:space="preserve">5.3.5.3. </w:t>
            </w:r>
            <w:r w:rsidRPr="009857AE">
              <w:rPr>
                <w:rFonts w:ascii="Verdana" w:hAnsi="Verdana"/>
                <w:sz w:val="16"/>
                <w:szCs w:val="16"/>
              </w:rPr>
              <w:t>Ningún material combustible se puede almacenar dentro de un radio de 3 m del conjunto de recipientes.</w:t>
            </w:r>
          </w:p>
        </w:tc>
        <w:tc>
          <w:tcPr>
            <w:tcW w:w="4675" w:type="dxa"/>
          </w:tcPr>
          <w:p w:rsidR="00050AAF" w:rsidRPr="008876AD" w:rsidRDefault="008876AD" w:rsidP="00050AAF">
            <w:pPr>
              <w:pStyle w:val="texto0"/>
              <w:spacing w:line="236" w:lineRule="exact"/>
              <w:ind w:firstLine="0"/>
              <w:rPr>
                <w:rFonts w:ascii="Verdana" w:hAnsi="Verdana"/>
                <w:sz w:val="16"/>
                <w:szCs w:val="16"/>
                <w:lang w:val="en-US"/>
              </w:rPr>
            </w:pPr>
            <w:r w:rsidRPr="008876AD">
              <w:rPr>
                <w:rFonts w:ascii="Verdana" w:hAnsi="Verdana"/>
                <w:b/>
                <w:sz w:val="16"/>
                <w:szCs w:val="16"/>
                <w:lang w:val="en-US"/>
              </w:rPr>
              <w:t xml:space="preserve">5.3.5.3. </w:t>
            </w:r>
            <w:r w:rsidRPr="008876AD">
              <w:rPr>
                <w:rFonts w:ascii="Verdana" w:hAnsi="Verdana"/>
                <w:sz w:val="16"/>
                <w:szCs w:val="16"/>
                <w:lang w:val="en-US"/>
              </w:rPr>
              <w:t>No combustible material can be</w:t>
            </w:r>
            <w:r>
              <w:rPr>
                <w:rFonts w:ascii="Verdana" w:hAnsi="Verdana"/>
                <w:sz w:val="16"/>
                <w:szCs w:val="16"/>
                <w:lang w:val="en-US"/>
              </w:rPr>
              <w:t xml:space="preserve"> stored within a radius of 3 meters from the </w:t>
            </w:r>
            <w:r w:rsidR="00D91324">
              <w:rPr>
                <w:rFonts w:ascii="Verdana" w:hAnsi="Verdana"/>
                <w:sz w:val="16"/>
                <w:szCs w:val="16"/>
                <w:lang w:val="en-US"/>
              </w:rPr>
              <w:t xml:space="preserve">set </w:t>
            </w:r>
            <w:r>
              <w:rPr>
                <w:rFonts w:ascii="Verdana" w:hAnsi="Verdana"/>
                <w:sz w:val="16"/>
                <w:szCs w:val="16"/>
                <w:lang w:val="en-US"/>
              </w:rPr>
              <w:t xml:space="preserve">of containers. </w:t>
            </w:r>
          </w:p>
        </w:tc>
      </w:tr>
      <w:tr w:rsidR="00050AAF" w:rsidRPr="00726E46" w:rsidTr="006C6E09">
        <w:tc>
          <w:tcPr>
            <w:tcW w:w="4675" w:type="dxa"/>
          </w:tcPr>
          <w:p w:rsidR="00050AAF" w:rsidRPr="009857AE" w:rsidRDefault="00050AAF" w:rsidP="00050AAF">
            <w:pPr>
              <w:pStyle w:val="texto0"/>
              <w:spacing w:line="236" w:lineRule="exact"/>
              <w:ind w:firstLine="0"/>
              <w:rPr>
                <w:rFonts w:ascii="Verdana" w:hAnsi="Verdana"/>
                <w:sz w:val="16"/>
                <w:szCs w:val="16"/>
              </w:rPr>
            </w:pPr>
            <w:r w:rsidRPr="009857AE">
              <w:rPr>
                <w:rFonts w:ascii="Verdana" w:hAnsi="Verdana"/>
                <w:b/>
                <w:sz w:val="16"/>
                <w:szCs w:val="16"/>
              </w:rPr>
              <w:t xml:space="preserve">5.3.5.4. </w:t>
            </w:r>
            <w:r w:rsidRPr="009857AE">
              <w:rPr>
                <w:rFonts w:ascii="Verdana" w:hAnsi="Verdana"/>
                <w:sz w:val="16"/>
                <w:szCs w:val="16"/>
              </w:rPr>
              <w:t xml:space="preserve">Cuando un sistema de almacenamiento de GNC se encuentre situado cerca de un área de almacenamiento de líquidos inflamables o combustibles, se debe construir una protección constituida por diques, bordos de desvío y pendiente del piso para evitar la acumulación de estos líquidos debajo de los recipientes de GNC </w:t>
            </w:r>
            <w:proofErr w:type="gramStart"/>
            <w:r w:rsidRPr="009857AE">
              <w:rPr>
                <w:rFonts w:ascii="Verdana" w:hAnsi="Verdana"/>
                <w:sz w:val="16"/>
                <w:szCs w:val="16"/>
              </w:rPr>
              <w:t>en caso que</w:t>
            </w:r>
            <w:proofErr w:type="gramEnd"/>
            <w:r w:rsidRPr="009857AE">
              <w:rPr>
                <w:rFonts w:ascii="Verdana" w:hAnsi="Verdana"/>
                <w:sz w:val="16"/>
                <w:szCs w:val="16"/>
              </w:rPr>
              <w:t xml:space="preserve"> se presentase un derrame.</w:t>
            </w:r>
          </w:p>
        </w:tc>
        <w:tc>
          <w:tcPr>
            <w:tcW w:w="4675" w:type="dxa"/>
          </w:tcPr>
          <w:p w:rsidR="00050AAF" w:rsidRPr="008876AD" w:rsidRDefault="008876AD" w:rsidP="00050AAF">
            <w:pPr>
              <w:pStyle w:val="texto0"/>
              <w:spacing w:line="236" w:lineRule="exact"/>
              <w:ind w:firstLine="0"/>
              <w:rPr>
                <w:rFonts w:ascii="Verdana" w:hAnsi="Verdana"/>
                <w:sz w:val="16"/>
                <w:szCs w:val="16"/>
                <w:lang w:val="en-US"/>
              </w:rPr>
            </w:pPr>
            <w:r w:rsidRPr="008876AD">
              <w:rPr>
                <w:rFonts w:ascii="Verdana" w:hAnsi="Verdana"/>
                <w:b/>
                <w:sz w:val="16"/>
                <w:szCs w:val="16"/>
                <w:lang w:val="en-US"/>
              </w:rPr>
              <w:t xml:space="preserve">5.3.5.4. </w:t>
            </w:r>
            <w:r w:rsidRPr="008876AD">
              <w:rPr>
                <w:rFonts w:ascii="Verdana" w:hAnsi="Verdana"/>
                <w:sz w:val="16"/>
                <w:szCs w:val="16"/>
                <w:lang w:val="en-US"/>
              </w:rPr>
              <w:t>When a CNG storage s</w:t>
            </w:r>
            <w:r>
              <w:rPr>
                <w:rFonts w:ascii="Verdana" w:hAnsi="Verdana"/>
                <w:sz w:val="16"/>
                <w:szCs w:val="16"/>
                <w:lang w:val="en-US"/>
              </w:rPr>
              <w:t xml:space="preserve">ystem is found situated near a storage area for flammable or combustible liquids, </w:t>
            </w:r>
            <w:r w:rsidR="00D91324">
              <w:rPr>
                <w:rFonts w:ascii="Verdana" w:hAnsi="Verdana"/>
                <w:sz w:val="16"/>
                <w:szCs w:val="16"/>
                <w:lang w:val="en-US"/>
              </w:rPr>
              <w:t>protection</w:t>
            </w:r>
            <w:r>
              <w:rPr>
                <w:rFonts w:ascii="Verdana" w:hAnsi="Verdana"/>
                <w:sz w:val="16"/>
                <w:szCs w:val="16"/>
                <w:lang w:val="en-US"/>
              </w:rPr>
              <w:t xml:space="preserve"> </w:t>
            </w:r>
            <w:r w:rsidR="00D91324">
              <w:rPr>
                <w:rFonts w:ascii="Verdana" w:hAnsi="Verdana"/>
                <w:sz w:val="16"/>
                <w:szCs w:val="16"/>
                <w:lang w:val="en-US"/>
              </w:rPr>
              <w:t xml:space="preserve">must be </w:t>
            </w:r>
            <w:r>
              <w:rPr>
                <w:rFonts w:ascii="Verdana" w:hAnsi="Verdana"/>
                <w:sz w:val="16"/>
                <w:szCs w:val="16"/>
                <w:lang w:val="en-US"/>
              </w:rPr>
              <w:t xml:space="preserve">constituted </w:t>
            </w:r>
            <w:r w:rsidR="00D91324">
              <w:rPr>
                <w:rFonts w:ascii="Verdana" w:hAnsi="Verdana"/>
                <w:sz w:val="16"/>
                <w:szCs w:val="16"/>
                <w:lang w:val="en-US"/>
              </w:rPr>
              <w:t>with</w:t>
            </w:r>
            <w:r>
              <w:rPr>
                <w:rFonts w:ascii="Verdana" w:hAnsi="Verdana"/>
                <w:sz w:val="16"/>
                <w:szCs w:val="16"/>
                <w:lang w:val="en-US"/>
              </w:rPr>
              <w:t xml:space="preserve"> dykes, rerouting borders and an incline </w:t>
            </w:r>
            <w:r w:rsidR="00D91324">
              <w:rPr>
                <w:rFonts w:ascii="Verdana" w:hAnsi="Verdana"/>
                <w:sz w:val="16"/>
                <w:szCs w:val="16"/>
                <w:lang w:val="en-US"/>
              </w:rPr>
              <w:t>in</w:t>
            </w:r>
            <w:r>
              <w:rPr>
                <w:rFonts w:ascii="Verdana" w:hAnsi="Verdana"/>
                <w:sz w:val="16"/>
                <w:szCs w:val="16"/>
                <w:lang w:val="en-US"/>
              </w:rPr>
              <w:t xml:space="preserve"> the floor </w:t>
            </w:r>
            <w:proofErr w:type="gramStart"/>
            <w:r w:rsidR="00D91324">
              <w:rPr>
                <w:rFonts w:ascii="Verdana" w:hAnsi="Verdana"/>
                <w:sz w:val="16"/>
                <w:szCs w:val="16"/>
                <w:lang w:val="en-US"/>
              </w:rPr>
              <w:t xml:space="preserve">in order </w:t>
            </w:r>
            <w:r>
              <w:rPr>
                <w:rFonts w:ascii="Verdana" w:hAnsi="Verdana"/>
                <w:sz w:val="16"/>
                <w:szCs w:val="16"/>
                <w:lang w:val="en-US"/>
              </w:rPr>
              <w:t>to</w:t>
            </w:r>
            <w:proofErr w:type="gramEnd"/>
            <w:r>
              <w:rPr>
                <w:rFonts w:ascii="Verdana" w:hAnsi="Verdana"/>
                <w:sz w:val="16"/>
                <w:szCs w:val="16"/>
                <w:lang w:val="en-US"/>
              </w:rPr>
              <w:t xml:space="preserve"> avoid the accumulation of these liquids below the CNG containers when a spill is present. </w:t>
            </w:r>
          </w:p>
        </w:tc>
      </w:tr>
      <w:tr w:rsidR="00050AAF" w:rsidRPr="00726E46" w:rsidTr="006C6E09">
        <w:tc>
          <w:tcPr>
            <w:tcW w:w="4675" w:type="dxa"/>
          </w:tcPr>
          <w:p w:rsidR="00050AAF" w:rsidRPr="009857AE" w:rsidRDefault="00050AAF" w:rsidP="00050AAF">
            <w:pPr>
              <w:pStyle w:val="texto0"/>
              <w:spacing w:line="236" w:lineRule="exact"/>
              <w:ind w:firstLine="0"/>
              <w:rPr>
                <w:rFonts w:ascii="Verdana" w:hAnsi="Verdana"/>
                <w:sz w:val="16"/>
                <w:szCs w:val="16"/>
              </w:rPr>
            </w:pPr>
            <w:r w:rsidRPr="009857AE">
              <w:rPr>
                <w:rFonts w:ascii="Verdana" w:hAnsi="Verdana"/>
                <w:b/>
                <w:sz w:val="16"/>
                <w:szCs w:val="16"/>
              </w:rPr>
              <w:t xml:space="preserve">5.3.5.5. </w:t>
            </w:r>
            <w:r w:rsidRPr="009857AE">
              <w:rPr>
                <w:rFonts w:ascii="Verdana" w:hAnsi="Verdana"/>
                <w:sz w:val="16"/>
                <w:szCs w:val="16"/>
              </w:rPr>
              <w:t>El sistema de almacenamiento de GNC debe estar a una distancia no menor a 5 m del Punto de Suministro o punto de recepción de un combustible líquido, a menos que una pared con material resistente al fuego con una duración nominal no menor de 4 h esté colocada entre dicha instalación de almacenamiento de GNC y el Punto de Suministro o de recepción aludido.</w:t>
            </w:r>
          </w:p>
        </w:tc>
        <w:tc>
          <w:tcPr>
            <w:tcW w:w="4675" w:type="dxa"/>
          </w:tcPr>
          <w:p w:rsidR="00050AAF" w:rsidRPr="008876AD" w:rsidRDefault="008876AD" w:rsidP="00050AAF">
            <w:pPr>
              <w:pStyle w:val="texto0"/>
              <w:spacing w:line="236" w:lineRule="exact"/>
              <w:ind w:firstLine="0"/>
              <w:rPr>
                <w:rFonts w:ascii="Verdana" w:hAnsi="Verdana"/>
                <w:sz w:val="16"/>
                <w:szCs w:val="16"/>
                <w:lang w:val="en-US"/>
              </w:rPr>
            </w:pPr>
            <w:r w:rsidRPr="008876AD">
              <w:rPr>
                <w:rFonts w:ascii="Verdana" w:hAnsi="Verdana"/>
                <w:b/>
                <w:sz w:val="16"/>
                <w:szCs w:val="16"/>
                <w:lang w:val="en-US"/>
              </w:rPr>
              <w:t xml:space="preserve">5.3.5.5. </w:t>
            </w:r>
            <w:r w:rsidRPr="008876AD">
              <w:rPr>
                <w:rFonts w:ascii="Verdana" w:hAnsi="Verdana"/>
                <w:sz w:val="16"/>
                <w:szCs w:val="16"/>
                <w:lang w:val="en-US"/>
              </w:rPr>
              <w:t>The CNG storage system m</w:t>
            </w:r>
            <w:r>
              <w:rPr>
                <w:rFonts w:ascii="Verdana" w:hAnsi="Verdana"/>
                <w:sz w:val="16"/>
                <w:szCs w:val="16"/>
                <w:lang w:val="en-US"/>
              </w:rPr>
              <w:t xml:space="preserve">ust be at a distance not less than 5 meters from the dispensing point or reception point of a liquid combustible, unless a wall with fire resistant material with a nominal duration not less than 4 hours is located between said CNG storage installation and the dispensing point or reception point alluded to. </w:t>
            </w:r>
          </w:p>
        </w:tc>
      </w:tr>
      <w:tr w:rsidR="00050AAF" w:rsidRPr="00726E46" w:rsidTr="006C6E09">
        <w:tc>
          <w:tcPr>
            <w:tcW w:w="4675" w:type="dxa"/>
          </w:tcPr>
          <w:p w:rsidR="00050AAF" w:rsidRPr="009857AE" w:rsidRDefault="00050AAF" w:rsidP="00050AAF">
            <w:pPr>
              <w:pStyle w:val="texto0"/>
              <w:spacing w:line="236" w:lineRule="exact"/>
              <w:ind w:firstLine="0"/>
              <w:rPr>
                <w:rFonts w:ascii="Verdana" w:hAnsi="Verdana"/>
                <w:sz w:val="16"/>
                <w:szCs w:val="16"/>
              </w:rPr>
            </w:pPr>
            <w:r w:rsidRPr="009857AE">
              <w:rPr>
                <w:rFonts w:ascii="Verdana" w:hAnsi="Verdana"/>
                <w:b/>
                <w:sz w:val="16"/>
                <w:szCs w:val="16"/>
              </w:rPr>
              <w:t xml:space="preserve">5.3.6. </w:t>
            </w:r>
            <w:r w:rsidRPr="009857AE">
              <w:rPr>
                <w:rFonts w:ascii="Verdana" w:hAnsi="Verdana"/>
                <w:sz w:val="16"/>
                <w:szCs w:val="16"/>
              </w:rPr>
              <w:t>Los Recipientes no metálicos. Cuando se instalen recipientes de almacenamiento de GNC que no sean metálicos en su totalidad y que no estén protegidos por una barrera contra fuego, se debe prohibir flamas abiertas en una distancia inferior a 3 m de los recipientes y se deben colocar señales de seguridad preventivas y restrictivas aplicables, así como letreros de restricción con la leyenda “NO SE PERMITEN FLAMAS ABIERTAS”.</w:t>
            </w:r>
          </w:p>
        </w:tc>
        <w:tc>
          <w:tcPr>
            <w:tcW w:w="4675" w:type="dxa"/>
          </w:tcPr>
          <w:p w:rsidR="00050AAF" w:rsidRPr="009A728F" w:rsidRDefault="001E70A5" w:rsidP="00050AAF">
            <w:pPr>
              <w:pStyle w:val="texto0"/>
              <w:spacing w:line="236" w:lineRule="exact"/>
              <w:ind w:firstLine="0"/>
              <w:rPr>
                <w:rFonts w:ascii="Verdana" w:hAnsi="Verdana"/>
                <w:sz w:val="16"/>
                <w:szCs w:val="16"/>
                <w:lang w:val="en-US"/>
              </w:rPr>
            </w:pPr>
            <w:r w:rsidRPr="009A728F">
              <w:rPr>
                <w:rFonts w:ascii="Verdana" w:hAnsi="Verdana"/>
                <w:b/>
                <w:sz w:val="16"/>
                <w:szCs w:val="16"/>
                <w:lang w:val="en-US"/>
              </w:rPr>
              <w:t xml:space="preserve">5.3.6. </w:t>
            </w:r>
            <w:r w:rsidRPr="009A728F">
              <w:rPr>
                <w:rFonts w:ascii="Verdana" w:hAnsi="Verdana"/>
                <w:sz w:val="16"/>
                <w:szCs w:val="16"/>
                <w:lang w:val="en-US"/>
              </w:rPr>
              <w:t>The non-metal containers. When</w:t>
            </w:r>
            <w:r w:rsidR="00D91324">
              <w:rPr>
                <w:rFonts w:ascii="Verdana" w:hAnsi="Verdana"/>
                <w:sz w:val="16"/>
                <w:szCs w:val="16"/>
                <w:lang w:val="en-US"/>
              </w:rPr>
              <w:t xml:space="preserve"> the</w:t>
            </w:r>
            <w:r w:rsidRPr="009A728F">
              <w:rPr>
                <w:rFonts w:ascii="Verdana" w:hAnsi="Verdana"/>
                <w:sz w:val="16"/>
                <w:szCs w:val="16"/>
                <w:lang w:val="en-US"/>
              </w:rPr>
              <w:t xml:space="preserve"> </w:t>
            </w:r>
            <w:r w:rsidR="009A728F" w:rsidRPr="009A728F">
              <w:rPr>
                <w:rFonts w:ascii="Verdana" w:hAnsi="Verdana"/>
                <w:sz w:val="16"/>
                <w:szCs w:val="16"/>
                <w:lang w:val="en-US"/>
              </w:rPr>
              <w:t>CNG storage containers are installed that are not completely</w:t>
            </w:r>
            <w:r w:rsidR="00D91324">
              <w:rPr>
                <w:rFonts w:ascii="Verdana" w:hAnsi="Verdana"/>
                <w:sz w:val="16"/>
                <w:szCs w:val="16"/>
                <w:lang w:val="en-US"/>
              </w:rPr>
              <w:t xml:space="preserve"> made of</w:t>
            </w:r>
            <w:r w:rsidR="009A728F" w:rsidRPr="009A728F">
              <w:rPr>
                <w:rFonts w:ascii="Verdana" w:hAnsi="Verdana"/>
                <w:sz w:val="16"/>
                <w:szCs w:val="16"/>
                <w:lang w:val="en-US"/>
              </w:rPr>
              <w:t xml:space="preserve"> metal and that are not protected by a fire barrier</w:t>
            </w:r>
            <w:r w:rsidR="00D91324">
              <w:rPr>
                <w:rFonts w:ascii="Verdana" w:hAnsi="Verdana"/>
                <w:sz w:val="16"/>
                <w:szCs w:val="16"/>
                <w:lang w:val="en-US"/>
              </w:rPr>
              <w:t xml:space="preserve">; </w:t>
            </w:r>
            <w:r w:rsidR="009A728F" w:rsidRPr="009A728F">
              <w:rPr>
                <w:rFonts w:ascii="Verdana" w:hAnsi="Verdana"/>
                <w:sz w:val="16"/>
                <w:szCs w:val="16"/>
                <w:lang w:val="en-US"/>
              </w:rPr>
              <w:t xml:space="preserve">open flames must be prohibited </w:t>
            </w:r>
            <w:r w:rsidR="00D91324">
              <w:rPr>
                <w:rFonts w:ascii="Verdana" w:hAnsi="Verdana"/>
                <w:sz w:val="16"/>
                <w:szCs w:val="16"/>
                <w:lang w:val="en-US"/>
              </w:rPr>
              <w:t>at</w:t>
            </w:r>
            <w:r w:rsidR="009A728F" w:rsidRPr="009A728F">
              <w:rPr>
                <w:rFonts w:ascii="Verdana" w:hAnsi="Verdana"/>
                <w:sz w:val="16"/>
                <w:szCs w:val="16"/>
                <w:lang w:val="en-US"/>
              </w:rPr>
              <w:t xml:space="preserve"> </w:t>
            </w:r>
            <w:proofErr w:type="gramStart"/>
            <w:r w:rsidR="009A728F" w:rsidRPr="009A728F">
              <w:rPr>
                <w:rFonts w:ascii="Verdana" w:hAnsi="Verdana"/>
                <w:sz w:val="16"/>
                <w:szCs w:val="16"/>
                <w:lang w:val="en-US"/>
              </w:rPr>
              <w:t>a distance of less</w:t>
            </w:r>
            <w:proofErr w:type="gramEnd"/>
            <w:r w:rsidR="009A728F" w:rsidRPr="009A728F">
              <w:rPr>
                <w:rFonts w:ascii="Verdana" w:hAnsi="Verdana"/>
                <w:sz w:val="16"/>
                <w:szCs w:val="16"/>
                <w:lang w:val="en-US"/>
              </w:rPr>
              <w:t xml:space="preserve"> than 3 meters from the containers and preventive and restrictive safety signs must be placed, as well as restrictive signs with the legend “OPEN FLAMES ARE NOT PERMITTED.”</w:t>
            </w:r>
          </w:p>
        </w:tc>
      </w:tr>
      <w:tr w:rsidR="00050AAF" w:rsidRPr="009857AE" w:rsidTr="006C6E09">
        <w:tc>
          <w:tcPr>
            <w:tcW w:w="4675" w:type="dxa"/>
          </w:tcPr>
          <w:p w:rsidR="00050AAF" w:rsidRPr="009857AE" w:rsidRDefault="00050AAF" w:rsidP="00050AAF">
            <w:pPr>
              <w:pStyle w:val="texto0"/>
              <w:spacing w:line="215" w:lineRule="exact"/>
              <w:ind w:firstLine="0"/>
              <w:rPr>
                <w:rFonts w:ascii="Verdana" w:hAnsi="Verdana"/>
                <w:sz w:val="16"/>
                <w:szCs w:val="16"/>
              </w:rPr>
            </w:pPr>
            <w:r w:rsidRPr="009857AE">
              <w:rPr>
                <w:rFonts w:ascii="Verdana" w:hAnsi="Verdana"/>
                <w:b/>
                <w:sz w:val="16"/>
                <w:szCs w:val="16"/>
              </w:rPr>
              <w:t xml:space="preserve">5.4. </w:t>
            </w:r>
            <w:r w:rsidRPr="009857AE">
              <w:rPr>
                <w:rFonts w:ascii="Verdana" w:hAnsi="Verdana"/>
                <w:sz w:val="16"/>
                <w:szCs w:val="16"/>
              </w:rPr>
              <w:t>Sistemas de Suministro de GNC.</w:t>
            </w:r>
          </w:p>
        </w:tc>
        <w:tc>
          <w:tcPr>
            <w:tcW w:w="4675" w:type="dxa"/>
          </w:tcPr>
          <w:p w:rsidR="00050AAF" w:rsidRPr="009A728F" w:rsidRDefault="009A728F" w:rsidP="00050AAF">
            <w:pPr>
              <w:pStyle w:val="texto0"/>
              <w:spacing w:line="215" w:lineRule="exact"/>
              <w:ind w:firstLine="0"/>
              <w:rPr>
                <w:rFonts w:ascii="Verdana" w:hAnsi="Verdana"/>
                <w:sz w:val="16"/>
                <w:szCs w:val="16"/>
                <w:lang w:val="en-US"/>
              </w:rPr>
            </w:pPr>
            <w:r w:rsidRPr="009A728F">
              <w:rPr>
                <w:rFonts w:ascii="Verdana" w:hAnsi="Verdana"/>
                <w:b/>
                <w:sz w:val="16"/>
                <w:szCs w:val="16"/>
                <w:lang w:val="en-US"/>
              </w:rPr>
              <w:t xml:space="preserve">5.4. </w:t>
            </w:r>
            <w:r w:rsidRPr="009A728F">
              <w:rPr>
                <w:rFonts w:ascii="Verdana" w:hAnsi="Verdana"/>
                <w:sz w:val="16"/>
                <w:szCs w:val="16"/>
                <w:lang w:val="en-US"/>
              </w:rPr>
              <w:t xml:space="preserve">CNG Dispensing Systems. </w:t>
            </w:r>
          </w:p>
        </w:tc>
      </w:tr>
      <w:tr w:rsidR="00050AAF" w:rsidRPr="00726E46" w:rsidTr="006C6E09">
        <w:tc>
          <w:tcPr>
            <w:tcW w:w="4675" w:type="dxa"/>
          </w:tcPr>
          <w:p w:rsidR="00050AAF" w:rsidRPr="009857AE" w:rsidRDefault="00050AAF" w:rsidP="00050AAF">
            <w:pPr>
              <w:pStyle w:val="texto0"/>
              <w:spacing w:line="215" w:lineRule="exact"/>
              <w:ind w:firstLine="0"/>
              <w:rPr>
                <w:rFonts w:ascii="Verdana" w:hAnsi="Verdana"/>
                <w:sz w:val="16"/>
                <w:szCs w:val="16"/>
              </w:rPr>
            </w:pPr>
            <w:r w:rsidRPr="009857AE">
              <w:rPr>
                <w:rFonts w:ascii="Verdana" w:hAnsi="Verdana"/>
                <w:b/>
                <w:sz w:val="16"/>
                <w:szCs w:val="16"/>
              </w:rPr>
              <w:t xml:space="preserve">5.4.1. </w:t>
            </w:r>
            <w:r w:rsidRPr="009857AE">
              <w:rPr>
                <w:rFonts w:ascii="Verdana" w:hAnsi="Verdana"/>
                <w:sz w:val="16"/>
                <w:szCs w:val="16"/>
              </w:rPr>
              <w:t>Requisitos generales. Los requisitos de esta sección se aplican a los Postes y Surtidores.</w:t>
            </w:r>
          </w:p>
        </w:tc>
        <w:tc>
          <w:tcPr>
            <w:tcW w:w="4675" w:type="dxa"/>
          </w:tcPr>
          <w:p w:rsidR="00050AAF" w:rsidRPr="009A728F" w:rsidRDefault="009A728F" w:rsidP="00050AAF">
            <w:pPr>
              <w:pStyle w:val="texto0"/>
              <w:spacing w:line="215" w:lineRule="exact"/>
              <w:ind w:firstLine="0"/>
              <w:rPr>
                <w:rFonts w:ascii="Verdana" w:hAnsi="Verdana"/>
                <w:sz w:val="16"/>
                <w:szCs w:val="16"/>
                <w:lang w:val="en-US"/>
              </w:rPr>
            </w:pPr>
            <w:r>
              <w:rPr>
                <w:rFonts w:ascii="Verdana" w:hAnsi="Verdana"/>
                <w:b/>
                <w:sz w:val="16"/>
                <w:szCs w:val="16"/>
                <w:lang w:val="en-US"/>
              </w:rPr>
              <w:t xml:space="preserve">5.4.1. </w:t>
            </w:r>
            <w:r>
              <w:rPr>
                <w:rFonts w:ascii="Verdana" w:hAnsi="Verdana"/>
                <w:sz w:val="16"/>
                <w:szCs w:val="16"/>
                <w:lang w:val="en-US"/>
              </w:rPr>
              <w:t xml:space="preserve">General requirements. The requirements of this section apply to the </w:t>
            </w:r>
            <w:r w:rsidR="00D91324">
              <w:rPr>
                <w:rFonts w:ascii="Verdana" w:hAnsi="Verdana"/>
                <w:sz w:val="16"/>
                <w:szCs w:val="16"/>
                <w:lang w:val="en-US"/>
              </w:rPr>
              <w:t>pumps and dispensers</w:t>
            </w:r>
            <w:r>
              <w:rPr>
                <w:rFonts w:ascii="Verdana" w:hAnsi="Verdana"/>
                <w:sz w:val="16"/>
                <w:szCs w:val="16"/>
                <w:lang w:val="en-US"/>
              </w:rPr>
              <w:t xml:space="preserve">. </w:t>
            </w:r>
          </w:p>
        </w:tc>
      </w:tr>
      <w:tr w:rsidR="00050AAF" w:rsidRPr="00726E46" w:rsidTr="006C6E09">
        <w:tc>
          <w:tcPr>
            <w:tcW w:w="4675" w:type="dxa"/>
          </w:tcPr>
          <w:p w:rsidR="00050AAF" w:rsidRPr="009857AE" w:rsidRDefault="00050AAF" w:rsidP="00050AAF">
            <w:pPr>
              <w:pStyle w:val="texto0"/>
              <w:spacing w:line="215" w:lineRule="exact"/>
              <w:ind w:firstLine="0"/>
              <w:rPr>
                <w:rFonts w:ascii="Verdana" w:hAnsi="Verdana"/>
                <w:sz w:val="16"/>
                <w:szCs w:val="16"/>
              </w:rPr>
            </w:pPr>
            <w:r w:rsidRPr="009857AE">
              <w:rPr>
                <w:rFonts w:ascii="Verdana" w:hAnsi="Verdana"/>
                <w:b/>
                <w:sz w:val="16"/>
                <w:szCs w:val="16"/>
              </w:rPr>
              <w:t xml:space="preserve">5.4.1.1. </w:t>
            </w:r>
            <w:r w:rsidRPr="009857AE">
              <w:rPr>
                <w:rFonts w:ascii="Verdana" w:hAnsi="Verdana"/>
                <w:sz w:val="16"/>
                <w:szCs w:val="16"/>
              </w:rPr>
              <w:t>Certificado. Los Postes de carga y Surtidores deben contar con su certificado de fabricación en cumplimiento con las Normas Aplicables para la tecnología empleada.</w:t>
            </w:r>
          </w:p>
        </w:tc>
        <w:tc>
          <w:tcPr>
            <w:tcW w:w="4675" w:type="dxa"/>
          </w:tcPr>
          <w:p w:rsidR="00050AAF" w:rsidRPr="009A728F" w:rsidRDefault="009A728F" w:rsidP="00050AAF">
            <w:pPr>
              <w:pStyle w:val="texto0"/>
              <w:spacing w:line="215" w:lineRule="exact"/>
              <w:ind w:firstLine="0"/>
              <w:rPr>
                <w:rFonts w:ascii="Verdana" w:hAnsi="Verdana"/>
                <w:sz w:val="16"/>
                <w:szCs w:val="16"/>
                <w:lang w:val="en-US"/>
              </w:rPr>
            </w:pPr>
            <w:r>
              <w:rPr>
                <w:rFonts w:ascii="Verdana" w:hAnsi="Verdana"/>
                <w:b/>
                <w:sz w:val="16"/>
                <w:szCs w:val="16"/>
                <w:lang w:val="en-US"/>
              </w:rPr>
              <w:t xml:space="preserve">5.4.1.1. </w:t>
            </w:r>
            <w:r>
              <w:rPr>
                <w:rFonts w:ascii="Verdana" w:hAnsi="Verdana"/>
                <w:sz w:val="16"/>
                <w:szCs w:val="16"/>
                <w:lang w:val="en-US"/>
              </w:rPr>
              <w:t xml:space="preserve">Certificate. The pumps and dispensers must have their manufacturing certificate in compliance with the applicable Standards for the technology employed. </w:t>
            </w:r>
          </w:p>
        </w:tc>
      </w:tr>
      <w:tr w:rsidR="00050AAF" w:rsidRPr="00726E46" w:rsidTr="006C6E09">
        <w:tc>
          <w:tcPr>
            <w:tcW w:w="4675" w:type="dxa"/>
          </w:tcPr>
          <w:p w:rsidR="00050AAF" w:rsidRPr="009857AE" w:rsidRDefault="00050AAF" w:rsidP="00050AAF">
            <w:pPr>
              <w:pStyle w:val="texto0"/>
              <w:spacing w:line="215" w:lineRule="exact"/>
              <w:ind w:firstLine="0"/>
              <w:rPr>
                <w:rFonts w:ascii="Verdana" w:hAnsi="Verdana"/>
                <w:sz w:val="16"/>
                <w:szCs w:val="16"/>
              </w:rPr>
            </w:pPr>
            <w:r w:rsidRPr="009857AE">
              <w:rPr>
                <w:rFonts w:ascii="Verdana" w:hAnsi="Verdana"/>
                <w:b/>
                <w:sz w:val="16"/>
                <w:szCs w:val="16"/>
              </w:rPr>
              <w:t xml:space="preserve">5.4.1.2. </w:t>
            </w:r>
            <w:r w:rsidRPr="009857AE">
              <w:rPr>
                <w:rFonts w:ascii="Verdana" w:hAnsi="Verdana"/>
                <w:sz w:val="16"/>
                <w:szCs w:val="16"/>
              </w:rPr>
              <w:t>Identificación de los Postes y Surtidores. Deben tener letreros colocados de forma que sean notablemente visibles y legibles, que indiquen claramente lo siguiente:</w:t>
            </w:r>
          </w:p>
        </w:tc>
        <w:tc>
          <w:tcPr>
            <w:tcW w:w="4675" w:type="dxa"/>
          </w:tcPr>
          <w:p w:rsidR="00050AAF" w:rsidRPr="00BD7196" w:rsidRDefault="009A728F" w:rsidP="00050AAF">
            <w:pPr>
              <w:pStyle w:val="texto0"/>
              <w:spacing w:line="215" w:lineRule="exact"/>
              <w:ind w:firstLine="0"/>
              <w:rPr>
                <w:rFonts w:ascii="Verdana" w:hAnsi="Verdana"/>
                <w:sz w:val="16"/>
                <w:szCs w:val="16"/>
                <w:lang w:val="en-US"/>
              </w:rPr>
            </w:pPr>
            <w:r>
              <w:rPr>
                <w:rFonts w:ascii="Verdana" w:hAnsi="Verdana"/>
                <w:b/>
                <w:sz w:val="16"/>
                <w:szCs w:val="16"/>
                <w:lang w:val="en-US"/>
              </w:rPr>
              <w:t xml:space="preserve">5.4.1.2. </w:t>
            </w:r>
            <w:r w:rsidR="00BD7196">
              <w:rPr>
                <w:rFonts w:ascii="Verdana" w:hAnsi="Verdana"/>
                <w:sz w:val="16"/>
                <w:szCs w:val="16"/>
                <w:lang w:val="en-US"/>
              </w:rPr>
              <w:t xml:space="preserve">Identification of the pumps and dispensers. They must have signs </w:t>
            </w:r>
            <w:r w:rsidR="00CB14C7">
              <w:rPr>
                <w:rFonts w:ascii="Verdana" w:hAnsi="Verdana"/>
                <w:sz w:val="16"/>
                <w:szCs w:val="16"/>
                <w:lang w:val="en-US"/>
              </w:rPr>
              <w:t>positioned in a way that they are notably visible and legible</w:t>
            </w:r>
            <w:r w:rsidR="00D91324">
              <w:rPr>
                <w:rFonts w:ascii="Verdana" w:hAnsi="Verdana"/>
                <w:sz w:val="16"/>
                <w:szCs w:val="16"/>
                <w:lang w:val="en-US"/>
              </w:rPr>
              <w:t xml:space="preserve"> and</w:t>
            </w:r>
            <w:r w:rsidR="00CB14C7">
              <w:rPr>
                <w:rFonts w:ascii="Verdana" w:hAnsi="Verdana"/>
                <w:sz w:val="16"/>
                <w:szCs w:val="16"/>
                <w:lang w:val="en-US"/>
              </w:rPr>
              <w:t xml:space="preserve"> that indicate clearly the following: </w:t>
            </w:r>
          </w:p>
        </w:tc>
      </w:tr>
      <w:tr w:rsidR="00050AAF" w:rsidRPr="00726E46" w:rsidTr="006C6E09">
        <w:tc>
          <w:tcPr>
            <w:tcW w:w="4675" w:type="dxa"/>
          </w:tcPr>
          <w:p w:rsidR="00050AAF" w:rsidRPr="009857AE" w:rsidRDefault="00050AAF" w:rsidP="00D91324">
            <w:pPr>
              <w:pStyle w:val="texto0"/>
              <w:tabs>
                <w:tab w:val="left" w:pos="366"/>
              </w:tabs>
              <w:spacing w:line="215"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La Presión de Servicio Nominal</w:t>
            </w:r>
            <w:r w:rsidRPr="009857AE">
              <w:rPr>
                <w:rFonts w:ascii="Verdana" w:hAnsi="Verdana"/>
                <w:sz w:val="16"/>
                <w:szCs w:val="16"/>
                <w:lang w:val="es-ES_tradnl"/>
              </w:rPr>
              <w:t>,</w:t>
            </w:r>
            <w:r w:rsidRPr="009857AE">
              <w:rPr>
                <w:rFonts w:ascii="Verdana" w:hAnsi="Verdana"/>
                <w:sz w:val="16"/>
                <w:szCs w:val="16"/>
              </w:rPr>
              <w:t xml:space="preserve"> y</w:t>
            </w:r>
          </w:p>
        </w:tc>
        <w:tc>
          <w:tcPr>
            <w:tcW w:w="4675" w:type="dxa"/>
          </w:tcPr>
          <w:p w:rsidR="00050AAF" w:rsidRPr="00CB14C7" w:rsidRDefault="00CB14C7" w:rsidP="00050AAF">
            <w:pPr>
              <w:pStyle w:val="texto0"/>
              <w:spacing w:line="215"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w:t>
            </w:r>
            <w:r w:rsidR="00D91324">
              <w:rPr>
                <w:rFonts w:ascii="Verdana" w:hAnsi="Verdana"/>
                <w:sz w:val="16"/>
                <w:szCs w:val="16"/>
                <w:lang w:val="en-US"/>
              </w:rPr>
              <w:t>n</w:t>
            </w:r>
            <w:r>
              <w:rPr>
                <w:rFonts w:ascii="Verdana" w:hAnsi="Verdana"/>
                <w:sz w:val="16"/>
                <w:szCs w:val="16"/>
                <w:lang w:val="en-US"/>
              </w:rPr>
              <w:t>ominal service</w:t>
            </w:r>
            <w:r w:rsidR="00D91324">
              <w:rPr>
                <w:rFonts w:ascii="Verdana" w:hAnsi="Verdana"/>
                <w:sz w:val="16"/>
                <w:szCs w:val="16"/>
                <w:lang w:val="en-US"/>
              </w:rPr>
              <w:t xml:space="preserve"> pressure</w:t>
            </w:r>
            <w:r>
              <w:rPr>
                <w:rFonts w:ascii="Verdana" w:hAnsi="Verdana"/>
                <w:sz w:val="16"/>
                <w:szCs w:val="16"/>
                <w:lang w:val="en-US"/>
              </w:rPr>
              <w:t xml:space="preserve">, and </w:t>
            </w:r>
          </w:p>
        </w:tc>
      </w:tr>
      <w:tr w:rsidR="00050AAF" w:rsidRPr="00726E46" w:rsidTr="006C6E09">
        <w:tc>
          <w:tcPr>
            <w:tcW w:w="4675" w:type="dxa"/>
          </w:tcPr>
          <w:p w:rsidR="00050AAF" w:rsidRPr="009857AE" w:rsidRDefault="00050AAF" w:rsidP="00D91324">
            <w:pPr>
              <w:pStyle w:val="texto0"/>
              <w:tabs>
                <w:tab w:val="left" w:pos="366"/>
              </w:tabs>
              <w:spacing w:line="215"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Las instrucciones para realizar con seguridad el Procedimiento de transferencia de GNC.</w:t>
            </w:r>
          </w:p>
        </w:tc>
        <w:tc>
          <w:tcPr>
            <w:tcW w:w="4675" w:type="dxa"/>
          </w:tcPr>
          <w:p w:rsidR="00050AAF" w:rsidRPr="00CB14C7" w:rsidRDefault="00CB14C7" w:rsidP="00050AAF">
            <w:pPr>
              <w:pStyle w:val="texto0"/>
              <w:spacing w:line="215" w:lineRule="exact"/>
              <w:ind w:firstLine="0"/>
              <w:rPr>
                <w:rFonts w:ascii="Verdana" w:hAnsi="Verdana"/>
                <w:sz w:val="16"/>
                <w:szCs w:val="16"/>
                <w:lang w:val="en-US"/>
              </w:rPr>
            </w:pPr>
            <w:r w:rsidRPr="00CB14C7">
              <w:rPr>
                <w:rFonts w:ascii="Verdana" w:hAnsi="Verdana"/>
                <w:b/>
                <w:sz w:val="16"/>
                <w:szCs w:val="16"/>
                <w:lang w:val="en-US"/>
              </w:rPr>
              <w:t xml:space="preserve">b. </w:t>
            </w:r>
            <w:r w:rsidRPr="00CB14C7">
              <w:rPr>
                <w:rFonts w:ascii="Verdana" w:hAnsi="Verdana"/>
                <w:sz w:val="16"/>
                <w:szCs w:val="16"/>
                <w:lang w:val="en-US"/>
              </w:rPr>
              <w:t>The instructions for</w:t>
            </w:r>
            <w:r w:rsidR="00D91324">
              <w:rPr>
                <w:rFonts w:ascii="Verdana" w:hAnsi="Verdana"/>
                <w:sz w:val="16"/>
                <w:szCs w:val="16"/>
                <w:lang w:val="en-US"/>
              </w:rPr>
              <w:t xml:space="preserve"> safely</w:t>
            </w:r>
            <w:r w:rsidRPr="00CB14C7">
              <w:rPr>
                <w:rFonts w:ascii="Verdana" w:hAnsi="Verdana"/>
                <w:sz w:val="16"/>
                <w:szCs w:val="16"/>
                <w:lang w:val="en-US"/>
              </w:rPr>
              <w:t xml:space="preserve"> e</w:t>
            </w:r>
            <w:r>
              <w:rPr>
                <w:rFonts w:ascii="Verdana" w:hAnsi="Verdana"/>
                <w:sz w:val="16"/>
                <w:szCs w:val="16"/>
                <w:lang w:val="en-US"/>
              </w:rPr>
              <w:t xml:space="preserve">xecuting the CNG transfer procedure. </w:t>
            </w:r>
          </w:p>
        </w:tc>
      </w:tr>
      <w:tr w:rsidR="00050AAF" w:rsidRPr="00726E46" w:rsidTr="006C6E09">
        <w:tc>
          <w:tcPr>
            <w:tcW w:w="4675" w:type="dxa"/>
          </w:tcPr>
          <w:p w:rsidR="00050AAF" w:rsidRPr="009857AE" w:rsidRDefault="00050AAF" w:rsidP="00050AAF">
            <w:pPr>
              <w:pStyle w:val="texto0"/>
              <w:spacing w:line="215" w:lineRule="exact"/>
              <w:ind w:firstLine="0"/>
              <w:rPr>
                <w:rFonts w:ascii="Verdana" w:hAnsi="Verdana"/>
                <w:sz w:val="16"/>
                <w:szCs w:val="16"/>
              </w:rPr>
            </w:pPr>
            <w:r w:rsidRPr="009857AE">
              <w:rPr>
                <w:rFonts w:ascii="Verdana" w:hAnsi="Verdana"/>
                <w:b/>
                <w:sz w:val="16"/>
                <w:szCs w:val="16"/>
              </w:rPr>
              <w:t xml:space="preserve">5.4.1.3. </w:t>
            </w:r>
            <w:r w:rsidRPr="009857AE">
              <w:rPr>
                <w:rFonts w:ascii="Verdana" w:hAnsi="Verdana"/>
                <w:sz w:val="16"/>
                <w:szCs w:val="16"/>
              </w:rPr>
              <w:t>Dispositivos de seguridad. Los Postes y Surtidores deben cumplir, como mínimo, con los siguientes requisitos de seguridad:</w:t>
            </w:r>
          </w:p>
        </w:tc>
        <w:tc>
          <w:tcPr>
            <w:tcW w:w="4675" w:type="dxa"/>
          </w:tcPr>
          <w:p w:rsidR="00050AAF" w:rsidRPr="00CB14C7" w:rsidRDefault="00CB14C7" w:rsidP="00050AAF">
            <w:pPr>
              <w:pStyle w:val="texto0"/>
              <w:spacing w:line="215" w:lineRule="exact"/>
              <w:ind w:firstLine="0"/>
              <w:rPr>
                <w:rFonts w:ascii="Verdana" w:hAnsi="Verdana"/>
                <w:sz w:val="16"/>
                <w:szCs w:val="16"/>
                <w:lang w:val="en-US"/>
              </w:rPr>
            </w:pPr>
            <w:r w:rsidRPr="00CB14C7">
              <w:rPr>
                <w:rFonts w:ascii="Verdana" w:hAnsi="Verdana"/>
                <w:b/>
                <w:sz w:val="16"/>
                <w:szCs w:val="16"/>
                <w:lang w:val="en-US"/>
              </w:rPr>
              <w:t xml:space="preserve">5.4.1.3. </w:t>
            </w:r>
            <w:r w:rsidRPr="00CB14C7">
              <w:rPr>
                <w:rFonts w:ascii="Verdana" w:hAnsi="Verdana"/>
                <w:sz w:val="16"/>
                <w:szCs w:val="16"/>
                <w:lang w:val="en-US"/>
              </w:rPr>
              <w:t>Safety devices. The pumps a</w:t>
            </w:r>
            <w:r>
              <w:rPr>
                <w:rFonts w:ascii="Verdana" w:hAnsi="Verdana"/>
                <w:sz w:val="16"/>
                <w:szCs w:val="16"/>
                <w:lang w:val="en-US"/>
              </w:rPr>
              <w:t xml:space="preserve">nd dispensers must comply, as a minimum, with the following safety requirements: </w:t>
            </w:r>
          </w:p>
        </w:tc>
      </w:tr>
      <w:tr w:rsidR="00050AAF" w:rsidRPr="00726E46" w:rsidTr="006C6E09">
        <w:tc>
          <w:tcPr>
            <w:tcW w:w="4675" w:type="dxa"/>
          </w:tcPr>
          <w:p w:rsidR="00050AAF" w:rsidRPr="009857AE" w:rsidRDefault="00050AAF" w:rsidP="00D91324">
            <w:pPr>
              <w:pStyle w:val="ROMANOS"/>
              <w:tabs>
                <w:tab w:val="left" w:pos="341"/>
              </w:tabs>
              <w:spacing w:line="215"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Cuando el Conector de Llenado para surtir GNC esté en posición de espera, debe estar soportado y protegido contra daños y la acumulación de materiales extraños que podrían impedir su operación, tales como, nieve, hielo y arena</w:t>
            </w:r>
            <w:r w:rsidRPr="009857AE">
              <w:rPr>
                <w:rFonts w:ascii="Verdana" w:hAnsi="Verdana"/>
                <w:sz w:val="16"/>
                <w:szCs w:val="16"/>
                <w:lang w:val="es-ES_tradnl"/>
              </w:rPr>
              <w:t>;</w:t>
            </w:r>
          </w:p>
        </w:tc>
        <w:tc>
          <w:tcPr>
            <w:tcW w:w="4675" w:type="dxa"/>
          </w:tcPr>
          <w:p w:rsidR="00050AAF" w:rsidRPr="00CB14C7" w:rsidRDefault="00CB14C7" w:rsidP="00050AAF">
            <w:pPr>
              <w:pStyle w:val="ROMANOS"/>
              <w:spacing w:line="215" w:lineRule="exact"/>
              <w:ind w:left="0" w:firstLine="0"/>
              <w:rPr>
                <w:rFonts w:ascii="Verdana" w:hAnsi="Verdana"/>
                <w:sz w:val="16"/>
                <w:szCs w:val="16"/>
                <w:lang w:val="en-US"/>
              </w:rPr>
            </w:pPr>
            <w:r w:rsidRPr="00CB14C7">
              <w:rPr>
                <w:rFonts w:ascii="Verdana" w:hAnsi="Verdana"/>
                <w:b/>
                <w:sz w:val="16"/>
                <w:szCs w:val="16"/>
                <w:lang w:val="en-US"/>
              </w:rPr>
              <w:t>a.</w:t>
            </w:r>
            <w:r w:rsidRPr="00CB14C7">
              <w:rPr>
                <w:rFonts w:ascii="Verdana" w:hAnsi="Verdana"/>
                <w:sz w:val="16"/>
                <w:szCs w:val="16"/>
                <w:lang w:val="en-US"/>
              </w:rPr>
              <w:t xml:space="preserve"> When the fill c</w:t>
            </w:r>
            <w:r>
              <w:rPr>
                <w:rFonts w:ascii="Verdana" w:hAnsi="Verdana"/>
                <w:sz w:val="16"/>
                <w:szCs w:val="16"/>
                <w:lang w:val="en-US"/>
              </w:rPr>
              <w:t>onnector for supplying CNG is in the wai</w:t>
            </w:r>
            <w:r w:rsidR="00D91324">
              <w:rPr>
                <w:rFonts w:ascii="Verdana" w:hAnsi="Verdana"/>
                <w:sz w:val="16"/>
                <w:szCs w:val="16"/>
                <w:lang w:val="en-US"/>
              </w:rPr>
              <w:t>t</w:t>
            </w:r>
            <w:r>
              <w:rPr>
                <w:rFonts w:ascii="Verdana" w:hAnsi="Verdana"/>
                <w:sz w:val="16"/>
                <w:szCs w:val="16"/>
                <w:lang w:val="en-US"/>
              </w:rPr>
              <w:t xml:space="preserve"> position, it must be supported and protected from damages and the accumulation of foreign matter that could impede its operation, such as, snow, ice and sand; </w:t>
            </w:r>
          </w:p>
        </w:tc>
      </w:tr>
      <w:tr w:rsidR="00050AAF" w:rsidRPr="00726E46" w:rsidTr="006C6E09">
        <w:tc>
          <w:tcPr>
            <w:tcW w:w="4675" w:type="dxa"/>
          </w:tcPr>
          <w:p w:rsidR="00050AAF" w:rsidRPr="009857AE" w:rsidRDefault="00050AAF" w:rsidP="00D91324">
            <w:pPr>
              <w:pStyle w:val="ROMANOS"/>
              <w:tabs>
                <w:tab w:val="left" w:pos="341"/>
              </w:tabs>
              <w:spacing w:line="215"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Disponer de dispositivos de seguridad para:</w:t>
            </w:r>
          </w:p>
        </w:tc>
        <w:tc>
          <w:tcPr>
            <w:tcW w:w="4675" w:type="dxa"/>
          </w:tcPr>
          <w:p w:rsidR="00050AAF" w:rsidRPr="00CB14C7" w:rsidRDefault="00CB14C7" w:rsidP="00050AAF">
            <w:pPr>
              <w:pStyle w:val="ROMANOS"/>
              <w:spacing w:line="215" w:lineRule="exact"/>
              <w:ind w:left="0" w:firstLine="0"/>
              <w:rPr>
                <w:rFonts w:ascii="Verdana" w:hAnsi="Verdana"/>
                <w:sz w:val="16"/>
                <w:szCs w:val="16"/>
                <w:lang w:val="en-US"/>
              </w:rPr>
            </w:pPr>
            <w:r w:rsidRPr="00CB14C7">
              <w:rPr>
                <w:rFonts w:ascii="Verdana" w:hAnsi="Verdana"/>
                <w:b/>
                <w:sz w:val="16"/>
                <w:szCs w:val="16"/>
                <w:lang w:val="en-US"/>
              </w:rPr>
              <w:t xml:space="preserve">b. </w:t>
            </w:r>
            <w:r w:rsidRPr="00CB14C7">
              <w:rPr>
                <w:rFonts w:ascii="Verdana" w:hAnsi="Verdana"/>
                <w:sz w:val="16"/>
                <w:szCs w:val="16"/>
                <w:lang w:val="en-US"/>
              </w:rPr>
              <w:t>Have safety devices f</w:t>
            </w:r>
            <w:r>
              <w:rPr>
                <w:rFonts w:ascii="Verdana" w:hAnsi="Verdana"/>
                <w:sz w:val="16"/>
                <w:szCs w:val="16"/>
                <w:lang w:val="en-US"/>
              </w:rPr>
              <w:t xml:space="preserve">or: </w:t>
            </w:r>
          </w:p>
        </w:tc>
      </w:tr>
      <w:tr w:rsidR="00050AAF" w:rsidRPr="00726E46" w:rsidTr="006C6E09">
        <w:tc>
          <w:tcPr>
            <w:tcW w:w="4675" w:type="dxa"/>
          </w:tcPr>
          <w:p w:rsidR="00050AAF" w:rsidRPr="009857AE" w:rsidRDefault="00050AAF" w:rsidP="00D91324">
            <w:pPr>
              <w:pStyle w:val="INCISO"/>
              <w:tabs>
                <w:tab w:val="left" w:pos="341"/>
              </w:tabs>
              <w:spacing w:line="215" w:lineRule="exact"/>
              <w:ind w:left="0" w:firstLine="0"/>
              <w:rPr>
                <w:rFonts w:ascii="Verdana" w:hAnsi="Verdana"/>
                <w:sz w:val="16"/>
                <w:szCs w:val="16"/>
              </w:rPr>
            </w:pPr>
            <w:r w:rsidRPr="009857AE">
              <w:rPr>
                <w:rFonts w:ascii="Verdana" w:hAnsi="Verdana"/>
                <w:b/>
                <w:sz w:val="16"/>
                <w:szCs w:val="16"/>
              </w:rPr>
              <w:lastRenderedPageBreak/>
              <w:t>1.</w:t>
            </w:r>
            <w:r w:rsidRPr="009857AE">
              <w:rPr>
                <w:rFonts w:ascii="Verdana" w:hAnsi="Verdana"/>
                <w:b/>
                <w:sz w:val="16"/>
                <w:szCs w:val="16"/>
              </w:rPr>
              <w:tab/>
            </w:r>
            <w:r w:rsidRPr="009857AE">
              <w:rPr>
                <w:rFonts w:ascii="Verdana" w:hAnsi="Verdana"/>
                <w:sz w:val="16"/>
                <w:szCs w:val="16"/>
              </w:rPr>
              <w:t>El acoplamiento hermético a la Boquilla de Recepción antes de iniciar la transferencia de GNC</w:t>
            </w:r>
            <w:r w:rsidRPr="009857AE">
              <w:rPr>
                <w:rFonts w:ascii="Verdana" w:hAnsi="Verdana"/>
                <w:sz w:val="16"/>
                <w:szCs w:val="16"/>
                <w:lang w:val="es-ES_tradnl"/>
              </w:rPr>
              <w:t>,</w:t>
            </w:r>
            <w:r w:rsidRPr="009857AE">
              <w:rPr>
                <w:rFonts w:ascii="Verdana" w:hAnsi="Verdana"/>
                <w:sz w:val="16"/>
                <w:szCs w:val="16"/>
              </w:rPr>
              <w:t xml:space="preserve"> y</w:t>
            </w:r>
          </w:p>
        </w:tc>
        <w:tc>
          <w:tcPr>
            <w:tcW w:w="4675" w:type="dxa"/>
          </w:tcPr>
          <w:p w:rsidR="00050AAF" w:rsidRPr="00CB14C7" w:rsidRDefault="00CB14C7" w:rsidP="00050AAF">
            <w:pPr>
              <w:pStyle w:val="INCISO"/>
              <w:spacing w:line="215" w:lineRule="exact"/>
              <w:ind w:left="0" w:firstLine="0"/>
              <w:rPr>
                <w:rFonts w:ascii="Verdana" w:hAnsi="Verdana"/>
                <w:sz w:val="16"/>
                <w:szCs w:val="16"/>
                <w:lang w:val="en-US"/>
              </w:rPr>
            </w:pPr>
            <w:r w:rsidRPr="00CB14C7">
              <w:rPr>
                <w:rFonts w:ascii="Verdana" w:hAnsi="Verdana"/>
                <w:b/>
                <w:sz w:val="16"/>
                <w:szCs w:val="16"/>
                <w:lang w:val="en-US"/>
              </w:rPr>
              <w:t xml:space="preserve">1. </w:t>
            </w:r>
            <w:r w:rsidRPr="00CB14C7">
              <w:rPr>
                <w:rFonts w:ascii="Verdana" w:hAnsi="Verdana"/>
                <w:sz w:val="16"/>
                <w:szCs w:val="16"/>
                <w:lang w:val="en-US"/>
              </w:rPr>
              <w:t>The hermetic coupling to t</w:t>
            </w:r>
            <w:r>
              <w:rPr>
                <w:rFonts w:ascii="Verdana" w:hAnsi="Verdana"/>
                <w:sz w:val="16"/>
                <w:szCs w:val="16"/>
                <w:lang w:val="en-US"/>
              </w:rPr>
              <w:t xml:space="preserve">he reception nozzle before initiating the transfer of CNG, and </w:t>
            </w:r>
          </w:p>
        </w:tc>
      </w:tr>
      <w:tr w:rsidR="00050AAF" w:rsidRPr="00726E46" w:rsidTr="006C6E09">
        <w:tc>
          <w:tcPr>
            <w:tcW w:w="4675" w:type="dxa"/>
          </w:tcPr>
          <w:p w:rsidR="00050AAF" w:rsidRPr="009857AE" w:rsidRDefault="00050AAF" w:rsidP="00D91324">
            <w:pPr>
              <w:pStyle w:val="INCISO"/>
              <w:tabs>
                <w:tab w:val="left" w:pos="341"/>
              </w:tabs>
              <w:spacing w:line="215"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El corte de flujo de GNC cuando una manguera de transferencia tenga fugas, se desprenda o se reviente por la presión del GNC.</w:t>
            </w:r>
          </w:p>
        </w:tc>
        <w:tc>
          <w:tcPr>
            <w:tcW w:w="4675" w:type="dxa"/>
          </w:tcPr>
          <w:p w:rsidR="00050AAF" w:rsidRPr="00CB14C7" w:rsidRDefault="00CB14C7" w:rsidP="00050AAF">
            <w:pPr>
              <w:pStyle w:val="INCISO"/>
              <w:spacing w:line="215" w:lineRule="exact"/>
              <w:ind w:left="0" w:firstLine="0"/>
              <w:rPr>
                <w:rFonts w:ascii="Verdana" w:hAnsi="Verdana"/>
                <w:sz w:val="16"/>
                <w:szCs w:val="16"/>
                <w:lang w:val="en-US"/>
              </w:rPr>
            </w:pPr>
            <w:r w:rsidRPr="00CB14C7">
              <w:rPr>
                <w:rFonts w:ascii="Verdana" w:hAnsi="Verdana"/>
                <w:b/>
                <w:sz w:val="16"/>
                <w:szCs w:val="16"/>
                <w:lang w:val="en-US"/>
              </w:rPr>
              <w:t xml:space="preserve">2. </w:t>
            </w:r>
            <w:r w:rsidRPr="00CB14C7">
              <w:rPr>
                <w:rFonts w:ascii="Verdana" w:hAnsi="Verdana"/>
                <w:sz w:val="16"/>
                <w:szCs w:val="16"/>
                <w:lang w:val="en-US"/>
              </w:rPr>
              <w:t>The cutoff of the f</w:t>
            </w:r>
            <w:r>
              <w:rPr>
                <w:rFonts w:ascii="Verdana" w:hAnsi="Verdana"/>
                <w:sz w:val="16"/>
                <w:szCs w:val="16"/>
                <w:lang w:val="en-US"/>
              </w:rPr>
              <w:t xml:space="preserve">low of CNG when a transfer hose has leaks, becomes detached or is blown out by the CNG pressure. </w:t>
            </w:r>
          </w:p>
        </w:tc>
      </w:tr>
      <w:tr w:rsidR="00050AAF" w:rsidRPr="00726E46" w:rsidTr="006C6E09">
        <w:tc>
          <w:tcPr>
            <w:tcW w:w="4675" w:type="dxa"/>
          </w:tcPr>
          <w:p w:rsidR="00050AAF" w:rsidRPr="009857AE" w:rsidRDefault="00050AAF" w:rsidP="00D91324">
            <w:pPr>
              <w:pStyle w:val="ROMANOS"/>
              <w:tabs>
                <w:tab w:val="left" w:pos="341"/>
              </w:tabs>
              <w:spacing w:line="215"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Disponer de un sistema para despresurizar el Conector de Llenado para desacoplarlo de la Boquilla de Recepción;</w:t>
            </w:r>
          </w:p>
        </w:tc>
        <w:tc>
          <w:tcPr>
            <w:tcW w:w="4675" w:type="dxa"/>
          </w:tcPr>
          <w:p w:rsidR="00050AAF" w:rsidRPr="00CB14C7" w:rsidRDefault="00CB14C7" w:rsidP="00050AAF">
            <w:pPr>
              <w:pStyle w:val="ROMANOS"/>
              <w:spacing w:line="215" w:lineRule="exact"/>
              <w:ind w:left="0" w:firstLine="0"/>
              <w:rPr>
                <w:rFonts w:ascii="Verdana" w:hAnsi="Verdana"/>
                <w:sz w:val="16"/>
                <w:szCs w:val="16"/>
                <w:lang w:val="en-US"/>
              </w:rPr>
            </w:pPr>
            <w:r w:rsidRPr="00CB14C7">
              <w:rPr>
                <w:rFonts w:ascii="Verdana" w:hAnsi="Verdana"/>
                <w:b/>
                <w:sz w:val="16"/>
                <w:szCs w:val="16"/>
                <w:lang w:val="en-US"/>
              </w:rPr>
              <w:t xml:space="preserve">c. </w:t>
            </w:r>
            <w:r w:rsidRPr="00CB14C7">
              <w:rPr>
                <w:rFonts w:ascii="Verdana" w:hAnsi="Verdana"/>
                <w:sz w:val="16"/>
                <w:szCs w:val="16"/>
                <w:lang w:val="en-US"/>
              </w:rPr>
              <w:t>Have a system f</w:t>
            </w:r>
            <w:r>
              <w:rPr>
                <w:rFonts w:ascii="Verdana" w:hAnsi="Verdana"/>
                <w:sz w:val="16"/>
                <w:szCs w:val="16"/>
                <w:lang w:val="en-US"/>
              </w:rPr>
              <w:t xml:space="preserve">or depressurizing the fill connecter </w:t>
            </w:r>
            <w:proofErr w:type="gramStart"/>
            <w:r w:rsidR="00D91324">
              <w:rPr>
                <w:rFonts w:ascii="Verdana" w:hAnsi="Verdana"/>
                <w:sz w:val="16"/>
                <w:szCs w:val="16"/>
                <w:lang w:val="en-US"/>
              </w:rPr>
              <w:t>in order to</w:t>
            </w:r>
            <w:proofErr w:type="gramEnd"/>
            <w:r w:rsidR="00D91324">
              <w:rPr>
                <w:rFonts w:ascii="Verdana" w:hAnsi="Verdana"/>
                <w:sz w:val="16"/>
                <w:szCs w:val="16"/>
                <w:lang w:val="en-US"/>
              </w:rPr>
              <w:t xml:space="preserve"> uncouple it from</w:t>
            </w:r>
            <w:r>
              <w:rPr>
                <w:rFonts w:ascii="Verdana" w:hAnsi="Verdana"/>
                <w:sz w:val="16"/>
                <w:szCs w:val="16"/>
                <w:lang w:val="en-US"/>
              </w:rPr>
              <w:t xml:space="preserve"> the reception nozzle; </w:t>
            </w:r>
          </w:p>
        </w:tc>
      </w:tr>
      <w:tr w:rsidR="00050AAF" w:rsidRPr="00726E46" w:rsidTr="006C6E09">
        <w:tc>
          <w:tcPr>
            <w:tcW w:w="4675" w:type="dxa"/>
          </w:tcPr>
          <w:p w:rsidR="00050AAF" w:rsidRPr="009857AE" w:rsidRDefault="00050AAF" w:rsidP="00D91324">
            <w:pPr>
              <w:pStyle w:val="ROMANOS"/>
              <w:tabs>
                <w:tab w:val="left" w:pos="341"/>
              </w:tabs>
              <w:spacing w:line="215"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Disponer de un sistema de control manual para iniciar o parar la transferencia de GNC;</w:t>
            </w:r>
          </w:p>
        </w:tc>
        <w:tc>
          <w:tcPr>
            <w:tcW w:w="4675" w:type="dxa"/>
          </w:tcPr>
          <w:p w:rsidR="00050AAF" w:rsidRPr="00CB14C7" w:rsidRDefault="00CB14C7" w:rsidP="00050AAF">
            <w:pPr>
              <w:pStyle w:val="ROMANOS"/>
              <w:spacing w:line="215" w:lineRule="exact"/>
              <w:ind w:left="0" w:firstLine="0"/>
              <w:rPr>
                <w:rFonts w:ascii="Verdana" w:hAnsi="Verdana"/>
                <w:sz w:val="16"/>
                <w:szCs w:val="16"/>
                <w:lang w:val="en-US"/>
              </w:rPr>
            </w:pPr>
            <w:r w:rsidRPr="00CB14C7">
              <w:rPr>
                <w:rFonts w:ascii="Verdana" w:hAnsi="Verdana"/>
                <w:b/>
                <w:sz w:val="16"/>
                <w:szCs w:val="16"/>
                <w:lang w:val="en-US"/>
              </w:rPr>
              <w:t xml:space="preserve">d. </w:t>
            </w:r>
            <w:r w:rsidRPr="00CB14C7">
              <w:rPr>
                <w:rFonts w:ascii="Verdana" w:hAnsi="Verdana"/>
                <w:sz w:val="16"/>
                <w:szCs w:val="16"/>
                <w:lang w:val="en-US"/>
              </w:rPr>
              <w:t>Have a manual c</w:t>
            </w:r>
            <w:r>
              <w:rPr>
                <w:rFonts w:ascii="Verdana" w:hAnsi="Verdana"/>
                <w:sz w:val="16"/>
                <w:szCs w:val="16"/>
                <w:lang w:val="en-US"/>
              </w:rPr>
              <w:t xml:space="preserve">ontrol system for initiating and stopping the CNG transfer; </w:t>
            </w:r>
          </w:p>
        </w:tc>
      </w:tr>
      <w:tr w:rsidR="00050AAF" w:rsidRPr="00726E46" w:rsidTr="006C6E09">
        <w:tc>
          <w:tcPr>
            <w:tcW w:w="4675" w:type="dxa"/>
          </w:tcPr>
          <w:p w:rsidR="00050AAF" w:rsidRPr="009857AE" w:rsidRDefault="00050AAF" w:rsidP="00D91324">
            <w:pPr>
              <w:pStyle w:val="ROMANOS"/>
              <w:tabs>
                <w:tab w:val="left" w:pos="341"/>
              </w:tabs>
              <w:spacing w:line="215" w:lineRule="exact"/>
              <w:ind w:left="0"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Disponer de un Lector del Dispositivo Identificador, el cual debe estar instalado en cada manguera de suministro del Surtidor cerca del Conector de Llenado, para identificar, leer y enviar los datos del dispositivo al Sistema de Información para el Suministro de GNC, previo a iniciar la transferencia al vehículo;</w:t>
            </w:r>
          </w:p>
        </w:tc>
        <w:tc>
          <w:tcPr>
            <w:tcW w:w="4675" w:type="dxa"/>
          </w:tcPr>
          <w:p w:rsidR="00050AAF" w:rsidRPr="00CB14C7" w:rsidRDefault="00CB14C7" w:rsidP="00050AAF">
            <w:pPr>
              <w:pStyle w:val="ROMANOS"/>
              <w:spacing w:line="215" w:lineRule="exact"/>
              <w:ind w:left="0" w:firstLine="0"/>
              <w:rPr>
                <w:rFonts w:ascii="Verdana" w:hAnsi="Verdana"/>
                <w:sz w:val="16"/>
                <w:szCs w:val="16"/>
                <w:lang w:val="en-US"/>
              </w:rPr>
            </w:pPr>
            <w:r w:rsidRPr="00CB14C7">
              <w:rPr>
                <w:rFonts w:ascii="Verdana" w:hAnsi="Verdana"/>
                <w:b/>
                <w:sz w:val="16"/>
                <w:szCs w:val="16"/>
                <w:lang w:val="en-US"/>
              </w:rPr>
              <w:t xml:space="preserve">e. </w:t>
            </w:r>
            <w:r w:rsidRPr="00CB14C7">
              <w:rPr>
                <w:rFonts w:ascii="Verdana" w:hAnsi="Verdana"/>
                <w:sz w:val="16"/>
                <w:szCs w:val="16"/>
                <w:lang w:val="en-US"/>
              </w:rPr>
              <w:t>Have a</w:t>
            </w:r>
            <w:r>
              <w:rPr>
                <w:rFonts w:ascii="Verdana" w:hAnsi="Verdana"/>
                <w:sz w:val="16"/>
                <w:szCs w:val="16"/>
                <w:lang w:val="en-US"/>
              </w:rPr>
              <w:t xml:space="preserve">n identifier device reader which must be installed on each supply hose of the dispenser near the fill connecter </w:t>
            </w:r>
            <w:proofErr w:type="gramStart"/>
            <w:r w:rsidR="00EE3CB3">
              <w:rPr>
                <w:rFonts w:ascii="Verdana" w:hAnsi="Verdana"/>
                <w:sz w:val="16"/>
                <w:szCs w:val="16"/>
                <w:lang w:val="en-US"/>
              </w:rPr>
              <w:t>in order to</w:t>
            </w:r>
            <w:proofErr w:type="gramEnd"/>
            <w:r w:rsidR="00EE3CB3">
              <w:rPr>
                <w:rFonts w:ascii="Verdana" w:hAnsi="Verdana"/>
                <w:sz w:val="16"/>
                <w:szCs w:val="16"/>
                <w:lang w:val="en-US"/>
              </w:rPr>
              <w:t xml:space="preserve"> </w:t>
            </w:r>
            <w:r w:rsidR="00E474DA">
              <w:rPr>
                <w:rFonts w:ascii="Verdana" w:hAnsi="Verdana"/>
                <w:sz w:val="16"/>
                <w:szCs w:val="16"/>
                <w:lang w:val="en-US"/>
              </w:rPr>
              <w:t>identify, read, and send the data from the device to the information system for dispensing of CNG, prior to initiating the transfer to the vehicle;</w:t>
            </w:r>
          </w:p>
        </w:tc>
      </w:tr>
      <w:tr w:rsidR="00050AAF" w:rsidRPr="00726E46" w:rsidTr="006C6E09">
        <w:tc>
          <w:tcPr>
            <w:tcW w:w="4675" w:type="dxa"/>
          </w:tcPr>
          <w:p w:rsidR="00050AAF" w:rsidRPr="009857AE" w:rsidRDefault="00050AAF" w:rsidP="00D91324">
            <w:pPr>
              <w:pStyle w:val="ROMANOS"/>
              <w:tabs>
                <w:tab w:val="left" w:pos="341"/>
              </w:tabs>
              <w:spacing w:line="215" w:lineRule="exact"/>
              <w:ind w:left="0"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Los Postes y Surtidores de carga deben contar con un sistema de corte de suministro cuando se exceda la presión máxima de operación</w:t>
            </w:r>
            <w:r w:rsidRPr="009857AE">
              <w:rPr>
                <w:rFonts w:ascii="Verdana" w:hAnsi="Verdana"/>
                <w:sz w:val="16"/>
                <w:szCs w:val="16"/>
                <w:lang w:val="es-ES_tradnl"/>
              </w:rPr>
              <w:t>,</w:t>
            </w:r>
            <w:r w:rsidRPr="009857AE">
              <w:rPr>
                <w:rFonts w:ascii="Verdana" w:hAnsi="Verdana"/>
                <w:sz w:val="16"/>
                <w:szCs w:val="16"/>
              </w:rPr>
              <w:t xml:space="preserve"> y</w:t>
            </w:r>
          </w:p>
        </w:tc>
        <w:tc>
          <w:tcPr>
            <w:tcW w:w="4675" w:type="dxa"/>
          </w:tcPr>
          <w:p w:rsidR="00050AAF" w:rsidRPr="00E474DA" w:rsidRDefault="00E474DA" w:rsidP="00050AAF">
            <w:pPr>
              <w:pStyle w:val="ROMANOS"/>
              <w:spacing w:line="215" w:lineRule="exact"/>
              <w:ind w:left="0" w:firstLine="0"/>
              <w:rPr>
                <w:rFonts w:ascii="Verdana" w:hAnsi="Verdana"/>
                <w:sz w:val="16"/>
                <w:szCs w:val="16"/>
                <w:lang w:val="en-US"/>
              </w:rPr>
            </w:pPr>
            <w:r w:rsidRPr="00E474DA">
              <w:rPr>
                <w:rFonts w:ascii="Verdana" w:hAnsi="Verdana"/>
                <w:b/>
                <w:sz w:val="16"/>
                <w:szCs w:val="16"/>
                <w:lang w:val="en-US"/>
              </w:rPr>
              <w:t xml:space="preserve">f. </w:t>
            </w:r>
            <w:r w:rsidRPr="00E474DA">
              <w:rPr>
                <w:rFonts w:ascii="Verdana" w:hAnsi="Verdana"/>
                <w:sz w:val="16"/>
                <w:szCs w:val="16"/>
                <w:lang w:val="en-US"/>
              </w:rPr>
              <w:t>The pumps and d</w:t>
            </w:r>
            <w:r>
              <w:rPr>
                <w:rFonts w:ascii="Verdana" w:hAnsi="Verdana"/>
                <w:sz w:val="16"/>
                <w:szCs w:val="16"/>
                <w:lang w:val="en-US"/>
              </w:rPr>
              <w:t xml:space="preserve">ispensers must have a system for cutting off the supply when the maximum operating pressure is exceeded, and </w:t>
            </w:r>
          </w:p>
        </w:tc>
      </w:tr>
      <w:tr w:rsidR="00050AAF" w:rsidRPr="00726E46" w:rsidTr="006C6E09">
        <w:tc>
          <w:tcPr>
            <w:tcW w:w="4675" w:type="dxa"/>
          </w:tcPr>
          <w:p w:rsidR="00050AAF" w:rsidRPr="009857AE" w:rsidRDefault="00050AAF" w:rsidP="00D91324">
            <w:pPr>
              <w:pStyle w:val="ROMANOS"/>
              <w:tabs>
                <w:tab w:val="left" w:pos="341"/>
              </w:tabs>
              <w:spacing w:line="215" w:lineRule="exact"/>
              <w:ind w:left="0" w:firstLine="0"/>
              <w:rPr>
                <w:rFonts w:ascii="Verdana" w:hAnsi="Verdana"/>
                <w:sz w:val="16"/>
                <w:szCs w:val="16"/>
              </w:rPr>
            </w:pPr>
            <w:r w:rsidRPr="009857AE">
              <w:rPr>
                <w:rFonts w:ascii="Verdana" w:hAnsi="Verdana"/>
                <w:b/>
                <w:sz w:val="16"/>
                <w:szCs w:val="16"/>
              </w:rPr>
              <w:t>g.</w:t>
            </w:r>
            <w:r w:rsidRPr="009857AE">
              <w:rPr>
                <w:rFonts w:ascii="Verdana" w:hAnsi="Verdana"/>
                <w:b/>
                <w:sz w:val="16"/>
                <w:szCs w:val="16"/>
              </w:rPr>
              <w:tab/>
            </w:r>
            <w:r w:rsidRPr="009857AE">
              <w:rPr>
                <w:rFonts w:ascii="Verdana" w:hAnsi="Verdana"/>
                <w:sz w:val="16"/>
                <w:szCs w:val="16"/>
              </w:rPr>
              <w:t>Los Postes y Surtidores deben poseer un manómetro mecánico o electrónico por cada manguera de suministro, a través del cual se pueda corroborar desde el exterior de éstos, la presión de suministro.</w:t>
            </w:r>
          </w:p>
        </w:tc>
        <w:tc>
          <w:tcPr>
            <w:tcW w:w="4675" w:type="dxa"/>
          </w:tcPr>
          <w:p w:rsidR="00050AAF" w:rsidRPr="00E474DA" w:rsidRDefault="00E474DA" w:rsidP="00050AAF">
            <w:pPr>
              <w:pStyle w:val="ROMANOS"/>
              <w:spacing w:line="215" w:lineRule="exact"/>
              <w:ind w:left="0" w:firstLine="0"/>
              <w:rPr>
                <w:rFonts w:ascii="Verdana" w:hAnsi="Verdana"/>
                <w:sz w:val="16"/>
                <w:szCs w:val="16"/>
                <w:lang w:val="en-US"/>
              </w:rPr>
            </w:pPr>
            <w:r w:rsidRPr="00E474DA">
              <w:rPr>
                <w:rFonts w:ascii="Verdana" w:hAnsi="Verdana"/>
                <w:b/>
                <w:sz w:val="16"/>
                <w:szCs w:val="16"/>
                <w:lang w:val="en-US"/>
              </w:rPr>
              <w:t xml:space="preserve">g. </w:t>
            </w:r>
            <w:r w:rsidRPr="00E474DA">
              <w:rPr>
                <w:rFonts w:ascii="Verdana" w:hAnsi="Verdana"/>
                <w:sz w:val="16"/>
                <w:szCs w:val="16"/>
                <w:lang w:val="en-US"/>
              </w:rPr>
              <w:t xml:space="preserve">The pumps and </w:t>
            </w:r>
            <w:r>
              <w:rPr>
                <w:rFonts w:ascii="Verdana" w:hAnsi="Verdana"/>
                <w:sz w:val="16"/>
                <w:szCs w:val="16"/>
                <w:lang w:val="en-US"/>
              </w:rPr>
              <w:t xml:space="preserve">dispensers must possess a mechanical or electronic manometer for each dispensing hose, through which the supply pressure can be corroborated from the exterior of them. </w:t>
            </w:r>
          </w:p>
        </w:tc>
      </w:tr>
      <w:tr w:rsidR="00050AAF" w:rsidRPr="009857AE" w:rsidTr="006C6E09">
        <w:tc>
          <w:tcPr>
            <w:tcW w:w="4675" w:type="dxa"/>
          </w:tcPr>
          <w:p w:rsidR="00050AAF" w:rsidRPr="009857AE" w:rsidRDefault="00050AAF" w:rsidP="00050AAF">
            <w:pPr>
              <w:pStyle w:val="texto0"/>
              <w:spacing w:line="215" w:lineRule="exact"/>
              <w:ind w:firstLine="0"/>
              <w:rPr>
                <w:rFonts w:ascii="Verdana" w:hAnsi="Verdana"/>
                <w:sz w:val="16"/>
                <w:szCs w:val="16"/>
              </w:rPr>
            </w:pPr>
            <w:r w:rsidRPr="009857AE">
              <w:rPr>
                <w:rFonts w:ascii="Verdana" w:hAnsi="Verdana"/>
                <w:b/>
                <w:sz w:val="16"/>
                <w:szCs w:val="16"/>
              </w:rPr>
              <w:t xml:space="preserve">5.4.2. </w:t>
            </w:r>
            <w:r w:rsidRPr="009857AE">
              <w:rPr>
                <w:rFonts w:ascii="Verdana" w:hAnsi="Verdana"/>
                <w:sz w:val="16"/>
                <w:szCs w:val="16"/>
              </w:rPr>
              <w:t>Requisitos de instalación.</w:t>
            </w:r>
          </w:p>
        </w:tc>
        <w:tc>
          <w:tcPr>
            <w:tcW w:w="4675" w:type="dxa"/>
          </w:tcPr>
          <w:p w:rsidR="00050AAF" w:rsidRPr="00E474DA" w:rsidRDefault="00E474DA" w:rsidP="00050AAF">
            <w:pPr>
              <w:pStyle w:val="texto0"/>
              <w:spacing w:line="215" w:lineRule="exact"/>
              <w:ind w:firstLine="0"/>
              <w:rPr>
                <w:rFonts w:ascii="Verdana" w:hAnsi="Verdana"/>
                <w:sz w:val="16"/>
                <w:szCs w:val="16"/>
                <w:lang w:val="en-US"/>
              </w:rPr>
            </w:pPr>
            <w:r>
              <w:rPr>
                <w:rFonts w:ascii="Verdana" w:hAnsi="Verdana"/>
                <w:b/>
                <w:sz w:val="16"/>
                <w:szCs w:val="16"/>
                <w:lang w:val="en-US"/>
              </w:rPr>
              <w:t xml:space="preserve">5.4.2. </w:t>
            </w:r>
            <w:r>
              <w:rPr>
                <w:rFonts w:ascii="Verdana" w:hAnsi="Verdana"/>
                <w:sz w:val="16"/>
                <w:szCs w:val="16"/>
                <w:lang w:val="en-US"/>
              </w:rPr>
              <w:t>Requirements of installation.</w:t>
            </w:r>
          </w:p>
        </w:tc>
      </w:tr>
      <w:tr w:rsidR="00050AAF" w:rsidRPr="00726E46" w:rsidTr="006C6E09">
        <w:tc>
          <w:tcPr>
            <w:tcW w:w="4675" w:type="dxa"/>
          </w:tcPr>
          <w:p w:rsidR="00050AAF" w:rsidRPr="009857AE" w:rsidRDefault="00050AAF" w:rsidP="00050AAF">
            <w:pPr>
              <w:pStyle w:val="texto0"/>
              <w:spacing w:line="215" w:lineRule="exact"/>
              <w:ind w:firstLine="0"/>
              <w:rPr>
                <w:rFonts w:ascii="Verdana" w:hAnsi="Verdana"/>
                <w:sz w:val="16"/>
                <w:szCs w:val="16"/>
              </w:rPr>
            </w:pPr>
            <w:r w:rsidRPr="009857AE">
              <w:rPr>
                <w:rFonts w:ascii="Verdana" w:hAnsi="Verdana"/>
                <w:b/>
                <w:sz w:val="16"/>
                <w:szCs w:val="16"/>
              </w:rPr>
              <w:t xml:space="preserve">5.4.2.1 </w:t>
            </w:r>
            <w:r w:rsidRPr="009857AE">
              <w:rPr>
                <w:rFonts w:ascii="Verdana" w:hAnsi="Verdana"/>
                <w:sz w:val="16"/>
                <w:szCs w:val="16"/>
              </w:rPr>
              <w:t>El Punto de Suministro de GNC debe cumplir con los requisitos siguientes:</w:t>
            </w:r>
          </w:p>
        </w:tc>
        <w:tc>
          <w:tcPr>
            <w:tcW w:w="4675" w:type="dxa"/>
          </w:tcPr>
          <w:p w:rsidR="00050AAF" w:rsidRPr="00E474DA" w:rsidRDefault="00E474DA" w:rsidP="00050AAF">
            <w:pPr>
              <w:pStyle w:val="texto0"/>
              <w:spacing w:line="215" w:lineRule="exact"/>
              <w:ind w:firstLine="0"/>
              <w:rPr>
                <w:rFonts w:ascii="Verdana" w:hAnsi="Verdana"/>
                <w:sz w:val="16"/>
                <w:szCs w:val="16"/>
                <w:lang w:val="en-US"/>
              </w:rPr>
            </w:pPr>
            <w:r w:rsidRPr="00E474DA">
              <w:rPr>
                <w:rFonts w:ascii="Verdana" w:hAnsi="Verdana"/>
                <w:b/>
                <w:sz w:val="16"/>
                <w:szCs w:val="16"/>
                <w:lang w:val="en-US"/>
              </w:rPr>
              <w:t xml:space="preserve">5.4.2.1. </w:t>
            </w:r>
            <w:r w:rsidRPr="00E474DA">
              <w:rPr>
                <w:rFonts w:ascii="Verdana" w:hAnsi="Verdana"/>
                <w:sz w:val="16"/>
                <w:szCs w:val="16"/>
                <w:lang w:val="en-US"/>
              </w:rPr>
              <w:t xml:space="preserve">The CNG dispensing point </w:t>
            </w:r>
            <w:r>
              <w:rPr>
                <w:rFonts w:ascii="Verdana" w:hAnsi="Verdana"/>
                <w:sz w:val="16"/>
                <w:szCs w:val="16"/>
                <w:lang w:val="en-US"/>
              </w:rPr>
              <w:t xml:space="preserve">must comply with the following requirements: </w:t>
            </w:r>
          </w:p>
        </w:tc>
      </w:tr>
      <w:tr w:rsidR="00050AAF" w:rsidRPr="00726E46" w:rsidTr="006C6E09">
        <w:tc>
          <w:tcPr>
            <w:tcW w:w="4675" w:type="dxa"/>
          </w:tcPr>
          <w:p w:rsidR="00050AAF" w:rsidRPr="009857AE" w:rsidRDefault="00050AAF" w:rsidP="00170102">
            <w:pPr>
              <w:pStyle w:val="texto0"/>
              <w:tabs>
                <w:tab w:val="left" w:pos="366"/>
              </w:tabs>
              <w:spacing w:line="215"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Estar ubicado en exteriores;</w:t>
            </w:r>
          </w:p>
        </w:tc>
        <w:tc>
          <w:tcPr>
            <w:tcW w:w="4675" w:type="dxa"/>
          </w:tcPr>
          <w:p w:rsidR="00050AAF" w:rsidRPr="00E474DA" w:rsidRDefault="00E474DA" w:rsidP="00050AAF">
            <w:pPr>
              <w:pStyle w:val="texto0"/>
              <w:spacing w:line="215" w:lineRule="exact"/>
              <w:ind w:firstLine="0"/>
              <w:rPr>
                <w:rFonts w:ascii="Verdana" w:hAnsi="Verdana"/>
                <w:sz w:val="16"/>
                <w:szCs w:val="16"/>
                <w:lang w:val="en-US"/>
              </w:rPr>
            </w:pPr>
            <w:r w:rsidRPr="00E474DA">
              <w:rPr>
                <w:rFonts w:ascii="Verdana" w:hAnsi="Verdana"/>
                <w:b/>
                <w:sz w:val="16"/>
                <w:szCs w:val="16"/>
                <w:lang w:val="en-US"/>
              </w:rPr>
              <w:t xml:space="preserve">a. </w:t>
            </w:r>
            <w:proofErr w:type="gramStart"/>
            <w:r w:rsidRPr="00E474DA">
              <w:rPr>
                <w:rFonts w:ascii="Verdana" w:hAnsi="Verdana"/>
                <w:sz w:val="16"/>
                <w:szCs w:val="16"/>
                <w:lang w:val="en-US"/>
              </w:rPr>
              <w:t>Be located in</w:t>
            </w:r>
            <w:proofErr w:type="gramEnd"/>
            <w:r w:rsidRPr="00E474DA">
              <w:rPr>
                <w:rFonts w:ascii="Verdana" w:hAnsi="Verdana"/>
                <w:sz w:val="16"/>
                <w:szCs w:val="16"/>
                <w:lang w:val="en-US"/>
              </w:rPr>
              <w:t xml:space="preserve"> e</w:t>
            </w:r>
            <w:r>
              <w:rPr>
                <w:rFonts w:ascii="Verdana" w:hAnsi="Verdana"/>
                <w:sz w:val="16"/>
                <w:szCs w:val="16"/>
                <w:lang w:val="en-US"/>
              </w:rPr>
              <w:t xml:space="preserve">xteriors; </w:t>
            </w:r>
          </w:p>
        </w:tc>
      </w:tr>
      <w:tr w:rsidR="00050AAF" w:rsidRPr="00726E46" w:rsidTr="006C6E09">
        <w:tc>
          <w:tcPr>
            <w:tcW w:w="4675" w:type="dxa"/>
          </w:tcPr>
          <w:p w:rsidR="00050AAF" w:rsidRPr="009857AE" w:rsidRDefault="00050AAF" w:rsidP="00170102">
            <w:pPr>
              <w:pStyle w:val="texto0"/>
              <w:tabs>
                <w:tab w:val="left" w:pos="366"/>
              </w:tabs>
              <w:spacing w:line="215"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Estar protegido contra daños causados por los vehículos</w:t>
            </w:r>
            <w:r w:rsidRPr="009857AE">
              <w:rPr>
                <w:rFonts w:ascii="Verdana" w:hAnsi="Verdana"/>
                <w:sz w:val="16"/>
                <w:szCs w:val="16"/>
                <w:lang w:val="es-ES_tradnl"/>
              </w:rPr>
              <w:t>,</w:t>
            </w:r>
            <w:r w:rsidRPr="009857AE">
              <w:rPr>
                <w:rFonts w:ascii="Verdana" w:hAnsi="Verdana"/>
                <w:sz w:val="16"/>
                <w:szCs w:val="16"/>
              </w:rPr>
              <w:t xml:space="preserve"> y</w:t>
            </w:r>
          </w:p>
        </w:tc>
        <w:tc>
          <w:tcPr>
            <w:tcW w:w="4675" w:type="dxa"/>
          </w:tcPr>
          <w:p w:rsidR="00050AAF" w:rsidRPr="00E474DA" w:rsidRDefault="00E474DA" w:rsidP="00050AAF">
            <w:pPr>
              <w:pStyle w:val="texto0"/>
              <w:spacing w:line="215" w:lineRule="exact"/>
              <w:ind w:firstLine="0"/>
              <w:rPr>
                <w:rFonts w:ascii="Verdana" w:hAnsi="Verdana"/>
                <w:sz w:val="16"/>
                <w:szCs w:val="16"/>
                <w:lang w:val="en-US"/>
              </w:rPr>
            </w:pPr>
            <w:r w:rsidRPr="00E474DA">
              <w:rPr>
                <w:rFonts w:ascii="Verdana" w:hAnsi="Verdana"/>
                <w:b/>
                <w:sz w:val="16"/>
                <w:szCs w:val="16"/>
                <w:lang w:val="en-US"/>
              </w:rPr>
              <w:t xml:space="preserve">b. </w:t>
            </w:r>
            <w:r w:rsidRPr="00E474DA">
              <w:rPr>
                <w:rFonts w:ascii="Verdana" w:hAnsi="Verdana"/>
                <w:sz w:val="16"/>
                <w:szCs w:val="16"/>
                <w:lang w:val="en-US"/>
              </w:rPr>
              <w:t>Be protected from d</w:t>
            </w:r>
            <w:r>
              <w:rPr>
                <w:rFonts w:ascii="Verdana" w:hAnsi="Verdana"/>
                <w:sz w:val="16"/>
                <w:szCs w:val="16"/>
                <w:lang w:val="en-US"/>
              </w:rPr>
              <w:t xml:space="preserve">amages caused by vehicles, and </w:t>
            </w:r>
          </w:p>
        </w:tc>
      </w:tr>
      <w:tr w:rsidR="00050AAF" w:rsidRPr="00726E46" w:rsidTr="006C6E09">
        <w:tc>
          <w:tcPr>
            <w:tcW w:w="4675" w:type="dxa"/>
          </w:tcPr>
          <w:p w:rsidR="00050AAF" w:rsidRPr="009857AE" w:rsidRDefault="00050AAF" w:rsidP="00170102">
            <w:pPr>
              <w:pStyle w:val="texto0"/>
              <w:tabs>
                <w:tab w:val="left" w:pos="366"/>
              </w:tabs>
              <w:spacing w:line="215" w:lineRule="exact"/>
              <w:ind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Tener las separaciones mínimas especificadas en la tabla siguiente:</w:t>
            </w:r>
          </w:p>
        </w:tc>
        <w:tc>
          <w:tcPr>
            <w:tcW w:w="4675" w:type="dxa"/>
          </w:tcPr>
          <w:p w:rsidR="00050AAF" w:rsidRPr="00E474DA" w:rsidRDefault="00E474DA" w:rsidP="00050AAF">
            <w:pPr>
              <w:pStyle w:val="texto0"/>
              <w:spacing w:line="215" w:lineRule="exact"/>
              <w:ind w:firstLine="0"/>
              <w:rPr>
                <w:rFonts w:ascii="Verdana" w:hAnsi="Verdana"/>
                <w:sz w:val="16"/>
                <w:szCs w:val="16"/>
                <w:lang w:val="en-US"/>
              </w:rPr>
            </w:pPr>
            <w:r w:rsidRPr="00E474DA">
              <w:rPr>
                <w:rFonts w:ascii="Verdana" w:hAnsi="Verdana"/>
                <w:b/>
                <w:sz w:val="16"/>
                <w:szCs w:val="16"/>
                <w:lang w:val="en-US"/>
              </w:rPr>
              <w:t xml:space="preserve">c. </w:t>
            </w:r>
            <w:r w:rsidRPr="00E474DA">
              <w:rPr>
                <w:rFonts w:ascii="Verdana" w:hAnsi="Verdana"/>
                <w:sz w:val="16"/>
                <w:szCs w:val="16"/>
                <w:lang w:val="en-US"/>
              </w:rPr>
              <w:t>Have the minimum s</w:t>
            </w:r>
            <w:r>
              <w:rPr>
                <w:rFonts w:ascii="Verdana" w:hAnsi="Verdana"/>
                <w:sz w:val="16"/>
                <w:szCs w:val="16"/>
                <w:lang w:val="en-US"/>
              </w:rPr>
              <w:t xml:space="preserve">eparations specified in the following table: </w:t>
            </w:r>
          </w:p>
        </w:tc>
      </w:tr>
    </w:tbl>
    <w:p w:rsidR="00E474DA" w:rsidRPr="00B87828" w:rsidRDefault="00E474DA" w:rsidP="008B0046">
      <w:pPr>
        <w:pStyle w:val="texto0"/>
        <w:spacing w:line="215" w:lineRule="exact"/>
        <w:ind w:firstLine="0"/>
        <w:jc w:val="center"/>
        <w:rPr>
          <w:rFonts w:ascii="Verdana" w:hAnsi="Verdana"/>
          <w:b/>
          <w:sz w:val="16"/>
          <w:szCs w:val="16"/>
          <w:lang w:val="en-US"/>
        </w:rPr>
      </w:pPr>
    </w:p>
    <w:tbl>
      <w:tblPr>
        <w:tblW w:w="6570" w:type="dxa"/>
        <w:tblInd w:w="1242" w:type="dxa"/>
        <w:tblLayout w:type="fixed"/>
        <w:tblCellMar>
          <w:left w:w="72" w:type="dxa"/>
          <w:right w:w="72" w:type="dxa"/>
        </w:tblCellMar>
        <w:tblLook w:val="0000" w:firstRow="0" w:lastRow="0" w:firstColumn="0" w:lastColumn="0" w:noHBand="0" w:noVBand="0"/>
      </w:tblPr>
      <w:tblGrid>
        <w:gridCol w:w="1710"/>
        <w:gridCol w:w="2610"/>
        <w:gridCol w:w="2250"/>
      </w:tblGrid>
      <w:tr w:rsidR="00E474DA" w:rsidRPr="009857AE" w:rsidTr="00E474DA">
        <w:trPr>
          <w:trHeight w:val="144"/>
        </w:trPr>
        <w:tc>
          <w:tcPr>
            <w:tcW w:w="6570" w:type="dxa"/>
            <w:gridSpan w:val="3"/>
            <w:tcBorders>
              <w:bottom w:val="single" w:sz="4" w:space="0" w:color="auto"/>
            </w:tcBorders>
            <w:shd w:val="clear" w:color="auto" w:fill="auto"/>
            <w:noWrap/>
          </w:tcPr>
          <w:p w:rsidR="00E474DA" w:rsidRPr="009857AE" w:rsidRDefault="00E474DA" w:rsidP="00E474DA">
            <w:pPr>
              <w:pStyle w:val="texto0"/>
              <w:spacing w:line="215" w:lineRule="exact"/>
              <w:ind w:firstLine="0"/>
              <w:jc w:val="center"/>
              <w:rPr>
                <w:rFonts w:ascii="Verdana" w:hAnsi="Verdana"/>
                <w:sz w:val="16"/>
                <w:szCs w:val="16"/>
              </w:rPr>
            </w:pPr>
            <w:r w:rsidRPr="009857AE">
              <w:rPr>
                <w:rFonts w:ascii="Verdana" w:hAnsi="Verdana"/>
                <w:b/>
                <w:sz w:val="16"/>
                <w:szCs w:val="16"/>
              </w:rPr>
              <w:t>Tabla 5.4.2.1</w:t>
            </w:r>
            <w:r w:rsidRPr="009857AE">
              <w:rPr>
                <w:rFonts w:ascii="Verdana" w:hAnsi="Verdana"/>
                <w:sz w:val="16"/>
                <w:szCs w:val="16"/>
              </w:rPr>
              <w:t xml:space="preserve"> Distancias desde el Punto de Suministro de GNC</w:t>
            </w:r>
          </w:p>
          <w:p w:rsidR="00E474DA" w:rsidRPr="009857AE" w:rsidRDefault="00E474DA" w:rsidP="00E474DA">
            <w:pPr>
              <w:pStyle w:val="texto0"/>
              <w:spacing w:line="215" w:lineRule="exact"/>
              <w:ind w:firstLine="0"/>
              <w:jc w:val="center"/>
              <w:rPr>
                <w:rFonts w:ascii="Verdana" w:hAnsi="Verdana"/>
                <w:b/>
                <w:sz w:val="16"/>
                <w:szCs w:val="16"/>
              </w:rPr>
            </w:pPr>
            <w:r w:rsidRPr="009857AE">
              <w:rPr>
                <w:rFonts w:ascii="Verdana" w:hAnsi="Verdana"/>
                <w:sz w:val="16"/>
                <w:szCs w:val="16"/>
              </w:rPr>
              <w:t>(Aplica a Postes y Surtidores).</w:t>
            </w:r>
          </w:p>
        </w:tc>
      </w:tr>
      <w:tr w:rsidR="005376E8" w:rsidRPr="009857AE" w:rsidTr="00E474DA">
        <w:trPr>
          <w:trHeight w:val="144"/>
        </w:trPr>
        <w:tc>
          <w:tcPr>
            <w:tcW w:w="4320" w:type="dxa"/>
            <w:gridSpan w:val="2"/>
            <w:tcBorders>
              <w:top w:val="single" w:sz="4" w:space="0" w:color="auto"/>
              <w:left w:val="single" w:sz="4" w:space="0" w:color="auto"/>
              <w:bottom w:val="single" w:sz="4" w:space="0" w:color="auto"/>
              <w:right w:val="single" w:sz="4" w:space="0" w:color="auto"/>
            </w:tcBorders>
            <w:shd w:val="clear" w:color="auto" w:fill="C0C0C0"/>
            <w:noWrap/>
          </w:tcPr>
          <w:p w:rsidR="005376E8" w:rsidRPr="009857AE" w:rsidRDefault="005376E8" w:rsidP="008B0046">
            <w:pPr>
              <w:pStyle w:val="texto0"/>
              <w:spacing w:line="215" w:lineRule="exact"/>
              <w:ind w:firstLine="0"/>
              <w:jc w:val="center"/>
              <w:rPr>
                <w:rFonts w:ascii="Verdana" w:hAnsi="Verdana"/>
                <w:sz w:val="16"/>
                <w:szCs w:val="16"/>
              </w:rPr>
            </w:pPr>
            <w:r w:rsidRPr="009857AE">
              <w:rPr>
                <w:rFonts w:ascii="Verdana" w:hAnsi="Verdana"/>
                <w:b/>
                <w:sz w:val="16"/>
                <w:szCs w:val="16"/>
              </w:rPr>
              <w:t>OBJETO</w:t>
            </w:r>
          </w:p>
        </w:tc>
        <w:tc>
          <w:tcPr>
            <w:tcW w:w="2250" w:type="dxa"/>
            <w:tcBorders>
              <w:top w:val="single" w:sz="4" w:space="0" w:color="auto"/>
              <w:left w:val="single" w:sz="4" w:space="0" w:color="auto"/>
              <w:bottom w:val="single" w:sz="4" w:space="0" w:color="auto"/>
              <w:right w:val="single" w:sz="4" w:space="0" w:color="auto"/>
            </w:tcBorders>
            <w:shd w:val="clear" w:color="auto" w:fill="C0C0C0"/>
          </w:tcPr>
          <w:p w:rsidR="005376E8" w:rsidRPr="009857AE" w:rsidRDefault="005376E8" w:rsidP="008B0046">
            <w:pPr>
              <w:pStyle w:val="texto0"/>
              <w:spacing w:line="215" w:lineRule="exact"/>
              <w:ind w:firstLine="0"/>
              <w:jc w:val="center"/>
              <w:rPr>
                <w:rFonts w:ascii="Verdana" w:hAnsi="Verdana"/>
                <w:sz w:val="16"/>
                <w:szCs w:val="16"/>
              </w:rPr>
            </w:pPr>
            <w:r w:rsidRPr="009857AE">
              <w:rPr>
                <w:rFonts w:ascii="Verdana" w:hAnsi="Verdana"/>
                <w:b/>
                <w:sz w:val="16"/>
                <w:szCs w:val="16"/>
              </w:rPr>
              <w:t>DISTANCIA EN METROS</w:t>
            </w:r>
          </w:p>
        </w:tc>
      </w:tr>
      <w:tr w:rsidR="005376E8" w:rsidRPr="009857AE" w:rsidTr="00E474DA">
        <w:trPr>
          <w:trHeight w:val="144"/>
        </w:trPr>
        <w:tc>
          <w:tcPr>
            <w:tcW w:w="4320" w:type="dxa"/>
            <w:gridSpan w:val="2"/>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15" w:lineRule="exact"/>
              <w:ind w:firstLine="0"/>
              <w:rPr>
                <w:rFonts w:ascii="Verdana" w:hAnsi="Verdana"/>
                <w:sz w:val="16"/>
                <w:szCs w:val="16"/>
              </w:rPr>
            </w:pPr>
            <w:r w:rsidRPr="009857AE">
              <w:rPr>
                <w:rFonts w:ascii="Verdana" w:hAnsi="Verdana"/>
                <w:sz w:val="16"/>
                <w:szCs w:val="16"/>
              </w:rPr>
              <w:t>Surtidor de petrolíferos.</w:t>
            </w:r>
          </w:p>
        </w:tc>
        <w:tc>
          <w:tcPr>
            <w:tcW w:w="225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15" w:lineRule="exact"/>
              <w:ind w:firstLine="0"/>
              <w:jc w:val="center"/>
              <w:rPr>
                <w:rFonts w:ascii="Verdana" w:hAnsi="Verdana"/>
                <w:sz w:val="16"/>
                <w:szCs w:val="16"/>
              </w:rPr>
            </w:pPr>
            <w:r w:rsidRPr="009857AE">
              <w:rPr>
                <w:rFonts w:ascii="Verdana" w:hAnsi="Verdana"/>
                <w:sz w:val="16"/>
                <w:szCs w:val="16"/>
              </w:rPr>
              <w:t>1.5</w:t>
            </w:r>
          </w:p>
        </w:tc>
      </w:tr>
      <w:tr w:rsidR="005376E8" w:rsidRPr="009857AE" w:rsidTr="00E474DA">
        <w:trPr>
          <w:trHeight w:val="144"/>
        </w:trPr>
        <w:tc>
          <w:tcPr>
            <w:tcW w:w="4320" w:type="dxa"/>
            <w:gridSpan w:val="2"/>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15" w:lineRule="exact"/>
              <w:ind w:firstLine="0"/>
              <w:rPr>
                <w:rFonts w:ascii="Verdana" w:hAnsi="Verdana"/>
                <w:sz w:val="16"/>
                <w:szCs w:val="16"/>
              </w:rPr>
            </w:pPr>
            <w:r w:rsidRPr="009857AE">
              <w:rPr>
                <w:rFonts w:ascii="Verdana" w:hAnsi="Verdana"/>
                <w:sz w:val="16"/>
                <w:szCs w:val="16"/>
              </w:rPr>
              <w:t>Límite del predio.</w:t>
            </w:r>
          </w:p>
        </w:tc>
        <w:tc>
          <w:tcPr>
            <w:tcW w:w="225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15" w:lineRule="exact"/>
              <w:ind w:firstLine="0"/>
              <w:jc w:val="center"/>
              <w:rPr>
                <w:rFonts w:ascii="Verdana" w:hAnsi="Verdana"/>
                <w:sz w:val="16"/>
                <w:szCs w:val="16"/>
              </w:rPr>
            </w:pPr>
            <w:r w:rsidRPr="009857AE">
              <w:rPr>
                <w:rFonts w:ascii="Verdana" w:hAnsi="Verdana"/>
                <w:sz w:val="16"/>
                <w:szCs w:val="16"/>
              </w:rPr>
              <w:t>3</w:t>
            </w:r>
          </w:p>
        </w:tc>
      </w:tr>
      <w:tr w:rsidR="005376E8" w:rsidRPr="009857AE" w:rsidTr="00E474DA">
        <w:trPr>
          <w:trHeight w:val="144"/>
        </w:trPr>
        <w:tc>
          <w:tcPr>
            <w:tcW w:w="4320" w:type="dxa"/>
            <w:gridSpan w:val="2"/>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15" w:lineRule="exact"/>
              <w:ind w:firstLine="0"/>
              <w:rPr>
                <w:rFonts w:ascii="Verdana" w:hAnsi="Verdana"/>
                <w:sz w:val="16"/>
                <w:szCs w:val="16"/>
              </w:rPr>
            </w:pPr>
            <w:r w:rsidRPr="009857AE">
              <w:rPr>
                <w:rFonts w:ascii="Verdana" w:hAnsi="Verdana"/>
                <w:sz w:val="16"/>
                <w:szCs w:val="16"/>
              </w:rPr>
              <w:t>Aberturas o ventanas en cualquiera construcción.</w:t>
            </w:r>
          </w:p>
        </w:tc>
        <w:tc>
          <w:tcPr>
            <w:tcW w:w="225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15" w:lineRule="exact"/>
              <w:ind w:firstLine="0"/>
              <w:jc w:val="center"/>
              <w:rPr>
                <w:rFonts w:ascii="Verdana" w:hAnsi="Verdana"/>
                <w:sz w:val="16"/>
                <w:szCs w:val="16"/>
              </w:rPr>
            </w:pPr>
            <w:r w:rsidRPr="009857AE">
              <w:rPr>
                <w:rFonts w:ascii="Verdana" w:hAnsi="Verdana"/>
                <w:sz w:val="16"/>
                <w:szCs w:val="16"/>
              </w:rPr>
              <w:t>2</w:t>
            </w:r>
          </w:p>
        </w:tc>
      </w:tr>
      <w:tr w:rsidR="00F24CA3" w:rsidRPr="009857AE" w:rsidTr="00E474DA">
        <w:trPr>
          <w:trHeight w:val="144"/>
        </w:trPr>
        <w:tc>
          <w:tcPr>
            <w:tcW w:w="1710" w:type="dxa"/>
            <w:vMerge w:val="restart"/>
            <w:tcBorders>
              <w:top w:val="single" w:sz="4" w:space="0" w:color="auto"/>
              <w:left w:val="single" w:sz="4" w:space="0" w:color="auto"/>
              <w:bottom w:val="single" w:sz="4" w:space="0" w:color="auto"/>
              <w:right w:val="single" w:sz="4" w:space="0" w:color="auto"/>
            </w:tcBorders>
          </w:tcPr>
          <w:p w:rsidR="00F24CA3" w:rsidRPr="009857AE" w:rsidRDefault="00F24CA3" w:rsidP="008B0046">
            <w:pPr>
              <w:pStyle w:val="texto0"/>
              <w:spacing w:line="215" w:lineRule="exact"/>
              <w:ind w:firstLine="0"/>
              <w:rPr>
                <w:rFonts w:ascii="Verdana" w:hAnsi="Verdana"/>
                <w:sz w:val="16"/>
                <w:szCs w:val="16"/>
              </w:rPr>
            </w:pPr>
            <w:r w:rsidRPr="009857AE">
              <w:rPr>
                <w:rFonts w:ascii="Verdana" w:hAnsi="Verdana"/>
                <w:sz w:val="16"/>
                <w:szCs w:val="16"/>
              </w:rPr>
              <w:t>Almacenamiento estacionario de GNC (volumen en litros de agua).</w:t>
            </w:r>
          </w:p>
        </w:tc>
        <w:tc>
          <w:tcPr>
            <w:tcW w:w="2610" w:type="dxa"/>
            <w:tcBorders>
              <w:top w:val="single" w:sz="4" w:space="0" w:color="auto"/>
              <w:left w:val="single" w:sz="4" w:space="0" w:color="auto"/>
              <w:bottom w:val="single" w:sz="4" w:space="0" w:color="auto"/>
              <w:right w:val="single" w:sz="4" w:space="0" w:color="auto"/>
            </w:tcBorders>
          </w:tcPr>
          <w:p w:rsidR="00F24CA3" w:rsidRPr="009857AE" w:rsidRDefault="00F24CA3" w:rsidP="008B0046">
            <w:pPr>
              <w:pStyle w:val="texto0"/>
              <w:spacing w:line="215" w:lineRule="exact"/>
              <w:ind w:firstLine="0"/>
              <w:rPr>
                <w:rFonts w:ascii="Verdana" w:hAnsi="Verdana"/>
                <w:sz w:val="16"/>
                <w:szCs w:val="16"/>
              </w:rPr>
            </w:pPr>
            <w:r w:rsidRPr="009857AE">
              <w:rPr>
                <w:rFonts w:ascii="Verdana" w:hAnsi="Verdana"/>
                <w:sz w:val="16"/>
                <w:szCs w:val="16"/>
              </w:rPr>
              <w:t>Hasta 4 000.</w:t>
            </w:r>
          </w:p>
        </w:tc>
        <w:tc>
          <w:tcPr>
            <w:tcW w:w="2250" w:type="dxa"/>
            <w:tcBorders>
              <w:top w:val="single" w:sz="4" w:space="0" w:color="auto"/>
              <w:left w:val="single" w:sz="4" w:space="0" w:color="auto"/>
              <w:bottom w:val="single" w:sz="4" w:space="0" w:color="auto"/>
              <w:right w:val="single" w:sz="4" w:space="0" w:color="auto"/>
            </w:tcBorders>
          </w:tcPr>
          <w:p w:rsidR="00F24CA3" w:rsidRPr="009857AE" w:rsidRDefault="00F24CA3" w:rsidP="008B0046">
            <w:pPr>
              <w:pStyle w:val="texto0"/>
              <w:spacing w:line="215" w:lineRule="exact"/>
              <w:ind w:firstLine="0"/>
              <w:jc w:val="center"/>
              <w:rPr>
                <w:rFonts w:ascii="Verdana" w:hAnsi="Verdana"/>
                <w:sz w:val="16"/>
                <w:szCs w:val="16"/>
              </w:rPr>
            </w:pPr>
            <w:r w:rsidRPr="009857AE">
              <w:rPr>
                <w:rFonts w:ascii="Verdana" w:hAnsi="Verdana"/>
                <w:sz w:val="16"/>
                <w:szCs w:val="16"/>
              </w:rPr>
              <w:t>2.5</w:t>
            </w:r>
          </w:p>
        </w:tc>
      </w:tr>
      <w:tr w:rsidR="00F24CA3" w:rsidRPr="009857AE" w:rsidTr="00E474DA">
        <w:trPr>
          <w:trHeight w:val="144"/>
        </w:trPr>
        <w:tc>
          <w:tcPr>
            <w:tcW w:w="1710" w:type="dxa"/>
            <w:vMerge/>
            <w:tcBorders>
              <w:top w:val="single" w:sz="4" w:space="0" w:color="auto"/>
              <w:left w:val="single" w:sz="4" w:space="0" w:color="auto"/>
              <w:bottom w:val="single" w:sz="4" w:space="0" w:color="auto"/>
              <w:right w:val="single" w:sz="4" w:space="0" w:color="auto"/>
            </w:tcBorders>
          </w:tcPr>
          <w:p w:rsidR="00F24CA3" w:rsidRPr="009857AE" w:rsidRDefault="00F24CA3" w:rsidP="008B0046">
            <w:pPr>
              <w:pStyle w:val="texto0"/>
              <w:spacing w:line="215" w:lineRule="exact"/>
              <w:ind w:firstLine="0"/>
              <w:rPr>
                <w:rFonts w:ascii="Verdana" w:hAnsi="Verdana"/>
                <w:sz w:val="16"/>
                <w:szCs w:val="16"/>
              </w:rPr>
            </w:pPr>
          </w:p>
        </w:tc>
        <w:tc>
          <w:tcPr>
            <w:tcW w:w="2610" w:type="dxa"/>
            <w:tcBorders>
              <w:top w:val="single" w:sz="4" w:space="0" w:color="auto"/>
              <w:left w:val="single" w:sz="4" w:space="0" w:color="auto"/>
              <w:bottom w:val="single" w:sz="4" w:space="0" w:color="auto"/>
              <w:right w:val="single" w:sz="4" w:space="0" w:color="auto"/>
            </w:tcBorders>
          </w:tcPr>
          <w:p w:rsidR="00F24CA3" w:rsidRPr="009857AE" w:rsidRDefault="00F24CA3" w:rsidP="008B0046">
            <w:pPr>
              <w:pStyle w:val="texto0"/>
              <w:spacing w:line="215" w:lineRule="exact"/>
              <w:ind w:firstLine="0"/>
              <w:rPr>
                <w:rFonts w:ascii="Verdana" w:hAnsi="Verdana"/>
                <w:sz w:val="16"/>
                <w:szCs w:val="16"/>
              </w:rPr>
            </w:pPr>
            <w:r w:rsidRPr="009857AE">
              <w:rPr>
                <w:rFonts w:ascii="Verdana" w:hAnsi="Verdana"/>
                <w:sz w:val="16"/>
                <w:szCs w:val="16"/>
              </w:rPr>
              <w:t>Más de 4 000 hasta 10 000.</w:t>
            </w:r>
          </w:p>
        </w:tc>
        <w:tc>
          <w:tcPr>
            <w:tcW w:w="2250" w:type="dxa"/>
            <w:tcBorders>
              <w:top w:val="single" w:sz="4" w:space="0" w:color="auto"/>
              <w:left w:val="single" w:sz="4" w:space="0" w:color="auto"/>
              <w:bottom w:val="single" w:sz="4" w:space="0" w:color="auto"/>
              <w:right w:val="single" w:sz="4" w:space="0" w:color="auto"/>
            </w:tcBorders>
          </w:tcPr>
          <w:p w:rsidR="00F24CA3" w:rsidRPr="009857AE" w:rsidRDefault="00F24CA3" w:rsidP="008B0046">
            <w:pPr>
              <w:pStyle w:val="texto0"/>
              <w:spacing w:line="215" w:lineRule="exact"/>
              <w:ind w:firstLine="0"/>
              <w:jc w:val="center"/>
              <w:rPr>
                <w:rFonts w:ascii="Verdana" w:hAnsi="Verdana"/>
                <w:sz w:val="16"/>
                <w:szCs w:val="16"/>
              </w:rPr>
            </w:pPr>
            <w:r w:rsidRPr="009857AE">
              <w:rPr>
                <w:rFonts w:ascii="Verdana" w:hAnsi="Verdana"/>
                <w:sz w:val="16"/>
                <w:szCs w:val="16"/>
              </w:rPr>
              <w:t>4</w:t>
            </w:r>
          </w:p>
        </w:tc>
      </w:tr>
      <w:tr w:rsidR="00F24CA3" w:rsidRPr="009857AE" w:rsidTr="00E474DA">
        <w:trPr>
          <w:trHeight w:val="144"/>
        </w:trPr>
        <w:tc>
          <w:tcPr>
            <w:tcW w:w="1710" w:type="dxa"/>
            <w:vMerge/>
            <w:tcBorders>
              <w:top w:val="single" w:sz="4" w:space="0" w:color="auto"/>
              <w:left w:val="single" w:sz="4" w:space="0" w:color="auto"/>
              <w:bottom w:val="single" w:sz="4" w:space="0" w:color="auto"/>
              <w:right w:val="single" w:sz="4" w:space="0" w:color="auto"/>
            </w:tcBorders>
          </w:tcPr>
          <w:p w:rsidR="00F24CA3" w:rsidRPr="009857AE" w:rsidRDefault="00F24CA3" w:rsidP="008B0046">
            <w:pPr>
              <w:pStyle w:val="texto0"/>
              <w:spacing w:line="215" w:lineRule="exact"/>
              <w:ind w:firstLine="0"/>
              <w:rPr>
                <w:rFonts w:ascii="Verdana" w:hAnsi="Verdana"/>
                <w:sz w:val="16"/>
                <w:szCs w:val="16"/>
              </w:rPr>
            </w:pPr>
          </w:p>
        </w:tc>
        <w:tc>
          <w:tcPr>
            <w:tcW w:w="2610" w:type="dxa"/>
            <w:tcBorders>
              <w:top w:val="single" w:sz="4" w:space="0" w:color="auto"/>
              <w:left w:val="single" w:sz="4" w:space="0" w:color="auto"/>
              <w:bottom w:val="single" w:sz="4" w:space="0" w:color="auto"/>
              <w:right w:val="single" w:sz="4" w:space="0" w:color="auto"/>
            </w:tcBorders>
          </w:tcPr>
          <w:p w:rsidR="00F24CA3" w:rsidRPr="009857AE" w:rsidRDefault="00F24CA3" w:rsidP="008B0046">
            <w:pPr>
              <w:pStyle w:val="texto0"/>
              <w:spacing w:line="215" w:lineRule="exact"/>
              <w:ind w:firstLine="0"/>
              <w:rPr>
                <w:rFonts w:ascii="Verdana" w:hAnsi="Verdana"/>
                <w:sz w:val="16"/>
                <w:szCs w:val="16"/>
              </w:rPr>
            </w:pPr>
            <w:r w:rsidRPr="009857AE">
              <w:rPr>
                <w:rFonts w:ascii="Verdana" w:hAnsi="Verdana"/>
                <w:sz w:val="16"/>
                <w:szCs w:val="16"/>
              </w:rPr>
              <w:t>Más de 10 000.</w:t>
            </w:r>
          </w:p>
        </w:tc>
        <w:tc>
          <w:tcPr>
            <w:tcW w:w="2250" w:type="dxa"/>
            <w:tcBorders>
              <w:top w:val="single" w:sz="4" w:space="0" w:color="auto"/>
              <w:left w:val="single" w:sz="4" w:space="0" w:color="auto"/>
              <w:bottom w:val="single" w:sz="4" w:space="0" w:color="auto"/>
              <w:right w:val="single" w:sz="4" w:space="0" w:color="auto"/>
            </w:tcBorders>
          </w:tcPr>
          <w:p w:rsidR="00F24CA3" w:rsidRPr="009857AE" w:rsidRDefault="00F24CA3" w:rsidP="008B0046">
            <w:pPr>
              <w:pStyle w:val="texto0"/>
              <w:spacing w:line="215" w:lineRule="exact"/>
              <w:ind w:firstLine="0"/>
              <w:jc w:val="center"/>
              <w:rPr>
                <w:rFonts w:ascii="Verdana" w:hAnsi="Verdana"/>
                <w:sz w:val="16"/>
                <w:szCs w:val="16"/>
              </w:rPr>
            </w:pPr>
            <w:r w:rsidRPr="009857AE">
              <w:rPr>
                <w:rFonts w:ascii="Verdana" w:hAnsi="Verdana"/>
                <w:sz w:val="16"/>
                <w:szCs w:val="16"/>
              </w:rPr>
              <w:t>10</w:t>
            </w:r>
          </w:p>
        </w:tc>
      </w:tr>
    </w:tbl>
    <w:p w:rsidR="00F24CA3" w:rsidRDefault="00F24CA3" w:rsidP="008B0046">
      <w:pPr>
        <w:pStyle w:val="texto0"/>
        <w:spacing w:line="215" w:lineRule="exact"/>
        <w:rPr>
          <w:rFonts w:ascii="Verdana" w:hAnsi="Verdana"/>
          <w:sz w:val="16"/>
          <w:szCs w:val="16"/>
        </w:rPr>
      </w:pPr>
    </w:p>
    <w:p w:rsidR="00FF53A6" w:rsidRDefault="00FF53A6" w:rsidP="008B0046">
      <w:pPr>
        <w:pStyle w:val="texto0"/>
        <w:spacing w:line="215" w:lineRule="exact"/>
        <w:rPr>
          <w:rFonts w:ascii="Verdana" w:hAnsi="Verdana"/>
          <w:sz w:val="16"/>
          <w:szCs w:val="16"/>
        </w:rPr>
      </w:pPr>
    </w:p>
    <w:p w:rsidR="00170102" w:rsidRDefault="00170102" w:rsidP="008B0046">
      <w:pPr>
        <w:pStyle w:val="texto0"/>
        <w:spacing w:line="215" w:lineRule="exact"/>
        <w:rPr>
          <w:rFonts w:ascii="Verdana" w:hAnsi="Verdana"/>
          <w:sz w:val="16"/>
          <w:szCs w:val="16"/>
        </w:rPr>
      </w:pPr>
    </w:p>
    <w:p w:rsidR="00170102" w:rsidRDefault="00170102" w:rsidP="008B0046">
      <w:pPr>
        <w:pStyle w:val="texto0"/>
        <w:spacing w:line="215" w:lineRule="exact"/>
        <w:rPr>
          <w:rFonts w:ascii="Verdana" w:hAnsi="Verdana"/>
          <w:sz w:val="16"/>
          <w:szCs w:val="16"/>
        </w:rPr>
      </w:pPr>
    </w:p>
    <w:p w:rsidR="00170102" w:rsidRDefault="00170102" w:rsidP="008B0046">
      <w:pPr>
        <w:pStyle w:val="texto0"/>
        <w:spacing w:line="215" w:lineRule="exact"/>
        <w:rPr>
          <w:rFonts w:ascii="Verdana" w:hAnsi="Verdana"/>
          <w:sz w:val="16"/>
          <w:szCs w:val="16"/>
        </w:rPr>
      </w:pPr>
    </w:p>
    <w:tbl>
      <w:tblPr>
        <w:tblW w:w="6570" w:type="dxa"/>
        <w:tblInd w:w="1242" w:type="dxa"/>
        <w:tblLayout w:type="fixed"/>
        <w:tblCellMar>
          <w:left w:w="72" w:type="dxa"/>
          <w:right w:w="72" w:type="dxa"/>
        </w:tblCellMar>
        <w:tblLook w:val="0000" w:firstRow="0" w:lastRow="0" w:firstColumn="0" w:lastColumn="0" w:noHBand="0" w:noVBand="0"/>
      </w:tblPr>
      <w:tblGrid>
        <w:gridCol w:w="1710"/>
        <w:gridCol w:w="2610"/>
        <w:gridCol w:w="2250"/>
      </w:tblGrid>
      <w:tr w:rsidR="00E474DA" w:rsidRPr="00726E46" w:rsidTr="00112478">
        <w:trPr>
          <w:trHeight w:val="144"/>
        </w:trPr>
        <w:tc>
          <w:tcPr>
            <w:tcW w:w="6570" w:type="dxa"/>
            <w:gridSpan w:val="3"/>
            <w:tcBorders>
              <w:bottom w:val="single" w:sz="4" w:space="0" w:color="auto"/>
            </w:tcBorders>
            <w:shd w:val="clear" w:color="auto" w:fill="auto"/>
            <w:noWrap/>
          </w:tcPr>
          <w:p w:rsidR="00E474DA" w:rsidRDefault="00E474DA" w:rsidP="00112478">
            <w:pPr>
              <w:pStyle w:val="texto0"/>
              <w:spacing w:line="215" w:lineRule="exact"/>
              <w:ind w:firstLine="0"/>
              <w:jc w:val="center"/>
              <w:rPr>
                <w:rFonts w:ascii="Verdana" w:hAnsi="Verdana"/>
                <w:sz w:val="16"/>
                <w:szCs w:val="16"/>
                <w:lang w:val="en-US"/>
              </w:rPr>
            </w:pPr>
            <w:r w:rsidRPr="00E474DA">
              <w:rPr>
                <w:rFonts w:ascii="Verdana" w:hAnsi="Verdana"/>
                <w:b/>
                <w:sz w:val="16"/>
                <w:szCs w:val="16"/>
                <w:lang w:val="en-US"/>
              </w:rPr>
              <w:lastRenderedPageBreak/>
              <w:t>Tabl</w:t>
            </w:r>
            <w:r>
              <w:rPr>
                <w:rFonts w:ascii="Verdana" w:hAnsi="Verdana"/>
                <w:b/>
                <w:sz w:val="16"/>
                <w:szCs w:val="16"/>
                <w:lang w:val="en-US"/>
              </w:rPr>
              <w:t>e</w:t>
            </w:r>
            <w:r w:rsidRPr="00E474DA">
              <w:rPr>
                <w:rFonts w:ascii="Verdana" w:hAnsi="Verdana"/>
                <w:b/>
                <w:sz w:val="16"/>
                <w:szCs w:val="16"/>
                <w:lang w:val="en-US"/>
              </w:rPr>
              <w:t xml:space="preserve"> 5.4.2.1</w:t>
            </w:r>
            <w:r w:rsidRPr="00E474DA">
              <w:rPr>
                <w:rFonts w:ascii="Verdana" w:hAnsi="Verdana"/>
                <w:sz w:val="16"/>
                <w:szCs w:val="16"/>
                <w:lang w:val="en-US"/>
              </w:rPr>
              <w:t xml:space="preserve"> </w:t>
            </w:r>
          </w:p>
          <w:p w:rsidR="00E474DA" w:rsidRDefault="00E474DA" w:rsidP="00112478">
            <w:pPr>
              <w:pStyle w:val="texto0"/>
              <w:spacing w:line="215" w:lineRule="exact"/>
              <w:ind w:firstLine="0"/>
              <w:jc w:val="center"/>
              <w:rPr>
                <w:rFonts w:ascii="Verdana" w:hAnsi="Verdana"/>
                <w:sz w:val="16"/>
                <w:szCs w:val="16"/>
                <w:lang w:val="en-US"/>
              </w:rPr>
            </w:pPr>
            <w:r>
              <w:rPr>
                <w:rFonts w:ascii="Verdana" w:hAnsi="Verdana"/>
                <w:sz w:val="16"/>
                <w:szCs w:val="16"/>
                <w:lang w:val="en-US"/>
              </w:rPr>
              <w:t xml:space="preserve">Distances from the CNG dispensing point </w:t>
            </w:r>
          </w:p>
          <w:p w:rsidR="00E474DA" w:rsidRPr="00E474DA" w:rsidRDefault="00E474DA" w:rsidP="00E474DA">
            <w:pPr>
              <w:pStyle w:val="texto0"/>
              <w:spacing w:line="215" w:lineRule="exact"/>
              <w:ind w:firstLine="0"/>
              <w:jc w:val="center"/>
              <w:rPr>
                <w:rFonts w:ascii="Verdana" w:hAnsi="Verdana"/>
                <w:sz w:val="16"/>
                <w:szCs w:val="16"/>
                <w:lang w:val="en-US"/>
              </w:rPr>
            </w:pPr>
            <w:r>
              <w:rPr>
                <w:rFonts w:ascii="Verdana" w:hAnsi="Verdana"/>
                <w:sz w:val="16"/>
                <w:szCs w:val="16"/>
                <w:lang w:val="en-US"/>
              </w:rPr>
              <w:t>(</w:t>
            </w:r>
            <w:r w:rsidRPr="00E474DA">
              <w:rPr>
                <w:rFonts w:ascii="Verdana" w:hAnsi="Verdana"/>
                <w:sz w:val="16"/>
                <w:szCs w:val="16"/>
                <w:lang w:val="en-US"/>
              </w:rPr>
              <w:t>Applies to pumps and d</w:t>
            </w:r>
            <w:r>
              <w:rPr>
                <w:rFonts w:ascii="Verdana" w:hAnsi="Verdana"/>
                <w:sz w:val="16"/>
                <w:szCs w:val="16"/>
                <w:lang w:val="en-US"/>
              </w:rPr>
              <w:t>ispensers).</w:t>
            </w:r>
          </w:p>
        </w:tc>
      </w:tr>
      <w:tr w:rsidR="00E474DA" w:rsidRPr="009857AE" w:rsidTr="00112478">
        <w:trPr>
          <w:trHeight w:val="144"/>
        </w:trPr>
        <w:tc>
          <w:tcPr>
            <w:tcW w:w="4320" w:type="dxa"/>
            <w:gridSpan w:val="2"/>
            <w:tcBorders>
              <w:top w:val="single" w:sz="4" w:space="0" w:color="auto"/>
              <w:left w:val="single" w:sz="4" w:space="0" w:color="auto"/>
              <w:bottom w:val="single" w:sz="4" w:space="0" w:color="auto"/>
              <w:right w:val="single" w:sz="4" w:space="0" w:color="auto"/>
            </w:tcBorders>
            <w:shd w:val="clear" w:color="auto" w:fill="C0C0C0"/>
            <w:noWrap/>
          </w:tcPr>
          <w:p w:rsidR="00E474DA" w:rsidRPr="00E474DA" w:rsidRDefault="00E474DA" w:rsidP="00112478">
            <w:pPr>
              <w:pStyle w:val="texto0"/>
              <w:spacing w:line="215" w:lineRule="exact"/>
              <w:ind w:firstLine="0"/>
              <w:jc w:val="center"/>
              <w:rPr>
                <w:rFonts w:ascii="Verdana" w:hAnsi="Verdana"/>
                <w:sz w:val="16"/>
                <w:szCs w:val="16"/>
                <w:lang w:val="en-US"/>
              </w:rPr>
            </w:pPr>
            <w:r w:rsidRPr="00E474DA">
              <w:rPr>
                <w:rFonts w:ascii="Verdana" w:hAnsi="Verdana"/>
                <w:b/>
                <w:sz w:val="16"/>
                <w:szCs w:val="16"/>
                <w:lang w:val="en-US"/>
              </w:rPr>
              <w:t>OBJE</w:t>
            </w:r>
            <w:r>
              <w:rPr>
                <w:rFonts w:ascii="Verdana" w:hAnsi="Verdana"/>
                <w:b/>
                <w:sz w:val="16"/>
                <w:szCs w:val="16"/>
                <w:lang w:val="en-US"/>
              </w:rPr>
              <w:t>CT</w:t>
            </w:r>
          </w:p>
        </w:tc>
        <w:tc>
          <w:tcPr>
            <w:tcW w:w="2250" w:type="dxa"/>
            <w:tcBorders>
              <w:top w:val="single" w:sz="4" w:space="0" w:color="auto"/>
              <w:left w:val="single" w:sz="4" w:space="0" w:color="auto"/>
              <w:bottom w:val="single" w:sz="4" w:space="0" w:color="auto"/>
              <w:right w:val="single" w:sz="4" w:space="0" w:color="auto"/>
            </w:tcBorders>
            <w:shd w:val="clear" w:color="auto" w:fill="C0C0C0"/>
          </w:tcPr>
          <w:p w:rsidR="00E474DA" w:rsidRPr="00E474DA" w:rsidRDefault="00E474DA" w:rsidP="00112478">
            <w:pPr>
              <w:pStyle w:val="texto0"/>
              <w:spacing w:line="215" w:lineRule="exact"/>
              <w:ind w:firstLine="0"/>
              <w:jc w:val="center"/>
              <w:rPr>
                <w:rFonts w:ascii="Verdana" w:hAnsi="Verdana"/>
                <w:sz w:val="16"/>
                <w:szCs w:val="16"/>
                <w:lang w:val="en-US"/>
              </w:rPr>
            </w:pPr>
            <w:r>
              <w:rPr>
                <w:rFonts w:ascii="Verdana" w:hAnsi="Verdana"/>
                <w:b/>
                <w:sz w:val="16"/>
                <w:szCs w:val="16"/>
                <w:lang w:val="en-US"/>
              </w:rPr>
              <w:t>DISTANCE IN METERS</w:t>
            </w:r>
          </w:p>
        </w:tc>
      </w:tr>
      <w:tr w:rsidR="00E474DA" w:rsidRPr="009857AE" w:rsidTr="00112478">
        <w:trPr>
          <w:trHeight w:val="144"/>
        </w:trPr>
        <w:tc>
          <w:tcPr>
            <w:tcW w:w="4320" w:type="dxa"/>
            <w:gridSpan w:val="2"/>
            <w:tcBorders>
              <w:top w:val="single" w:sz="4" w:space="0" w:color="auto"/>
              <w:left w:val="single" w:sz="4" w:space="0" w:color="auto"/>
              <w:bottom w:val="single" w:sz="4" w:space="0" w:color="auto"/>
              <w:right w:val="single" w:sz="4" w:space="0" w:color="auto"/>
            </w:tcBorders>
          </w:tcPr>
          <w:p w:rsidR="00E474DA" w:rsidRPr="00E474DA" w:rsidRDefault="00112478" w:rsidP="00112478">
            <w:pPr>
              <w:pStyle w:val="texto0"/>
              <w:spacing w:line="215" w:lineRule="exact"/>
              <w:ind w:firstLine="0"/>
              <w:rPr>
                <w:rFonts w:ascii="Verdana" w:hAnsi="Verdana"/>
                <w:sz w:val="16"/>
                <w:szCs w:val="16"/>
                <w:lang w:val="en-US"/>
              </w:rPr>
            </w:pPr>
            <w:r>
              <w:rPr>
                <w:rFonts w:ascii="Verdana" w:hAnsi="Verdana"/>
                <w:sz w:val="16"/>
                <w:szCs w:val="16"/>
                <w:lang w:val="en-US"/>
              </w:rPr>
              <w:t>Dispenser of petroleum products</w:t>
            </w:r>
          </w:p>
        </w:tc>
        <w:tc>
          <w:tcPr>
            <w:tcW w:w="2250" w:type="dxa"/>
            <w:tcBorders>
              <w:top w:val="single" w:sz="4" w:space="0" w:color="auto"/>
              <w:left w:val="single" w:sz="4" w:space="0" w:color="auto"/>
              <w:bottom w:val="single" w:sz="4" w:space="0" w:color="auto"/>
              <w:right w:val="single" w:sz="4" w:space="0" w:color="auto"/>
            </w:tcBorders>
          </w:tcPr>
          <w:p w:rsidR="00E474DA" w:rsidRPr="00E474DA" w:rsidRDefault="00E474DA" w:rsidP="00112478">
            <w:pPr>
              <w:pStyle w:val="texto0"/>
              <w:spacing w:line="215" w:lineRule="exact"/>
              <w:ind w:firstLine="0"/>
              <w:jc w:val="center"/>
              <w:rPr>
                <w:rFonts w:ascii="Verdana" w:hAnsi="Verdana"/>
                <w:sz w:val="16"/>
                <w:szCs w:val="16"/>
                <w:lang w:val="en-US"/>
              </w:rPr>
            </w:pPr>
            <w:r w:rsidRPr="00E474DA">
              <w:rPr>
                <w:rFonts w:ascii="Verdana" w:hAnsi="Verdana"/>
                <w:sz w:val="16"/>
                <w:szCs w:val="16"/>
                <w:lang w:val="en-US"/>
              </w:rPr>
              <w:t>1.5</w:t>
            </w:r>
          </w:p>
        </w:tc>
      </w:tr>
      <w:tr w:rsidR="00E474DA" w:rsidRPr="009857AE" w:rsidTr="00112478">
        <w:trPr>
          <w:trHeight w:val="144"/>
        </w:trPr>
        <w:tc>
          <w:tcPr>
            <w:tcW w:w="4320" w:type="dxa"/>
            <w:gridSpan w:val="2"/>
            <w:tcBorders>
              <w:top w:val="single" w:sz="4" w:space="0" w:color="auto"/>
              <w:left w:val="single" w:sz="4" w:space="0" w:color="auto"/>
              <w:bottom w:val="single" w:sz="4" w:space="0" w:color="auto"/>
              <w:right w:val="single" w:sz="4" w:space="0" w:color="auto"/>
            </w:tcBorders>
          </w:tcPr>
          <w:p w:rsidR="00E474DA" w:rsidRPr="00E474DA" w:rsidRDefault="00112478" w:rsidP="00112478">
            <w:pPr>
              <w:pStyle w:val="texto0"/>
              <w:spacing w:line="215" w:lineRule="exact"/>
              <w:ind w:firstLine="0"/>
              <w:rPr>
                <w:rFonts w:ascii="Verdana" w:hAnsi="Verdana"/>
                <w:sz w:val="16"/>
                <w:szCs w:val="16"/>
                <w:lang w:val="en-US"/>
              </w:rPr>
            </w:pPr>
            <w:r>
              <w:rPr>
                <w:rFonts w:ascii="Verdana" w:hAnsi="Verdana"/>
                <w:sz w:val="16"/>
                <w:szCs w:val="16"/>
                <w:lang w:val="en-US"/>
              </w:rPr>
              <w:t>Limit of the location</w:t>
            </w:r>
            <w:r w:rsidR="00E474DA" w:rsidRPr="00E474DA">
              <w:rPr>
                <w:rFonts w:ascii="Verdana" w:hAnsi="Verdana"/>
                <w:sz w:val="16"/>
                <w:szCs w:val="16"/>
                <w:lang w:val="en-US"/>
              </w:rPr>
              <w:t>.</w:t>
            </w:r>
          </w:p>
        </w:tc>
        <w:tc>
          <w:tcPr>
            <w:tcW w:w="2250" w:type="dxa"/>
            <w:tcBorders>
              <w:top w:val="single" w:sz="4" w:space="0" w:color="auto"/>
              <w:left w:val="single" w:sz="4" w:space="0" w:color="auto"/>
              <w:bottom w:val="single" w:sz="4" w:space="0" w:color="auto"/>
              <w:right w:val="single" w:sz="4" w:space="0" w:color="auto"/>
            </w:tcBorders>
          </w:tcPr>
          <w:p w:rsidR="00E474DA" w:rsidRPr="00E474DA" w:rsidRDefault="00E474DA" w:rsidP="00112478">
            <w:pPr>
              <w:pStyle w:val="texto0"/>
              <w:spacing w:line="215" w:lineRule="exact"/>
              <w:ind w:firstLine="0"/>
              <w:jc w:val="center"/>
              <w:rPr>
                <w:rFonts w:ascii="Verdana" w:hAnsi="Verdana"/>
                <w:sz w:val="16"/>
                <w:szCs w:val="16"/>
                <w:lang w:val="en-US"/>
              </w:rPr>
            </w:pPr>
            <w:r w:rsidRPr="00E474DA">
              <w:rPr>
                <w:rFonts w:ascii="Verdana" w:hAnsi="Verdana"/>
                <w:sz w:val="16"/>
                <w:szCs w:val="16"/>
                <w:lang w:val="en-US"/>
              </w:rPr>
              <w:t>3</w:t>
            </w:r>
          </w:p>
        </w:tc>
      </w:tr>
      <w:tr w:rsidR="00E474DA" w:rsidRPr="009857AE" w:rsidTr="00112478">
        <w:trPr>
          <w:trHeight w:val="144"/>
        </w:trPr>
        <w:tc>
          <w:tcPr>
            <w:tcW w:w="4320" w:type="dxa"/>
            <w:gridSpan w:val="2"/>
            <w:tcBorders>
              <w:top w:val="single" w:sz="4" w:space="0" w:color="auto"/>
              <w:left w:val="single" w:sz="4" w:space="0" w:color="auto"/>
              <w:bottom w:val="single" w:sz="4" w:space="0" w:color="auto"/>
              <w:right w:val="single" w:sz="4" w:space="0" w:color="auto"/>
            </w:tcBorders>
          </w:tcPr>
          <w:p w:rsidR="00E474DA" w:rsidRPr="00112478" w:rsidRDefault="00112478" w:rsidP="00112478">
            <w:pPr>
              <w:pStyle w:val="texto0"/>
              <w:spacing w:line="215" w:lineRule="exact"/>
              <w:ind w:firstLine="0"/>
              <w:rPr>
                <w:rFonts w:ascii="Verdana" w:hAnsi="Verdana"/>
                <w:sz w:val="16"/>
                <w:szCs w:val="16"/>
                <w:lang w:val="en-US"/>
              </w:rPr>
            </w:pPr>
            <w:r>
              <w:rPr>
                <w:rFonts w:ascii="Verdana" w:hAnsi="Verdana"/>
                <w:sz w:val="16"/>
                <w:szCs w:val="16"/>
                <w:lang w:val="en-US"/>
              </w:rPr>
              <w:t>Openings or windows in any construction</w:t>
            </w:r>
          </w:p>
        </w:tc>
        <w:tc>
          <w:tcPr>
            <w:tcW w:w="2250" w:type="dxa"/>
            <w:tcBorders>
              <w:top w:val="single" w:sz="4" w:space="0" w:color="auto"/>
              <w:left w:val="single" w:sz="4" w:space="0" w:color="auto"/>
              <w:bottom w:val="single" w:sz="4" w:space="0" w:color="auto"/>
              <w:right w:val="single" w:sz="4" w:space="0" w:color="auto"/>
            </w:tcBorders>
          </w:tcPr>
          <w:p w:rsidR="00E474DA" w:rsidRPr="00E474DA" w:rsidRDefault="00E474DA" w:rsidP="00112478">
            <w:pPr>
              <w:pStyle w:val="texto0"/>
              <w:spacing w:line="215" w:lineRule="exact"/>
              <w:ind w:firstLine="0"/>
              <w:jc w:val="center"/>
              <w:rPr>
                <w:rFonts w:ascii="Verdana" w:hAnsi="Verdana"/>
                <w:sz w:val="16"/>
                <w:szCs w:val="16"/>
                <w:lang w:val="en-US"/>
              </w:rPr>
            </w:pPr>
            <w:r w:rsidRPr="00E474DA">
              <w:rPr>
                <w:rFonts w:ascii="Verdana" w:hAnsi="Verdana"/>
                <w:sz w:val="16"/>
                <w:szCs w:val="16"/>
                <w:lang w:val="en-US"/>
              </w:rPr>
              <w:t>2</w:t>
            </w:r>
          </w:p>
        </w:tc>
      </w:tr>
      <w:tr w:rsidR="00E474DA" w:rsidRPr="009857AE" w:rsidTr="00112478">
        <w:trPr>
          <w:trHeight w:val="144"/>
        </w:trPr>
        <w:tc>
          <w:tcPr>
            <w:tcW w:w="1710" w:type="dxa"/>
            <w:vMerge w:val="restart"/>
            <w:tcBorders>
              <w:top w:val="single" w:sz="4" w:space="0" w:color="auto"/>
              <w:left w:val="single" w:sz="4" w:space="0" w:color="auto"/>
              <w:bottom w:val="single" w:sz="4" w:space="0" w:color="auto"/>
              <w:right w:val="single" w:sz="4" w:space="0" w:color="auto"/>
            </w:tcBorders>
          </w:tcPr>
          <w:p w:rsidR="00E474DA" w:rsidRPr="00B87828" w:rsidRDefault="00112478" w:rsidP="00112478">
            <w:pPr>
              <w:pStyle w:val="texto0"/>
              <w:spacing w:line="215" w:lineRule="exact"/>
              <w:ind w:firstLine="0"/>
              <w:rPr>
                <w:rFonts w:ascii="Verdana" w:hAnsi="Verdana"/>
                <w:sz w:val="16"/>
                <w:szCs w:val="16"/>
                <w:lang w:val="en-US"/>
              </w:rPr>
            </w:pPr>
            <w:r>
              <w:rPr>
                <w:rFonts w:ascii="Verdana" w:hAnsi="Verdana"/>
                <w:sz w:val="16"/>
                <w:szCs w:val="16"/>
                <w:lang w:val="en-US"/>
              </w:rPr>
              <w:t xml:space="preserve">Stationary storage of CNG (volume in liters of water). </w:t>
            </w:r>
          </w:p>
        </w:tc>
        <w:tc>
          <w:tcPr>
            <w:tcW w:w="2610" w:type="dxa"/>
            <w:tcBorders>
              <w:top w:val="single" w:sz="4" w:space="0" w:color="auto"/>
              <w:left w:val="single" w:sz="4" w:space="0" w:color="auto"/>
              <w:bottom w:val="single" w:sz="4" w:space="0" w:color="auto"/>
              <w:right w:val="single" w:sz="4" w:space="0" w:color="auto"/>
            </w:tcBorders>
          </w:tcPr>
          <w:p w:rsidR="00E474DA" w:rsidRPr="00E474DA" w:rsidRDefault="00112478" w:rsidP="00112478">
            <w:pPr>
              <w:pStyle w:val="texto0"/>
              <w:spacing w:line="215" w:lineRule="exact"/>
              <w:ind w:firstLine="0"/>
              <w:rPr>
                <w:rFonts w:ascii="Verdana" w:hAnsi="Verdana"/>
                <w:sz w:val="16"/>
                <w:szCs w:val="16"/>
                <w:lang w:val="en-US"/>
              </w:rPr>
            </w:pPr>
            <w:r>
              <w:rPr>
                <w:rFonts w:ascii="Verdana" w:hAnsi="Verdana"/>
                <w:sz w:val="16"/>
                <w:szCs w:val="16"/>
                <w:lang w:val="en-US"/>
              </w:rPr>
              <w:t>Up to 4,000.</w:t>
            </w:r>
          </w:p>
        </w:tc>
        <w:tc>
          <w:tcPr>
            <w:tcW w:w="2250" w:type="dxa"/>
            <w:tcBorders>
              <w:top w:val="single" w:sz="4" w:space="0" w:color="auto"/>
              <w:left w:val="single" w:sz="4" w:space="0" w:color="auto"/>
              <w:bottom w:val="single" w:sz="4" w:space="0" w:color="auto"/>
              <w:right w:val="single" w:sz="4" w:space="0" w:color="auto"/>
            </w:tcBorders>
          </w:tcPr>
          <w:p w:rsidR="00E474DA" w:rsidRPr="00E474DA" w:rsidRDefault="00E474DA" w:rsidP="00112478">
            <w:pPr>
              <w:pStyle w:val="texto0"/>
              <w:spacing w:line="215" w:lineRule="exact"/>
              <w:ind w:firstLine="0"/>
              <w:jc w:val="center"/>
              <w:rPr>
                <w:rFonts w:ascii="Verdana" w:hAnsi="Verdana"/>
                <w:sz w:val="16"/>
                <w:szCs w:val="16"/>
                <w:lang w:val="en-US"/>
              </w:rPr>
            </w:pPr>
            <w:r w:rsidRPr="00E474DA">
              <w:rPr>
                <w:rFonts w:ascii="Verdana" w:hAnsi="Verdana"/>
                <w:sz w:val="16"/>
                <w:szCs w:val="16"/>
                <w:lang w:val="en-US"/>
              </w:rPr>
              <w:t>2.5</w:t>
            </w:r>
          </w:p>
        </w:tc>
      </w:tr>
      <w:tr w:rsidR="00E474DA" w:rsidRPr="009857AE" w:rsidTr="00112478">
        <w:trPr>
          <w:trHeight w:val="144"/>
        </w:trPr>
        <w:tc>
          <w:tcPr>
            <w:tcW w:w="1710" w:type="dxa"/>
            <w:vMerge/>
            <w:tcBorders>
              <w:top w:val="single" w:sz="4" w:space="0" w:color="auto"/>
              <w:left w:val="single" w:sz="4" w:space="0" w:color="auto"/>
              <w:bottom w:val="single" w:sz="4" w:space="0" w:color="auto"/>
              <w:right w:val="single" w:sz="4" w:space="0" w:color="auto"/>
            </w:tcBorders>
          </w:tcPr>
          <w:p w:rsidR="00E474DA" w:rsidRPr="00E474DA" w:rsidRDefault="00E474DA" w:rsidP="00112478">
            <w:pPr>
              <w:pStyle w:val="texto0"/>
              <w:spacing w:line="215" w:lineRule="exact"/>
              <w:ind w:firstLine="0"/>
              <w:rPr>
                <w:rFonts w:ascii="Verdana" w:hAnsi="Verdana"/>
                <w:sz w:val="16"/>
                <w:szCs w:val="16"/>
                <w:lang w:val="en-US"/>
              </w:rPr>
            </w:pPr>
          </w:p>
        </w:tc>
        <w:tc>
          <w:tcPr>
            <w:tcW w:w="2610" w:type="dxa"/>
            <w:tcBorders>
              <w:top w:val="single" w:sz="4" w:space="0" w:color="auto"/>
              <w:left w:val="single" w:sz="4" w:space="0" w:color="auto"/>
              <w:bottom w:val="single" w:sz="4" w:space="0" w:color="auto"/>
              <w:right w:val="single" w:sz="4" w:space="0" w:color="auto"/>
            </w:tcBorders>
          </w:tcPr>
          <w:p w:rsidR="00E474DA" w:rsidRPr="00170102" w:rsidRDefault="00112478" w:rsidP="00112478">
            <w:pPr>
              <w:pStyle w:val="texto0"/>
              <w:spacing w:line="215" w:lineRule="exact"/>
              <w:ind w:firstLine="0"/>
              <w:rPr>
                <w:rFonts w:ascii="Verdana" w:hAnsi="Verdana"/>
                <w:sz w:val="16"/>
                <w:szCs w:val="16"/>
                <w:lang w:val="en-US"/>
              </w:rPr>
            </w:pPr>
            <w:r w:rsidRPr="00170102">
              <w:rPr>
                <w:rFonts w:ascii="Verdana" w:hAnsi="Verdana"/>
                <w:sz w:val="16"/>
                <w:szCs w:val="16"/>
                <w:lang w:val="en-US"/>
              </w:rPr>
              <w:t>More than 4,000 up to 10,000</w:t>
            </w:r>
          </w:p>
        </w:tc>
        <w:tc>
          <w:tcPr>
            <w:tcW w:w="2250" w:type="dxa"/>
            <w:tcBorders>
              <w:top w:val="single" w:sz="4" w:space="0" w:color="auto"/>
              <w:left w:val="single" w:sz="4" w:space="0" w:color="auto"/>
              <w:bottom w:val="single" w:sz="4" w:space="0" w:color="auto"/>
              <w:right w:val="single" w:sz="4" w:space="0" w:color="auto"/>
            </w:tcBorders>
          </w:tcPr>
          <w:p w:rsidR="00E474DA" w:rsidRPr="00E474DA" w:rsidRDefault="00E474DA" w:rsidP="00112478">
            <w:pPr>
              <w:pStyle w:val="texto0"/>
              <w:spacing w:line="215" w:lineRule="exact"/>
              <w:ind w:firstLine="0"/>
              <w:jc w:val="center"/>
              <w:rPr>
                <w:rFonts w:ascii="Verdana" w:hAnsi="Verdana"/>
                <w:sz w:val="16"/>
                <w:szCs w:val="16"/>
                <w:lang w:val="en-US"/>
              </w:rPr>
            </w:pPr>
            <w:r w:rsidRPr="00E474DA">
              <w:rPr>
                <w:rFonts w:ascii="Verdana" w:hAnsi="Verdana"/>
                <w:sz w:val="16"/>
                <w:szCs w:val="16"/>
                <w:lang w:val="en-US"/>
              </w:rPr>
              <w:t>4</w:t>
            </w:r>
          </w:p>
        </w:tc>
      </w:tr>
      <w:tr w:rsidR="00E474DA" w:rsidRPr="009857AE" w:rsidTr="00112478">
        <w:trPr>
          <w:trHeight w:val="144"/>
        </w:trPr>
        <w:tc>
          <w:tcPr>
            <w:tcW w:w="1710" w:type="dxa"/>
            <w:vMerge/>
            <w:tcBorders>
              <w:top w:val="single" w:sz="4" w:space="0" w:color="auto"/>
              <w:left w:val="single" w:sz="4" w:space="0" w:color="auto"/>
              <w:bottom w:val="single" w:sz="4" w:space="0" w:color="auto"/>
              <w:right w:val="single" w:sz="4" w:space="0" w:color="auto"/>
            </w:tcBorders>
          </w:tcPr>
          <w:p w:rsidR="00E474DA" w:rsidRPr="00E474DA" w:rsidRDefault="00E474DA" w:rsidP="00112478">
            <w:pPr>
              <w:pStyle w:val="texto0"/>
              <w:spacing w:line="215" w:lineRule="exact"/>
              <w:ind w:firstLine="0"/>
              <w:rPr>
                <w:rFonts w:ascii="Verdana" w:hAnsi="Verdana"/>
                <w:sz w:val="16"/>
                <w:szCs w:val="16"/>
                <w:lang w:val="en-US"/>
              </w:rPr>
            </w:pPr>
          </w:p>
        </w:tc>
        <w:tc>
          <w:tcPr>
            <w:tcW w:w="2610" w:type="dxa"/>
            <w:tcBorders>
              <w:top w:val="single" w:sz="4" w:space="0" w:color="auto"/>
              <w:left w:val="single" w:sz="4" w:space="0" w:color="auto"/>
              <w:bottom w:val="single" w:sz="4" w:space="0" w:color="auto"/>
              <w:right w:val="single" w:sz="4" w:space="0" w:color="auto"/>
            </w:tcBorders>
          </w:tcPr>
          <w:p w:rsidR="00E474DA" w:rsidRPr="00170102" w:rsidRDefault="00112478" w:rsidP="00112478">
            <w:pPr>
              <w:pStyle w:val="texto0"/>
              <w:spacing w:line="215" w:lineRule="exact"/>
              <w:ind w:firstLine="0"/>
              <w:rPr>
                <w:rFonts w:ascii="Verdana" w:hAnsi="Verdana"/>
                <w:sz w:val="16"/>
                <w:szCs w:val="16"/>
                <w:lang w:val="en-US"/>
              </w:rPr>
            </w:pPr>
            <w:r w:rsidRPr="00170102">
              <w:rPr>
                <w:rFonts w:ascii="Verdana" w:hAnsi="Verdana"/>
                <w:sz w:val="16"/>
                <w:szCs w:val="16"/>
                <w:lang w:val="en-US"/>
              </w:rPr>
              <w:t>More than 10,000</w:t>
            </w:r>
            <w:r w:rsidR="00E474DA" w:rsidRPr="00170102">
              <w:rPr>
                <w:rFonts w:ascii="Verdana" w:hAnsi="Verdana"/>
                <w:sz w:val="16"/>
                <w:szCs w:val="16"/>
                <w:lang w:val="en-US"/>
              </w:rPr>
              <w:t>.</w:t>
            </w:r>
          </w:p>
        </w:tc>
        <w:tc>
          <w:tcPr>
            <w:tcW w:w="2250" w:type="dxa"/>
            <w:tcBorders>
              <w:top w:val="single" w:sz="4" w:space="0" w:color="auto"/>
              <w:left w:val="single" w:sz="4" w:space="0" w:color="auto"/>
              <w:bottom w:val="single" w:sz="4" w:space="0" w:color="auto"/>
              <w:right w:val="single" w:sz="4" w:space="0" w:color="auto"/>
            </w:tcBorders>
          </w:tcPr>
          <w:p w:rsidR="00E474DA" w:rsidRPr="00E474DA" w:rsidRDefault="00E474DA" w:rsidP="00112478">
            <w:pPr>
              <w:pStyle w:val="texto0"/>
              <w:spacing w:line="215" w:lineRule="exact"/>
              <w:ind w:firstLine="0"/>
              <w:jc w:val="center"/>
              <w:rPr>
                <w:rFonts w:ascii="Verdana" w:hAnsi="Verdana"/>
                <w:sz w:val="16"/>
                <w:szCs w:val="16"/>
                <w:lang w:val="en-US"/>
              </w:rPr>
            </w:pPr>
            <w:r w:rsidRPr="00E474DA">
              <w:rPr>
                <w:rFonts w:ascii="Verdana" w:hAnsi="Verdana"/>
                <w:sz w:val="16"/>
                <w:szCs w:val="16"/>
                <w:lang w:val="en-US"/>
              </w:rPr>
              <w:t>10</w:t>
            </w:r>
          </w:p>
        </w:tc>
      </w:tr>
    </w:tbl>
    <w:p w:rsidR="00E474DA" w:rsidRDefault="00E474DA" w:rsidP="008B0046">
      <w:pPr>
        <w:pStyle w:val="texto0"/>
        <w:spacing w:line="215"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57"/>
      </w:tblGrid>
      <w:tr w:rsidR="00C6033B" w:rsidRPr="00726E46" w:rsidTr="00112478">
        <w:tc>
          <w:tcPr>
            <w:tcW w:w="4703" w:type="dxa"/>
          </w:tcPr>
          <w:p w:rsidR="00C6033B" w:rsidRPr="009857AE" w:rsidRDefault="00C6033B" w:rsidP="00FB35D2">
            <w:pPr>
              <w:pStyle w:val="texto0"/>
              <w:spacing w:line="215" w:lineRule="exact"/>
              <w:ind w:firstLine="0"/>
              <w:rPr>
                <w:rFonts w:ascii="Verdana" w:hAnsi="Verdana"/>
                <w:sz w:val="16"/>
                <w:szCs w:val="16"/>
              </w:rPr>
            </w:pPr>
            <w:r w:rsidRPr="009857AE">
              <w:rPr>
                <w:rFonts w:ascii="Verdana" w:hAnsi="Verdana"/>
                <w:sz w:val="16"/>
                <w:szCs w:val="16"/>
              </w:rPr>
              <w:t>En el caso de que derivado de las características del Proyecto no se puedan cumplir las distancias establecidas en la tabla 5.4.2.1, se deben incorporar en diseño de la Terminal de Carga, Terminal de Descarga o la Estación de Suministro las medidas recomendadas en el Análisis de Capas de Protección e implementarse durante la etapa de construcción.</w:t>
            </w:r>
          </w:p>
        </w:tc>
        <w:tc>
          <w:tcPr>
            <w:tcW w:w="4657" w:type="dxa"/>
          </w:tcPr>
          <w:p w:rsidR="00C6033B" w:rsidRPr="00112478" w:rsidRDefault="00112478" w:rsidP="00FB35D2">
            <w:pPr>
              <w:pStyle w:val="texto0"/>
              <w:spacing w:line="215" w:lineRule="exact"/>
              <w:ind w:firstLine="0"/>
              <w:rPr>
                <w:rFonts w:ascii="Verdana" w:hAnsi="Verdana"/>
                <w:sz w:val="16"/>
                <w:szCs w:val="16"/>
                <w:lang w:val="en-US"/>
              </w:rPr>
            </w:pPr>
            <w:r w:rsidRPr="00112478">
              <w:rPr>
                <w:rFonts w:ascii="Verdana" w:hAnsi="Verdana"/>
                <w:sz w:val="16"/>
                <w:szCs w:val="16"/>
                <w:lang w:val="en-US"/>
              </w:rPr>
              <w:t>When, derived from the c</w:t>
            </w:r>
            <w:r>
              <w:rPr>
                <w:rFonts w:ascii="Verdana" w:hAnsi="Verdana"/>
                <w:sz w:val="16"/>
                <w:szCs w:val="16"/>
                <w:lang w:val="en-US"/>
              </w:rPr>
              <w:t xml:space="preserve">haracteristics of the Project, the distances established in table 5.4.2.1 cannot be complied, the measures recommended in the </w:t>
            </w:r>
            <w:r w:rsidR="00AD7DAF">
              <w:rPr>
                <w:rFonts w:ascii="Verdana" w:hAnsi="Verdana"/>
                <w:sz w:val="16"/>
                <w:szCs w:val="16"/>
                <w:lang w:val="en-US"/>
              </w:rPr>
              <w:t>Layers of Protection Analysis</w:t>
            </w:r>
            <w:r>
              <w:rPr>
                <w:rFonts w:ascii="Verdana" w:hAnsi="Verdana"/>
                <w:sz w:val="16"/>
                <w:szCs w:val="16"/>
                <w:lang w:val="en-US"/>
              </w:rPr>
              <w:t xml:space="preserve"> must be incorporated into the design of the Loading Terminal, Unloading Terminal or the Dispensing Station and implement them during the construction stage. </w:t>
            </w:r>
          </w:p>
        </w:tc>
      </w:tr>
      <w:tr w:rsidR="00C6033B" w:rsidRPr="00726E46" w:rsidTr="00112478">
        <w:tc>
          <w:tcPr>
            <w:tcW w:w="4703" w:type="dxa"/>
          </w:tcPr>
          <w:p w:rsidR="00C6033B" w:rsidRPr="009857AE" w:rsidRDefault="00C6033B" w:rsidP="00FB35D2">
            <w:pPr>
              <w:pStyle w:val="texto0"/>
              <w:spacing w:line="227" w:lineRule="exact"/>
              <w:ind w:firstLine="0"/>
              <w:rPr>
                <w:rFonts w:ascii="Verdana" w:hAnsi="Verdana"/>
                <w:sz w:val="16"/>
                <w:szCs w:val="16"/>
              </w:rPr>
            </w:pPr>
            <w:r w:rsidRPr="009857AE">
              <w:rPr>
                <w:rFonts w:ascii="Verdana" w:hAnsi="Verdana"/>
                <w:b/>
                <w:sz w:val="16"/>
                <w:szCs w:val="16"/>
              </w:rPr>
              <w:t xml:space="preserve">5.4.2.2 </w:t>
            </w:r>
            <w:r w:rsidRPr="009857AE">
              <w:rPr>
                <w:rFonts w:ascii="Verdana" w:hAnsi="Verdana"/>
                <w:sz w:val="16"/>
                <w:szCs w:val="16"/>
              </w:rPr>
              <w:t>Los Postes y Surtidores deben cumplir los requisitos siguientes:</w:t>
            </w:r>
          </w:p>
        </w:tc>
        <w:tc>
          <w:tcPr>
            <w:tcW w:w="4657" w:type="dxa"/>
          </w:tcPr>
          <w:p w:rsidR="00C6033B" w:rsidRPr="00112478" w:rsidRDefault="00112478" w:rsidP="00FB35D2">
            <w:pPr>
              <w:pStyle w:val="texto0"/>
              <w:spacing w:line="227" w:lineRule="exact"/>
              <w:ind w:firstLine="0"/>
              <w:rPr>
                <w:rFonts w:ascii="Verdana" w:hAnsi="Verdana"/>
                <w:sz w:val="16"/>
                <w:szCs w:val="16"/>
                <w:lang w:val="en-US"/>
              </w:rPr>
            </w:pPr>
            <w:r w:rsidRPr="00112478">
              <w:rPr>
                <w:rFonts w:ascii="Verdana" w:hAnsi="Verdana"/>
                <w:b/>
                <w:sz w:val="16"/>
                <w:szCs w:val="16"/>
                <w:lang w:val="en-US"/>
              </w:rPr>
              <w:t xml:space="preserve">5.4.2.2 </w:t>
            </w:r>
            <w:r w:rsidRPr="00112478">
              <w:rPr>
                <w:rFonts w:ascii="Verdana" w:hAnsi="Verdana"/>
                <w:sz w:val="16"/>
                <w:szCs w:val="16"/>
                <w:lang w:val="en-US"/>
              </w:rPr>
              <w:t>The pumps and dispensers m</w:t>
            </w:r>
            <w:r>
              <w:rPr>
                <w:rFonts w:ascii="Verdana" w:hAnsi="Verdana"/>
                <w:sz w:val="16"/>
                <w:szCs w:val="16"/>
                <w:lang w:val="en-US"/>
              </w:rPr>
              <w:t xml:space="preserve">ust comply with the following requirements: </w:t>
            </w:r>
          </w:p>
        </w:tc>
      </w:tr>
      <w:tr w:rsidR="00C6033B" w:rsidRPr="00726E46" w:rsidTr="00112478">
        <w:tc>
          <w:tcPr>
            <w:tcW w:w="4703" w:type="dxa"/>
          </w:tcPr>
          <w:p w:rsidR="00C6033B" w:rsidRPr="009857AE" w:rsidRDefault="00C6033B" w:rsidP="001C774A">
            <w:pPr>
              <w:pStyle w:val="ROMANOS"/>
              <w:tabs>
                <w:tab w:val="left" w:pos="391"/>
              </w:tabs>
              <w:spacing w:line="227"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Estar ubicados sobre una isla de concreto arriba del nivel de piso al menos 0.15 m;</w:t>
            </w:r>
          </w:p>
        </w:tc>
        <w:tc>
          <w:tcPr>
            <w:tcW w:w="4657" w:type="dxa"/>
          </w:tcPr>
          <w:p w:rsidR="00C6033B" w:rsidRPr="00FF53A6" w:rsidRDefault="00E30624" w:rsidP="00FB35D2">
            <w:pPr>
              <w:pStyle w:val="ROMANOS"/>
              <w:spacing w:line="227" w:lineRule="exact"/>
              <w:ind w:left="0" w:firstLine="0"/>
              <w:rPr>
                <w:rFonts w:ascii="Verdana" w:hAnsi="Verdana"/>
                <w:sz w:val="16"/>
                <w:szCs w:val="16"/>
                <w:lang w:val="en-US"/>
              </w:rPr>
            </w:pPr>
            <w:r w:rsidRPr="00FF53A6">
              <w:rPr>
                <w:rFonts w:ascii="Verdana" w:hAnsi="Verdana"/>
                <w:b/>
                <w:sz w:val="16"/>
                <w:szCs w:val="16"/>
                <w:lang w:val="en-US"/>
              </w:rPr>
              <w:t xml:space="preserve">a. </w:t>
            </w:r>
            <w:r w:rsidR="00FF53A6" w:rsidRPr="00FF53A6">
              <w:rPr>
                <w:rFonts w:ascii="Verdana" w:hAnsi="Verdana"/>
                <w:sz w:val="16"/>
                <w:szCs w:val="16"/>
                <w:lang w:val="en-US"/>
              </w:rPr>
              <w:t>Be located on a</w:t>
            </w:r>
            <w:r w:rsidR="00FF53A6">
              <w:rPr>
                <w:rFonts w:ascii="Verdana" w:hAnsi="Verdana"/>
                <w:sz w:val="16"/>
                <w:szCs w:val="16"/>
                <w:lang w:val="en-US"/>
              </w:rPr>
              <w:t xml:space="preserve"> concrete island at least 0.15 meters</w:t>
            </w:r>
            <w:r w:rsidR="001C774A">
              <w:rPr>
                <w:rFonts w:ascii="Verdana" w:hAnsi="Verdana"/>
                <w:sz w:val="16"/>
                <w:szCs w:val="16"/>
                <w:lang w:val="en-US"/>
              </w:rPr>
              <w:t xml:space="preserve"> above the level of the ground</w:t>
            </w:r>
            <w:r w:rsidR="00FF53A6">
              <w:rPr>
                <w:rFonts w:ascii="Verdana" w:hAnsi="Verdana"/>
                <w:sz w:val="16"/>
                <w:szCs w:val="16"/>
                <w:lang w:val="en-US"/>
              </w:rPr>
              <w:t xml:space="preserve">; </w:t>
            </w:r>
          </w:p>
        </w:tc>
      </w:tr>
      <w:tr w:rsidR="00C6033B" w:rsidRPr="00726E46" w:rsidTr="00112478">
        <w:tc>
          <w:tcPr>
            <w:tcW w:w="4703" w:type="dxa"/>
          </w:tcPr>
          <w:p w:rsidR="00C6033B" w:rsidRPr="009857AE" w:rsidRDefault="00C6033B" w:rsidP="001C774A">
            <w:pPr>
              <w:pStyle w:val="ROMANOS"/>
              <w:tabs>
                <w:tab w:val="left" w:pos="391"/>
              </w:tabs>
              <w:spacing w:line="227"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No deben estar debajo ni a una distancia menor de 0.9 m de la proyección vertical sobre la isla de un techo que pueda acumular Gas Natural;</w:t>
            </w:r>
          </w:p>
        </w:tc>
        <w:tc>
          <w:tcPr>
            <w:tcW w:w="4657" w:type="dxa"/>
          </w:tcPr>
          <w:p w:rsidR="00C6033B" w:rsidRPr="00FF53A6" w:rsidRDefault="00FF53A6" w:rsidP="00FB35D2">
            <w:pPr>
              <w:pStyle w:val="ROMANOS"/>
              <w:spacing w:line="227" w:lineRule="exact"/>
              <w:ind w:left="0" w:firstLine="0"/>
              <w:rPr>
                <w:rFonts w:ascii="Verdana" w:hAnsi="Verdana"/>
                <w:sz w:val="16"/>
                <w:szCs w:val="16"/>
                <w:lang w:val="en-US"/>
              </w:rPr>
            </w:pPr>
            <w:r w:rsidRPr="00FF53A6">
              <w:rPr>
                <w:rFonts w:ascii="Verdana" w:hAnsi="Verdana"/>
                <w:b/>
                <w:sz w:val="16"/>
                <w:szCs w:val="16"/>
                <w:lang w:val="en-US"/>
              </w:rPr>
              <w:t xml:space="preserve">b. </w:t>
            </w:r>
            <w:r w:rsidRPr="00FF53A6">
              <w:rPr>
                <w:rFonts w:ascii="Verdana" w:hAnsi="Verdana"/>
                <w:sz w:val="16"/>
                <w:szCs w:val="16"/>
                <w:lang w:val="en-US"/>
              </w:rPr>
              <w:t>They must not b</w:t>
            </w:r>
            <w:r>
              <w:rPr>
                <w:rFonts w:ascii="Verdana" w:hAnsi="Verdana"/>
                <w:sz w:val="16"/>
                <w:szCs w:val="16"/>
                <w:lang w:val="en-US"/>
              </w:rPr>
              <w:t xml:space="preserve">e below nor at a distance less than 0.9 meters from the vertical projection on the island with a roof that can accumulate natural gas; </w:t>
            </w:r>
          </w:p>
        </w:tc>
      </w:tr>
      <w:tr w:rsidR="00C6033B" w:rsidRPr="00726E46" w:rsidTr="00112478">
        <w:tc>
          <w:tcPr>
            <w:tcW w:w="4703" w:type="dxa"/>
          </w:tcPr>
          <w:p w:rsidR="00C6033B" w:rsidRPr="009857AE" w:rsidRDefault="00C6033B" w:rsidP="001C774A">
            <w:pPr>
              <w:pStyle w:val="ROMANOS"/>
              <w:tabs>
                <w:tab w:val="left" w:pos="391"/>
              </w:tabs>
              <w:spacing w:line="227"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Pueden estar bajo un techo que ventile y disperse el Gas Natural;</w:t>
            </w:r>
          </w:p>
        </w:tc>
        <w:tc>
          <w:tcPr>
            <w:tcW w:w="4657" w:type="dxa"/>
          </w:tcPr>
          <w:p w:rsidR="00C6033B" w:rsidRPr="00FF53A6" w:rsidRDefault="00FF53A6" w:rsidP="00FB35D2">
            <w:pPr>
              <w:pStyle w:val="ROMANOS"/>
              <w:spacing w:line="227" w:lineRule="exact"/>
              <w:ind w:left="0" w:firstLine="0"/>
              <w:rPr>
                <w:rFonts w:ascii="Verdana" w:hAnsi="Verdana"/>
                <w:sz w:val="16"/>
                <w:szCs w:val="16"/>
                <w:lang w:val="en-US"/>
              </w:rPr>
            </w:pPr>
            <w:r w:rsidRPr="00FF53A6">
              <w:rPr>
                <w:rFonts w:ascii="Verdana" w:hAnsi="Verdana"/>
                <w:b/>
                <w:sz w:val="16"/>
                <w:szCs w:val="16"/>
                <w:lang w:val="en-US"/>
              </w:rPr>
              <w:t xml:space="preserve">c. </w:t>
            </w:r>
            <w:r w:rsidRPr="00FF53A6">
              <w:rPr>
                <w:rFonts w:ascii="Verdana" w:hAnsi="Verdana"/>
                <w:sz w:val="16"/>
                <w:szCs w:val="16"/>
                <w:lang w:val="en-US"/>
              </w:rPr>
              <w:t xml:space="preserve">They can be </w:t>
            </w:r>
            <w:r>
              <w:rPr>
                <w:rFonts w:ascii="Verdana" w:hAnsi="Verdana"/>
                <w:sz w:val="16"/>
                <w:szCs w:val="16"/>
                <w:lang w:val="en-US"/>
              </w:rPr>
              <w:t xml:space="preserve">below a roof that ventilates and disperses the natural gas; </w:t>
            </w:r>
            <w:r w:rsidR="001C774A">
              <w:rPr>
                <w:rFonts w:ascii="Verdana" w:hAnsi="Verdana"/>
                <w:sz w:val="16"/>
                <w:szCs w:val="16"/>
                <w:lang w:val="en-US"/>
              </w:rPr>
              <w:t xml:space="preserve"> </w:t>
            </w:r>
          </w:p>
        </w:tc>
      </w:tr>
      <w:tr w:rsidR="00C6033B" w:rsidRPr="00726E46" w:rsidTr="00112478">
        <w:tc>
          <w:tcPr>
            <w:tcW w:w="4703" w:type="dxa"/>
          </w:tcPr>
          <w:p w:rsidR="00C6033B" w:rsidRPr="009857AE" w:rsidRDefault="00C6033B" w:rsidP="001C774A">
            <w:pPr>
              <w:pStyle w:val="ROMANOS"/>
              <w:tabs>
                <w:tab w:val="left" w:pos="391"/>
              </w:tabs>
              <w:spacing w:line="227"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Estar protegidos contra impacto de vehículos por medio de postes de tubo de acero de diámetro no menor a 0.1 m relleno con concreto o una estructura equivalente, colocados a una distancia no menor a 0.3 m del Surtidor o poste más cercano</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FF53A6" w:rsidRDefault="00FF53A6" w:rsidP="00FB35D2">
            <w:pPr>
              <w:pStyle w:val="ROMANOS"/>
              <w:spacing w:line="227" w:lineRule="exact"/>
              <w:ind w:left="0" w:firstLine="0"/>
              <w:rPr>
                <w:rFonts w:ascii="Verdana" w:hAnsi="Verdana"/>
                <w:sz w:val="16"/>
                <w:szCs w:val="16"/>
                <w:lang w:val="en-US"/>
              </w:rPr>
            </w:pPr>
            <w:r w:rsidRPr="00FF53A6">
              <w:rPr>
                <w:rFonts w:ascii="Verdana" w:hAnsi="Verdana"/>
                <w:b/>
                <w:sz w:val="16"/>
                <w:szCs w:val="16"/>
                <w:lang w:val="en-US"/>
              </w:rPr>
              <w:t xml:space="preserve">d. </w:t>
            </w:r>
            <w:r w:rsidRPr="00FF53A6">
              <w:rPr>
                <w:rFonts w:ascii="Verdana" w:hAnsi="Verdana"/>
                <w:sz w:val="16"/>
                <w:szCs w:val="16"/>
                <w:lang w:val="en-US"/>
              </w:rPr>
              <w:t>Be protected from t</w:t>
            </w:r>
            <w:r>
              <w:rPr>
                <w:rFonts w:ascii="Verdana" w:hAnsi="Verdana"/>
                <w:sz w:val="16"/>
                <w:szCs w:val="16"/>
                <w:lang w:val="en-US"/>
              </w:rPr>
              <w:t xml:space="preserve">he impact of vehicles by means of </w:t>
            </w:r>
            <w:r w:rsidR="00150711">
              <w:rPr>
                <w:rFonts w:ascii="Verdana" w:hAnsi="Verdana"/>
                <w:sz w:val="16"/>
                <w:szCs w:val="16"/>
                <w:lang w:val="en-US"/>
              </w:rPr>
              <w:t xml:space="preserve">steel posts with a diameter not less than 0.1 meter filled with concrete or an equivalent structure, placed at a distance not less than 0.3 meters from the dispenser or nearest pump, and </w:t>
            </w:r>
          </w:p>
        </w:tc>
      </w:tr>
      <w:tr w:rsidR="00C6033B" w:rsidRPr="00726E46" w:rsidTr="00112478">
        <w:tc>
          <w:tcPr>
            <w:tcW w:w="4703" w:type="dxa"/>
          </w:tcPr>
          <w:p w:rsidR="00C6033B" w:rsidRPr="009857AE" w:rsidRDefault="00C6033B" w:rsidP="001C774A">
            <w:pPr>
              <w:pStyle w:val="ROMANOS"/>
              <w:tabs>
                <w:tab w:val="left" w:pos="391"/>
              </w:tabs>
              <w:spacing w:line="227" w:lineRule="exact"/>
              <w:ind w:left="0"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Contar con un Dispositivo de Ruptura del Poste o Surtidor.</w:t>
            </w:r>
          </w:p>
        </w:tc>
        <w:tc>
          <w:tcPr>
            <w:tcW w:w="4657" w:type="dxa"/>
          </w:tcPr>
          <w:p w:rsidR="00C6033B" w:rsidRPr="00150711" w:rsidRDefault="00150711" w:rsidP="00FB35D2">
            <w:pPr>
              <w:pStyle w:val="ROMANOS"/>
              <w:spacing w:line="227" w:lineRule="exact"/>
              <w:ind w:left="0" w:firstLine="0"/>
              <w:rPr>
                <w:rFonts w:ascii="Verdana" w:hAnsi="Verdana"/>
                <w:sz w:val="16"/>
                <w:szCs w:val="16"/>
                <w:lang w:val="en-US"/>
              </w:rPr>
            </w:pPr>
            <w:r w:rsidRPr="00150711">
              <w:rPr>
                <w:rFonts w:ascii="Verdana" w:hAnsi="Verdana"/>
                <w:b/>
                <w:sz w:val="16"/>
                <w:szCs w:val="16"/>
                <w:lang w:val="en-US"/>
              </w:rPr>
              <w:t xml:space="preserve">e. </w:t>
            </w:r>
            <w:r w:rsidRPr="00150711">
              <w:rPr>
                <w:rFonts w:ascii="Verdana" w:hAnsi="Verdana"/>
                <w:sz w:val="16"/>
                <w:szCs w:val="16"/>
                <w:lang w:val="en-US"/>
              </w:rPr>
              <w:t xml:space="preserve">Have a pump or dispenser rupture device. </w:t>
            </w:r>
          </w:p>
        </w:tc>
      </w:tr>
      <w:tr w:rsidR="00C6033B" w:rsidRPr="00726E46" w:rsidTr="00112478">
        <w:tc>
          <w:tcPr>
            <w:tcW w:w="4703" w:type="dxa"/>
          </w:tcPr>
          <w:p w:rsidR="00C6033B" w:rsidRPr="009857AE" w:rsidRDefault="00C6033B" w:rsidP="00FB35D2">
            <w:pPr>
              <w:pStyle w:val="texto0"/>
              <w:spacing w:line="227" w:lineRule="exact"/>
              <w:ind w:firstLine="0"/>
              <w:rPr>
                <w:rFonts w:ascii="Verdana" w:hAnsi="Verdana"/>
                <w:sz w:val="16"/>
                <w:szCs w:val="16"/>
              </w:rPr>
            </w:pPr>
            <w:r w:rsidRPr="009857AE">
              <w:rPr>
                <w:rFonts w:ascii="Verdana" w:hAnsi="Verdana"/>
                <w:b/>
                <w:sz w:val="16"/>
                <w:szCs w:val="16"/>
              </w:rPr>
              <w:t xml:space="preserve">5.4.2.3 </w:t>
            </w:r>
            <w:r w:rsidRPr="009857AE">
              <w:rPr>
                <w:rFonts w:ascii="Verdana" w:hAnsi="Verdana"/>
                <w:sz w:val="16"/>
                <w:szCs w:val="16"/>
              </w:rPr>
              <w:t>Requisitos de las mangueras. Las mangueras para surtir GNC deben cumplir con los requisitos siguientes:</w:t>
            </w:r>
            <w:r w:rsidR="00FF53A6">
              <w:rPr>
                <w:rFonts w:ascii="Verdana" w:hAnsi="Verdana"/>
                <w:sz w:val="16"/>
                <w:szCs w:val="16"/>
              </w:rPr>
              <w:t xml:space="preserve"> </w:t>
            </w:r>
          </w:p>
        </w:tc>
        <w:tc>
          <w:tcPr>
            <w:tcW w:w="4657" w:type="dxa"/>
          </w:tcPr>
          <w:p w:rsidR="00C6033B" w:rsidRPr="00150711" w:rsidRDefault="00150711" w:rsidP="00FB35D2">
            <w:pPr>
              <w:pStyle w:val="texto0"/>
              <w:spacing w:line="227" w:lineRule="exact"/>
              <w:ind w:firstLine="0"/>
              <w:rPr>
                <w:rFonts w:ascii="Verdana" w:hAnsi="Verdana"/>
                <w:sz w:val="16"/>
                <w:szCs w:val="16"/>
                <w:lang w:val="en-US"/>
              </w:rPr>
            </w:pPr>
            <w:r w:rsidRPr="00150711">
              <w:rPr>
                <w:rFonts w:ascii="Verdana" w:hAnsi="Verdana"/>
                <w:b/>
                <w:sz w:val="16"/>
                <w:szCs w:val="16"/>
                <w:lang w:val="en-US"/>
              </w:rPr>
              <w:t xml:space="preserve">5.4.2.3 </w:t>
            </w:r>
            <w:r w:rsidRPr="00150711">
              <w:rPr>
                <w:rFonts w:ascii="Verdana" w:hAnsi="Verdana"/>
                <w:sz w:val="16"/>
                <w:szCs w:val="16"/>
                <w:lang w:val="en-US"/>
              </w:rPr>
              <w:t xml:space="preserve">Requirements of the hoses. </w:t>
            </w:r>
            <w:r>
              <w:rPr>
                <w:rFonts w:ascii="Verdana" w:hAnsi="Verdana"/>
                <w:sz w:val="16"/>
                <w:szCs w:val="16"/>
                <w:lang w:val="en-US"/>
              </w:rPr>
              <w:t xml:space="preserve">The </w:t>
            </w:r>
            <w:r w:rsidR="00A36D75">
              <w:rPr>
                <w:rFonts w:ascii="Verdana" w:hAnsi="Verdana"/>
                <w:sz w:val="16"/>
                <w:szCs w:val="16"/>
                <w:lang w:val="en-US"/>
              </w:rPr>
              <w:t xml:space="preserve">hoses for dispensing CNG must comply with the following requirements: </w:t>
            </w:r>
          </w:p>
        </w:tc>
      </w:tr>
      <w:tr w:rsidR="00C6033B" w:rsidRPr="00726E46" w:rsidTr="00112478">
        <w:tc>
          <w:tcPr>
            <w:tcW w:w="4703" w:type="dxa"/>
          </w:tcPr>
          <w:p w:rsidR="00C6033B" w:rsidRPr="009857AE" w:rsidRDefault="00C6033B" w:rsidP="001C774A">
            <w:pPr>
              <w:pStyle w:val="ROMANOS"/>
              <w:tabs>
                <w:tab w:val="left" w:pos="383"/>
              </w:tabs>
              <w:spacing w:line="227"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Contar con certificado de fabricación que demuestre el cumplimiento con las Normas Aplicables para la tecnología empleada;</w:t>
            </w:r>
          </w:p>
        </w:tc>
        <w:tc>
          <w:tcPr>
            <w:tcW w:w="4657" w:type="dxa"/>
          </w:tcPr>
          <w:p w:rsidR="00C6033B" w:rsidRPr="00A36D75" w:rsidRDefault="00A36D75" w:rsidP="00FB35D2">
            <w:pPr>
              <w:pStyle w:val="ROMANOS"/>
              <w:spacing w:line="227" w:lineRule="exact"/>
              <w:ind w:left="0" w:firstLine="0"/>
              <w:rPr>
                <w:rFonts w:ascii="Verdana" w:hAnsi="Verdana"/>
                <w:sz w:val="16"/>
                <w:szCs w:val="16"/>
                <w:lang w:val="en-US"/>
              </w:rPr>
            </w:pPr>
            <w:r w:rsidRPr="00A36D75">
              <w:rPr>
                <w:rFonts w:ascii="Verdana" w:hAnsi="Verdana"/>
                <w:b/>
                <w:sz w:val="16"/>
                <w:szCs w:val="16"/>
                <w:lang w:val="en-US"/>
              </w:rPr>
              <w:t xml:space="preserve">a. </w:t>
            </w:r>
            <w:r w:rsidRPr="00A36D75">
              <w:rPr>
                <w:rFonts w:ascii="Verdana" w:hAnsi="Verdana"/>
                <w:sz w:val="16"/>
                <w:szCs w:val="16"/>
                <w:lang w:val="en-US"/>
              </w:rPr>
              <w:t xml:space="preserve">Have the manufacturing </w:t>
            </w:r>
            <w:r>
              <w:rPr>
                <w:rFonts w:ascii="Verdana" w:hAnsi="Verdana"/>
                <w:sz w:val="16"/>
                <w:szCs w:val="16"/>
                <w:lang w:val="en-US"/>
              </w:rPr>
              <w:t xml:space="preserve">certificate that demonstrates compliance to the applicable Standards for the technology employed; </w:t>
            </w:r>
          </w:p>
        </w:tc>
      </w:tr>
      <w:tr w:rsidR="00C6033B" w:rsidRPr="00726E46" w:rsidTr="00112478">
        <w:tc>
          <w:tcPr>
            <w:tcW w:w="4703" w:type="dxa"/>
          </w:tcPr>
          <w:p w:rsidR="00C6033B" w:rsidRPr="009857AE" w:rsidRDefault="00C6033B" w:rsidP="001C774A">
            <w:pPr>
              <w:pStyle w:val="ROMANOS"/>
              <w:tabs>
                <w:tab w:val="left" w:pos="383"/>
              </w:tabs>
              <w:spacing w:line="227"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Contar con mangueras marcadas por el fabricante o su representante de manera permanente indicando el nombre del fabricante o marca comercial, identificación de servicio, Presión de diseño y vida útil;</w:t>
            </w:r>
          </w:p>
        </w:tc>
        <w:tc>
          <w:tcPr>
            <w:tcW w:w="4657" w:type="dxa"/>
          </w:tcPr>
          <w:p w:rsidR="00C6033B" w:rsidRPr="00A36D75" w:rsidRDefault="00A36D75" w:rsidP="00FB35D2">
            <w:pPr>
              <w:pStyle w:val="ROMANOS"/>
              <w:spacing w:line="227" w:lineRule="exact"/>
              <w:ind w:left="0" w:firstLine="0"/>
              <w:rPr>
                <w:rFonts w:ascii="Verdana" w:hAnsi="Verdana"/>
                <w:sz w:val="16"/>
                <w:szCs w:val="16"/>
                <w:lang w:val="en-US"/>
              </w:rPr>
            </w:pPr>
            <w:r w:rsidRPr="00A36D75">
              <w:rPr>
                <w:rFonts w:ascii="Verdana" w:hAnsi="Verdana"/>
                <w:b/>
                <w:sz w:val="16"/>
                <w:szCs w:val="16"/>
                <w:lang w:val="en-US"/>
              </w:rPr>
              <w:t xml:space="preserve">b. </w:t>
            </w:r>
            <w:r w:rsidRPr="00A36D75">
              <w:rPr>
                <w:rFonts w:ascii="Verdana" w:hAnsi="Verdana"/>
                <w:sz w:val="16"/>
                <w:szCs w:val="16"/>
                <w:lang w:val="en-US"/>
              </w:rPr>
              <w:t>Have hoses</w:t>
            </w:r>
            <w:r>
              <w:rPr>
                <w:rFonts w:ascii="Verdana" w:hAnsi="Verdana"/>
                <w:sz w:val="16"/>
                <w:szCs w:val="16"/>
                <w:lang w:val="en-US"/>
              </w:rPr>
              <w:t xml:space="preserve"> permanently</w:t>
            </w:r>
            <w:r w:rsidRPr="00A36D75">
              <w:rPr>
                <w:rFonts w:ascii="Verdana" w:hAnsi="Verdana"/>
                <w:sz w:val="16"/>
                <w:szCs w:val="16"/>
                <w:lang w:val="en-US"/>
              </w:rPr>
              <w:t xml:space="preserve"> marked b</w:t>
            </w:r>
            <w:r>
              <w:rPr>
                <w:rFonts w:ascii="Verdana" w:hAnsi="Verdana"/>
                <w:sz w:val="16"/>
                <w:szCs w:val="16"/>
                <w:lang w:val="en-US"/>
              </w:rPr>
              <w:t xml:space="preserve">y the manufacturer or its representative indicating the name of the manufacturer or commercial brand, identification of service, design pressure and useful life; </w:t>
            </w:r>
          </w:p>
        </w:tc>
      </w:tr>
      <w:tr w:rsidR="00C6033B" w:rsidRPr="009857AE" w:rsidTr="00112478">
        <w:tc>
          <w:tcPr>
            <w:tcW w:w="4703" w:type="dxa"/>
          </w:tcPr>
          <w:p w:rsidR="00C6033B" w:rsidRPr="009857AE" w:rsidRDefault="00C6033B" w:rsidP="001C774A">
            <w:pPr>
              <w:pStyle w:val="ROMANOS"/>
              <w:tabs>
                <w:tab w:val="left" w:pos="383"/>
              </w:tabs>
              <w:spacing w:line="227"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Estar ubicadas en exteriores;</w:t>
            </w:r>
          </w:p>
        </w:tc>
        <w:tc>
          <w:tcPr>
            <w:tcW w:w="4657" w:type="dxa"/>
          </w:tcPr>
          <w:p w:rsidR="00C6033B" w:rsidRPr="00BE1D5F" w:rsidRDefault="00A36D75" w:rsidP="00FB35D2">
            <w:pPr>
              <w:pStyle w:val="ROMANOS"/>
              <w:spacing w:line="227" w:lineRule="exact"/>
              <w:ind w:left="0" w:firstLine="0"/>
              <w:rPr>
                <w:rFonts w:ascii="Verdana" w:hAnsi="Verdana"/>
                <w:sz w:val="16"/>
                <w:szCs w:val="16"/>
                <w:lang w:val="en-US"/>
              </w:rPr>
            </w:pPr>
            <w:r w:rsidRPr="00BE1D5F">
              <w:rPr>
                <w:rFonts w:ascii="Verdana" w:hAnsi="Verdana"/>
                <w:b/>
                <w:sz w:val="16"/>
                <w:szCs w:val="16"/>
                <w:lang w:val="en-US"/>
              </w:rPr>
              <w:t xml:space="preserve">c. </w:t>
            </w:r>
            <w:r w:rsidRPr="00BE1D5F">
              <w:rPr>
                <w:rFonts w:ascii="Verdana" w:hAnsi="Verdana"/>
                <w:sz w:val="16"/>
                <w:szCs w:val="16"/>
                <w:lang w:val="en-US"/>
              </w:rPr>
              <w:t xml:space="preserve"> Be located outside; </w:t>
            </w:r>
          </w:p>
        </w:tc>
      </w:tr>
      <w:tr w:rsidR="00C6033B" w:rsidRPr="00726E46" w:rsidTr="00112478">
        <w:tc>
          <w:tcPr>
            <w:tcW w:w="4703" w:type="dxa"/>
          </w:tcPr>
          <w:p w:rsidR="00C6033B" w:rsidRPr="009857AE" w:rsidRDefault="00C6033B" w:rsidP="001C774A">
            <w:pPr>
              <w:pStyle w:val="ROMANOS"/>
              <w:tabs>
                <w:tab w:val="left" w:pos="383"/>
              </w:tabs>
              <w:spacing w:line="227"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 xml:space="preserve">Su longitud no debe ser mayor a 7.6 m, evitando que éstas estén tensionadas o </w:t>
            </w:r>
            <w:proofErr w:type="spellStart"/>
            <w:r w:rsidRPr="009857AE">
              <w:rPr>
                <w:rFonts w:ascii="Verdana" w:hAnsi="Verdana"/>
                <w:sz w:val="16"/>
                <w:szCs w:val="16"/>
              </w:rPr>
              <w:t>torcionadas</w:t>
            </w:r>
            <w:proofErr w:type="spellEnd"/>
            <w:r w:rsidRPr="009857AE">
              <w:rPr>
                <w:rFonts w:ascii="Verdana" w:hAnsi="Verdana"/>
                <w:sz w:val="16"/>
                <w:szCs w:val="16"/>
              </w:rPr>
              <w:t xml:space="preserve"> y evitar que </w:t>
            </w:r>
            <w:r w:rsidRPr="009857AE">
              <w:rPr>
                <w:rFonts w:ascii="Verdana" w:hAnsi="Verdana"/>
                <w:sz w:val="16"/>
                <w:szCs w:val="16"/>
              </w:rPr>
              <w:lastRenderedPageBreak/>
              <w:t>pasen por debajo de la unidad u otros vehículos. El largo de la manguera no debe permitir su roce contra el piso de la isla</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BE1D5F" w:rsidRDefault="00A36D75" w:rsidP="00FB35D2">
            <w:pPr>
              <w:pStyle w:val="ROMANOS"/>
              <w:spacing w:line="227" w:lineRule="exact"/>
              <w:ind w:left="0" w:firstLine="0"/>
              <w:rPr>
                <w:rFonts w:ascii="Verdana" w:hAnsi="Verdana"/>
                <w:sz w:val="16"/>
                <w:szCs w:val="16"/>
                <w:lang w:val="en-US"/>
              </w:rPr>
            </w:pPr>
            <w:r w:rsidRPr="00BE1D5F">
              <w:rPr>
                <w:rFonts w:ascii="Verdana" w:hAnsi="Verdana"/>
                <w:b/>
                <w:sz w:val="16"/>
                <w:szCs w:val="16"/>
                <w:lang w:val="en-US"/>
              </w:rPr>
              <w:lastRenderedPageBreak/>
              <w:t xml:space="preserve">d. </w:t>
            </w:r>
            <w:r w:rsidR="001C774A">
              <w:rPr>
                <w:rFonts w:ascii="Verdana" w:hAnsi="Verdana"/>
                <w:sz w:val="16"/>
                <w:szCs w:val="16"/>
                <w:lang w:val="en-US"/>
              </w:rPr>
              <w:t>Their</w:t>
            </w:r>
            <w:r w:rsidR="00B87828" w:rsidRPr="00BE1D5F">
              <w:rPr>
                <w:rFonts w:ascii="Verdana" w:hAnsi="Verdana"/>
                <w:sz w:val="16"/>
                <w:szCs w:val="16"/>
                <w:lang w:val="en-US"/>
              </w:rPr>
              <w:t xml:space="preserve"> length must not be greater than 7.6 meters, avoiding them from being stressed or twisted and avoid </w:t>
            </w:r>
            <w:r w:rsidR="00B87828" w:rsidRPr="00BE1D5F">
              <w:rPr>
                <w:rFonts w:ascii="Verdana" w:hAnsi="Verdana"/>
                <w:sz w:val="16"/>
                <w:szCs w:val="16"/>
                <w:lang w:val="en-US"/>
              </w:rPr>
              <w:lastRenderedPageBreak/>
              <w:t xml:space="preserve">passing it under the unit or other vehicles. The length of the hose must not permit its scraping against the floor of the island, and </w:t>
            </w:r>
          </w:p>
        </w:tc>
      </w:tr>
      <w:tr w:rsidR="00C6033B" w:rsidRPr="00726E46" w:rsidTr="00112478">
        <w:tc>
          <w:tcPr>
            <w:tcW w:w="4703" w:type="dxa"/>
          </w:tcPr>
          <w:p w:rsidR="00C6033B" w:rsidRPr="009857AE" w:rsidRDefault="00C6033B" w:rsidP="001C774A">
            <w:pPr>
              <w:pStyle w:val="ROMANOS"/>
              <w:tabs>
                <w:tab w:val="left" w:pos="408"/>
              </w:tabs>
              <w:spacing w:line="227" w:lineRule="exact"/>
              <w:ind w:left="0" w:firstLine="0"/>
              <w:rPr>
                <w:rFonts w:ascii="Verdana" w:hAnsi="Verdana"/>
                <w:sz w:val="16"/>
                <w:szCs w:val="16"/>
              </w:rPr>
            </w:pPr>
            <w:r w:rsidRPr="009857AE">
              <w:rPr>
                <w:rFonts w:ascii="Verdana" w:hAnsi="Verdana"/>
                <w:b/>
                <w:sz w:val="16"/>
                <w:szCs w:val="16"/>
              </w:rPr>
              <w:lastRenderedPageBreak/>
              <w:t>e.</w:t>
            </w:r>
            <w:r w:rsidRPr="009857AE">
              <w:rPr>
                <w:rFonts w:ascii="Verdana" w:hAnsi="Verdana"/>
                <w:b/>
                <w:sz w:val="16"/>
                <w:szCs w:val="16"/>
              </w:rPr>
              <w:tab/>
            </w:r>
            <w:r w:rsidRPr="009857AE">
              <w:rPr>
                <w:rFonts w:ascii="Verdana" w:hAnsi="Verdana"/>
                <w:sz w:val="16"/>
                <w:szCs w:val="16"/>
              </w:rPr>
              <w:t>Las mangueras serán aptas para operar a la máxima presión de operación y resistentes a los hidrocarburos en su cara interna y a las condiciones atmosféricas (humedad, ozono, electricidad estática) en su superficie externa.</w:t>
            </w:r>
          </w:p>
        </w:tc>
        <w:tc>
          <w:tcPr>
            <w:tcW w:w="4657" w:type="dxa"/>
          </w:tcPr>
          <w:p w:rsidR="00C6033B" w:rsidRPr="00BE1D5F" w:rsidRDefault="00B87828" w:rsidP="00FB35D2">
            <w:pPr>
              <w:pStyle w:val="ROMANOS"/>
              <w:spacing w:line="227" w:lineRule="exact"/>
              <w:ind w:left="0" w:firstLine="0"/>
              <w:rPr>
                <w:rFonts w:ascii="Verdana" w:hAnsi="Verdana"/>
                <w:sz w:val="16"/>
                <w:szCs w:val="16"/>
                <w:lang w:val="en-US"/>
              </w:rPr>
            </w:pPr>
            <w:r w:rsidRPr="00BE1D5F">
              <w:rPr>
                <w:rFonts w:ascii="Verdana" w:hAnsi="Verdana"/>
                <w:b/>
                <w:sz w:val="16"/>
                <w:szCs w:val="16"/>
                <w:lang w:val="en-US"/>
              </w:rPr>
              <w:t xml:space="preserve">e. </w:t>
            </w:r>
            <w:r w:rsidRPr="00BE1D5F">
              <w:rPr>
                <w:rFonts w:ascii="Verdana" w:hAnsi="Verdana"/>
                <w:sz w:val="16"/>
                <w:szCs w:val="16"/>
                <w:lang w:val="en-US"/>
              </w:rPr>
              <w:t xml:space="preserve">The hoses will </w:t>
            </w:r>
            <w:r w:rsidR="000D4A96">
              <w:rPr>
                <w:rFonts w:ascii="Verdana" w:hAnsi="Verdana"/>
                <w:sz w:val="16"/>
                <w:szCs w:val="16"/>
                <w:lang w:val="en-US"/>
              </w:rPr>
              <w:t xml:space="preserve">fit for operating at the maximum operating pressure and resistant to the hydrocarbons on their internal face and at the atmospheric conditions (humidity, ozone, static electricity) on its external surface. </w:t>
            </w:r>
          </w:p>
        </w:tc>
      </w:tr>
      <w:tr w:rsidR="00C6033B" w:rsidRPr="00726E46" w:rsidTr="00112478">
        <w:tc>
          <w:tcPr>
            <w:tcW w:w="4703" w:type="dxa"/>
          </w:tcPr>
          <w:p w:rsidR="00C6033B" w:rsidRPr="009857AE" w:rsidRDefault="00C6033B" w:rsidP="00FB35D2">
            <w:pPr>
              <w:pStyle w:val="texto0"/>
              <w:spacing w:line="227" w:lineRule="exact"/>
              <w:ind w:firstLine="0"/>
              <w:rPr>
                <w:rFonts w:ascii="Verdana" w:hAnsi="Verdana"/>
                <w:sz w:val="16"/>
                <w:szCs w:val="16"/>
              </w:rPr>
            </w:pPr>
            <w:r w:rsidRPr="009857AE">
              <w:rPr>
                <w:rFonts w:ascii="Verdana" w:hAnsi="Verdana"/>
                <w:b/>
                <w:sz w:val="16"/>
                <w:szCs w:val="16"/>
              </w:rPr>
              <w:t xml:space="preserve">5.4.2.4 </w:t>
            </w:r>
            <w:r w:rsidRPr="009857AE">
              <w:rPr>
                <w:rFonts w:ascii="Verdana" w:hAnsi="Verdana"/>
                <w:sz w:val="16"/>
                <w:szCs w:val="16"/>
              </w:rPr>
              <w:t>Se debe instalar un Dispositivo de Ruptura de la Manguera entre el Punto de Suministro y el Conector de Llenado, que cumpla con lo siguiente:</w:t>
            </w:r>
          </w:p>
        </w:tc>
        <w:tc>
          <w:tcPr>
            <w:tcW w:w="4657" w:type="dxa"/>
          </w:tcPr>
          <w:p w:rsidR="00C6033B" w:rsidRPr="000D4A96" w:rsidRDefault="000D4A96" w:rsidP="00FB35D2">
            <w:pPr>
              <w:pStyle w:val="texto0"/>
              <w:spacing w:line="227" w:lineRule="exact"/>
              <w:ind w:firstLine="0"/>
              <w:rPr>
                <w:rFonts w:ascii="Verdana" w:hAnsi="Verdana"/>
                <w:sz w:val="16"/>
                <w:szCs w:val="16"/>
                <w:lang w:val="en-US"/>
              </w:rPr>
            </w:pPr>
            <w:r>
              <w:rPr>
                <w:rFonts w:ascii="Verdana" w:hAnsi="Verdana"/>
                <w:b/>
                <w:sz w:val="16"/>
                <w:szCs w:val="16"/>
                <w:lang w:val="en-US"/>
              </w:rPr>
              <w:t xml:space="preserve">5.4.2.4 </w:t>
            </w:r>
            <w:r>
              <w:rPr>
                <w:rFonts w:ascii="Verdana" w:hAnsi="Verdana"/>
                <w:sz w:val="16"/>
                <w:szCs w:val="16"/>
                <w:lang w:val="en-US"/>
              </w:rPr>
              <w:t xml:space="preserve">A hose rupture device must be installed between the dispensing point and the fill connector that complies with the following: </w:t>
            </w:r>
          </w:p>
        </w:tc>
      </w:tr>
      <w:tr w:rsidR="00C6033B" w:rsidRPr="00726E46" w:rsidTr="00112478">
        <w:tc>
          <w:tcPr>
            <w:tcW w:w="4703" w:type="dxa"/>
          </w:tcPr>
          <w:p w:rsidR="00C6033B" w:rsidRPr="009857AE" w:rsidRDefault="00C6033B" w:rsidP="001C774A">
            <w:pPr>
              <w:pStyle w:val="ROMANOS"/>
              <w:tabs>
                <w:tab w:val="left" w:pos="416"/>
              </w:tabs>
              <w:spacing w:line="227"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Cuente con un certificado de fabricación que demuestre el cumplimiento con las Normas Aplicables para la tecnología empleada;</w:t>
            </w:r>
          </w:p>
        </w:tc>
        <w:tc>
          <w:tcPr>
            <w:tcW w:w="4657" w:type="dxa"/>
          </w:tcPr>
          <w:p w:rsidR="00C6033B" w:rsidRPr="000D4A96" w:rsidRDefault="000D4A96" w:rsidP="00FB35D2">
            <w:pPr>
              <w:pStyle w:val="ROMANOS"/>
              <w:spacing w:line="227" w:lineRule="exact"/>
              <w:ind w:left="0" w:firstLine="0"/>
              <w:rPr>
                <w:rFonts w:ascii="Verdana" w:hAnsi="Verdana"/>
                <w:sz w:val="16"/>
                <w:szCs w:val="16"/>
                <w:lang w:val="en-US"/>
              </w:rPr>
            </w:pPr>
            <w:r>
              <w:rPr>
                <w:rFonts w:ascii="Verdana" w:hAnsi="Verdana"/>
                <w:b/>
                <w:sz w:val="16"/>
                <w:szCs w:val="16"/>
                <w:lang w:val="en-US"/>
              </w:rPr>
              <w:t xml:space="preserve">a. </w:t>
            </w:r>
            <w:r w:rsidRPr="000D4A96">
              <w:rPr>
                <w:rFonts w:ascii="Verdana" w:hAnsi="Verdana"/>
                <w:sz w:val="16"/>
                <w:szCs w:val="16"/>
                <w:lang w:val="en-US"/>
              </w:rPr>
              <w:t xml:space="preserve">Have a manufacturing certificate that demonstrates compliance with </w:t>
            </w:r>
            <w:r w:rsidR="00047E6D">
              <w:rPr>
                <w:rFonts w:ascii="Verdana" w:hAnsi="Verdana"/>
                <w:sz w:val="16"/>
                <w:szCs w:val="16"/>
                <w:lang w:val="en-US"/>
              </w:rPr>
              <w:t>a</w:t>
            </w:r>
            <w:r w:rsidRPr="000D4A96">
              <w:rPr>
                <w:rFonts w:ascii="Verdana" w:hAnsi="Verdana"/>
                <w:sz w:val="16"/>
                <w:szCs w:val="16"/>
                <w:lang w:val="en-US"/>
              </w:rPr>
              <w:t>pplicable Standards for the technology used;</w:t>
            </w:r>
          </w:p>
        </w:tc>
      </w:tr>
      <w:tr w:rsidR="00C6033B" w:rsidRPr="00726E46" w:rsidTr="00112478">
        <w:tc>
          <w:tcPr>
            <w:tcW w:w="4703" w:type="dxa"/>
          </w:tcPr>
          <w:p w:rsidR="00C6033B" w:rsidRPr="009857AE" w:rsidRDefault="00C6033B" w:rsidP="001C774A">
            <w:pPr>
              <w:pStyle w:val="ROMANOS"/>
              <w:tabs>
                <w:tab w:val="left" w:pos="416"/>
              </w:tabs>
              <w:spacing w:line="227"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Se desconecte cuando sea sujeto a una fuerza de 667 N o mayor;</w:t>
            </w:r>
          </w:p>
        </w:tc>
        <w:tc>
          <w:tcPr>
            <w:tcW w:w="4657" w:type="dxa"/>
          </w:tcPr>
          <w:p w:rsidR="00C6033B" w:rsidRPr="00047E6D" w:rsidRDefault="00047E6D" w:rsidP="00FB35D2">
            <w:pPr>
              <w:pStyle w:val="ROMANOS"/>
              <w:spacing w:line="227"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It disconnects when subject to a stress of 667 N or greater; </w:t>
            </w:r>
          </w:p>
        </w:tc>
      </w:tr>
      <w:tr w:rsidR="00C6033B" w:rsidRPr="00726E46" w:rsidTr="00112478">
        <w:tc>
          <w:tcPr>
            <w:tcW w:w="4703" w:type="dxa"/>
          </w:tcPr>
          <w:p w:rsidR="00C6033B" w:rsidRPr="009857AE" w:rsidRDefault="00C6033B" w:rsidP="001C774A">
            <w:pPr>
              <w:pStyle w:val="ROMANOS"/>
              <w:tabs>
                <w:tab w:val="left" w:pos="416"/>
              </w:tabs>
              <w:spacing w:line="227"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Impida desconectarse con una fuerza menor de 222 N;</w:t>
            </w:r>
          </w:p>
        </w:tc>
        <w:tc>
          <w:tcPr>
            <w:tcW w:w="4657" w:type="dxa"/>
          </w:tcPr>
          <w:p w:rsidR="00C6033B" w:rsidRPr="00047E6D" w:rsidRDefault="00047E6D" w:rsidP="00FB35D2">
            <w:pPr>
              <w:pStyle w:val="ROMANOS"/>
              <w:spacing w:line="227"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It impedes disconnection with a stress less than 222 N; </w:t>
            </w:r>
          </w:p>
        </w:tc>
      </w:tr>
      <w:tr w:rsidR="00C6033B" w:rsidRPr="00726E46" w:rsidTr="00112478">
        <w:tc>
          <w:tcPr>
            <w:tcW w:w="4703" w:type="dxa"/>
          </w:tcPr>
          <w:p w:rsidR="00C6033B" w:rsidRPr="009857AE" w:rsidRDefault="00C6033B" w:rsidP="001C774A">
            <w:pPr>
              <w:pStyle w:val="ROMANOS"/>
              <w:tabs>
                <w:tab w:val="left" w:pos="416"/>
              </w:tabs>
              <w:spacing w:line="227"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Cierre automáticamente la fuente de suministro de GNC cuando se desconecte</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047E6D" w:rsidRDefault="00047E6D" w:rsidP="00FB35D2">
            <w:pPr>
              <w:pStyle w:val="ROMANOS"/>
              <w:spacing w:line="227"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Automatically closes the CNG supply source when it is disconnected, and </w:t>
            </w:r>
          </w:p>
        </w:tc>
      </w:tr>
      <w:tr w:rsidR="00C6033B" w:rsidRPr="00726E46" w:rsidTr="00112478">
        <w:tc>
          <w:tcPr>
            <w:tcW w:w="4703" w:type="dxa"/>
          </w:tcPr>
          <w:p w:rsidR="00C6033B" w:rsidRPr="009857AE" w:rsidRDefault="00C6033B" w:rsidP="001C774A">
            <w:pPr>
              <w:pStyle w:val="ROMANOS"/>
              <w:tabs>
                <w:tab w:val="left" w:pos="416"/>
              </w:tabs>
              <w:spacing w:line="227" w:lineRule="exact"/>
              <w:ind w:left="0"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Disponga de los medios en la Estación de Suministro para limitar la cantidad de Gas Natural que se requiere ventear para conectar el acoplamiento de desconexión rápida con el dispositivo de ruptura a los contenidos de la manguera de suministro y a la tubería dentro del gabinete del Surtidor de GNC.</w:t>
            </w:r>
          </w:p>
        </w:tc>
        <w:tc>
          <w:tcPr>
            <w:tcW w:w="4657" w:type="dxa"/>
          </w:tcPr>
          <w:p w:rsidR="00C6033B" w:rsidRPr="00047E6D" w:rsidRDefault="00047E6D" w:rsidP="00FB35D2">
            <w:pPr>
              <w:pStyle w:val="ROMANOS"/>
              <w:spacing w:line="227"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It has the means in the dispensing station to limit the amount of natural gas that is required to be vented </w:t>
            </w:r>
            <w:proofErr w:type="gramStart"/>
            <w:r>
              <w:rPr>
                <w:rFonts w:ascii="Verdana" w:hAnsi="Verdana"/>
                <w:sz w:val="16"/>
                <w:szCs w:val="16"/>
                <w:lang w:val="en-US"/>
              </w:rPr>
              <w:t>in order to</w:t>
            </w:r>
            <w:proofErr w:type="gramEnd"/>
            <w:r>
              <w:rPr>
                <w:rFonts w:ascii="Verdana" w:hAnsi="Verdana"/>
                <w:sz w:val="16"/>
                <w:szCs w:val="16"/>
                <w:lang w:val="en-US"/>
              </w:rPr>
              <w:t xml:space="preserve"> connect the rapid disconnection coupling with the rupture device to the contents of the dispensing hose and the pipe within the CNG supply cabinet. </w:t>
            </w:r>
          </w:p>
        </w:tc>
      </w:tr>
      <w:tr w:rsidR="00C6033B" w:rsidRPr="00726E46" w:rsidTr="00112478">
        <w:tc>
          <w:tcPr>
            <w:tcW w:w="4703" w:type="dxa"/>
          </w:tcPr>
          <w:p w:rsidR="00C6033B" w:rsidRPr="009857AE" w:rsidRDefault="00C6033B" w:rsidP="00FB35D2">
            <w:pPr>
              <w:pStyle w:val="texto0"/>
              <w:spacing w:line="227" w:lineRule="exact"/>
              <w:ind w:firstLine="0"/>
              <w:rPr>
                <w:rFonts w:ascii="Verdana" w:hAnsi="Verdana"/>
                <w:sz w:val="16"/>
                <w:szCs w:val="16"/>
              </w:rPr>
            </w:pPr>
            <w:r w:rsidRPr="009857AE">
              <w:rPr>
                <w:rFonts w:ascii="Verdana" w:hAnsi="Verdana"/>
                <w:b/>
                <w:sz w:val="16"/>
                <w:szCs w:val="16"/>
              </w:rPr>
              <w:t xml:space="preserve">5.4.2.5 </w:t>
            </w:r>
            <w:r w:rsidRPr="009857AE">
              <w:rPr>
                <w:rFonts w:ascii="Verdana" w:hAnsi="Verdana"/>
                <w:sz w:val="16"/>
                <w:szCs w:val="16"/>
              </w:rPr>
              <w:t>Los Conectores de Llenado deben contar con un certificado de fabricación que demuestre el cumplimiento con las Normas Aplicables para la tecnología empleada y ser compatibles con la Boquilla de Recepción.</w:t>
            </w:r>
          </w:p>
        </w:tc>
        <w:tc>
          <w:tcPr>
            <w:tcW w:w="4657" w:type="dxa"/>
          </w:tcPr>
          <w:p w:rsidR="00C6033B" w:rsidRPr="00047E6D" w:rsidRDefault="00047E6D" w:rsidP="00FB35D2">
            <w:pPr>
              <w:pStyle w:val="texto0"/>
              <w:spacing w:line="227" w:lineRule="exact"/>
              <w:ind w:firstLine="0"/>
              <w:rPr>
                <w:rFonts w:ascii="Verdana" w:hAnsi="Verdana"/>
                <w:sz w:val="16"/>
                <w:szCs w:val="16"/>
                <w:lang w:val="en-US"/>
              </w:rPr>
            </w:pPr>
            <w:r w:rsidRPr="00047E6D">
              <w:rPr>
                <w:rFonts w:ascii="Verdana" w:hAnsi="Verdana"/>
                <w:b/>
                <w:sz w:val="16"/>
                <w:szCs w:val="16"/>
                <w:lang w:val="en-US"/>
              </w:rPr>
              <w:t xml:space="preserve">5.4.2.5 </w:t>
            </w:r>
            <w:r w:rsidRPr="00047E6D">
              <w:rPr>
                <w:rFonts w:ascii="Verdana" w:hAnsi="Verdana"/>
                <w:sz w:val="16"/>
                <w:szCs w:val="16"/>
                <w:lang w:val="en-US"/>
              </w:rPr>
              <w:t>The fill connectors must h</w:t>
            </w:r>
            <w:r>
              <w:rPr>
                <w:rFonts w:ascii="Verdana" w:hAnsi="Verdana"/>
                <w:sz w:val="16"/>
                <w:szCs w:val="16"/>
                <w:lang w:val="en-US"/>
              </w:rPr>
              <w:t xml:space="preserve">ave a manufacturing certificate that demonstrates compliance to the applicable standards for the technology used and be compatible with the reception nozzle. </w:t>
            </w:r>
          </w:p>
        </w:tc>
      </w:tr>
      <w:tr w:rsidR="00C6033B" w:rsidRPr="00726E46" w:rsidTr="00112478">
        <w:tc>
          <w:tcPr>
            <w:tcW w:w="4703" w:type="dxa"/>
          </w:tcPr>
          <w:p w:rsidR="00C6033B" w:rsidRPr="009857AE" w:rsidRDefault="00C6033B" w:rsidP="00FB35D2">
            <w:pPr>
              <w:pStyle w:val="texto0"/>
              <w:spacing w:line="227" w:lineRule="exact"/>
              <w:ind w:firstLine="0"/>
              <w:rPr>
                <w:rFonts w:ascii="Verdana" w:hAnsi="Verdana"/>
                <w:sz w:val="16"/>
                <w:szCs w:val="16"/>
              </w:rPr>
            </w:pPr>
            <w:r w:rsidRPr="009857AE">
              <w:rPr>
                <w:rFonts w:ascii="Verdana" w:hAnsi="Verdana"/>
                <w:b/>
                <w:sz w:val="16"/>
                <w:szCs w:val="16"/>
              </w:rPr>
              <w:t xml:space="preserve">5.5. </w:t>
            </w:r>
            <w:r w:rsidRPr="009857AE">
              <w:rPr>
                <w:rFonts w:ascii="Verdana" w:hAnsi="Verdana"/>
                <w:sz w:val="16"/>
                <w:szCs w:val="16"/>
              </w:rPr>
              <w:t>Sistemas de seguridad de las Terminales de Carga y Estaciones de Suministro de GNC.</w:t>
            </w:r>
          </w:p>
        </w:tc>
        <w:tc>
          <w:tcPr>
            <w:tcW w:w="4657" w:type="dxa"/>
          </w:tcPr>
          <w:p w:rsidR="00C6033B" w:rsidRPr="00047E6D" w:rsidRDefault="00047E6D" w:rsidP="00FB35D2">
            <w:pPr>
              <w:pStyle w:val="texto0"/>
              <w:spacing w:line="227" w:lineRule="exact"/>
              <w:ind w:firstLine="0"/>
              <w:rPr>
                <w:rFonts w:ascii="Verdana" w:hAnsi="Verdana"/>
                <w:sz w:val="16"/>
                <w:szCs w:val="16"/>
                <w:lang w:val="en-US"/>
              </w:rPr>
            </w:pPr>
            <w:r w:rsidRPr="00047E6D">
              <w:rPr>
                <w:rFonts w:ascii="Verdana" w:hAnsi="Verdana"/>
                <w:b/>
                <w:sz w:val="16"/>
                <w:szCs w:val="16"/>
                <w:lang w:val="en-US"/>
              </w:rPr>
              <w:t xml:space="preserve">5.5. </w:t>
            </w:r>
            <w:r w:rsidRPr="00047E6D">
              <w:rPr>
                <w:rFonts w:ascii="Verdana" w:hAnsi="Verdana"/>
                <w:sz w:val="16"/>
                <w:szCs w:val="16"/>
                <w:lang w:val="en-US"/>
              </w:rPr>
              <w:t xml:space="preserve">Safety systems </w:t>
            </w:r>
            <w:r>
              <w:rPr>
                <w:rFonts w:ascii="Verdana" w:hAnsi="Verdana"/>
                <w:sz w:val="16"/>
                <w:szCs w:val="16"/>
                <w:lang w:val="en-US"/>
              </w:rPr>
              <w:t xml:space="preserve">of the loading terminals and CNG dispensing stations. </w:t>
            </w:r>
          </w:p>
        </w:tc>
      </w:tr>
      <w:tr w:rsidR="00C6033B" w:rsidRPr="00726E46" w:rsidTr="00112478">
        <w:tc>
          <w:tcPr>
            <w:tcW w:w="4703" w:type="dxa"/>
          </w:tcPr>
          <w:p w:rsidR="00C6033B" w:rsidRPr="009857AE" w:rsidRDefault="00C6033B" w:rsidP="00FB35D2">
            <w:pPr>
              <w:pStyle w:val="texto0"/>
              <w:spacing w:line="227" w:lineRule="exact"/>
              <w:ind w:firstLine="0"/>
              <w:rPr>
                <w:rFonts w:ascii="Verdana" w:hAnsi="Verdana"/>
                <w:sz w:val="16"/>
                <w:szCs w:val="16"/>
              </w:rPr>
            </w:pPr>
            <w:r w:rsidRPr="009857AE">
              <w:rPr>
                <w:rFonts w:ascii="Verdana" w:hAnsi="Verdana"/>
                <w:b/>
                <w:sz w:val="16"/>
                <w:szCs w:val="16"/>
              </w:rPr>
              <w:t xml:space="preserve">5.5.1. </w:t>
            </w:r>
            <w:r w:rsidRPr="009857AE">
              <w:rPr>
                <w:rFonts w:ascii="Verdana" w:hAnsi="Verdana"/>
                <w:sz w:val="16"/>
                <w:szCs w:val="16"/>
              </w:rPr>
              <w:t>Sistemas de Control Electrónico. Las Terminales de Carga y Estaciones de Suministro de GNC deben contar con los sistemas de control electrónico siguientes:</w:t>
            </w:r>
          </w:p>
        </w:tc>
        <w:tc>
          <w:tcPr>
            <w:tcW w:w="4657" w:type="dxa"/>
          </w:tcPr>
          <w:p w:rsidR="00C6033B" w:rsidRPr="00047E6D" w:rsidRDefault="00047E6D" w:rsidP="00FB35D2">
            <w:pPr>
              <w:pStyle w:val="texto0"/>
              <w:spacing w:line="227" w:lineRule="exact"/>
              <w:ind w:firstLine="0"/>
              <w:rPr>
                <w:rFonts w:ascii="Verdana" w:hAnsi="Verdana"/>
                <w:sz w:val="16"/>
                <w:szCs w:val="16"/>
                <w:lang w:val="en-US"/>
              </w:rPr>
            </w:pPr>
            <w:r w:rsidRPr="00047E6D">
              <w:rPr>
                <w:rFonts w:ascii="Verdana" w:hAnsi="Verdana"/>
                <w:b/>
                <w:sz w:val="16"/>
                <w:szCs w:val="16"/>
                <w:lang w:val="en-US"/>
              </w:rPr>
              <w:t xml:space="preserve">5.5.1. </w:t>
            </w:r>
            <w:r w:rsidRPr="00047E6D">
              <w:rPr>
                <w:rFonts w:ascii="Verdana" w:hAnsi="Verdana"/>
                <w:sz w:val="16"/>
                <w:szCs w:val="16"/>
                <w:lang w:val="en-US"/>
              </w:rPr>
              <w:t xml:space="preserve">Systems of electronic control. </w:t>
            </w:r>
            <w:r>
              <w:rPr>
                <w:rFonts w:ascii="Verdana" w:hAnsi="Verdana"/>
                <w:sz w:val="16"/>
                <w:szCs w:val="16"/>
                <w:lang w:val="en-US"/>
              </w:rPr>
              <w:t xml:space="preserve">The loading terminals and CNG dispensing stations must have the following electronic control systems: </w:t>
            </w:r>
          </w:p>
        </w:tc>
      </w:tr>
      <w:tr w:rsidR="00C6033B" w:rsidRPr="00726E46" w:rsidTr="00112478">
        <w:tc>
          <w:tcPr>
            <w:tcW w:w="4703" w:type="dxa"/>
          </w:tcPr>
          <w:p w:rsidR="00C6033B" w:rsidRPr="009857AE" w:rsidRDefault="00C6033B" w:rsidP="00FB35D2">
            <w:pPr>
              <w:pStyle w:val="texto0"/>
              <w:spacing w:line="227" w:lineRule="exact"/>
              <w:ind w:firstLine="0"/>
              <w:rPr>
                <w:rFonts w:ascii="Verdana" w:hAnsi="Verdana"/>
                <w:sz w:val="16"/>
                <w:szCs w:val="16"/>
              </w:rPr>
            </w:pPr>
            <w:r w:rsidRPr="009857AE">
              <w:rPr>
                <w:rFonts w:ascii="Verdana" w:hAnsi="Verdana"/>
                <w:b/>
                <w:sz w:val="16"/>
                <w:szCs w:val="16"/>
              </w:rPr>
              <w:t xml:space="preserve">5.5.1.1. </w:t>
            </w:r>
            <w:r w:rsidRPr="009857AE">
              <w:rPr>
                <w:rFonts w:ascii="Verdana" w:hAnsi="Verdana"/>
                <w:sz w:val="16"/>
                <w:szCs w:val="16"/>
              </w:rPr>
              <w:t>Sistema de detección de mezclas explosivas, para detectar condiciones inseguras por medio de detectores de fuego y mezclas inflamables.</w:t>
            </w:r>
          </w:p>
        </w:tc>
        <w:tc>
          <w:tcPr>
            <w:tcW w:w="4657" w:type="dxa"/>
          </w:tcPr>
          <w:p w:rsidR="00C6033B" w:rsidRPr="00047E6D" w:rsidRDefault="00047E6D" w:rsidP="00FB35D2">
            <w:pPr>
              <w:pStyle w:val="texto0"/>
              <w:spacing w:line="227" w:lineRule="exact"/>
              <w:ind w:firstLine="0"/>
              <w:rPr>
                <w:rFonts w:ascii="Verdana" w:hAnsi="Verdana"/>
                <w:sz w:val="16"/>
                <w:szCs w:val="16"/>
                <w:lang w:val="en-US"/>
              </w:rPr>
            </w:pPr>
            <w:r>
              <w:rPr>
                <w:rFonts w:ascii="Verdana" w:hAnsi="Verdana"/>
                <w:b/>
                <w:sz w:val="16"/>
                <w:szCs w:val="16"/>
                <w:lang w:val="en-US"/>
              </w:rPr>
              <w:t xml:space="preserve">5.5.1.1. </w:t>
            </w:r>
            <w:r>
              <w:rPr>
                <w:rFonts w:ascii="Verdana" w:hAnsi="Verdana"/>
                <w:sz w:val="16"/>
                <w:szCs w:val="16"/>
                <w:lang w:val="en-US"/>
              </w:rPr>
              <w:t xml:space="preserve">System for the detection of explosive mixtures for detecting unsafe conditions by means of fire detectors and flammable mixtures. </w:t>
            </w:r>
          </w:p>
        </w:tc>
      </w:tr>
      <w:tr w:rsidR="00C6033B" w:rsidRPr="00726E46" w:rsidTr="00112478">
        <w:tc>
          <w:tcPr>
            <w:tcW w:w="4703" w:type="dxa"/>
          </w:tcPr>
          <w:p w:rsidR="00C6033B" w:rsidRPr="009857AE" w:rsidRDefault="00C6033B" w:rsidP="00FB35D2">
            <w:pPr>
              <w:pStyle w:val="texto0"/>
              <w:spacing w:line="227" w:lineRule="exact"/>
              <w:ind w:firstLine="0"/>
              <w:rPr>
                <w:rFonts w:ascii="Verdana" w:hAnsi="Verdana"/>
                <w:sz w:val="16"/>
                <w:szCs w:val="16"/>
              </w:rPr>
            </w:pPr>
            <w:r w:rsidRPr="009857AE">
              <w:rPr>
                <w:rFonts w:ascii="Verdana" w:hAnsi="Verdana"/>
                <w:b/>
                <w:sz w:val="16"/>
                <w:szCs w:val="16"/>
              </w:rPr>
              <w:t xml:space="preserve">5.5.1.2. </w:t>
            </w:r>
            <w:r w:rsidRPr="009857AE">
              <w:rPr>
                <w:rFonts w:ascii="Verdana" w:hAnsi="Verdana"/>
                <w:sz w:val="16"/>
                <w:szCs w:val="16"/>
              </w:rPr>
              <w:t>Sistema de Paro de Emergencia (SPE), para interrumpir de una forma segura la operación de la Terminal de Carga o de la Estación de Suministro cuando se presente una emergencia.</w:t>
            </w:r>
          </w:p>
        </w:tc>
        <w:tc>
          <w:tcPr>
            <w:tcW w:w="4657" w:type="dxa"/>
          </w:tcPr>
          <w:p w:rsidR="00C6033B" w:rsidRPr="009B3687" w:rsidRDefault="00047E6D" w:rsidP="00FB35D2">
            <w:pPr>
              <w:pStyle w:val="texto0"/>
              <w:spacing w:line="227" w:lineRule="exact"/>
              <w:ind w:firstLine="0"/>
              <w:rPr>
                <w:rFonts w:ascii="Verdana" w:hAnsi="Verdana"/>
                <w:sz w:val="16"/>
                <w:szCs w:val="16"/>
                <w:lang w:val="en-US"/>
              </w:rPr>
            </w:pPr>
            <w:r w:rsidRPr="009B3687">
              <w:rPr>
                <w:rFonts w:ascii="Verdana" w:hAnsi="Verdana"/>
                <w:b/>
                <w:sz w:val="16"/>
                <w:szCs w:val="16"/>
                <w:lang w:val="en-US"/>
              </w:rPr>
              <w:t xml:space="preserve">5.5.1.2. </w:t>
            </w:r>
            <w:r w:rsidR="009B3687" w:rsidRPr="009B3687">
              <w:rPr>
                <w:rFonts w:ascii="Verdana" w:hAnsi="Verdana"/>
                <w:sz w:val="16"/>
                <w:szCs w:val="16"/>
                <w:lang w:val="en-US"/>
              </w:rPr>
              <w:t>Emergency Stop System (ESS)</w:t>
            </w:r>
            <w:r w:rsidR="009B3687">
              <w:rPr>
                <w:rFonts w:ascii="Verdana" w:hAnsi="Verdana"/>
                <w:sz w:val="16"/>
                <w:szCs w:val="16"/>
                <w:lang w:val="en-US"/>
              </w:rPr>
              <w:t xml:space="preserve"> for </w:t>
            </w:r>
            <w:r w:rsidR="001C774A">
              <w:rPr>
                <w:rFonts w:ascii="Verdana" w:hAnsi="Verdana"/>
                <w:sz w:val="16"/>
                <w:szCs w:val="16"/>
                <w:lang w:val="en-US"/>
              </w:rPr>
              <w:t xml:space="preserve">safely </w:t>
            </w:r>
            <w:r w:rsidR="009B3687">
              <w:rPr>
                <w:rFonts w:ascii="Verdana" w:hAnsi="Verdana"/>
                <w:sz w:val="16"/>
                <w:szCs w:val="16"/>
                <w:lang w:val="en-US"/>
              </w:rPr>
              <w:t xml:space="preserve">interrupting the operation of the loading terminal or the dispensing station when an emergency presents itself. </w:t>
            </w:r>
          </w:p>
        </w:tc>
      </w:tr>
      <w:tr w:rsidR="00C6033B" w:rsidRPr="00726E46" w:rsidTr="00112478">
        <w:tc>
          <w:tcPr>
            <w:tcW w:w="4703" w:type="dxa"/>
          </w:tcPr>
          <w:p w:rsidR="00C6033B" w:rsidRPr="009857AE" w:rsidRDefault="00C6033B" w:rsidP="00FB35D2">
            <w:pPr>
              <w:pStyle w:val="texto0"/>
              <w:spacing w:line="227" w:lineRule="exact"/>
              <w:ind w:firstLine="0"/>
              <w:rPr>
                <w:rFonts w:ascii="Verdana" w:hAnsi="Verdana"/>
                <w:sz w:val="16"/>
                <w:szCs w:val="16"/>
              </w:rPr>
            </w:pPr>
            <w:r w:rsidRPr="009857AE">
              <w:rPr>
                <w:rFonts w:ascii="Verdana" w:hAnsi="Verdana"/>
                <w:b/>
                <w:sz w:val="16"/>
                <w:szCs w:val="16"/>
              </w:rPr>
              <w:t xml:space="preserve">5.5.1.3. </w:t>
            </w:r>
            <w:r w:rsidRPr="009857AE">
              <w:rPr>
                <w:rFonts w:ascii="Verdana" w:hAnsi="Verdana"/>
                <w:sz w:val="16"/>
                <w:szCs w:val="16"/>
              </w:rPr>
              <w:t>Los circuitos de control que hayan interrumpido la operación de un sistema por mal funcionamiento deben permanecer en esa condición hasta que sean restablecidos manualmente cuando se asegure que se tienen condiciones operativas seguras.</w:t>
            </w:r>
          </w:p>
        </w:tc>
        <w:tc>
          <w:tcPr>
            <w:tcW w:w="4657" w:type="dxa"/>
          </w:tcPr>
          <w:p w:rsidR="00C6033B" w:rsidRPr="009B3687" w:rsidRDefault="009B3687" w:rsidP="00FB35D2">
            <w:pPr>
              <w:pStyle w:val="texto0"/>
              <w:spacing w:line="227" w:lineRule="exact"/>
              <w:ind w:firstLine="0"/>
              <w:rPr>
                <w:rFonts w:ascii="Verdana" w:hAnsi="Verdana"/>
                <w:sz w:val="16"/>
                <w:szCs w:val="16"/>
                <w:lang w:val="en-US"/>
              </w:rPr>
            </w:pPr>
            <w:r>
              <w:rPr>
                <w:rFonts w:ascii="Verdana" w:hAnsi="Verdana"/>
                <w:b/>
                <w:sz w:val="16"/>
                <w:szCs w:val="16"/>
                <w:lang w:val="en-US"/>
              </w:rPr>
              <w:t xml:space="preserve">5.5.1.3. </w:t>
            </w:r>
            <w:r>
              <w:rPr>
                <w:rFonts w:ascii="Verdana" w:hAnsi="Verdana"/>
                <w:sz w:val="16"/>
                <w:szCs w:val="16"/>
                <w:lang w:val="en-US"/>
              </w:rPr>
              <w:t>The control circuits that interrupted the operation of a system by malfunction must remain in that condition until they are reestablished manually when it is assured that there are safe operati</w:t>
            </w:r>
            <w:r w:rsidR="001C774A">
              <w:rPr>
                <w:rFonts w:ascii="Verdana" w:hAnsi="Verdana"/>
                <w:sz w:val="16"/>
                <w:szCs w:val="16"/>
                <w:lang w:val="en-US"/>
              </w:rPr>
              <w:t>ng</w:t>
            </w:r>
            <w:r>
              <w:rPr>
                <w:rFonts w:ascii="Verdana" w:hAnsi="Verdana"/>
                <w:sz w:val="16"/>
                <w:szCs w:val="16"/>
                <w:lang w:val="en-US"/>
              </w:rPr>
              <w:t xml:space="preserve"> conditions. </w:t>
            </w:r>
          </w:p>
        </w:tc>
      </w:tr>
      <w:tr w:rsidR="00C6033B" w:rsidRPr="00726E46" w:rsidTr="00112478">
        <w:tc>
          <w:tcPr>
            <w:tcW w:w="4703" w:type="dxa"/>
          </w:tcPr>
          <w:p w:rsidR="00C6033B" w:rsidRPr="009857AE" w:rsidRDefault="00C6033B" w:rsidP="00FB35D2">
            <w:pPr>
              <w:pStyle w:val="texto0"/>
              <w:spacing w:line="227" w:lineRule="exact"/>
              <w:ind w:firstLine="0"/>
              <w:rPr>
                <w:rFonts w:ascii="Verdana" w:hAnsi="Verdana"/>
                <w:sz w:val="16"/>
                <w:szCs w:val="16"/>
              </w:rPr>
            </w:pPr>
            <w:r w:rsidRPr="009857AE">
              <w:rPr>
                <w:rFonts w:ascii="Verdana" w:hAnsi="Verdana"/>
                <w:b/>
                <w:sz w:val="16"/>
                <w:szCs w:val="16"/>
              </w:rPr>
              <w:lastRenderedPageBreak/>
              <w:t xml:space="preserve">5.5.1.4. </w:t>
            </w:r>
            <w:r w:rsidRPr="009857AE">
              <w:rPr>
                <w:rFonts w:ascii="Verdana" w:hAnsi="Verdana"/>
                <w:sz w:val="16"/>
                <w:szCs w:val="16"/>
              </w:rPr>
              <w:t>El restablecimiento de la operación debe ser realizado por personal calificado y se debe avisar a través de una alarma sonora y visual en el momento en que se está efectuando dicho restablecimiento.</w:t>
            </w:r>
          </w:p>
        </w:tc>
        <w:tc>
          <w:tcPr>
            <w:tcW w:w="4657" w:type="dxa"/>
          </w:tcPr>
          <w:p w:rsidR="00C6033B" w:rsidRPr="009B3687" w:rsidRDefault="009B3687" w:rsidP="00FB35D2">
            <w:pPr>
              <w:pStyle w:val="texto0"/>
              <w:spacing w:line="227" w:lineRule="exact"/>
              <w:ind w:firstLine="0"/>
              <w:rPr>
                <w:rFonts w:ascii="Verdana" w:hAnsi="Verdana"/>
                <w:sz w:val="16"/>
                <w:szCs w:val="16"/>
                <w:lang w:val="en-US"/>
              </w:rPr>
            </w:pPr>
            <w:r>
              <w:rPr>
                <w:rFonts w:ascii="Verdana" w:hAnsi="Verdana"/>
                <w:b/>
                <w:sz w:val="16"/>
                <w:szCs w:val="16"/>
                <w:lang w:val="en-US"/>
              </w:rPr>
              <w:t xml:space="preserve">5.5.1.4. </w:t>
            </w:r>
            <w:r>
              <w:rPr>
                <w:rFonts w:ascii="Verdana" w:hAnsi="Verdana"/>
                <w:sz w:val="16"/>
                <w:szCs w:val="16"/>
                <w:lang w:val="en-US"/>
              </w:rPr>
              <w:t xml:space="preserve">The reestablishment of the operation must be made by qualified personnel and </w:t>
            </w:r>
            <w:r w:rsidR="00056E7C">
              <w:rPr>
                <w:rFonts w:ascii="Verdana" w:hAnsi="Verdana"/>
                <w:sz w:val="16"/>
                <w:szCs w:val="16"/>
                <w:lang w:val="en-US"/>
              </w:rPr>
              <w:t>a warning must be made</w:t>
            </w:r>
            <w:r>
              <w:rPr>
                <w:rFonts w:ascii="Verdana" w:hAnsi="Verdana"/>
                <w:sz w:val="16"/>
                <w:szCs w:val="16"/>
                <w:lang w:val="en-US"/>
              </w:rPr>
              <w:t xml:space="preserve"> through a sound and visual alarm </w:t>
            </w:r>
            <w:proofErr w:type="gramStart"/>
            <w:r>
              <w:rPr>
                <w:rFonts w:ascii="Verdana" w:hAnsi="Verdana"/>
                <w:sz w:val="16"/>
                <w:szCs w:val="16"/>
                <w:lang w:val="en-US"/>
              </w:rPr>
              <w:t>at the moment</w:t>
            </w:r>
            <w:proofErr w:type="gramEnd"/>
            <w:r>
              <w:rPr>
                <w:rFonts w:ascii="Verdana" w:hAnsi="Verdana"/>
                <w:sz w:val="16"/>
                <w:szCs w:val="16"/>
                <w:lang w:val="en-US"/>
              </w:rPr>
              <w:t xml:space="preserve"> in </w:t>
            </w:r>
            <w:r w:rsidR="00056E7C">
              <w:rPr>
                <w:rFonts w:ascii="Verdana" w:hAnsi="Verdana"/>
                <w:sz w:val="16"/>
                <w:szCs w:val="16"/>
                <w:lang w:val="en-US"/>
              </w:rPr>
              <w:t xml:space="preserve">which said reestablishment is being made. </w:t>
            </w:r>
          </w:p>
        </w:tc>
      </w:tr>
      <w:tr w:rsidR="00C6033B" w:rsidRPr="00726E46" w:rsidTr="00112478">
        <w:tc>
          <w:tcPr>
            <w:tcW w:w="4703" w:type="dxa"/>
          </w:tcPr>
          <w:p w:rsidR="00C6033B" w:rsidRPr="009857AE" w:rsidRDefault="00C6033B" w:rsidP="00FB35D2">
            <w:pPr>
              <w:pStyle w:val="texto0"/>
              <w:spacing w:after="80" w:line="220" w:lineRule="exact"/>
              <w:ind w:firstLine="0"/>
              <w:rPr>
                <w:rFonts w:ascii="Verdana" w:hAnsi="Verdana"/>
                <w:sz w:val="16"/>
                <w:szCs w:val="16"/>
              </w:rPr>
            </w:pPr>
            <w:r w:rsidRPr="009857AE">
              <w:rPr>
                <w:rFonts w:ascii="Verdana" w:hAnsi="Verdana"/>
                <w:b/>
                <w:sz w:val="16"/>
                <w:szCs w:val="16"/>
              </w:rPr>
              <w:t xml:space="preserve">5.5.2. </w:t>
            </w:r>
            <w:r w:rsidRPr="009857AE">
              <w:rPr>
                <w:rFonts w:ascii="Verdana" w:hAnsi="Verdana"/>
                <w:sz w:val="16"/>
                <w:szCs w:val="16"/>
              </w:rPr>
              <w:t>El Sistema de Compresión debe contar con los siguientes elementos:</w:t>
            </w:r>
          </w:p>
        </w:tc>
        <w:tc>
          <w:tcPr>
            <w:tcW w:w="4657" w:type="dxa"/>
          </w:tcPr>
          <w:p w:rsidR="00C6033B" w:rsidRPr="00056E7C" w:rsidRDefault="00056E7C" w:rsidP="00FB35D2">
            <w:pPr>
              <w:pStyle w:val="texto0"/>
              <w:spacing w:after="80" w:line="220" w:lineRule="exact"/>
              <w:ind w:firstLine="0"/>
              <w:rPr>
                <w:rFonts w:ascii="Verdana" w:hAnsi="Verdana"/>
                <w:sz w:val="16"/>
                <w:szCs w:val="16"/>
                <w:lang w:val="en-US"/>
              </w:rPr>
            </w:pPr>
            <w:r>
              <w:rPr>
                <w:rFonts w:ascii="Verdana" w:hAnsi="Verdana"/>
                <w:b/>
                <w:sz w:val="16"/>
                <w:szCs w:val="16"/>
                <w:lang w:val="en-US"/>
              </w:rPr>
              <w:t xml:space="preserve">5.5.2. </w:t>
            </w:r>
            <w:r>
              <w:rPr>
                <w:rFonts w:ascii="Verdana" w:hAnsi="Verdana"/>
                <w:sz w:val="16"/>
                <w:szCs w:val="16"/>
                <w:lang w:val="en-US"/>
              </w:rPr>
              <w:t xml:space="preserve">The compression system must have the following elements: </w:t>
            </w:r>
          </w:p>
        </w:tc>
      </w:tr>
      <w:tr w:rsidR="00C6033B" w:rsidRPr="00726E46" w:rsidTr="00112478">
        <w:tc>
          <w:tcPr>
            <w:tcW w:w="4703" w:type="dxa"/>
          </w:tcPr>
          <w:p w:rsidR="00C6033B" w:rsidRPr="009857AE" w:rsidRDefault="00C6033B" w:rsidP="00FB35D2">
            <w:pPr>
              <w:pStyle w:val="ROMANOS"/>
              <w:spacing w:after="80" w:line="220" w:lineRule="exact"/>
              <w:ind w:left="0" w:firstLine="0"/>
              <w:rPr>
                <w:rFonts w:ascii="Verdana" w:hAnsi="Verdana"/>
                <w:sz w:val="16"/>
                <w:szCs w:val="16"/>
              </w:rPr>
            </w:pPr>
            <w:r w:rsidRPr="009857AE">
              <w:rPr>
                <w:rFonts w:ascii="Verdana" w:hAnsi="Verdana"/>
                <w:b/>
                <w:sz w:val="16"/>
                <w:szCs w:val="16"/>
              </w:rPr>
              <w:t>a.</w:t>
            </w:r>
            <w:r w:rsidR="00056E7C">
              <w:rPr>
                <w:rFonts w:ascii="Verdana" w:hAnsi="Verdana"/>
                <w:b/>
                <w:sz w:val="16"/>
                <w:szCs w:val="16"/>
              </w:rPr>
              <w:t xml:space="preserve"> </w:t>
            </w:r>
            <w:r w:rsidRPr="009857AE">
              <w:rPr>
                <w:rFonts w:ascii="Verdana" w:hAnsi="Verdana"/>
                <w:sz w:val="16"/>
                <w:szCs w:val="16"/>
              </w:rPr>
              <w:t xml:space="preserve">Una válvula de cierre manual antes e inmediato del Sistema de Compresión en un lugar accesible en el exterior del </w:t>
            </w:r>
            <w:r w:rsidRPr="009857AE">
              <w:rPr>
                <w:rFonts w:ascii="Verdana" w:hAnsi="Verdana"/>
                <w:sz w:val="16"/>
                <w:szCs w:val="16"/>
                <w:lang w:val="es-ES_tradnl"/>
              </w:rPr>
              <w:t>R</w:t>
            </w:r>
            <w:proofErr w:type="spellStart"/>
            <w:r w:rsidRPr="009857AE">
              <w:rPr>
                <w:rFonts w:ascii="Verdana" w:hAnsi="Verdana"/>
                <w:sz w:val="16"/>
                <w:szCs w:val="16"/>
              </w:rPr>
              <w:t>ecinto</w:t>
            </w:r>
            <w:proofErr w:type="spellEnd"/>
            <w:r w:rsidRPr="009857AE">
              <w:rPr>
                <w:rFonts w:ascii="Verdana" w:hAnsi="Verdana"/>
                <w:sz w:val="16"/>
                <w:szCs w:val="16"/>
              </w:rPr>
              <w:t xml:space="preserve"> para controlar el flujo de Gas Natural hacia dicho Sistema;</w:t>
            </w:r>
          </w:p>
        </w:tc>
        <w:tc>
          <w:tcPr>
            <w:tcW w:w="4657" w:type="dxa"/>
          </w:tcPr>
          <w:p w:rsidR="00C6033B" w:rsidRPr="00056E7C" w:rsidRDefault="00056E7C" w:rsidP="00FB35D2">
            <w:pPr>
              <w:pStyle w:val="ROMANOS"/>
              <w:spacing w:after="80" w:line="22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A manual closing valve </w:t>
            </w:r>
            <w:r w:rsidR="00D85F38">
              <w:rPr>
                <w:rFonts w:ascii="Verdana" w:hAnsi="Verdana"/>
                <w:sz w:val="16"/>
                <w:szCs w:val="16"/>
                <w:lang w:val="en-US"/>
              </w:rPr>
              <w:t xml:space="preserve">immediately before the compression system on an accessible place at the exterior of the site for controlling the </w:t>
            </w:r>
            <w:r w:rsidR="008D763A">
              <w:rPr>
                <w:rFonts w:ascii="Verdana" w:hAnsi="Verdana"/>
                <w:sz w:val="16"/>
                <w:szCs w:val="16"/>
                <w:lang w:val="en-US"/>
              </w:rPr>
              <w:t xml:space="preserve">natural gas flow to said system; </w:t>
            </w:r>
          </w:p>
        </w:tc>
      </w:tr>
      <w:tr w:rsidR="00C6033B" w:rsidRPr="00726E46" w:rsidTr="00112478">
        <w:tc>
          <w:tcPr>
            <w:tcW w:w="4703" w:type="dxa"/>
          </w:tcPr>
          <w:p w:rsidR="00C6033B" w:rsidRPr="009857AE" w:rsidRDefault="00C6033B" w:rsidP="00FB35D2">
            <w:pPr>
              <w:pStyle w:val="ROMANOS"/>
              <w:spacing w:after="80" w:line="220" w:lineRule="exact"/>
              <w:ind w:left="0" w:firstLine="0"/>
              <w:rPr>
                <w:rFonts w:ascii="Verdana" w:hAnsi="Verdana"/>
                <w:sz w:val="16"/>
                <w:szCs w:val="16"/>
              </w:rPr>
            </w:pPr>
            <w:r w:rsidRPr="009857AE">
              <w:rPr>
                <w:rFonts w:ascii="Verdana" w:hAnsi="Verdana"/>
                <w:b/>
                <w:sz w:val="16"/>
                <w:szCs w:val="16"/>
              </w:rPr>
              <w:t>b.</w:t>
            </w:r>
            <w:r w:rsidR="00056E7C">
              <w:rPr>
                <w:rFonts w:ascii="Verdana" w:hAnsi="Verdana"/>
                <w:b/>
                <w:sz w:val="16"/>
                <w:szCs w:val="16"/>
              </w:rPr>
              <w:t xml:space="preserve"> </w:t>
            </w:r>
            <w:r w:rsidRPr="009857AE">
              <w:rPr>
                <w:rFonts w:ascii="Verdana" w:hAnsi="Verdana"/>
                <w:sz w:val="16"/>
                <w:szCs w:val="16"/>
              </w:rPr>
              <w:t>Instalar una válvula automática normalmente cerrada a la entrada del Sistema de Compresión para cortar el flujo de Gas Natural a dicho Sistema cuando:</w:t>
            </w:r>
          </w:p>
        </w:tc>
        <w:tc>
          <w:tcPr>
            <w:tcW w:w="4657" w:type="dxa"/>
          </w:tcPr>
          <w:p w:rsidR="00C6033B" w:rsidRPr="008D763A" w:rsidRDefault="008D763A" w:rsidP="00FB35D2">
            <w:pPr>
              <w:pStyle w:val="ROMANOS"/>
              <w:spacing w:after="80" w:line="22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Install an automatic valve normally closed at the input of the compression system to cut the natural gas flow to said system when: </w:t>
            </w:r>
          </w:p>
        </w:tc>
      </w:tr>
      <w:tr w:rsidR="00C6033B" w:rsidRPr="00726E46" w:rsidTr="00112478">
        <w:tc>
          <w:tcPr>
            <w:tcW w:w="4703" w:type="dxa"/>
          </w:tcPr>
          <w:p w:rsidR="00C6033B" w:rsidRPr="009857AE" w:rsidRDefault="00056E7C" w:rsidP="00056E7C">
            <w:pPr>
              <w:pStyle w:val="INCISO"/>
              <w:spacing w:after="80" w:line="220" w:lineRule="exact"/>
              <w:ind w:left="0" w:firstLine="0"/>
              <w:rPr>
                <w:rFonts w:ascii="Verdana" w:hAnsi="Verdana"/>
                <w:sz w:val="16"/>
                <w:szCs w:val="16"/>
              </w:rPr>
            </w:pPr>
            <w:r w:rsidRPr="00056E7C">
              <w:rPr>
                <w:rFonts w:ascii="Verdana" w:hAnsi="Verdana"/>
                <w:b/>
                <w:sz w:val="16"/>
                <w:szCs w:val="16"/>
              </w:rPr>
              <w:t>1.</w:t>
            </w:r>
            <w:r>
              <w:rPr>
                <w:rFonts w:ascii="Verdana" w:hAnsi="Verdana"/>
                <w:sz w:val="16"/>
                <w:szCs w:val="16"/>
              </w:rPr>
              <w:t xml:space="preserve"> </w:t>
            </w:r>
            <w:r w:rsidR="00C6033B" w:rsidRPr="009857AE">
              <w:rPr>
                <w:rFonts w:ascii="Verdana" w:hAnsi="Verdana"/>
                <w:sz w:val="16"/>
                <w:szCs w:val="16"/>
              </w:rPr>
              <w:t>Se active un interruptor del Sistema de Paro de Emergencia (SPE);</w:t>
            </w:r>
          </w:p>
        </w:tc>
        <w:tc>
          <w:tcPr>
            <w:tcW w:w="4657" w:type="dxa"/>
          </w:tcPr>
          <w:p w:rsidR="00C6033B" w:rsidRPr="008D763A" w:rsidRDefault="008D763A" w:rsidP="00FB35D2">
            <w:pPr>
              <w:pStyle w:val="INCISO"/>
              <w:spacing w:after="80" w:line="220" w:lineRule="exact"/>
              <w:ind w:left="0" w:firstLine="0"/>
              <w:rPr>
                <w:rFonts w:ascii="Verdana" w:hAnsi="Verdana"/>
                <w:sz w:val="16"/>
                <w:szCs w:val="16"/>
                <w:lang w:val="en-US"/>
              </w:rPr>
            </w:pPr>
            <w:r w:rsidRPr="008D763A">
              <w:rPr>
                <w:rFonts w:ascii="Verdana" w:hAnsi="Verdana"/>
                <w:b/>
                <w:sz w:val="16"/>
                <w:szCs w:val="16"/>
                <w:lang w:val="en-US"/>
              </w:rPr>
              <w:t xml:space="preserve">1. </w:t>
            </w:r>
            <w:r w:rsidRPr="008D763A">
              <w:rPr>
                <w:rFonts w:ascii="Verdana" w:hAnsi="Verdana"/>
                <w:sz w:val="16"/>
                <w:szCs w:val="16"/>
                <w:lang w:val="en-US"/>
              </w:rPr>
              <w:t>A switch of the</w:t>
            </w:r>
            <w:r>
              <w:rPr>
                <w:rFonts w:ascii="Verdana" w:hAnsi="Verdana"/>
                <w:sz w:val="16"/>
                <w:szCs w:val="16"/>
                <w:lang w:val="en-US"/>
              </w:rPr>
              <w:t xml:space="preserve"> </w:t>
            </w:r>
            <w:r w:rsidRPr="008D763A">
              <w:rPr>
                <w:rFonts w:ascii="Verdana" w:hAnsi="Verdana"/>
                <w:sz w:val="16"/>
                <w:szCs w:val="16"/>
                <w:lang w:val="en-US"/>
              </w:rPr>
              <w:t>Emergency Stop System (ESS)</w:t>
            </w:r>
            <w:r>
              <w:rPr>
                <w:rFonts w:ascii="Verdana" w:hAnsi="Verdana"/>
                <w:sz w:val="16"/>
                <w:szCs w:val="16"/>
                <w:lang w:val="en-US"/>
              </w:rPr>
              <w:t xml:space="preserve"> is activated; </w:t>
            </w:r>
          </w:p>
        </w:tc>
      </w:tr>
      <w:tr w:rsidR="00C6033B" w:rsidRPr="00726E46" w:rsidTr="00112478">
        <w:tc>
          <w:tcPr>
            <w:tcW w:w="4703" w:type="dxa"/>
          </w:tcPr>
          <w:p w:rsidR="00C6033B" w:rsidRPr="009857AE" w:rsidRDefault="00C6033B" w:rsidP="00FB35D2">
            <w:pPr>
              <w:pStyle w:val="INCISO"/>
              <w:spacing w:after="80" w:line="220" w:lineRule="exact"/>
              <w:ind w:left="0" w:firstLine="0"/>
              <w:rPr>
                <w:rFonts w:ascii="Verdana" w:hAnsi="Verdana"/>
                <w:sz w:val="16"/>
                <w:szCs w:val="16"/>
              </w:rPr>
            </w:pPr>
            <w:r w:rsidRPr="009857AE">
              <w:rPr>
                <w:rFonts w:ascii="Verdana" w:hAnsi="Verdana"/>
                <w:b/>
                <w:sz w:val="16"/>
                <w:szCs w:val="16"/>
              </w:rPr>
              <w:t>2.</w:t>
            </w:r>
            <w:r w:rsidR="00056E7C">
              <w:rPr>
                <w:rFonts w:ascii="Verdana" w:hAnsi="Verdana"/>
                <w:b/>
                <w:sz w:val="16"/>
                <w:szCs w:val="16"/>
              </w:rPr>
              <w:t xml:space="preserve"> </w:t>
            </w:r>
            <w:r w:rsidRPr="009857AE">
              <w:rPr>
                <w:rFonts w:ascii="Verdana" w:hAnsi="Verdana"/>
                <w:sz w:val="16"/>
                <w:szCs w:val="16"/>
              </w:rPr>
              <w:t>Ocurra una falla eléctrica</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8D763A" w:rsidRDefault="008D763A" w:rsidP="00FB35D2">
            <w:pPr>
              <w:pStyle w:val="INCISO"/>
              <w:spacing w:after="80" w:line="220"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An electric failure occurs, and </w:t>
            </w:r>
          </w:p>
        </w:tc>
      </w:tr>
      <w:tr w:rsidR="00C6033B" w:rsidRPr="00726E46" w:rsidTr="00112478">
        <w:tc>
          <w:tcPr>
            <w:tcW w:w="4703" w:type="dxa"/>
          </w:tcPr>
          <w:p w:rsidR="00C6033B" w:rsidRPr="009857AE" w:rsidRDefault="00C6033B" w:rsidP="00FB35D2">
            <w:pPr>
              <w:pStyle w:val="INCISO"/>
              <w:spacing w:after="80" w:line="220" w:lineRule="exact"/>
              <w:ind w:left="0" w:firstLine="0"/>
              <w:rPr>
                <w:rFonts w:ascii="Verdana" w:hAnsi="Verdana"/>
                <w:sz w:val="16"/>
                <w:szCs w:val="16"/>
              </w:rPr>
            </w:pPr>
            <w:r w:rsidRPr="009857AE">
              <w:rPr>
                <w:rFonts w:ascii="Verdana" w:hAnsi="Verdana"/>
                <w:b/>
                <w:sz w:val="16"/>
                <w:szCs w:val="16"/>
              </w:rPr>
              <w:t>3.</w:t>
            </w:r>
            <w:r w:rsidR="00056E7C">
              <w:rPr>
                <w:rFonts w:ascii="Verdana" w:hAnsi="Verdana"/>
                <w:b/>
                <w:sz w:val="16"/>
                <w:szCs w:val="16"/>
              </w:rPr>
              <w:t xml:space="preserve"> </w:t>
            </w:r>
            <w:r w:rsidRPr="009857AE">
              <w:rPr>
                <w:rFonts w:ascii="Verdana" w:hAnsi="Verdana"/>
                <w:sz w:val="16"/>
                <w:szCs w:val="16"/>
              </w:rPr>
              <w:t>Se interrumpa el suministro de energía eléctrica para el Sistema de Compresión.</w:t>
            </w:r>
          </w:p>
        </w:tc>
        <w:tc>
          <w:tcPr>
            <w:tcW w:w="4657" w:type="dxa"/>
          </w:tcPr>
          <w:p w:rsidR="00C6033B" w:rsidRPr="008D763A" w:rsidRDefault="008D763A" w:rsidP="00FB35D2">
            <w:pPr>
              <w:pStyle w:val="INCISO"/>
              <w:spacing w:after="80" w:line="220"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The electrical energy supply for the compression system is interrupted; </w:t>
            </w:r>
          </w:p>
        </w:tc>
      </w:tr>
      <w:tr w:rsidR="00C6033B" w:rsidRPr="00726E46" w:rsidTr="00112478">
        <w:tc>
          <w:tcPr>
            <w:tcW w:w="4703" w:type="dxa"/>
          </w:tcPr>
          <w:p w:rsidR="00C6033B" w:rsidRPr="009857AE" w:rsidRDefault="00C6033B" w:rsidP="00FB35D2">
            <w:pPr>
              <w:pStyle w:val="ROMANOS"/>
              <w:spacing w:after="80" w:line="220" w:lineRule="exact"/>
              <w:ind w:left="0" w:firstLine="0"/>
              <w:rPr>
                <w:rFonts w:ascii="Verdana" w:hAnsi="Verdana"/>
                <w:sz w:val="16"/>
                <w:szCs w:val="16"/>
              </w:rPr>
            </w:pPr>
            <w:r w:rsidRPr="009857AE">
              <w:rPr>
                <w:rFonts w:ascii="Verdana" w:hAnsi="Verdana"/>
                <w:b/>
                <w:sz w:val="16"/>
                <w:szCs w:val="16"/>
              </w:rPr>
              <w:t>c.</w:t>
            </w:r>
            <w:r w:rsidR="00056E7C">
              <w:rPr>
                <w:rFonts w:ascii="Verdana" w:hAnsi="Verdana"/>
                <w:b/>
                <w:sz w:val="16"/>
                <w:szCs w:val="16"/>
              </w:rPr>
              <w:t xml:space="preserve"> </w:t>
            </w:r>
            <w:r w:rsidRPr="009857AE">
              <w:rPr>
                <w:rFonts w:ascii="Verdana" w:hAnsi="Verdana"/>
                <w:sz w:val="16"/>
                <w:szCs w:val="16"/>
              </w:rPr>
              <w:t>Instalar una Válvula de Retención en la línea de salida del Sistema de Compresión para impedir el flujo inverso de Gas Natural</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8D763A" w:rsidRDefault="008D763A" w:rsidP="00FB35D2">
            <w:pPr>
              <w:pStyle w:val="ROMANOS"/>
              <w:spacing w:after="80" w:line="22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Install a retention valve on the output line of the compression system to impede the inverse flow of natural gas, and </w:t>
            </w:r>
          </w:p>
        </w:tc>
      </w:tr>
      <w:tr w:rsidR="00C6033B" w:rsidRPr="00726E46" w:rsidTr="00112478">
        <w:tc>
          <w:tcPr>
            <w:tcW w:w="4703" w:type="dxa"/>
          </w:tcPr>
          <w:p w:rsidR="00C6033B" w:rsidRPr="009857AE" w:rsidRDefault="00C6033B" w:rsidP="00FB35D2">
            <w:pPr>
              <w:pStyle w:val="ROMANOS"/>
              <w:spacing w:after="80" w:line="220" w:lineRule="exact"/>
              <w:ind w:left="0" w:firstLine="0"/>
              <w:rPr>
                <w:rFonts w:ascii="Verdana" w:hAnsi="Verdana"/>
                <w:sz w:val="16"/>
                <w:szCs w:val="16"/>
              </w:rPr>
            </w:pPr>
            <w:r w:rsidRPr="009857AE">
              <w:rPr>
                <w:rFonts w:ascii="Verdana" w:hAnsi="Verdana"/>
                <w:b/>
                <w:sz w:val="16"/>
                <w:szCs w:val="16"/>
              </w:rPr>
              <w:t>d.</w:t>
            </w:r>
            <w:r w:rsidR="002C19EB">
              <w:rPr>
                <w:rFonts w:ascii="Verdana" w:hAnsi="Verdana"/>
                <w:b/>
                <w:sz w:val="16"/>
                <w:szCs w:val="16"/>
              </w:rPr>
              <w:t xml:space="preserve"> </w:t>
            </w:r>
            <w:r w:rsidRPr="009857AE">
              <w:rPr>
                <w:rFonts w:ascii="Verdana" w:hAnsi="Verdana"/>
                <w:sz w:val="16"/>
                <w:szCs w:val="16"/>
              </w:rPr>
              <w:t>Instalar una válvula de cierre manual en el exterior del Recinto del Sistema de Compresión, después de la Válvula de Retención requerida en el inciso anterior, en la línea de suministro de Gas Natural a cada recipiente o cabezal del conjunto de recipientes conectados entre sí, en el caso de Surtidores y de cada Poste.</w:t>
            </w:r>
          </w:p>
        </w:tc>
        <w:tc>
          <w:tcPr>
            <w:tcW w:w="4657" w:type="dxa"/>
          </w:tcPr>
          <w:p w:rsidR="00C6033B" w:rsidRPr="008D763A" w:rsidRDefault="008D763A" w:rsidP="00FB35D2">
            <w:pPr>
              <w:pStyle w:val="ROMANOS"/>
              <w:spacing w:after="80" w:line="220" w:lineRule="exact"/>
              <w:ind w:left="0" w:firstLine="0"/>
              <w:rPr>
                <w:rFonts w:ascii="Verdana" w:hAnsi="Verdana"/>
                <w:sz w:val="16"/>
                <w:szCs w:val="16"/>
                <w:lang w:val="en-US"/>
              </w:rPr>
            </w:pPr>
            <w:r w:rsidRPr="008D763A">
              <w:rPr>
                <w:rFonts w:ascii="Verdana" w:hAnsi="Verdana"/>
                <w:b/>
                <w:sz w:val="16"/>
                <w:szCs w:val="16"/>
                <w:lang w:val="en-US"/>
              </w:rPr>
              <w:t xml:space="preserve">d. </w:t>
            </w:r>
            <w:r w:rsidRPr="008D763A">
              <w:rPr>
                <w:rFonts w:ascii="Verdana" w:hAnsi="Verdana"/>
                <w:sz w:val="16"/>
                <w:szCs w:val="16"/>
                <w:lang w:val="en-US"/>
              </w:rPr>
              <w:t>Install a manual c</w:t>
            </w:r>
            <w:r>
              <w:rPr>
                <w:rFonts w:ascii="Verdana" w:hAnsi="Verdana"/>
                <w:sz w:val="16"/>
                <w:szCs w:val="16"/>
                <w:lang w:val="en-US"/>
              </w:rPr>
              <w:t>losing valve on the exterior of the compression system enclosure, after the retention valve required in the preceding clause, on the supply line of natural gas to each container or</w:t>
            </w:r>
            <w:r w:rsidR="002C19EB">
              <w:rPr>
                <w:rFonts w:ascii="Verdana" w:hAnsi="Verdana"/>
                <w:sz w:val="16"/>
                <w:szCs w:val="16"/>
                <w:lang w:val="en-US"/>
              </w:rPr>
              <w:t xml:space="preserve"> the</w:t>
            </w:r>
            <w:r>
              <w:rPr>
                <w:rFonts w:ascii="Verdana" w:hAnsi="Verdana"/>
                <w:sz w:val="16"/>
                <w:szCs w:val="16"/>
                <w:lang w:val="en-US"/>
              </w:rPr>
              <w:t xml:space="preserve"> head of the set of containers connected to each other, in the case of dispensers and each pump. </w:t>
            </w:r>
          </w:p>
        </w:tc>
      </w:tr>
      <w:tr w:rsidR="00C6033B" w:rsidRPr="009857AE" w:rsidTr="00112478">
        <w:tc>
          <w:tcPr>
            <w:tcW w:w="4703" w:type="dxa"/>
          </w:tcPr>
          <w:p w:rsidR="00C6033B" w:rsidRPr="009857AE" w:rsidRDefault="00C6033B" w:rsidP="00FB35D2">
            <w:pPr>
              <w:pStyle w:val="texto0"/>
              <w:spacing w:after="80" w:line="220" w:lineRule="exact"/>
              <w:ind w:firstLine="0"/>
              <w:rPr>
                <w:rFonts w:ascii="Verdana" w:hAnsi="Verdana"/>
                <w:sz w:val="16"/>
                <w:szCs w:val="16"/>
              </w:rPr>
            </w:pPr>
            <w:r w:rsidRPr="009857AE">
              <w:rPr>
                <w:rFonts w:ascii="Verdana" w:hAnsi="Verdana"/>
                <w:b/>
                <w:sz w:val="16"/>
                <w:szCs w:val="16"/>
              </w:rPr>
              <w:t xml:space="preserve">5.5.3. </w:t>
            </w:r>
            <w:r w:rsidRPr="009857AE">
              <w:rPr>
                <w:rFonts w:ascii="Verdana" w:hAnsi="Verdana"/>
                <w:sz w:val="16"/>
                <w:szCs w:val="16"/>
              </w:rPr>
              <w:t>Surtidores y Postes.</w:t>
            </w:r>
          </w:p>
        </w:tc>
        <w:tc>
          <w:tcPr>
            <w:tcW w:w="4657" w:type="dxa"/>
          </w:tcPr>
          <w:p w:rsidR="00C6033B" w:rsidRPr="008D763A" w:rsidRDefault="008D763A" w:rsidP="00FB35D2">
            <w:pPr>
              <w:pStyle w:val="texto0"/>
              <w:spacing w:after="80" w:line="220" w:lineRule="exact"/>
              <w:ind w:firstLine="0"/>
              <w:rPr>
                <w:rFonts w:ascii="Verdana" w:hAnsi="Verdana"/>
                <w:sz w:val="16"/>
                <w:szCs w:val="16"/>
                <w:lang w:val="en-US"/>
              </w:rPr>
            </w:pPr>
            <w:r>
              <w:rPr>
                <w:rFonts w:ascii="Verdana" w:hAnsi="Verdana"/>
                <w:b/>
                <w:sz w:val="16"/>
                <w:szCs w:val="16"/>
                <w:lang w:val="en-US"/>
              </w:rPr>
              <w:t xml:space="preserve">5.5.3. </w:t>
            </w:r>
            <w:r w:rsidRPr="008D763A">
              <w:rPr>
                <w:rFonts w:ascii="Verdana" w:hAnsi="Verdana"/>
                <w:sz w:val="16"/>
                <w:szCs w:val="16"/>
                <w:lang w:val="en-US"/>
              </w:rPr>
              <w:t xml:space="preserve">Dispensers and </w:t>
            </w:r>
            <w:r w:rsidR="005D4607">
              <w:rPr>
                <w:rFonts w:ascii="Verdana" w:hAnsi="Verdana"/>
                <w:sz w:val="16"/>
                <w:szCs w:val="16"/>
                <w:lang w:val="en-US"/>
              </w:rPr>
              <w:t>gas pumps</w:t>
            </w:r>
            <w:r w:rsidRPr="008D763A">
              <w:rPr>
                <w:rFonts w:ascii="Verdana" w:hAnsi="Verdana"/>
                <w:sz w:val="16"/>
                <w:szCs w:val="16"/>
                <w:lang w:val="en-US"/>
              </w:rPr>
              <w:t>.</w:t>
            </w:r>
            <w:r>
              <w:rPr>
                <w:rFonts w:ascii="Verdana" w:hAnsi="Verdana"/>
                <w:b/>
                <w:sz w:val="16"/>
                <w:szCs w:val="16"/>
                <w:lang w:val="en-US"/>
              </w:rPr>
              <w:t xml:space="preserve"> </w:t>
            </w:r>
          </w:p>
        </w:tc>
      </w:tr>
      <w:tr w:rsidR="00C6033B" w:rsidRPr="00726E46" w:rsidTr="00112478">
        <w:tc>
          <w:tcPr>
            <w:tcW w:w="4703" w:type="dxa"/>
          </w:tcPr>
          <w:p w:rsidR="00C6033B" w:rsidRPr="009857AE" w:rsidRDefault="00C6033B" w:rsidP="00FB35D2">
            <w:pPr>
              <w:pStyle w:val="texto0"/>
              <w:spacing w:after="80" w:line="220" w:lineRule="exact"/>
              <w:ind w:firstLine="0"/>
              <w:rPr>
                <w:rFonts w:ascii="Verdana" w:hAnsi="Verdana"/>
                <w:sz w:val="16"/>
                <w:szCs w:val="16"/>
              </w:rPr>
            </w:pPr>
            <w:r w:rsidRPr="009857AE">
              <w:rPr>
                <w:rFonts w:ascii="Verdana" w:hAnsi="Verdana"/>
                <w:sz w:val="16"/>
                <w:szCs w:val="16"/>
              </w:rPr>
              <w:t>El Dispositivo de Ruptura del Poste o Surtidor instalado en las Terminales y Estaciones de Suministro de GNC debe cerrarse cuando:</w:t>
            </w:r>
          </w:p>
        </w:tc>
        <w:tc>
          <w:tcPr>
            <w:tcW w:w="4657" w:type="dxa"/>
          </w:tcPr>
          <w:p w:rsidR="00C6033B" w:rsidRPr="008D763A" w:rsidRDefault="008D763A" w:rsidP="00FB35D2">
            <w:pPr>
              <w:pStyle w:val="texto0"/>
              <w:spacing w:after="80" w:line="220" w:lineRule="exact"/>
              <w:ind w:firstLine="0"/>
              <w:rPr>
                <w:rFonts w:ascii="Verdana" w:hAnsi="Verdana"/>
                <w:sz w:val="16"/>
                <w:szCs w:val="16"/>
                <w:lang w:val="en-US"/>
              </w:rPr>
            </w:pPr>
            <w:r w:rsidRPr="008D763A">
              <w:rPr>
                <w:rFonts w:ascii="Verdana" w:hAnsi="Verdana"/>
                <w:sz w:val="16"/>
                <w:szCs w:val="16"/>
                <w:lang w:val="en-US"/>
              </w:rPr>
              <w:t>The rupture device of t</w:t>
            </w:r>
            <w:r>
              <w:rPr>
                <w:rFonts w:ascii="Verdana" w:hAnsi="Verdana"/>
                <w:sz w:val="16"/>
                <w:szCs w:val="16"/>
                <w:lang w:val="en-US"/>
              </w:rPr>
              <w:t xml:space="preserve">he </w:t>
            </w:r>
            <w:r w:rsidR="005D4607">
              <w:rPr>
                <w:rFonts w:ascii="Verdana" w:hAnsi="Verdana"/>
                <w:sz w:val="16"/>
                <w:szCs w:val="16"/>
                <w:lang w:val="en-US"/>
              </w:rPr>
              <w:t>pump</w:t>
            </w:r>
            <w:r>
              <w:rPr>
                <w:rFonts w:ascii="Verdana" w:hAnsi="Verdana"/>
                <w:sz w:val="16"/>
                <w:szCs w:val="16"/>
                <w:lang w:val="en-US"/>
              </w:rPr>
              <w:t xml:space="preserve"> or dispenser installed on the terminals and dispenser stations of CNG must be closed when: </w:t>
            </w:r>
          </w:p>
        </w:tc>
      </w:tr>
      <w:tr w:rsidR="00C6033B" w:rsidRPr="00726E46" w:rsidTr="00112478">
        <w:tc>
          <w:tcPr>
            <w:tcW w:w="4703" w:type="dxa"/>
          </w:tcPr>
          <w:p w:rsidR="00C6033B" w:rsidRPr="009857AE" w:rsidRDefault="00C6033B" w:rsidP="002C19EB">
            <w:pPr>
              <w:pStyle w:val="texto0"/>
              <w:tabs>
                <w:tab w:val="left" w:pos="366"/>
              </w:tabs>
              <w:spacing w:after="80" w:line="220"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El Surtidor o el Poste sea desactivado, alterado o cortado desde su base;</w:t>
            </w:r>
          </w:p>
        </w:tc>
        <w:tc>
          <w:tcPr>
            <w:tcW w:w="4657" w:type="dxa"/>
          </w:tcPr>
          <w:p w:rsidR="00C6033B" w:rsidRPr="005D4607" w:rsidRDefault="005D4607" w:rsidP="00FB35D2">
            <w:pPr>
              <w:pStyle w:val="texto0"/>
              <w:spacing w:after="80" w:line="220" w:lineRule="exact"/>
              <w:ind w:firstLine="0"/>
              <w:rPr>
                <w:rFonts w:ascii="Verdana" w:hAnsi="Verdana"/>
                <w:sz w:val="16"/>
                <w:szCs w:val="16"/>
                <w:lang w:val="en-US"/>
              </w:rPr>
            </w:pPr>
            <w:r w:rsidRPr="005D4607">
              <w:rPr>
                <w:rFonts w:ascii="Verdana" w:hAnsi="Verdana"/>
                <w:b/>
                <w:sz w:val="16"/>
                <w:szCs w:val="16"/>
                <w:lang w:val="en-US"/>
              </w:rPr>
              <w:t xml:space="preserve">a. </w:t>
            </w:r>
            <w:r w:rsidRPr="005D4607">
              <w:rPr>
                <w:rFonts w:ascii="Verdana" w:hAnsi="Verdana"/>
                <w:sz w:val="16"/>
                <w:szCs w:val="16"/>
                <w:lang w:val="en-US"/>
              </w:rPr>
              <w:t>The dispenser or p</w:t>
            </w:r>
            <w:r>
              <w:rPr>
                <w:rFonts w:ascii="Verdana" w:hAnsi="Verdana"/>
                <w:sz w:val="16"/>
                <w:szCs w:val="16"/>
                <w:lang w:val="en-US"/>
              </w:rPr>
              <w:t xml:space="preserve">ump is deactivated, altered or cut off from its base; </w:t>
            </w:r>
          </w:p>
        </w:tc>
      </w:tr>
      <w:tr w:rsidR="00C6033B" w:rsidRPr="00726E46" w:rsidTr="00112478">
        <w:tc>
          <w:tcPr>
            <w:tcW w:w="4703" w:type="dxa"/>
          </w:tcPr>
          <w:p w:rsidR="00C6033B" w:rsidRPr="009857AE" w:rsidRDefault="00C6033B" w:rsidP="002C19EB">
            <w:pPr>
              <w:pStyle w:val="texto0"/>
              <w:tabs>
                <w:tab w:val="left" w:pos="366"/>
              </w:tabs>
              <w:spacing w:after="80" w:line="220"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Se interrumpa el suministro de energía eléctrica al Surtidor o al Poste</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5D4607" w:rsidRDefault="005D4607" w:rsidP="00FB35D2">
            <w:pPr>
              <w:pStyle w:val="texto0"/>
              <w:spacing w:after="80" w:line="220" w:lineRule="exact"/>
              <w:ind w:firstLine="0"/>
              <w:rPr>
                <w:rFonts w:ascii="Verdana" w:hAnsi="Verdana"/>
                <w:sz w:val="16"/>
                <w:szCs w:val="16"/>
                <w:lang w:val="en-US"/>
              </w:rPr>
            </w:pPr>
            <w:r w:rsidRPr="005D4607">
              <w:rPr>
                <w:rFonts w:ascii="Verdana" w:hAnsi="Verdana"/>
                <w:b/>
                <w:sz w:val="16"/>
                <w:szCs w:val="16"/>
                <w:lang w:val="en-US"/>
              </w:rPr>
              <w:t xml:space="preserve">b. </w:t>
            </w:r>
            <w:r w:rsidRPr="005D4607">
              <w:rPr>
                <w:rFonts w:ascii="Verdana" w:hAnsi="Verdana"/>
                <w:sz w:val="16"/>
                <w:szCs w:val="16"/>
                <w:lang w:val="en-US"/>
              </w:rPr>
              <w:t xml:space="preserve">The </w:t>
            </w:r>
            <w:r>
              <w:rPr>
                <w:rFonts w:ascii="Verdana" w:hAnsi="Verdana"/>
                <w:sz w:val="16"/>
                <w:szCs w:val="16"/>
                <w:lang w:val="en-US"/>
              </w:rPr>
              <w:t xml:space="preserve">electrical energy supply is interrupted to the dispenser or the gas pump, and </w:t>
            </w:r>
          </w:p>
        </w:tc>
      </w:tr>
      <w:tr w:rsidR="00C6033B" w:rsidRPr="00726E46" w:rsidTr="00112478">
        <w:tc>
          <w:tcPr>
            <w:tcW w:w="4703" w:type="dxa"/>
          </w:tcPr>
          <w:p w:rsidR="00C6033B" w:rsidRPr="009857AE" w:rsidRDefault="00C6033B" w:rsidP="002C19EB">
            <w:pPr>
              <w:pStyle w:val="texto0"/>
              <w:tabs>
                <w:tab w:val="left" w:pos="366"/>
              </w:tabs>
              <w:spacing w:after="80" w:line="220" w:lineRule="exact"/>
              <w:ind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El Sistema de Paro de Emergencia (SPE), se active mediante un interruptor.</w:t>
            </w:r>
          </w:p>
        </w:tc>
        <w:tc>
          <w:tcPr>
            <w:tcW w:w="4657" w:type="dxa"/>
          </w:tcPr>
          <w:p w:rsidR="00C6033B" w:rsidRPr="005D4607" w:rsidRDefault="005D4607" w:rsidP="00FB35D2">
            <w:pPr>
              <w:pStyle w:val="texto0"/>
              <w:spacing w:after="80" w:line="220" w:lineRule="exact"/>
              <w:ind w:firstLine="0"/>
              <w:rPr>
                <w:rFonts w:ascii="Verdana" w:hAnsi="Verdana"/>
                <w:sz w:val="16"/>
                <w:szCs w:val="16"/>
                <w:lang w:val="en-US"/>
              </w:rPr>
            </w:pPr>
            <w:r w:rsidRPr="005D4607">
              <w:rPr>
                <w:rFonts w:ascii="Verdana" w:hAnsi="Verdana"/>
                <w:b/>
                <w:sz w:val="16"/>
                <w:szCs w:val="16"/>
                <w:lang w:val="en-US"/>
              </w:rPr>
              <w:t xml:space="preserve">c. </w:t>
            </w:r>
            <w:r w:rsidRPr="005D4607">
              <w:rPr>
                <w:rFonts w:ascii="Verdana" w:hAnsi="Verdana"/>
                <w:sz w:val="16"/>
                <w:szCs w:val="16"/>
                <w:lang w:val="en-US"/>
              </w:rPr>
              <w:t>The Emergency Stop System (ESS)</w:t>
            </w:r>
            <w:r>
              <w:rPr>
                <w:rFonts w:ascii="Verdana" w:hAnsi="Verdana"/>
                <w:sz w:val="16"/>
                <w:szCs w:val="16"/>
                <w:lang w:val="en-US"/>
              </w:rPr>
              <w:t xml:space="preserve"> is activated through a switch. </w:t>
            </w:r>
          </w:p>
        </w:tc>
      </w:tr>
      <w:tr w:rsidR="00C6033B" w:rsidRPr="00726E46" w:rsidTr="00112478">
        <w:tc>
          <w:tcPr>
            <w:tcW w:w="4703" w:type="dxa"/>
          </w:tcPr>
          <w:p w:rsidR="00C6033B" w:rsidRPr="009857AE" w:rsidRDefault="00C6033B" w:rsidP="00FB35D2">
            <w:pPr>
              <w:pStyle w:val="texto0"/>
              <w:spacing w:after="80" w:line="220" w:lineRule="exact"/>
              <w:ind w:firstLine="0"/>
              <w:rPr>
                <w:rFonts w:ascii="Verdana" w:hAnsi="Verdana"/>
                <w:sz w:val="16"/>
                <w:szCs w:val="16"/>
              </w:rPr>
            </w:pPr>
            <w:r w:rsidRPr="009857AE">
              <w:rPr>
                <w:rFonts w:ascii="Verdana" w:hAnsi="Verdana"/>
                <w:b/>
                <w:sz w:val="16"/>
                <w:szCs w:val="16"/>
              </w:rPr>
              <w:t xml:space="preserve">5.5.3.1. </w:t>
            </w:r>
            <w:r w:rsidRPr="009857AE">
              <w:rPr>
                <w:rFonts w:ascii="Verdana" w:hAnsi="Verdana"/>
                <w:sz w:val="16"/>
                <w:szCs w:val="16"/>
              </w:rPr>
              <w:t>La línea de suministro de GNC a cada Surtidor o a cada Poste debe contar con una válvula manual de cerrado rápido (¼ de vuelta), ubicada antes e inmediata al Dispositivo de Ruptura del Surtidor o del Poste, en un lugar Fácilmente accesible para el operador.</w:t>
            </w:r>
          </w:p>
        </w:tc>
        <w:tc>
          <w:tcPr>
            <w:tcW w:w="4657" w:type="dxa"/>
          </w:tcPr>
          <w:p w:rsidR="00C6033B" w:rsidRPr="005D4607" w:rsidRDefault="005D4607" w:rsidP="00FB35D2">
            <w:pPr>
              <w:pStyle w:val="texto0"/>
              <w:spacing w:after="80" w:line="220" w:lineRule="exact"/>
              <w:ind w:firstLine="0"/>
              <w:rPr>
                <w:rFonts w:ascii="Verdana" w:hAnsi="Verdana"/>
                <w:sz w:val="16"/>
                <w:szCs w:val="16"/>
                <w:lang w:val="en-US"/>
              </w:rPr>
            </w:pPr>
            <w:r w:rsidRPr="005D4607">
              <w:rPr>
                <w:rFonts w:ascii="Verdana" w:hAnsi="Verdana"/>
                <w:b/>
                <w:sz w:val="16"/>
                <w:szCs w:val="16"/>
                <w:lang w:val="en-US"/>
              </w:rPr>
              <w:t xml:space="preserve">5.5.3.1. </w:t>
            </w:r>
            <w:r w:rsidRPr="005D4607">
              <w:rPr>
                <w:rFonts w:ascii="Verdana" w:hAnsi="Verdana"/>
                <w:sz w:val="16"/>
                <w:szCs w:val="16"/>
                <w:lang w:val="en-US"/>
              </w:rPr>
              <w:t xml:space="preserve">The CNG supply line </w:t>
            </w:r>
            <w:r>
              <w:rPr>
                <w:rFonts w:ascii="Verdana" w:hAnsi="Verdana"/>
                <w:sz w:val="16"/>
                <w:szCs w:val="16"/>
                <w:lang w:val="en-US"/>
              </w:rPr>
              <w:t xml:space="preserve">to each dispenser or to each gas pump must have a manual rapid closing valve (1/4 turn) located immediately before the rupture device of the dispenser or the gas pump, in a place easily accessible for the operator. </w:t>
            </w:r>
          </w:p>
        </w:tc>
      </w:tr>
      <w:tr w:rsidR="00C6033B" w:rsidRPr="00726E46" w:rsidTr="00112478">
        <w:tc>
          <w:tcPr>
            <w:tcW w:w="4703" w:type="dxa"/>
          </w:tcPr>
          <w:p w:rsidR="00C6033B" w:rsidRPr="009857AE" w:rsidRDefault="00C6033B" w:rsidP="00FB35D2">
            <w:pPr>
              <w:pStyle w:val="texto0"/>
              <w:spacing w:after="80" w:line="220" w:lineRule="exact"/>
              <w:ind w:firstLine="0"/>
              <w:rPr>
                <w:rFonts w:ascii="Verdana" w:hAnsi="Verdana"/>
                <w:sz w:val="16"/>
                <w:szCs w:val="16"/>
              </w:rPr>
            </w:pPr>
            <w:r w:rsidRPr="009857AE">
              <w:rPr>
                <w:rFonts w:ascii="Verdana" w:hAnsi="Verdana"/>
                <w:b/>
                <w:sz w:val="16"/>
                <w:szCs w:val="16"/>
              </w:rPr>
              <w:t xml:space="preserve">5.5.3.2. </w:t>
            </w:r>
            <w:r w:rsidRPr="009857AE">
              <w:rPr>
                <w:rFonts w:ascii="Verdana" w:hAnsi="Verdana"/>
                <w:sz w:val="16"/>
                <w:szCs w:val="16"/>
              </w:rPr>
              <w:t>El Surtidor y el Poste deben contar con una válvula para impedir el flujo de Gas Natural cuando éstos no estén activados.</w:t>
            </w:r>
          </w:p>
        </w:tc>
        <w:tc>
          <w:tcPr>
            <w:tcW w:w="4657" w:type="dxa"/>
          </w:tcPr>
          <w:p w:rsidR="00C6033B" w:rsidRPr="005D4607" w:rsidRDefault="005D4607" w:rsidP="00FB35D2">
            <w:pPr>
              <w:pStyle w:val="texto0"/>
              <w:spacing w:after="80" w:line="220" w:lineRule="exact"/>
              <w:ind w:firstLine="0"/>
              <w:rPr>
                <w:rFonts w:ascii="Verdana" w:hAnsi="Verdana"/>
                <w:sz w:val="16"/>
                <w:szCs w:val="16"/>
                <w:lang w:val="en-US"/>
              </w:rPr>
            </w:pPr>
            <w:r w:rsidRPr="005D4607">
              <w:rPr>
                <w:rFonts w:ascii="Verdana" w:hAnsi="Verdana"/>
                <w:b/>
                <w:sz w:val="16"/>
                <w:szCs w:val="16"/>
                <w:lang w:val="en-US"/>
              </w:rPr>
              <w:t xml:space="preserve">5.5.3.2. </w:t>
            </w:r>
            <w:r w:rsidRPr="005D4607">
              <w:rPr>
                <w:rFonts w:ascii="Verdana" w:hAnsi="Verdana"/>
                <w:sz w:val="16"/>
                <w:szCs w:val="16"/>
                <w:lang w:val="en-US"/>
              </w:rPr>
              <w:t>The dispenser and the g</w:t>
            </w:r>
            <w:r>
              <w:rPr>
                <w:rFonts w:ascii="Verdana" w:hAnsi="Verdana"/>
                <w:sz w:val="16"/>
                <w:szCs w:val="16"/>
                <w:lang w:val="en-US"/>
              </w:rPr>
              <w:t xml:space="preserve">as pump must have a valve for impeding the natural gas flow when they are not activated. </w:t>
            </w:r>
          </w:p>
        </w:tc>
      </w:tr>
      <w:tr w:rsidR="00C6033B" w:rsidRPr="00726E46" w:rsidTr="00112478">
        <w:tc>
          <w:tcPr>
            <w:tcW w:w="4703" w:type="dxa"/>
          </w:tcPr>
          <w:p w:rsidR="00C6033B" w:rsidRPr="009857AE" w:rsidRDefault="00C6033B" w:rsidP="00FB35D2">
            <w:pPr>
              <w:pStyle w:val="texto0"/>
              <w:spacing w:after="80" w:line="220" w:lineRule="exact"/>
              <w:ind w:firstLine="0"/>
              <w:rPr>
                <w:rFonts w:ascii="Verdana" w:hAnsi="Verdana"/>
                <w:sz w:val="16"/>
                <w:szCs w:val="16"/>
              </w:rPr>
            </w:pPr>
            <w:r w:rsidRPr="009857AE">
              <w:rPr>
                <w:rFonts w:ascii="Verdana" w:hAnsi="Verdana"/>
                <w:b/>
                <w:sz w:val="16"/>
                <w:szCs w:val="16"/>
              </w:rPr>
              <w:t xml:space="preserve">5.5.3.3. </w:t>
            </w:r>
            <w:r w:rsidRPr="009857AE">
              <w:rPr>
                <w:rFonts w:ascii="Verdana" w:hAnsi="Verdana"/>
                <w:sz w:val="16"/>
                <w:szCs w:val="16"/>
              </w:rPr>
              <w:t xml:space="preserve">Las Boquillas de Recepción deben contar con un mecanismo para despresurizarlas, </w:t>
            </w:r>
            <w:proofErr w:type="gramStart"/>
            <w:r w:rsidRPr="009857AE">
              <w:rPr>
                <w:rFonts w:ascii="Verdana" w:hAnsi="Verdana"/>
                <w:sz w:val="16"/>
                <w:szCs w:val="16"/>
              </w:rPr>
              <w:t>de acuerdo a</w:t>
            </w:r>
            <w:proofErr w:type="gramEnd"/>
            <w:r w:rsidRPr="009857AE">
              <w:rPr>
                <w:rFonts w:ascii="Verdana" w:hAnsi="Verdana"/>
                <w:sz w:val="16"/>
                <w:szCs w:val="16"/>
              </w:rPr>
              <w:t xml:space="preserve"> las Normas Aplicables de diseño para la tecnología empleada, a una distancia no mayor de 0.20 m del Conector de Llenado.</w:t>
            </w:r>
          </w:p>
        </w:tc>
        <w:tc>
          <w:tcPr>
            <w:tcW w:w="4657" w:type="dxa"/>
          </w:tcPr>
          <w:p w:rsidR="00C6033B" w:rsidRPr="005D4607" w:rsidRDefault="005D4607" w:rsidP="00FB35D2">
            <w:pPr>
              <w:pStyle w:val="texto0"/>
              <w:spacing w:after="80" w:line="220" w:lineRule="exact"/>
              <w:ind w:firstLine="0"/>
              <w:rPr>
                <w:rFonts w:ascii="Verdana" w:hAnsi="Verdana"/>
                <w:sz w:val="16"/>
                <w:szCs w:val="16"/>
                <w:lang w:val="en-US"/>
              </w:rPr>
            </w:pPr>
            <w:r w:rsidRPr="005D4607">
              <w:rPr>
                <w:rFonts w:ascii="Verdana" w:hAnsi="Verdana"/>
                <w:b/>
                <w:sz w:val="16"/>
                <w:szCs w:val="16"/>
                <w:lang w:val="en-US"/>
              </w:rPr>
              <w:t xml:space="preserve">5.5.3.3. </w:t>
            </w:r>
            <w:r w:rsidRPr="005D4607">
              <w:rPr>
                <w:rFonts w:ascii="Verdana" w:hAnsi="Verdana"/>
                <w:sz w:val="16"/>
                <w:szCs w:val="16"/>
                <w:lang w:val="en-US"/>
              </w:rPr>
              <w:t>The reception nozzles must h</w:t>
            </w:r>
            <w:r>
              <w:rPr>
                <w:rFonts w:ascii="Verdana" w:hAnsi="Verdana"/>
                <w:sz w:val="16"/>
                <w:szCs w:val="16"/>
                <w:lang w:val="en-US"/>
              </w:rPr>
              <w:t xml:space="preserve">ave a mechanism to depressurize them, according to the design standards </w:t>
            </w:r>
            <w:r w:rsidR="002C19EB">
              <w:rPr>
                <w:rFonts w:ascii="Verdana" w:hAnsi="Verdana"/>
                <w:sz w:val="16"/>
                <w:szCs w:val="16"/>
                <w:lang w:val="en-US"/>
              </w:rPr>
              <w:t>applicable to</w:t>
            </w:r>
            <w:r>
              <w:rPr>
                <w:rFonts w:ascii="Verdana" w:hAnsi="Verdana"/>
                <w:sz w:val="16"/>
                <w:szCs w:val="16"/>
                <w:lang w:val="en-US"/>
              </w:rPr>
              <w:t xml:space="preserve"> the technology used, at a distance not greater than 0.20 meters from the fill connecter. </w:t>
            </w:r>
          </w:p>
        </w:tc>
      </w:tr>
      <w:tr w:rsidR="00C6033B" w:rsidRPr="00726E46" w:rsidTr="00112478">
        <w:tc>
          <w:tcPr>
            <w:tcW w:w="4703" w:type="dxa"/>
          </w:tcPr>
          <w:p w:rsidR="00C6033B" w:rsidRPr="009857AE" w:rsidRDefault="00C6033B" w:rsidP="00FB35D2">
            <w:pPr>
              <w:pStyle w:val="texto0"/>
              <w:spacing w:after="80" w:line="220" w:lineRule="exact"/>
              <w:ind w:firstLine="0"/>
              <w:rPr>
                <w:rFonts w:ascii="Verdana" w:hAnsi="Verdana"/>
                <w:sz w:val="16"/>
                <w:szCs w:val="16"/>
              </w:rPr>
            </w:pPr>
            <w:r w:rsidRPr="009857AE">
              <w:rPr>
                <w:rFonts w:ascii="Verdana" w:hAnsi="Verdana"/>
                <w:b/>
                <w:sz w:val="16"/>
                <w:szCs w:val="16"/>
              </w:rPr>
              <w:t xml:space="preserve">5.5.4. </w:t>
            </w:r>
            <w:r w:rsidRPr="009857AE">
              <w:rPr>
                <w:rFonts w:ascii="Verdana" w:hAnsi="Verdana"/>
                <w:sz w:val="16"/>
                <w:szCs w:val="16"/>
              </w:rPr>
              <w:t>Purga del sistema de tuberías.</w:t>
            </w:r>
          </w:p>
        </w:tc>
        <w:tc>
          <w:tcPr>
            <w:tcW w:w="4657" w:type="dxa"/>
          </w:tcPr>
          <w:p w:rsidR="00C6033B" w:rsidRPr="008963FA" w:rsidRDefault="000D7A73" w:rsidP="00FB35D2">
            <w:pPr>
              <w:pStyle w:val="texto0"/>
              <w:spacing w:after="80" w:line="220" w:lineRule="exact"/>
              <w:ind w:firstLine="0"/>
              <w:rPr>
                <w:rFonts w:ascii="Verdana" w:hAnsi="Verdana"/>
                <w:b/>
                <w:sz w:val="16"/>
                <w:szCs w:val="16"/>
                <w:lang w:val="en-US"/>
              </w:rPr>
            </w:pPr>
            <w:r w:rsidRPr="008963FA">
              <w:rPr>
                <w:rFonts w:ascii="Verdana" w:hAnsi="Verdana"/>
                <w:b/>
                <w:sz w:val="16"/>
                <w:szCs w:val="16"/>
                <w:lang w:val="en-US"/>
              </w:rPr>
              <w:t xml:space="preserve">5.5.4. </w:t>
            </w:r>
            <w:r w:rsidR="008963FA" w:rsidRPr="00D8110D">
              <w:rPr>
                <w:rFonts w:ascii="Verdana" w:hAnsi="Verdana"/>
                <w:sz w:val="16"/>
                <w:szCs w:val="16"/>
                <w:lang w:val="en-US"/>
              </w:rPr>
              <w:t>Purging of the pipes system</w:t>
            </w:r>
          </w:p>
        </w:tc>
      </w:tr>
      <w:tr w:rsidR="00C6033B" w:rsidRPr="00726E46" w:rsidTr="00112478">
        <w:tc>
          <w:tcPr>
            <w:tcW w:w="4703" w:type="dxa"/>
          </w:tcPr>
          <w:p w:rsidR="00C6033B" w:rsidRPr="009857AE" w:rsidRDefault="00C6033B" w:rsidP="00FB35D2">
            <w:pPr>
              <w:pStyle w:val="texto0"/>
              <w:spacing w:after="80" w:line="220" w:lineRule="exact"/>
              <w:ind w:firstLine="0"/>
              <w:rPr>
                <w:rFonts w:ascii="Verdana" w:hAnsi="Verdana"/>
                <w:sz w:val="16"/>
                <w:szCs w:val="16"/>
              </w:rPr>
            </w:pPr>
            <w:r w:rsidRPr="009857AE">
              <w:rPr>
                <w:rFonts w:ascii="Verdana" w:hAnsi="Verdana"/>
                <w:b/>
                <w:sz w:val="16"/>
                <w:szCs w:val="16"/>
              </w:rPr>
              <w:lastRenderedPageBreak/>
              <w:t xml:space="preserve">5.5.4.1. </w:t>
            </w:r>
            <w:r w:rsidRPr="009857AE">
              <w:rPr>
                <w:rFonts w:ascii="Verdana" w:hAnsi="Verdana"/>
                <w:sz w:val="16"/>
                <w:szCs w:val="16"/>
              </w:rPr>
              <w:t>Se debe instalar la válvula de Purga y liberación de Gas Natural del sistema de tuberías de la Terminal o de la Estación de Suministro, en un área de acceso restringido y/o con un mecanismo de protección para evitar que sea operada sin autorización.</w:t>
            </w:r>
          </w:p>
        </w:tc>
        <w:tc>
          <w:tcPr>
            <w:tcW w:w="4657" w:type="dxa"/>
          </w:tcPr>
          <w:p w:rsidR="00C6033B" w:rsidRPr="00D8110D" w:rsidRDefault="00D8110D" w:rsidP="00FB35D2">
            <w:pPr>
              <w:pStyle w:val="texto0"/>
              <w:spacing w:after="80" w:line="220" w:lineRule="exact"/>
              <w:ind w:firstLine="0"/>
              <w:rPr>
                <w:rFonts w:ascii="Verdana" w:hAnsi="Verdana"/>
                <w:b/>
                <w:sz w:val="16"/>
                <w:szCs w:val="16"/>
                <w:lang w:val="en-US"/>
              </w:rPr>
            </w:pPr>
            <w:r w:rsidRPr="00D8110D">
              <w:rPr>
                <w:rFonts w:ascii="Verdana" w:hAnsi="Verdana"/>
                <w:b/>
                <w:sz w:val="16"/>
                <w:szCs w:val="16"/>
                <w:lang w:val="en-US"/>
              </w:rPr>
              <w:t xml:space="preserve">5.5.4.1. </w:t>
            </w:r>
            <w:r w:rsidRPr="00D8110D">
              <w:rPr>
                <w:rFonts w:ascii="Verdana" w:hAnsi="Verdana"/>
                <w:sz w:val="16"/>
                <w:szCs w:val="16"/>
                <w:lang w:val="en-US"/>
              </w:rPr>
              <w:t xml:space="preserve">The </w:t>
            </w:r>
            <w:r>
              <w:rPr>
                <w:rFonts w:ascii="Verdana" w:hAnsi="Verdana"/>
                <w:sz w:val="16"/>
                <w:szCs w:val="16"/>
                <w:lang w:val="en-US"/>
              </w:rPr>
              <w:t xml:space="preserve">valve for the </w:t>
            </w:r>
            <w:r w:rsidRPr="00D8110D">
              <w:rPr>
                <w:rFonts w:ascii="Verdana" w:hAnsi="Verdana"/>
                <w:sz w:val="16"/>
                <w:szCs w:val="16"/>
                <w:lang w:val="en-US"/>
              </w:rPr>
              <w:t xml:space="preserve">purge </w:t>
            </w:r>
            <w:r>
              <w:rPr>
                <w:rFonts w:ascii="Verdana" w:hAnsi="Verdana"/>
                <w:sz w:val="16"/>
                <w:szCs w:val="16"/>
                <w:lang w:val="en-US"/>
              </w:rPr>
              <w:t xml:space="preserve">and release of natural gas </w:t>
            </w:r>
            <w:r w:rsidRPr="00D8110D">
              <w:rPr>
                <w:rFonts w:ascii="Verdana" w:hAnsi="Verdana"/>
                <w:sz w:val="16"/>
                <w:szCs w:val="16"/>
                <w:lang w:val="en-US"/>
              </w:rPr>
              <w:t>valve</w:t>
            </w:r>
            <w:r>
              <w:rPr>
                <w:rFonts w:ascii="Verdana" w:hAnsi="Verdana"/>
                <w:sz w:val="16"/>
                <w:szCs w:val="16"/>
                <w:lang w:val="en-US"/>
              </w:rPr>
              <w:t xml:space="preserve"> from the pipes system of the terminal or the dispensing system</w:t>
            </w:r>
            <w:r w:rsidRPr="00D8110D">
              <w:rPr>
                <w:rFonts w:ascii="Verdana" w:hAnsi="Verdana"/>
                <w:sz w:val="16"/>
                <w:szCs w:val="16"/>
                <w:lang w:val="en-US"/>
              </w:rPr>
              <w:t xml:space="preserve"> must be installed</w:t>
            </w:r>
            <w:r>
              <w:rPr>
                <w:rFonts w:ascii="Verdana" w:hAnsi="Verdana"/>
                <w:sz w:val="16"/>
                <w:szCs w:val="16"/>
                <w:lang w:val="en-US"/>
              </w:rPr>
              <w:t xml:space="preserve">, in an area of restricted access and/or with a protection mechanism to avoid being operated without authorization. </w:t>
            </w:r>
            <w:r>
              <w:rPr>
                <w:rFonts w:ascii="Verdana" w:hAnsi="Verdana"/>
                <w:b/>
                <w:sz w:val="16"/>
                <w:szCs w:val="16"/>
                <w:lang w:val="en-US"/>
              </w:rPr>
              <w:t xml:space="preserve"> </w:t>
            </w:r>
          </w:p>
        </w:tc>
      </w:tr>
      <w:tr w:rsidR="00C6033B" w:rsidRPr="00726E46" w:rsidTr="00112478">
        <w:tc>
          <w:tcPr>
            <w:tcW w:w="4703" w:type="dxa"/>
          </w:tcPr>
          <w:p w:rsidR="00C6033B" w:rsidRPr="009857AE" w:rsidRDefault="00C6033B" w:rsidP="00FB35D2">
            <w:pPr>
              <w:pStyle w:val="texto0"/>
              <w:spacing w:after="80" w:line="220" w:lineRule="exact"/>
              <w:ind w:firstLine="0"/>
              <w:rPr>
                <w:rFonts w:ascii="Verdana" w:hAnsi="Verdana"/>
                <w:sz w:val="16"/>
                <w:szCs w:val="16"/>
              </w:rPr>
            </w:pPr>
            <w:r w:rsidRPr="009857AE">
              <w:rPr>
                <w:rFonts w:ascii="Verdana" w:hAnsi="Verdana"/>
                <w:b/>
                <w:sz w:val="16"/>
                <w:szCs w:val="16"/>
              </w:rPr>
              <w:t xml:space="preserve">5.5.4.2. </w:t>
            </w:r>
            <w:r w:rsidRPr="009857AE">
              <w:rPr>
                <w:rFonts w:ascii="Verdana" w:hAnsi="Verdana"/>
                <w:sz w:val="16"/>
                <w:szCs w:val="16"/>
              </w:rPr>
              <w:t>La Terminal o la Estación debe instalar un Sistema de Venteo para conducir el Gas Natural Purgado o liberado del sistema de tuberías al exterior.</w:t>
            </w:r>
          </w:p>
        </w:tc>
        <w:tc>
          <w:tcPr>
            <w:tcW w:w="4657" w:type="dxa"/>
          </w:tcPr>
          <w:p w:rsidR="00C6033B" w:rsidRPr="009B5D4D" w:rsidRDefault="005468D1" w:rsidP="00FB35D2">
            <w:pPr>
              <w:pStyle w:val="texto0"/>
              <w:spacing w:after="80" w:line="220" w:lineRule="exact"/>
              <w:ind w:firstLine="0"/>
              <w:rPr>
                <w:rFonts w:ascii="Verdana" w:hAnsi="Verdana"/>
                <w:sz w:val="16"/>
                <w:szCs w:val="16"/>
                <w:lang w:val="en-US"/>
              </w:rPr>
            </w:pPr>
            <w:r w:rsidRPr="009B5D4D">
              <w:rPr>
                <w:rFonts w:ascii="Verdana" w:hAnsi="Verdana"/>
                <w:b/>
                <w:sz w:val="16"/>
                <w:szCs w:val="16"/>
                <w:lang w:val="en-US"/>
              </w:rPr>
              <w:t>5.5.4.2.</w:t>
            </w:r>
            <w:r w:rsidR="009B5D4D" w:rsidRPr="009B5D4D">
              <w:rPr>
                <w:rFonts w:ascii="Verdana" w:hAnsi="Verdana"/>
                <w:b/>
                <w:sz w:val="16"/>
                <w:szCs w:val="16"/>
                <w:lang w:val="en-US"/>
              </w:rPr>
              <w:t xml:space="preserve"> </w:t>
            </w:r>
            <w:r w:rsidR="009B5D4D" w:rsidRPr="009B5D4D">
              <w:rPr>
                <w:rFonts w:ascii="Verdana" w:hAnsi="Verdana"/>
                <w:sz w:val="16"/>
                <w:szCs w:val="16"/>
                <w:lang w:val="en-US"/>
              </w:rPr>
              <w:t>The terminal or the s</w:t>
            </w:r>
            <w:r w:rsidR="009B5D4D">
              <w:rPr>
                <w:rFonts w:ascii="Verdana" w:hAnsi="Verdana"/>
                <w:sz w:val="16"/>
                <w:szCs w:val="16"/>
                <w:lang w:val="en-US"/>
              </w:rPr>
              <w:t xml:space="preserve">tation must install a venting system to conduct the purged or released natural gas </w:t>
            </w:r>
            <w:r w:rsidR="006172A1">
              <w:rPr>
                <w:rFonts w:ascii="Verdana" w:hAnsi="Verdana"/>
                <w:sz w:val="16"/>
                <w:szCs w:val="16"/>
                <w:lang w:val="en-US"/>
              </w:rPr>
              <w:t>from</w:t>
            </w:r>
            <w:r w:rsidR="009B5D4D">
              <w:rPr>
                <w:rFonts w:ascii="Verdana" w:hAnsi="Verdana"/>
                <w:sz w:val="16"/>
                <w:szCs w:val="16"/>
                <w:lang w:val="en-US"/>
              </w:rPr>
              <w:t xml:space="preserve"> the system of pipes to the exterior. </w:t>
            </w:r>
          </w:p>
        </w:tc>
      </w:tr>
      <w:tr w:rsidR="00C6033B" w:rsidRPr="009B5D4D" w:rsidTr="00112478">
        <w:tc>
          <w:tcPr>
            <w:tcW w:w="4703" w:type="dxa"/>
          </w:tcPr>
          <w:p w:rsidR="00C6033B" w:rsidRPr="009857AE" w:rsidRDefault="00C6033B" w:rsidP="00FB35D2">
            <w:pPr>
              <w:pStyle w:val="texto0"/>
              <w:spacing w:after="80" w:line="224" w:lineRule="exact"/>
              <w:ind w:firstLine="0"/>
              <w:rPr>
                <w:rFonts w:ascii="Verdana" w:hAnsi="Verdana"/>
                <w:sz w:val="16"/>
                <w:szCs w:val="16"/>
              </w:rPr>
            </w:pPr>
            <w:r w:rsidRPr="009857AE">
              <w:rPr>
                <w:rFonts w:ascii="Verdana" w:hAnsi="Verdana"/>
                <w:b/>
                <w:sz w:val="16"/>
                <w:szCs w:val="16"/>
              </w:rPr>
              <w:t xml:space="preserve">5.5.4.3. </w:t>
            </w:r>
            <w:r w:rsidRPr="009857AE">
              <w:rPr>
                <w:rFonts w:ascii="Verdana" w:hAnsi="Verdana"/>
                <w:sz w:val="16"/>
                <w:szCs w:val="16"/>
              </w:rPr>
              <w:t>La descarga de los dispositivos de relevo debe ventearse a no menos de 3 m por encima del piso. El conducto de venteo no debe reducir la capacidad de descarga.</w:t>
            </w:r>
          </w:p>
        </w:tc>
        <w:tc>
          <w:tcPr>
            <w:tcW w:w="4657" w:type="dxa"/>
          </w:tcPr>
          <w:p w:rsidR="00C6033B" w:rsidRPr="009B5D4D" w:rsidRDefault="009B5D4D" w:rsidP="00FB35D2">
            <w:pPr>
              <w:pStyle w:val="texto0"/>
              <w:spacing w:after="80" w:line="224" w:lineRule="exact"/>
              <w:ind w:firstLine="0"/>
              <w:rPr>
                <w:rFonts w:ascii="Verdana" w:hAnsi="Verdana"/>
                <w:sz w:val="16"/>
                <w:szCs w:val="16"/>
                <w:lang w:val="en-US"/>
              </w:rPr>
            </w:pPr>
            <w:r w:rsidRPr="009B5D4D">
              <w:rPr>
                <w:rFonts w:ascii="Verdana" w:hAnsi="Verdana"/>
                <w:b/>
                <w:sz w:val="16"/>
                <w:szCs w:val="16"/>
                <w:lang w:val="en-US"/>
              </w:rPr>
              <w:t xml:space="preserve">5.5.4.3. </w:t>
            </w:r>
            <w:r w:rsidRPr="009B5D4D">
              <w:rPr>
                <w:rFonts w:ascii="Verdana" w:hAnsi="Verdana"/>
                <w:sz w:val="16"/>
                <w:szCs w:val="16"/>
                <w:lang w:val="en-US"/>
              </w:rPr>
              <w:t>The discharge of the r</w:t>
            </w:r>
            <w:r>
              <w:rPr>
                <w:rFonts w:ascii="Verdana" w:hAnsi="Verdana"/>
                <w:sz w:val="16"/>
                <w:szCs w:val="16"/>
                <w:lang w:val="en-US"/>
              </w:rPr>
              <w:t xml:space="preserve">elief devices must be vented at no less than 3 meters above the floor. The venting duct must not reduce the discharge capacity. </w:t>
            </w:r>
          </w:p>
        </w:tc>
      </w:tr>
      <w:tr w:rsidR="00C6033B" w:rsidRPr="009857AE" w:rsidTr="00112478">
        <w:tc>
          <w:tcPr>
            <w:tcW w:w="4703" w:type="dxa"/>
          </w:tcPr>
          <w:p w:rsidR="00C6033B" w:rsidRPr="009857AE" w:rsidRDefault="00C6033B" w:rsidP="00FB35D2">
            <w:pPr>
              <w:pStyle w:val="texto0"/>
              <w:spacing w:after="80" w:line="224" w:lineRule="exact"/>
              <w:ind w:firstLine="0"/>
              <w:rPr>
                <w:rFonts w:ascii="Verdana" w:hAnsi="Verdana"/>
                <w:sz w:val="16"/>
                <w:szCs w:val="16"/>
              </w:rPr>
            </w:pPr>
            <w:r w:rsidRPr="009857AE">
              <w:rPr>
                <w:rFonts w:ascii="Verdana" w:hAnsi="Verdana"/>
                <w:b/>
                <w:sz w:val="16"/>
                <w:szCs w:val="16"/>
              </w:rPr>
              <w:t xml:space="preserve">5.5.5. </w:t>
            </w:r>
            <w:r w:rsidRPr="009857AE">
              <w:rPr>
                <w:rFonts w:ascii="Verdana" w:hAnsi="Verdana"/>
                <w:sz w:val="16"/>
                <w:szCs w:val="16"/>
              </w:rPr>
              <w:t>Sistema de Paro de Emergencia.</w:t>
            </w:r>
          </w:p>
        </w:tc>
        <w:tc>
          <w:tcPr>
            <w:tcW w:w="4657" w:type="dxa"/>
          </w:tcPr>
          <w:p w:rsidR="00C6033B" w:rsidRPr="009B5D4D" w:rsidRDefault="009B5D4D" w:rsidP="00FB35D2">
            <w:pPr>
              <w:pStyle w:val="texto0"/>
              <w:spacing w:after="80" w:line="224" w:lineRule="exact"/>
              <w:ind w:firstLine="0"/>
              <w:rPr>
                <w:rFonts w:ascii="Verdana" w:hAnsi="Verdana"/>
                <w:sz w:val="16"/>
                <w:szCs w:val="16"/>
              </w:rPr>
            </w:pPr>
            <w:r>
              <w:rPr>
                <w:rFonts w:ascii="Verdana" w:hAnsi="Verdana"/>
                <w:b/>
                <w:sz w:val="16"/>
                <w:szCs w:val="16"/>
              </w:rPr>
              <w:t xml:space="preserve">5.5.5. </w:t>
            </w:r>
            <w:r w:rsidRPr="009B5D4D">
              <w:rPr>
                <w:rFonts w:ascii="Verdana" w:hAnsi="Verdana"/>
                <w:sz w:val="16"/>
                <w:szCs w:val="16"/>
                <w:lang w:val="en-US"/>
              </w:rPr>
              <w:t>Emergency Stop System (ESS):</w:t>
            </w:r>
          </w:p>
        </w:tc>
      </w:tr>
      <w:tr w:rsidR="00C6033B" w:rsidRPr="00726E46" w:rsidTr="00112478">
        <w:tc>
          <w:tcPr>
            <w:tcW w:w="4703" w:type="dxa"/>
          </w:tcPr>
          <w:p w:rsidR="00C6033B" w:rsidRPr="009857AE" w:rsidRDefault="00C6033B" w:rsidP="00FB35D2">
            <w:pPr>
              <w:pStyle w:val="ROMANOS"/>
              <w:spacing w:after="80" w:line="224"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Las Terminales y las Estaciones de Suministro de GNC deben instalar activadores del Sistema de Paro de Emergencia que, cuando se accione uno de ellos, realice lo siguiente:</w:t>
            </w:r>
          </w:p>
        </w:tc>
        <w:tc>
          <w:tcPr>
            <w:tcW w:w="4657" w:type="dxa"/>
          </w:tcPr>
          <w:p w:rsidR="00C6033B" w:rsidRPr="009B5D4D" w:rsidRDefault="009B5D4D" w:rsidP="00FB35D2">
            <w:pPr>
              <w:pStyle w:val="ROMANOS"/>
              <w:spacing w:after="80" w:line="224" w:lineRule="exact"/>
              <w:ind w:left="0" w:firstLine="0"/>
              <w:rPr>
                <w:rFonts w:ascii="Verdana" w:hAnsi="Verdana"/>
                <w:sz w:val="16"/>
                <w:szCs w:val="16"/>
                <w:lang w:val="en-US"/>
              </w:rPr>
            </w:pPr>
            <w:r w:rsidRPr="009B5D4D">
              <w:rPr>
                <w:rFonts w:ascii="Verdana" w:hAnsi="Verdana"/>
                <w:b/>
                <w:sz w:val="16"/>
                <w:szCs w:val="16"/>
                <w:lang w:val="en-US"/>
              </w:rPr>
              <w:t xml:space="preserve">a. </w:t>
            </w:r>
            <w:r w:rsidRPr="009B5D4D">
              <w:rPr>
                <w:rFonts w:ascii="Verdana" w:hAnsi="Verdana"/>
                <w:sz w:val="16"/>
                <w:szCs w:val="16"/>
                <w:lang w:val="en-US"/>
              </w:rPr>
              <w:t xml:space="preserve">The </w:t>
            </w:r>
            <w:r>
              <w:rPr>
                <w:rFonts w:ascii="Verdana" w:hAnsi="Verdana"/>
                <w:sz w:val="16"/>
                <w:szCs w:val="16"/>
                <w:lang w:val="en-US"/>
              </w:rPr>
              <w:t xml:space="preserve">CNG </w:t>
            </w:r>
            <w:r w:rsidRPr="009B5D4D">
              <w:rPr>
                <w:rFonts w:ascii="Verdana" w:hAnsi="Verdana"/>
                <w:sz w:val="16"/>
                <w:szCs w:val="16"/>
                <w:lang w:val="en-US"/>
              </w:rPr>
              <w:t xml:space="preserve">terminals and </w:t>
            </w:r>
            <w:r>
              <w:rPr>
                <w:rFonts w:ascii="Verdana" w:hAnsi="Verdana"/>
                <w:sz w:val="16"/>
                <w:szCs w:val="16"/>
                <w:lang w:val="en-US"/>
              </w:rPr>
              <w:t xml:space="preserve">the dispensing stations must install activators of the Emergency Stop System </w:t>
            </w:r>
            <w:r w:rsidR="00CC20A7">
              <w:rPr>
                <w:rFonts w:ascii="Verdana" w:hAnsi="Verdana"/>
                <w:sz w:val="16"/>
                <w:szCs w:val="16"/>
                <w:lang w:val="en-US"/>
              </w:rPr>
              <w:t xml:space="preserve">so </w:t>
            </w:r>
            <w:r>
              <w:rPr>
                <w:rFonts w:ascii="Verdana" w:hAnsi="Verdana"/>
                <w:sz w:val="16"/>
                <w:szCs w:val="16"/>
                <w:lang w:val="en-US"/>
              </w:rPr>
              <w:t>that</w:t>
            </w:r>
            <w:r w:rsidR="00CC20A7">
              <w:rPr>
                <w:rFonts w:ascii="Verdana" w:hAnsi="Verdana"/>
                <w:sz w:val="16"/>
                <w:szCs w:val="16"/>
                <w:lang w:val="en-US"/>
              </w:rPr>
              <w:t xml:space="preserve"> </w:t>
            </w:r>
            <w:r>
              <w:rPr>
                <w:rFonts w:ascii="Verdana" w:hAnsi="Verdana"/>
                <w:sz w:val="16"/>
                <w:szCs w:val="16"/>
                <w:lang w:val="en-US"/>
              </w:rPr>
              <w:t>when one of them is activated, the following</w:t>
            </w:r>
            <w:r w:rsidR="00CC20A7">
              <w:rPr>
                <w:rFonts w:ascii="Verdana" w:hAnsi="Verdana"/>
                <w:sz w:val="16"/>
                <w:szCs w:val="16"/>
                <w:lang w:val="en-US"/>
              </w:rPr>
              <w:t xml:space="preserve"> occurs</w:t>
            </w:r>
            <w:r>
              <w:rPr>
                <w:rFonts w:ascii="Verdana" w:hAnsi="Verdana"/>
                <w:sz w:val="16"/>
                <w:szCs w:val="16"/>
                <w:lang w:val="en-US"/>
              </w:rPr>
              <w:t xml:space="preserve">: </w:t>
            </w:r>
          </w:p>
        </w:tc>
      </w:tr>
      <w:tr w:rsidR="00C6033B" w:rsidRPr="00726E46" w:rsidTr="00112478">
        <w:tc>
          <w:tcPr>
            <w:tcW w:w="4703" w:type="dxa"/>
          </w:tcPr>
          <w:p w:rsidR="00C6033B" w:rsidRPr="009857AE" w:rsidRDefault="00C6033B" w:rsidP="00CC20A7">
            <w:pPr>
              <w:pStyle w:val="INCISO"/>
              <w:tabs>
                <w:tab w:val="left" w:pos="366"/>
              </w:tabs>
              <w:spacing w:after="80" w:line="224"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Cierre el suministro de energía eléctrica y de Gas Natural hacia el sistema de Compresión de Gas Natural;</w:t>
            </w:r>
          </w:p>
        </w:tc>
        <w:tc>
          <w:tcPr>
            <w:tcW w:w="4657" w:type="dxa"/>
          </w:tcPr>
          <w:p w:rsidR="00C6033B" w:rsidRPr="009B5D4D" w:rsidRDefault="009B5D4D" w:rsidP="00FB35D2">
            <w:pPr>
              <w:pStyle w:val="INCISO"/>
              <w:spacing w:after="80" w:line="224" w:lineRule="exact"/>
              <w:ind w:left="0" w:firstLine="0"/>
              <w:rPr>
                <w:rFonts w:ascii="Verdana" w:hAnsi="Verdana"/>
                <w:sz w:val="16"/>
                <w:szCs w:val="16"/>
                <w:lang w:val="en-US"/>
              </w:rPr>
            </w:pPr>
            <w:r w:rsidRPr="009B5D4D">
              <w:rPr>
                <w:rFonts w:ascii="Verdana" w:hAnsi="Verdana"/>
                <w:b/>
                <w:sz w:val="16"/>
                <w:szCs w:val="16"/>
                <w:lang w:val="en-US"/>
              </w:rPr>
              <w:t xml:space="preserve">1. </w:t>
            </w:r>
            <w:r w:rsidRPr="009B5D4D">
              <w:rPr>
                <w:rFonts w:ascii="Verdana" w:hAnsi="Verdana"/>
                <w:sz w:val="16"/>
                <w:szCs w:val="16"/>
                <w:lang w:val="en-US"/>
              </w:rPr>
              <w:t>C</w:t>
            </w:r>
            <w:r w:rsidR="00CC20A7">
              <w:rPr>
                <w:rFonts w:ascii="Verdana" w:hAnsi="Verdana"/>
                <w:sz w:val="16"/>
                <w:szCs w:val="16"/>
                <w:lang w:val="en-US"/>
              </w:rPr>
              <w:t>utoff</w:t>
            </w:r>
            <w:r w:rsidRPr="009B5D4D">
              <w:rPr>
                <w:rFonts w:ascii="Verdana" w:hAnsi="Verdana"/>
                <w:sz w:val="16"/>
                <w:szCs w:val="16"/>
                <w:lang w:val="en-US"/>
              </w:rPr>
              <w:t xml:space="preserve"> the</w:t>
            </w:r>
            <w:r>
              <w:rPr>
                <w:rFonts w:ascii="Verdana" w:hAnsi="Verdana"/>
                <w:sz w:val="16"/>
                <w:szCs w:val="16"/>
                <w:lang w:val="en-US"/>
              </w:rPr>
              <w:t xml:space="preserve"> supply of</w:t>
            </w:r>
            <w:r w:rsidRPr="009B5D4D">
              <w:rPr>
                <w:rFonts w:ascii="Verdana" w:hAnsi="Verdana"/>
                <w:sz w:val="16"/>
                <w:szCs w:val="16"/>
                <w:lang w:val="en-US"/>
              </w:rPr>
              <w:t xml:space="preserve"> electrical energy </w:t>
            </w:r>
            <w:r>
              <w:rPr>
                <w:rFonts w:ascii="Verdana" w:hAnsi="Verdana"/>
                <w:sz w:val="16"/>
                <w:szCs w:val="16"/>
                <w:lang w:val="en-US"/>
              </w:rPr>
              <w:t>and natural gas to the</w:t>
            </w:r>
            <w:r w:rsidR="00CC20A7">
              <w:rPr>
                <w:rFonts w:ascii="Verdana" w:hAnsi="Verdana"/>
                <w:sz w:val="16"/>
                <w:szCs w:val="16"/>
                <w:lang w:val="en-US"/>
              </w:rPr>
              <w:t xml:space="preserve"> system for the</w:t>
            </w:r>
            <w:r>
              <w:rPr>
                <w:rFonts w:ascii="Verdana" w:hAnsi="Verdana"/>
                <w:sz w:val="16"/>
                <w:szCs w:val="16"/>
                <w:lang w:val="en-US"/>
              </w:rPr>
              <w:t xml:space="preserve"> compression of natural gas; </w:t>
            </w:r>
          </w:p>
        </w:tc>
      </w:tr>
      <w:tr w:rsidR="00C6033B" w:rsidRPr="00726E46" w:rsidTr="00112478">
        <w:tc>
          <w:tcPr>
            <w:tcW w:w="4703" w:type="dxa"/>
          </w:tcPr>
          <w:p w:rsidR="00C6033B" w:rsidRPr="009857AE" w:rsidRDefault="00C6033B" w:rsidP="00CC20A7">
            <w:pPr>
              <w:pStyle w:val="INCISO"/>
              <w:tabs>
                <w:tab w:val="left" w:pos="366"/>
              </w:tabs>
              <w:spacing w:after="80" w:line="224"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Cierre la válvula de cierre automático a la que se refiere el numeral 5.5.2 b., anterior;</w:t>
            </w:r>
          </w:p>
        </w:tc>
        <w:tc>
          <w:tcPr>
            <w:tcW w:w="4657" w:type="dxa"/>
          </w:tcPr>
          <w:p w:rsidR="00C6033B" w:rsidRPr="009B5D4D" w:rsidRDefault="009B5D4D" w:rsidP="00FB35D2">
            <w:pPr>
              <w:pStyle w:val="INCISO"/>
              <w:spacing w:after="80" w:line="224" w:lineRule="exact"/>
              <w:ind w:left="0" w:firstLine="0"/>
              <w:rPr>
                <w:rFonts w:ascii="Verdana" w:hAnsi="Verdana"/>
                <w:sz w:val="16"/>
                <w:szCs w:val="16"/>
                <w:lang w:val="en-US"/>
              </w:rPr>
            </w:pPr>
            <w:r w:rsidRPr="009B5D4D">
              <w:rPr>
                <w:rFonts w:ascii="Verdana" w:hAnsi="Verdana"/>
                <w:b/>
                <w:sz w:val="16"/>
                <w:szCs w:val="16"/>
                <w:lang w:val="en-US"/>
              </w:rPr>
              <w:t xml:space="preserve">2. </w:t>
            </w:r>
            <w:r w:rsidRPr="009B5D4D">
              <w:rPr>
                <w:rFonts w:ascii="Verdana" w:hAnsi="Verdana"/>
                <w:sz w:val="16"/>
                <w:szCs w:val="16"/>
                <w:lang w:val="en-US"/>
              </w:rPr>
              <w:t>Clos</w:t>
            </w:r>
            <w:r w:rsidR="004823A0">
              <w:rPr>
                <w:rFonts w:ascii="Verdana" w:hAnsi="Verdana"/>
                <w:sz w:val="16"/>
                <w:szCs w:val="16"/>
                <w:lang w:val="en-US"/>
              </w:rPr>
              <w:t>e</w:t>
            </w:r>
            <w:r w:rsidRPr="009B5D4D">
              <w:rPr>
                <w:rFonts w:ascii="Verdana" w:hAnsi="Verdana"/>
                <w:sz w:val="16"/>
                <w:szCs w:val="16"/>
                <w:lang w:val="en-US"/>
              </w:rPr>
              <w:t xml:space="preserve"> the automatic cutoff v</w:t>
            </w:r>
            <w:r>
              <w:rPr>
                <w:rFonts w:ascii="Verdana" w:hAnsi="Verdana"/>
                <w:sz w:val="16"/>
                <w:szCs w:val="16"/>
                <w:lang w:val="en-US"/>
              </w:rPr>
              <w:t xml:space="preserve">alve </w:t>
            </w:r>
            <w:r w:rsidR="004823A0">
              <w:rPr>
                <w:rFonts w:ascii="Verdana" w:hAnsi="Verdana"/>
                <w:sz w:val="16"/>
                <w:szCs w:val="16"/>
                <w:lang w:val="en-US"/>
              </w:rPr>
              <w:t xml:space="preserve">referred to in </w:t>
            </w:r>
            <w:r w:rsidR="00CC20A7">
              <w:rPr>
                <w:rFonts w:ascii="Verdana" w:hAnsi="Verdana"/>
                <w:sz w:val="16"/>
                <w:szCs w:val="16"/>
                <w:lang w:val="en-US"/>
              </w:rPr>
              <w:t xml:space="preserve">the preceding </w:t>
            </w:r>
            <w:r w:rsidR="004823A0">
              <w:rPr>
                <w:rFonts w:ascii="Verdana" w:hAnsi="Verdana"/>
                <w:sz w:val="16"/>
                <w:szCs w:val="16"/>
                <w:lang w:val="en-US"/>
              </w:rPr>
              <w:t xml:space="preserve">number 5.5.2. b; </w:t>
            </w:r>
          </w:p>
        </w:tc>
      </w:tr>
      <w:tr w:rsidR="00C6033B" w:rsidRPr="00726E46" w:rsidTr="00112478">
        <w:tc>
          <w:tcPr>
            <w:tcW w:w="4703" w:type="dxa"/>
          </w:tcPr>
          <w:p w:rsidR="00C6033B" w:rsidRPr="009857AE" w:rsidRDefault="00C6033B" w:rsidP="00CC20A7">
            <w:pPr>
              <w:pStyle w:val="INCISO"/>
              <w:tabs>
                <w:tab w:val="left" w:pos="366"/>
              </w:tabs>
              <w:spacing w:after="80" w:line="224" w:lineRule="exact"/>
              <w:ind w:left="0" w:firstLine="0"/>
              <w:rPr>
                <w:rFonts w:ascii="Verdana" w:hAnsi="Verdana"/>
                <w:sz w:val="16"/>
                <w:szCs w:val="16"/>
              </w:rPr>
            </w:pPr>
            <w:r w:rsidRPr="009857AE">
              <w:rPr>
                <w:rFonts w:ascii="Verdana" w:hAnsi="Verdana"/>
                <w:b/>
                <w:sz w:val="16"/>
                <w:szCs w:val="16"/>
              </w:rPr>
              <w:t>3.</w:t>
            </w:r>
            <w:r w:rsidRPr="009857AE">
              <w:rPr>
                <w:rFonts w:ascii="Verdana" w:hAnsi="Verdana"/>
                <w:b/>
                <w:sz w:val="16"/>
                <w:szCs w:val="16"/>
              </w:rPr>
              <w:tab/>
            </w:r>
            <w:r w:rsidRPr="009857AE">
              <w:rPr>
                <w:rFonts w:ascii="Verdana" w:hAnsi="Verdana"/>
                <w:sz w:val="16"/>
                <w:szCs w:val="16"/>
              </w:rPr>
              <w:t>Desactive los Surtidores y los Postes</w:t>
            </w:r>
            <w:r w:rsidRPr="009857AE">
              <w:rPr>
                <w:rFonts w:ascii="Verdana" w:hAnsi="Verdana"/>
                <w:sz w:val="16"/>
                <w:szCs w:val="16"/>
                <w:lang w:val="es-ES_tradnl"/>
              </w:rPr>
              <w:t xml:space="preserve">, </w:t>
            </w:r>
            <w:r w:rsidRPr="009857AE">
              <w:rPr>
                <w:rFonts w:ascii="Verdana" w:hAnsi="Verdana"/>
                <w:sz w:val="16"/>
                <w:szCs w:val="16"/>
              </w:rPr>
              <w:t>y</w:t>
            </w:r>
          </w:p>
        </w:tc>
        <w:tc>
          <w:tcPr>
            <w:tcW w:w="4657" w:type="dxa"/>
          </w:tcPr>
          <w:p w:rsidR="00C6033B" w:rsidRPr="004823A0" w:rsidRDefault="004823A0" w:rsidP="00FB35D2">
            <w:pPr>
              <w:pStyle w:val="INCISO"/>
              <w:spacing w:after="80" w:line="224" w:lineRule="exact"/>
              <w:ind w:left="0" w:firstLine="0"/>
              <w:rPr>
                <w:rFonts w:ascii="Verdana" w:hAnsi="Verdana"/>
                <w:sz w:val="16"/>
                <w:szCs w:val="16"/>
                <w:lang w:val="en-US"/>
              </w:rPr>
            </w:pPr>
            <w:r w:rsidRPr="004823A0">
              <w:rPr>
                <w:rFonts w:ascii="Verdana" w:hAnsi="Verdana"/>
                <w:b/>
                <w:sz w:val="16"/>
                <w:szCs w:val="16"/>
                <w:lang w:val="en-US"/>
              </w:rPr>
              <w:t xml:space="preserve">3. </w:t>
            </w:r>
            <w:r w:rsidRPr="004823A0">
              <w:rPr>
                <w:rFonts w:ascii="Verdana" w:hAnsi="Verdana"/>
                <w:sz w:val="16"/>
                <w:szCs w:val="16"/>
                <w:lang w:val="en-US"/>
              </w:rPr>
              <w:t>Deactivate the dispensers and t</w:t>
            </w:r>
            <w:r>
              <w:rPr>
                <w:rFonts w:ascii="Verdana" w:hAnsi="Verdana"/>
                <w:sz w:val="16"/>
                <w:szCs w:val="16"/>
                <w:lang w:val="en-US"/>
              </w:rPr>
              <w:t xml:space="preserve">he gas pumps, and </w:t>
            </w:r>
          </w:p>
        </w:tc>
      </w:tr>
      <w:tr w:rsidR="00C6033B" w:rsidRPr="00726E46" w:rsidTr="00112478">
        <w:tc>
          <w:tcPr>
            <w:tcW w:w="4703" w:type="dxa"/>
          </w:tcPr>
          <w:p w:rsidR="00C6033B" w:rsidRPr="009857AE" w:rsidRDefault="00C6033B" w:rsidP="00CC20A7">
            <w:pPr>
              <w:pStyle w:val="INCISO"/>
              <w:tabs>
                <w:tab w:val="left" w:pos="366"/>
              </w:tabs>
              <w:spacing w:after="80" w:line="220" w:lineRule="exact"/>
              <w:ind w:left="0" w:firstLine="0"/>
              <w:rPr>
                <w:rFonts w:ascii="Verdana" w:hAnsi="Verdana"/>
                <w:sz w:val="16"/>
                <w:szCs w:val="16"/>
              </w:rPr>
            </w:pPr>
            <w:r w:rsidRPr="009857AE">
              <w:rPr>
                <w:rFonts w:ascii="Verdana" w:hAnsi="Verdana"/>
                <w:b/>
                <w:sz w:val="16"/>
                <w:szCs w:val="16"/>
              </w:rPr>
              <w:t>4.</w:t>
            </w:r>
            <w:r w:rsidRPr="009857AE">
              <w:rPr>
                <w:rFonts w:ascii="Verdana" w:hAnsi="Verdana"/>
                <w:b/>
                <w:sz w:val="16"/>
                <w:szCs w:val="16"/>
              </w:rPr>
              <w:tab/>
            </w:r>
            <w:r w:rsidRPr="009857AE">
              <w:rPr>
                <w:rFonts w:ascii="Verdana" w:hAnsi="Verdana"/>
                <w:sz w:val="16"/>
                <w:szCs w:val="16"/>
              </w:rPr>
              <w:t>Active una alarma sonora y visual.</w:t>
            </w:r>
          </w:p>
        </w:tc>
        <w:tc>
          <w:tcPr>
            <w:tcW w:w="4657" w:type="dxa"/>
          </w:tcPr>
          <w:p w:rsidR="00C6033B" w:rsidRPr="004823A0" w:rsidRDefault="004823A0" w:rsidP="00FB35D2">
            <w:pPr>
              <w:pStyle w:val="INCISO"/>
              <w:spacing w:after="80" w:line="220" w:lineRule="exact"/>
              <w:ind w:left="0" w:firstLine="0"/>
              <w:rPr>
                <w:rFonts w:ascii="Verdana" w:hAnsi="Verdana"/>
                <w:sz w:val="16"/>
                <w:szCs w:val="16"/>
                <w:lang w:val="en-US"/>
              </w:rPr>
            </w:pPr>
            <w:r w:rsidRPr="004823A0">
              <w:rPr>
                <w:rFonts w:ascii="Verdana" w:hAnsi="Verdana"/>
                <w:b/>
                <w:sz w:val="16"/>
                <w:szCs w:val="16"/>
                <w:lang w:val="en-US"/>
              </w:rPr>
              <w:t xml:space="preserve">4. </w:t>
            </w:r>
            <w:r w:rsidRPr="004823A0">
              <w:rPr>
                <w:rFonts w:ascii="Verdana" w:hAnsi="Verdana"/>
                <w:sz w:val="16"/>
                <w:szCs w:val="16"/>
                <w:lang w:val="en-US"/>
              </w:rPr>
              <w:t>Activate a sound and v</w:t>
            </w:r>
            <w:r>
              <w:rPr>
                <w:rFonts w:ascii="Verdana" w:hAnsi="Verdana"/>
                <w:sz w:val="16"/>
                <w:szCs w:val="16"/>
                <w:lang w:val="en-US"/>
              </w:rPr>
              <w:t xml:space="preserve">isual alarm. </w:t>
            </w:r>
          </w:p>
        </w:tc>
      </w:tr>
      <w:tr w:rsidR="00C6033B" w:rsidRPr="00726E46" w:rsidTr="00112478">
        <w:tc>
          <w:tcPr>
            <w:tcW w:w="4703" w:type="dxa"/>
          </w:tcPr>
          <w:p w:rsidR="00C6033B" w:rsidRPr="009857AE" w:rsidRDefault="00C6033B" w:rsidP="00CC20A7">
            <w:pPr>
              <w:pStyle w:val="ROMANOS"/>
              <w:tabs>
                <w:tab w:val="left" w:pos="366"/>
              </w:tabs>
              <w:spacing w:after="60" w:line="226"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Los activadores del Sistema de Paro de Emergencia requeridos en el inciso anterior, se deben ubicar donde sean Fácilmente accesibles y claramente visibles en los lugares siguientes:</w:t>
            </w:r>
          </w:p>
        </w:tc>
        <w:tc>
          <w:tcPr>
            <w:tcW w:w="4657" w:type="dxa"/>
          </w:tcPr>
          <w:p w:rsidR="00C6033B" w:rsidRPr="004823A0" w:rsidRDefault="004823A0" w:rsidP="00FB35D2">
            <w:pPr>
              <w:pStyle w:val="ROMANOS"/>
              <w:spacing w:after="60" w:line="226" w:lineRule="exact"/>
              <w:ind w:left="0" w:firstLine="0"/>
              <w:rPr>
                <w:rFonts w:ascii="Verdana" w:hAnsi="Verdana"/>
                <w:sz w:val="16"/>
                <w:szCs w:val="16"/>
                <w:lang w:val="en-US"/>
              </w:rPr>
            </w:pPr>
            <w:r w:rsidRPr="004823A0">
              <w:rPr>
                <w:rFonts w:ascii="Verdana" w:hAnsi="Verdana"/>
                <w:b/>
                <w:sz w:val="16"/>
                <w:szCs w:val="16"/>
                <w:lang w:val="en-US"/>
              </w:rPr>
              <w:t xml:space="preserve">b. </w:t>
            </w:r>
            <w:r w:rsidRPr="004823A0">
              <w:rPr>
                <w:rFonts w:ascii="Verdana" w:hAnsi="Verdana"/>
                <w:sz w:val="16"/>
                <w:szCs w:val="16"/>
                <w:lang w:val="en-US"/>
              </w:rPr>
              <w:t>The activators of t</w:t>
            </w:r>
            <w:r>
              <w:rPr>
                <w:rFonts w:ascii="Verdana" w:hAnsi="Verdana"/>
                <w:sz w:val="16"/>
                <w:szCs w:val="16"/>
                <w:lang w:val="en-US"/>
              </w:rPr>
              <w:t xml:space="preserve">he Emergency Stop System required in the preceding clause must be located where they are easily accessible and clearly visible in the following places: </w:t>
            </w:r>
          </w:p>
        </w:tc>
      </w:tr>
      <w:tr w:rsidR="00C6033B" w:rsidRPr="00726E46" w:rsidTr="00112478">
        <w:tc>
          <w:tcPr>
            <w:tcW w:w="4703" w:type="dxa"/>
          </w:tcPr>
          <w:p w:rsidR="00C6033B" w:rsidRPr="009857AE" w:rsidRDefault="00C6033B" w:rsidP="00CC20A7">
            <w:pPr>
              <w:pStyle w:val="INCISO"/>
              <w:tabs>
                <w:tab w:val="left" w:pos="366"/>
              </w:tabs>
              <w:spacing w:after="60" w:line="226"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A una distancia no mayor a 10 m del Equipo de Compresión de Gas Natural;</w:t>
            </w:r>
          </w:p>
        </w:tc>
        <w:tc>
          <w:tcPr>
            <w:tcW w:w="4657" w:type="dxa"/>
          </w:tcPr>
          <w:p w:rsidR="00C6033B" w:rsidRPr="004823A0" w:rsidRDefault="004823A0" w:rsidP="00FB35D2">
            <w:pPr>
              <w:pStyle w:val="INCISO"/>
              <w:spacing w:after="60" w:line="226" w:lineRule="exact"/>
              <w:ind w:left="0" w:firstLine="0"/>
              <w:rPr>
                <w:rFonts w:ascii="Verdana" w:hAnsi="Verdana"/>
                <w:sz w:val="16"/>
                <w:szCs w:val="16"/>
                <w:lang w:val="en-US"/>
              </w:rPr>
            </w:pPr>
            <w:r w:rsidRPr="004823A0">
              <w:rPr>
                <w:rFonts w:ascii="Verdana" w:hAnsi="Verdana"/>
                <w:b/>
                <w:sz w:val="16"/>
                <w:szCs w:val="16"/>
                <w:lang w:val="en-US"/>
              </w:rPr>
              <w:t xml:space="preserve">1. </w:t>
            </w:r>
            <w:r w:rsidRPr="004823A0">
              <w:rPr>
                <w:rFonts w:ascii="Verdana" w:hAnsi="Verdana"/>
                <w:sz w:val="16"/>
                <w:szCs w:val="16"/>
                <w:lang w:val="en-US"/>
              </w:rPr>
              <w:t>At a distance not g</w:t>
            </w:r>
            <w:r>
              <w:rPr>
                <w:rFonts w:ascii="Verdana" w:hAnsi="Verdana"/>
                <w:sz w:val="16"/>
                <w:szCs w:val="16"/>
                <w:lang w:val="en-US"/>
              </w:rPr>
              <w:t xml:space="preserve">reater than 10 meters from the CNG equipment; </w:t>
            </w:r>
          </w:p>
        </w:tc>
      </w:tr>
      <w:tr w:rsidR="00C6033B" w:rsidRPr="00726E46" w:rsidTr="00112478">
        <w:tc>
          <w:tcPr>
            <w:tcW w:w="4703" w:type="dxa"/>
          </w:tcPr>
          <w:p w:rsidR="00C6033B" w:rsidRPr="009857AE" w:rsidRDefault="00C6033B" w:rsidP="00CC20A7">
            <w:pPr>
              <w:pStyle w:val="INCISO"/>
              <w:tabs>
                <w:tab w:val="left" w:pos="366"/>
              </w:tabs>
              <w:spacing w:after="60" w:line="226"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A una distancia no mayor a 3 m de cada Punto de Suministro</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4823A0" w:rsidRDefault="004823A0" w:rsidP="00FB35D2">
            <w:pPr>
              <w:pStyle w:val="INCISO"/>
              <w:spacing w:after="60" w:line="226" w:lineRule="exact"/>
              <w:ind w:left="0" w:firstLine="0"/>
              <w:rPr>
                <w:rFonts w:ascii="Verdana" w:hAnsi="Verdana"/>
                <w:sz w:val="16"/>
                <w:szCs w:val="16"/>
                <w:lang w:val="en-US"/>
              </w:rPr>
            </w:pPr>
            <w:r w:rsidRPr="004823A0">
              <w:rPr>
                <w:rFonts w:ascii="Verdana" w:hAnsi="Verdana"/>
                <w:b/>
                <w:sz w:val="16"/>
                <w:szCs w:val="16"/>
                <w:lang w:val="en-US"/>
              </w:rPr>
              <w:t xml:space="preserve">2. </w:t>
            </w:r>
            <w:r w:rsidRPr="004823A0">
              <w:rPr>
                <w:rFonts w:ascii="Verdana" w:hAnsi="Verdana"/>
                <w:sz w:val="16"/>
                <w:szCs w:val="16"/>
                <w:lang w:val="en-US"/>
              </w:rPr>
              <w:t>At a distance not g</w:t>
            </w:r>
            <w:r>
              <w:rPr>
                <w:rFonts w:ascii="Verdana" w:hAnsi="Verdana"/>
                <w:sz w:val="16"/>
                <w:szCs w:val="16"/>
                <w:lang w:val="en-US"/>
              </w:rPr>
              <w:t xml:space="preserve">reater than 3 meters from each dispensing point, and </w:t>
            </w:r>
          </w:p>
        </w:tc>
      </w:tr>
      <w:tr w:rsidR="00C6033B" w:rsidRPr="00726E46" w:rsidTr="00112478">
        <w:tc>
          <w:tcPr>
            <w:tcW w:w="4703" w:type="dxa"/>
          </w:tcPr>
          <w:p w:rsidR="00C6033B" w:rsidRPr="009857AE" w:rsidRDefault="00C6033B" w:rsidP="00CC20A7">
            <w:pPr>
              <w:pStyle w:val="INCISO"/>
              <w:tabs>
                <w:tab w:val="left" w:pos="366"/>
              </w:tabs>
              <w:spacing w:line="222" w:lineRule="exact"/>
              <w:ind w:left="0" w:firstLine="0"/>
              <w:rPr>
                <w:rFonts w:ascii="Verdana" w:hAnsi="Verdana"/>
                <w:sz w:val="16"/>
                <w:szCs w:val="16"/>
              </w:rPr>
            </w:pPr>
            <w:r w:rsidRPr="009857AE">
              <w:rPr>
                <w:rFonts w:ascii="Verdana" w:hAnsi="Verdana"/>
                <w:b/>
                <w:sz w:val="16"/>
                <w:szCs w:val="16"/>
              </w:rPr>
              <w:t>3.</w:t>
            </w:r>
            <w:r w:rsidRPr="009857AE">
              <w:rPr>
                <w:rFonts w:ascii="Verdana" w:hAnsi="Verdana"/>
                <w:b/>
                <w:sz w:val="16"/>
                <w:szCs w:val="16"/>
              </w:rPr>
              <w:tab/>
            </w:r>
            <w:r w:rsidRPr="009857AE">
              <w:rPr>
                <w:rFonts w:ascii="Verdana" w:hAnsi="Verdana"/>
                <w:sz w:val="16"/>
                <w:szCs w:val="16"/>
              </w:rPr>
              <w:t>En zonas estratégicamente definidas en las cuales se garantice la presencia de personal calificado laborando.</w:t>
            </w:r>
          </w:p>
        </w:tc>
        <w:tc>
          <w:tcPr>
            <w:tcW w:w="4657" w:type="dxa"/>
          </w:tcPr>
          <w:p w:rsidR="00C6033B" w:rsidRPr="004823A0" w:rsidRDefault="004823A0" w:rsidP="00FB35D2">
            <w:pPr>
              <w:pStyle w:val="INCISO"/>
              <w:spacing w:line="222" w:lineRule="exact"/>
              <w:ind w:left="0" w:firstLine="0"/>
              <w:rPr>
                <w:rFonts w:ascii="Verdana" w:hAnsi="Verdana"/>
                <w:sz w:val="16"/>
                <w:szCs w:val="16"/>
                <w:lang w:val="en-US"/>
              </w:rPr>
            </w:pPr>
            <w:r w:rsidRPr="004823A0">
              <w:rPr>
                <w:rFonts w:ascii="Verdana" w:hAnsi="Verdana"/>
                <w:b/>
                <w:sz w:val="16"/>
                <w:szCs w:val="16"/>
                <w:lang w:val="en-US"/>
              </w:rPr>
              <w:t xml:space="preserve">3. </w:t>
            </w:r>
            <w:r w:rsidRPr="004823A0">
              <w:rPr>
                <w:rFonts w:ascii="Verdana" w:hAnsi="Verdana"/>
                <w:sz w:val="16"/>
                <w:szCs w:val="16"/>
                <w:lang w:val="en-US"/>
              </w:rPr>
              <w:t>In strategically defined zones i</w:t>
            </w:r>
            <w:r>
              <w:rPr>
                <w:rFonts w:ascii="Verdana" w:hAnsi="Verdana"/>
                <w:sz w:val="16"/>
                <w:szCs w:val="16"/>
                <w:lang w:val="en-US"/>
              </w:rPr>
              <w:t xml:space="preserve">n which the presence of qualified personnel working is guaranteed. </w:t>
            </w:r>
          </w:p>
        </w:tc>
      </w:tr>
      <w:tr w:rsidR="00C6033B" w:rsidRPr="00726E46" w:rsidTr="00112478">
        <w:tc>
          <w:tcPr>
            <w:tcW w:w="4703" w:type="dxa"/>
          </w:tcPr>
          <w:p w:rsidR="00C6033B" w:rsidRPr="009857AE" w:rsidRDefault="00C6033B" w:rsidP="00CC20A7">
            <w:pPr>
              <w:pStyle w:val="ROMANOS"/>
              <w:tabs>
                <w:tab w:val="left" w:pos="366"/>
              </w:tabs>
              <w:spacing w:line="226"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La ubicación de los activadores del Sistema de Paro de Emergencia se deben señalizar en forma prominente con señales que cumplan los requisitos siguientes:</w:t>
            </w:r>
          </w:p>
        </w:tc>
        <w:tc>
          <w:tcPr>
            <w:tcW w:w="4657" w:type="dxa"/>
          </w:tcPr>
          <w:p w:rsidR="00C6033B" w:rsidRPr="004823A0" w:rsidRDefault="004823A0" w:rsidP="00FB35D2">
            <w:pPr>
              <w:pStyle w:val="ROMANOS"/>
              <w:spacing w:line="226" w:lineRule="exact"/>
              <w:ind w:left="0" w:firstLine="0"/>
              <w:rPr>
                <w:rFonts w:ascii="Verdana" w:hAnsi="Verdana"/>
                <w:sz w:val="16"/>
                <w:szCs w:val="16"/>
                <w:lang w:val="en-US"/>
              </w:rPr>
            </w:pPr>
            <w:r w:rsidRPr="004823A0">
              <w:rPr>
                <w:rFonts w:ascii="Verdana" w:hAnsi="Verdana"/>
                <w:b/>
                <w:sz w:val="16"/>
                <w:szCs w:val="16"/>
                <w:lang w:val="en-US"/>
              </w:rPr>
              <w:t xml:space="preserve">c. </w:t>
            </w:r>
            <w:r w:rsidRPr="004823A0">
              <w:rPr>
                <w:rFonts w:ascii="Verdana" w:hAnsi="Verdana"/>
                <w:sz w:val="16"/>
                <w:szCs w:val="16"/>
                <w:lang w:val="en-US"/>
              </w:rPr>
              <w:t>The location of t</w:t>
            </w:r>
            <w:r>
              <w:rPr>
                <w:rFonts w:ascii="Verdana" w:hAnsi="Verdana"/>
                <w:sz w:val="16"/>
                <w:szCs w:val="16"/>
                <w:lang w:val="en-US"/>
              </w:rPr>
              <w:t xml:space="preserve">he activators of the Emergency Stop System must be stipulated prominently with signs that comply with the following requirements: </w:t>
            </w:r>
          </w:p>
        </w:tc>
      </w:tr>
      <w:tr w:rsidR="00C6033B" w:rsidRPr="00726E46" w:rsidTr="00112478">
        <w:tc>
          <w:tcPr>
            <w:tcW w:w="4703" w:type="dxa"/>
          </w:tcPr>
          <w:p w:rsidR="00C6033B" w:rsidRPr="009857AE" w:rsidRDefault="00C6033B" w:rsidP="00CC20A7">
            <w:pPr>
              <w:pStyle w:val="INCISO"/>
              <w:tabs>
                <w:tab w:val="left" w:pos="366"/>
              </w:tabs>
              <w:spacing w:line="226"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La leyenda “PARO DE EMERGENCIA” en letras rojas sobre fondo blanco;</w:t>
            </w:r>
          </w:p>
        </w:tc>
        <w:tc>
          <w:tcPr>
            <w:tcW w:w="4657" w:type="dxa"/>
          </w:tcPr>
          <w:p w:rsidR="00C6033B" w:rsidRPr="004823A0" w:rsidRDefault="004823A0" w:rsidP="00FB35D2">
            <w:pPr>
              <w:pStyle w:val="INCISO"/>
              <w:spacing w:line="226" w:lineRule="exact"/>
              <w:ind w:left="0" w:firstLine="0"/>
              <w:rPr>
                <w:rFonts w:ascii="Verdana" w:hAnsi="Verdana"/>
                <w:sz w:val="16"/>
                <w:szCs w:val="16"/>
                <w:lang w:val="en-US"/>
              </w:rPr>
            </w:pPr>
            <w:r w:rsidRPr="004823A0">
              <w:rPr>
                <w:rFonts w:ascii="Verdana" w:hAnsi="Verdana"/>
                <w:b/>
                <w:sz w:val="16"/>
                <w:szCs w:val="16"/>
                <w:lang w:val="en-US"/>
              </w:rPr>
              <w:t xml:space="preserve">1. </w:t>
            </w:r>
            <w:r w:rsidRPr="004823A0">
              <w:rPr>
                <w:rFonts w:ascii="Verdana" w:hAnsi="Verdana"/>
                <w:sz w:val="16"/>
                <w:szCs w:val="16"/>
                <w:lang w:val="en-US"/>
              </w:rPr>
              <w:t>The legend “EMERGENCY STOP” i</w:t>
            </w:r>
            <w:r>
              <w:rPr>
                <w:rFonts w:ascii="Verdana" w:hAnsi="Verdana"/>
                <w:sz w:val="16"/>
                <w:szCs w:val="16"/>
                <w:lang w:val="en-US"/>
              </w:rPr>
              <w:t xml:space="preserve">n red letters on a white background; </w:t>
            </w:r>
          </w:p>
        </w:tc>
      </w:tr>
      <w:tr w:rsidR="00C6033B" w:rsidRPr="00726E46" w:rsidTr="00112478">
        <w:tc>
          <w:tcPr>
            <w:tcW w:w="4703" w:type="dxa"/>
          </w:tcPr>
          <w:p w:rsidR="00C6033B" w:rsidRPr="009857AE" w:rsidRDefault="00C6033B" w:rsidP="00CC20A7">
            <w:pPr>
              <w:pStyle w:val="INCISO"/>
              <w:tabs>
                <w:tab w:val="left" w:pos="366"/>
              </w:tabs>
              <w:spacing w:line="226"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Letras de altura acorde con lo establecido en la normatividad nacional aplicable en materia de Colores y señales de seguridad e higiene, e identificación de riesgos por fluidos conducidos en tuberías, vigente</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4823A0" w:rsidRDefault="004823A0" w:rsidP="00FB35D2">
            <w:pPr>
              <w:pStyle w:val="INCISO"/>
              <w:spacing w:line="226" w:lineRule="exact"/>
              <w:ind w:left="0" w:firstLine="0"/>
              <w:rPr>
                <w:rFonts w:ascii="Verdana" w:hAnsi="Verdana"/>
                <w:sz w:val="16"/>
                <w:szCs w:val="16"/>
                <w:lang w:val="en-US"/>
              </w:rPr>
            </w:pPr>
            <w:r w:rsidRPr="004823A0">
              <w:rPr>
                <w:rFonts w:ascii="Verdana" w:hAnsi="Verdana"/>
                <w:b/>
                <w:sz w:val="16"/>
                <w:szCs w:val="16"/>
                <w:lang w:val="en-US"/>
              </w:rPr>
              <w:t xml:space="preserve">2. </w:t>
            </w:r>
            <w:r w:rsidRPr="004823A0">
              <w:rPr>
                <w:rFonts w:ascii="Verdana" w:hAnsi="Verdana"/>
                <w:sz w:val="16"/>
                <w:szCs w:val="16"/>
                <w:lang w:val="en-US"/>
              </w:rPr>
              <w:t>Letters of a height a</w:t>
            </w:r>
            <w:r>
              <w:rPr>
                <w:rFonts w:ascii="Verdana" w:hAnsi="Verdana"/>
                <w:sz w:val="16"/>
                <w:szCs w:val="16"/>
                <w:lang w:val="en-US"/>
              </w:rPr>
              <w:t xml:space="preserve">ccording to that established in the national legislation applicable in matters of health and safety colors and signs, and identification of risks from fluids conducted in pipes, current, and </w:t>
            </w:r>
          </w:p>
        </w:tc>
      </w:tr>
      <w:tr w:rsidR="00C6033B" w:rsidRPr="00726E46" w:rsidTr="00112478">
        <w:tc>
          <w:tcPr>
            <w:tcW w:w="4703" w:type="dxa"/>
          </w:tcPr>
          <w:p w:rsidR="00C6033B" w:rsidRPr="009857AE" w:rsidRDefault="00C6033B" w:rsidP="00CC20A7">
            <w:pPr>
              <w:pStyle w:val="INCISO"/>
              <w:tabs>
                <w:tab w:val="left" w:pos="366"/>
              </w:tabs>
              <w:spacing w:line="226" w:lineRule="exact"/>
              <w:ind w:left="0" w:firstLine="0"/>
              <w:rPr>
                <w:rFonts w:ascii="Verdana" w:hAnsi="Verdana"/>
                <w:sz w:val="16"/>
                <w:szCs w:val="16"/>
              </w:rPr>
            </w:pPr>
            <w:r w:rsidRPr="009857AE">
              <w:rPr>
                <w:rFonts w:ascii="Verdana" w:hAnsi="Verdana"/>
                <w:b/>
                <w:sz w:val="16"/>
                <w:szCs w:val="16"/>
              </w:rPr>
              <w:t>3.</w:t>
            </w:r>
            <w:r w:rsidRPr="009857AE">
              <w:rPr>
                <w:rFonts w:ascii="Verdana" w:hAnsi="Verdana"/>
                <w:b/>
                <w:sz w:val="16"/>
                <w:szCs w:val="16"/>
              </w:rPr>
              <w:tab/>
            </w:r>
            <w:r w:rsidRPr="009857AE">
              <w:rPr>
                <w:rFonts w:ascii="Verdana" w:hAnsi="Verdana"/>
                <w:sz w:val="16"/>
                <w:szCs w:val="16"/>
              </w:rPr>
              <w:t>Colocadas en un lugar fácilmente visible adyacente a cada activador del Sistema de Paro de Emergencia.</w:t>
            </w:r>
          </w:p>
        </w:tc>
        <w:tc>
          <w:tcPr>
            <w:tcW w:w="4657" w:type="dxa"/>
          </w:tcPr>
          <w:p w:rsidR="00C6033B" w:rsidRPr="004823A0" w:rsidRDefault="004823A0" w:rsidP="00FB35D2">
            <w:pPr>
              <w:pStyle w:val="INCISO"/>
              <w:spacing w:line="226" w:lineRule="exact"/>
              <w:ind w:left="0" w:firstLine="0"/>
              <w:rPr>
                <w:rFonts w:ascii="Verdana" w:hAnsi="Verdana"/>
                <w:sz w:val="16"/>
                <w:szCs w:val="16"/>
                <w:lang w:val="en-US"/>
              </w:rPr>
            </w:pPr>
            <w:r w:rsidRPr="004823A0">
              <w:rPr>
                <w:rFonts w:ascii="Verdana" w:hAnsi="Verdana"/>
                <w:b/>
                <w:sz w:val="16"/>
                <w:szCs w:val="16"/>
                <w:lang w:val="en-US"/>
              </w:rPr>
              <w:t xml:space="preserve">3. </w:t>
            </w:r>
            <w:r w:rsidRPr="004823A0">
              <w:rPr>
                <w:rFonts w:ascii="Verdana" w:hAnsi="Verdana"/>
                <w:sz w:val="16"/>
                <w:szCs w:val="16"/>
                <w:lang w:val="en-US"/>
              </w:rPr>
              <w:t>Placed in an easily v</w:t>
            </w:r>
            <w:r>
              <w:rPr>
                <w:rFonts w:ascii="Verdana" w:hAnsi="Verdana"/>
                <w:sz w:val="16"/>
                <w:szCs w:val="16"/>
                <w:lang w:val="en-US"/>
              </w:rPr>
              <w:t xml:space="preserve">isible place adjacent to each activator of the Emergency Stop System. </w:t>
            </w:r>
          </w:p>
        </w:tc>
      </w:tr>
      <w:tr w:rsidR="00C6033B" w:rsidRPr="00726E46" w:rsidTr="00112478">
        <w:tc>
          <w:tcPr>
            <w:tcW w:w="4703" w:type="dxa"/>
          </w:tcPr>
          <w:p w:rsidR="00C6033B" w:rsidRPr="009857AE" w:rsidRDefault="00C6033B" w:rsidP="00CC20A7">
            <w:pPr>
              <w:pStyle w:val="ROMANOS"/>
              <w:tabs>
                <w:tab w:val="left" w:pos="366"/>
              </w:tabs>
              <w:spacing w:line="226"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Los sistemas de control que dejen de operar cuando se activa el Sistema de Paro de Emergencia o se interrumpe la energía eléctrica, deben permanecer sin operar hasta que sean activados manualmente, una vez que se hayan restablecido las condiciones normales y de seguridad del sistema, y</w:t>
            </w:r>
          </w:p>
        </w:tc>
        <w:tc>
          <w:tcPr>
            <w:tcW w:w="4657" w:type="dxa"/>
          </w:tcPr>
          <w:p w:rsidR="00C6033B" w:rsidRPr="004823A0" w:rsidRDefault="004823A0" w:rsidP="00FB35D2">
            <w:pPr>
              <w:pStyle w:val="ROMANOS"/>
              <w:spacing w:line="226" w:lineRule="exact"/>
              <w:ind w:left="0" w:firstLine="0"/>
              <w:rPr>
                <w:rFonts w:ascii="Verdana" w:hAnsi="Verdana"/>
                <w:sz w:val="16"/>
                <w:szCs w:val="16"/>
                <w:lang w:val="en-US"/>
              </w:rPr>
            </w:pPr>
            <w:r w:rsidRPr="004823A0">
              <w:rPr>
                <w:rFonts w:ascii="Verdana" w:hAnsi="Verdana"/>
                <w:b/>
                <w:sz w:val="16"/>
                <w:szCs w:val="16"/>
                <w:lang w:val="en-US"/>
              </w:rPr>
              <w:t xml:space="preserve">d. </w:t>
            </w:r>
            <w:r w:rsidRPr="004823A0">
              <w:rPr>
                <w:rFonts w:ascii="Verdana" w:hAnsi="Verdana"/>
                <w:sz w:val="16"/>
                <w:szCs w:val="16"/>
                <w:lang w:val="en-US"/>
              </w:rPr>
              <w:t>The control systems t</w:t>
            </w:r>
            <w:r>
              <w:rPr>
                <w:rFonts w:ascii="Verdana" w:hAnsi="Verdana"/>
                <w:sz w:val="16"/>
                <w:szCs w:val="16"/>
                <w:lang w:val="en-US"/>
              </w:rPr>
              <w:t xml:space="preserve">hat stop operating when the Emergency Stop System is </w:t>
            </w:r>
            <w:proofErr w:type="gramStart"/>
            <w:r>
              <w:rPr>
                <w:rFonts w:ascii="Verdana" w:hAnsi="Verdana"/>
                <w:sz w:val="16"/>
                <w:szCs w:val="16"/>
                <w:lang w:val="en-US"/>
              </w:rPr>
              <w:t>activated</w:t>
            </w:r>
            <w:proofErr w:type="gramEnd"/>
            <w:r>
              <w:rPr>
                <w:rFonts w:ascii="Verdana" w:hAnsi="Verdana"/>
                <w:sz w:val="16"/>
                <w:szCs w:val="16"/>
                <w:lang w:val="en-US"/>
              </w:rPr>
              <w:t xml:space="preserve"> or electrical power is interrupted must remain </w:t>
            </w:r>
            <w:r w:rsidR="00CC20A7">
              <w:rPr>
                <w:rFonts w:ascii="Verdana" w:hAnsi="Verdana"/>
                <w:sz w:val="16"/>
                <w:szCs w:val="16"/>
                <w:lang w:val="en-US"/>
              </w:rPr>
              <w:t>out of operation</w:t>
            </w:r>
            <w:r>
              <w:rPr>
                <w:rFonts w:ascii="Verdana" w:hAnsi="Verdana"/>
                <w:sz w:val="16"/>
                <w:szCs w:val="16"/>
                <w:lang w:val="en-US"/>
              </w:rPr>
              <w:t xml:space="preserve"> until they are activated manually, </w:t>
            </w:r>
            <w:r w:rsidR="00CC20A7">
              <w:rPr>
                <w:rFonts w:ascii="Verdana" w:hAnsi="Verdana"/>
                <w:sz w:val="16"/>
                <w:szCs w:val="16"/>
                <w:lang w:val="en-US"/>
              </w:rPr>
              <w:t>after</w:t>
            </w:r>
            <w:r>
              <w:rPr>
                <w:rFonts w:ascii="Verdana" w:hAnsi="Verdana"/>
                <w:sz w:val="16"/>
                <w:szCs w:val="16"/>
                <w:lang w:val="en-US"/>
              </w:rPr>
              <w:t xml:space="preserve"> </w:t>
            </w:r>
            <w:r w:rsidR="00653C6C">
              <w:rPr>
                <w:rFonts w:ascii="Verdana" w:hAnsi="Verdana"/>
                <w:sz w:val="16"/>
                <w:szCs w:val="16"/>
                <w:lang w:val="en-US"/>
              </w:rPr>
              <w:t xml:space="preserve">normal conditions and the safety of the system have been reestablished, and </w:t>
            </w:r>
          </w:p>
        </w:tc>
      </w:tr>
      <w:tr w:rsidR="00C6033B" w:rsidRPr="00726E46" w:rsidTr="00112478">
        <w:tc>
          <w:tcPr>
            <w:tcW w:w="4703" w:type="dxa"/>
          </w:tcPr>
          <w:p w:rsidR="00C6033B" w:rsidRPr="009857AE" w:rsidRDefault="00C6033B" w:rsidP="00FB35D2">
            <w:pPr>
              <w:pStyle w:val="ROMANOS"/>
              <w:spacing w:line="226" w:lineRule="exact"/>
              <w:ind w:left="0" w:firstLine="0"/>
              <w:rPr>
                <w:rFonts w:ascii="Verdana" w:hAnsi="Verdana"/>
                <w:sz w:val="16"/>
                <w:szCs w:val="16"/>
              </w:rPr>
            </w:pPr>
            <w:r w:rsidRPr="009857AE">
              <w:rPr>
                <w:rFonts w:ascii="Verdana" w:hAnsi="Verdana"/>
                <w:b/>
                <w:sz w:val="16"/>
                <w:szCs w:val="16"/>
              </w:rPr>
              <w:lastRenderedPageBreak/>
              <w:t>e.</w:t>
            </w:r>
            <w:r w:rsidR="00CC20A7">
              <w:rPr>
                <w:rFonts w:ascii="Verdana" w:hAnsi="Verdana"/>
                <w:b/>
                <w:sz w:val="16"/>
                <w:szCs w:val="16"/>
              </w:rPr>
              <w:t xml:space="preserve">  </w:t>
            </w:r>
            <w:r w:rsidRPr="009857AE">
              <w:rPr>
                <w:rFonts w:ascii="Verdana" w:hAnsi="Verdana"/>
                <w:sz w:val="16"/>
                <w:szCs w:val="16"/>
              </w:rPr>
              <w:t>El restablecimiento de la operación debe ser realizado por personal calificado y se debe avisar a través de una alarma sonora y visual en el momento en que se está efectuando dicho restablecimiento.</w:t>
            </w:r>
          </w:p>
        </w:tc>
        <w:tc>
          <w:tcPr>
            <w:tcW w:w="4657" w:type="dxa"/>
          </w:tcPr>
          <w:p w:rsidR="00C6033B" w:rsidRPr="00653C6C" w:rsidRDefault="00653C6C" w:rsidP="00FB35D2">
            <w:pPr>
              <w:pStyle w:val="ROMANOS"/>
              <w:spacing w:line="226" w:lineRule="exact"/>
              <w:ind w:left="0" w:firstLine="0"/>
              <w:rPr>
                <w:rFonts w:ascii="Verdana" w:hAnsi="Verdana"/>
                <w:sz w:val="16"/>
                <w:szCs w:val="16"/>
                <w:lang w:val="en-US"/>
              </w:rPr>
            </w:pPr>
            <w:r w:rsidRPr="00653C6C">
              <w:rPr>
                <w:rFonts w:ascii="Verdana" w:hAnsi="Verdana"/>
                <w:b/>
                <w:sz w:val="16"/>
                <w:szCs w:val="16"/>
                <w:lang w:val="en-US"/>
              </w:rPr>
              <w:t xml:space="preserve">e. </w:t>
            </w:r>
            <w:r w:rsidRPr="00653C6C">
              <w:rPr>
                <w:rFonts w:ascii="Verdana" w:hAnsi="Verdana"/>
                <w:sz w:val="16"/>
                <w:szCs w:val="16"/>
                <w:lang w:val="en-US"/>
              </w:rPr>
              <w:t xml:space="preserve">The reestablishment of </w:t>
            </w:r>
            <w:r>
              <w:rPr>
                <w:rFonts w:ascii="Verdana" w:hAnsi="Verdana"/>
                <w:sz w:val="16"/>
                <w:szCs w:val="16"/>
                <w:lang w:val="en-US"/>
              </w:rPr>
              <w:t>the operation must be made by qualified personnel and</w:t>
            </w:r>
            <w:r w:rsidR="00CC20A7">
              <w:rPr>
                <w:rFonts w:ascii="Verdana" w:hAnsi="Verdana"/>
                <w:sz w:val="16"/>
                <w:szCs w:val="16"/>
                <w:lang w:val="en-US"/>
              </w:rPr>
              <w:t xml:space="preserve"> warning</w:t>
            </w:r>
            <w:r>
              <w:rPr>
                <w:rFonts w:ascii="Verdana" w:hAnsi="Verdana"/>
                <w:sz w:val="16"/>
                <w:szCs w:val="16"/>
                <w:lang w:val="en-US"/>
              </w:rPr>
              <w:t xml:space="preserve"> must be </w:t>
            </w:r>
            <w:r w:rsidR="00CC20A7">
              <w:rPr>
                <w:rFonts w:ascii="Verdana" w:hAnsi="Verdana"/>
                <w:sz w:val="16"/>
                <w:szCs w:val="16"/>
                <w:lang w:val="en-US"/>
              </w:rPr>
              <w:t>made</w:t>
            </w:r>
            <w:r>
              <w:rPr>
                <w:rFonts w:ascii="Verdana" w:hAnsi="Verdana"/>
                <w:sz w:val="16"/>
                <w:szCs w:val="16"/>
                <w:lang w:val="en-US"/>
              </w:rPr>
              <w:t xml:space="preserve"> through a sound and visual alarm </w:t>
            </w:r>
            <w:proofErr w:type="gramStart"/>
            <w:r>
              <w:rPr>
                <w:rFonts w:ascii="Verdana" w:hAnsi="Verdana"/>
                <w:sz w:val="16"/>
                <w:szCs w:val="16"/>
                <w:lang w:val="en-US"/>
              </w:rPr>
              <w:t>at the moment</w:t>
            </w:r>
            <w:proofErr w:type="gramEnd"/>
            <w:r>
              <w:rPr>
                <w:rFonts w:ascii="Verdana" w:hAnsi="Verdana"/>
                <w:sz w:val="16"/>
                <w:szCs w:val="16"/>
                <w:lang w:val="en-US"/>
              </w:rPr>
              <w:t xml:space="preserve"> in which said reestablishment is being made.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5.5.6. </w:t>
            </w:r>
            <w:r w:rsidRPr="009857AE">
              <w:rPr>
                <w:rFonts w:ascii="Verdana" w:hAnsi="Verdana"/>
                <w:sz w:val="16"/>
                <w:szCs w:val="16"/>
              </w:rPr>
              <w:t>Sistema de Verificación para el suministro de GNC. El Sistema de Verificación para el suministro de GNC debe estar integrado por un Lector de Dispositivo Identificador en cada manguera y un Sistema de Información para el Suministro de GNC. El cableado eléctrico de este sistema debe cumplir con la clasificación de áreas peligrosas establecidas en la normatividad nacional aplicable a Instalaciones Eléctricas vigente y se debe demostrar evidencia del cumplimiento de la misma.</w:t>
            </w:r>
          </w:p>
        </w:tc>
        <w:tc>
          <w:tcPr>
            <w:tcW w:w="4657" w:type="dxa"/>
          </w:tcPr>
          <w:p w:rsidR="00C6033B" w:rsidRPr="00950D88" w:rsidRDefault="00653C6C" w:rsidP="00FB35D2">
            <w:pPr>
              <w:pStyle w:val="texto0"/>
              <w:spacing w:line="226" w:lineRule="exact"/>
              <w:ind w:firstLine="0"/>
              <w:rPr>
                <w:rFonts w:ascii="Verdana" w:hAnsi="Verdana"/>
                <w:sz w:val="16"/>
                <w:szCs w:val="16"/>
                <w:lang w:val="en-US"/>
              </w:rPr>
            </w:pPr>
            <w:r w:rsidRPr="00950D88">
              <w:rPr>
                <w:rFonts w:ascii="Verdana" w:hAnsi="Verdana"/>
                <w:b/>
                <w:sz w:val="16"/>
                <w:szCs w:val="16"/>
                <w:lang w:val="en-US"/>
              </w:rPr>
              <w:t xml:space="preserve">5.5.6. </w:t>
            </w:r>
            <w:r w:rsidR="00950D88" w:rsidRPr="00950D88">
              <w:rPr>
                <w:rFonts w:ascii="Verdana" w:hAnsi="Verdana"/>
                <w:sz w:val="16"/>
                <w:szCs w:val="16"/>
                <w:lang w:val="en-US"/>
              </w:rPr>
              <w:t>Verification system for the d</w:t>
            </w:r>
            <w:r w:rsidR="00950D88">
              <w:rPr>
                <w:rFonts w:ascii="Verdana" w:hAnsi="Verdana"/>
                <w:sz w:val="16"/>
                <w:szCs w:val="16"/>
                <w:lang w:val="en-US"/>
              </w:rPr>
              <w:t xml:space="preserve">ispensing of CNG. The verification system for dispensing CNG must be integrated by an Identifier Device Reader on each hose and an information system for the dispensing of CNG. The electric cable of this system must comply with the classification of hazardous areas established in the current national legislation applicable to electrical installations and </w:t>
            </w:r>
            <w:r w:rsidR="002B36A7">
              <w:rPr>
                <w:rFonts w:ascii="Verdana" w:hAnsi="Verdana"/>
                <w:sz w:val="16"/>
                <w:szCs w:val="16"/>
                <w:lang w:val="en-US"/>
              </w:rPr>
              <w:t xml:space="preserve">there </w:t>
            </w:r>
            <w:r w:rsidR="00950D88">
              <w:rPr>
                <w:rFonts w:ascii="Verdana" w:hAnsi="Verdana"/>
                <w:sz w:val="16"/>
                <w:szCs w:val="16"/>
                <w:lang w:val="en-US"/>
              </w:rPr>
              <w:t>must</w:t>
            </w:r>
            <w:r w:rsidR="002B36A7">
              <w:rPr>
                <w:rFonts w:ascii="Verdana" w:hAnsi="Verdana"/>
                <w:sz w:val="16"/>
                <w:szCs w:val="16"/>
                <w:lang w:val="en-US"/>
              </w:rPr>
              <w:t xml:space="preserve"> be</w:t>
            </w:r>
            <w:r w:rsidR="00950D88">
              <w:rPr>
                <w:rFonts w:ascii="Verdana" w:hAnsi="Verdana"/>
                <w:sz w:val="16"/>
                <w:szCs w:val="16"/>
                <w:lang w:val="en-US"/>
              </w:rPr>
              <w:t xml:space="preserve"> evidence of the compliance to the same.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 </w:t>
            </w:r>
            <w:r w:rsidRPr="009857AE">
              <w:rPr>
                <w:rFonts w:ascii="Verdana" w:hAnsi="Verdana"/>
                <w:sz w:val="16"/>
                <w:szCs w:val="16"/>
              </w:rPr>
              <w:t>Sistemas de seguridad de las Terminales de Descarga de GNC.</w:t>
            </w:r>
          </w:p>
        </w:tc>
        <w:tc>
          <w:tcPr>
            <w:tcW w:w="4657" w:type="dxa"/>
          </w:tcPr>
          <w:p w:rsidR="00C6033B" w:rsidRPr="00950D88" w:rsidRDefault="00950D88" w:rsidP="00FB35D2">
            <w:pPr>
              <w:pStyle w:val="texto0"/>
              <w:spacing w:line="226" w:lineRule="exact"/>
              <w:ind w:firstLine="0"/>
              <w:rPr>
                <w:rFonts w:ascii="Verdana" w:hAnsi="Verdana"/>
                <w:sz w:val="16"/>
                <w:szCs w:val="16"/>
                <w:lang w:val="en-US"/>
              </w:rPr>
            </w:pPr>
            <w:r w:rsidRPr="00950D88">
              <w:rPr>
                <w:rFonts w:ascii="Verdana" w:hAnsi="Verdana"/>
                <w:b/>
                <w:sz w:val="16"/>
                <w:szCs w:val="16"/>
                <w:lang w:val="en-US"/>
              </w:rPr>
              <w:t xml:space="preserve">5.6. </w:t>
            </w:r>
            <w:r w:rsidRPr="00950D88">
              <w:rPr>
                <w:rFonts w:ascii="Verdana" w:hAnsi="Verdana"/>
                <w:sz w:val="16"/>
                <w:szCs w:val="16"/>
                <w:lang w:val="en-US"/>
              </w:rPr>
              <w:t>Safety systems of the C</w:t>
            </w:r>
            <w:r>
              <w:rPr>
                <w:rFonts w:ascii="Verdana" w:hAnsi="Verdana"/>
                <w:sz w:val="16"/>
                <w:szCs w:val="16"/>
                <w:lang w:val="en-US"/>
              </w:rPr>
              <w:t xml:space="preserve">NG unloading terminals.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5.6.1. </w:t>
            </w:r>
            <w:r w:rsidRPr="009857AE">
              <w:rPr>
                <w:rFonts w:ascii="Verdana" w:hAnsi="Verdana"/>
                <w:sz w:val="16"/>
                <w:szCs w:val="16"/>
              </w:rPr>
              <w:t xml:space="preserve">Generalidades. Las Terminales de Descarga de GNC tienen por objeto descargar el GNC de los Módulos de almacenamiento transportables por Semirremolque, para su entrega a </w:t>
            </w:r>
            <w:proofErr w:type="gramStart"/>
            <w:r w:rsidRPr="009857AE">
              <w:rPr>
                <w:rFonts w:ascii="Verdana" w:hAnsi="Verdana"/>
                <w:sz w:val="16"/>
                <w:szCs w:val="16"/>
              </w:rPr>
              <w:t>otro sistemas</w:t>
            </w:r>
            <w:proofErr w:type="gramEnd"/>
            <w:r w:rsidRPr="009857AE">
              <w:rPr>
                <w:rFonts w:ascii="Verdana" w:hAnsi="Verdana"/>
                <w:sz w:val="16"/>
                <w:szCs w:val="16"/>
              </w:rPr>
              <w:t>, entre otros, los siguientes:</w:t>
            </w:r>
          </w:p>
        </w:tc>
        <w:tc>
          <w:tcPr>
            <w:tcW w:w="4657" w:type="dxa"/>
          </w:tcPr>
          <w:p w:rsidR="00C6033B" w:rsidRPr="0098294E" w:rsidRDefault="0098294E" w:rsidP="00FB35D2">
            <w:pPr>
              <w:pStyle w:val="texto0"/>
              <w:spacing w:line="226" w:lineRule="exact"/>
              <w:ind w:firstLine="0"/>
              <w:rPr>
                <w:rFonts w:ascii="Verdana" w:hAnsi="Verdana"/>
                <w:sz w:val="16"/>
                <w:szCs w:val="16"/>
                <w:lang w:val="en-US"/>
              </w:rPr>
            </w:pPr>
            <w:r w:rsidRPr="0098294E">
              <w:rPr>
                <w:rFonts w:ascii="Verdana" w:hAnsi="Verdana"/>
                <w:b/>
                <w:sz w:val="16"/>
                <w:szCs w:val="16"/>
                <w:lang w:val="en-US"/>
              </w:rPr>
              <w:t xml:space="preserve">5.6.1. </w:t>
            </w:r>
            <w:r w:rsidRPr="0098294E">
              <w:rPr>
                <w:rFonts w:ascii="Verdana" w:hAnsi="Verdana"/>
                <w:sz w:val="16"/>
                <w:szCs w:val="16"/>
                <w:lang w:val="en-US"/>
              </w:rPr>
              <w:t xml:space="preserve">General provisions. The </w:t>
            </w:r>
            <w:r>
              <w:rPr>
                <w:rFonts w:ascii="Verdana" w:hAnsi="Verdana"/>
                <w:sz w:val="16"/>
                <w:szCs w:val="16"/>
                <w:lang w:val="en-US"/>
              </w:rPr>
              <w:t xml:space="preserve">CNG </w:t>
            </w:r>
            <w:r w:rsidRPr="0098294E">
              <w:rPr>
                <w:rFonts w:ascii="Verdana" w:hAnsi="Verdana"/>
                <w:sz w:val="16"/>
                <w:szCs w:val="16"/>
                <w:lang w:val="en-US"/>
              </w:rPr>
              <w:t>unloading t</w:t>
            </w:r>
            <w:r>
              <w:rPr>
                <w:rFonts w:ascii="Verdana" w:hAnsi="Verdana"/>
                <w:sz w:val="16"/>
                <w:szCs w:val="16"/>
                <w:lang w:val="en-US"/>
              </w:rPr>
              <w:t>erminals have the object of unloading the CNG from transportable storage module</w:t>
            </w:r>
            <w:r w:rsidR="00000E1F">
              <w:rPr>
                <w:rFonts w:ascii="Verdana" w:hAnsi="Verdana"/>
                <w:sz w:val="16"/>
                <w:szCs w:val="16"/>
                <w:lang w:val="en-US"/>
              </w:rPr>
              <w:t>s</w:t>
            </w:r>
            <w:r>
              <w:rPr>
                <w:rFonts w:ascii="Verdana" w:hAnsi="Verdana"/>
                <w:sz w:val="16"/>
                <w:szCs w:val="16"/>
                <w:lang w:val="en-US"/>
              </w:rPr>
              <w:t xml:space="preserve"> by semitrailer, for </w:t>
            </w:r>
            <w:r w:rsidR="00000E1F">
              <w:rPr>
                <w:rFonts w:ascii="Verdana" w:hAnsi="Verdana"/>
                <w:sz w:val="16"/>
                <w:szCs w:val="16"/>
                <w:lang w:val="en-US"/>
              </w:rPr>
              <w:t>their</w:t>
            </w:r>
            <w:r>
              <w:rPr>
                <w:rFonts w:ascii="Verdana" w:hAnsi="Verdana"/>
                <w:sz w:val="16"/>
                <w:szCs w:val="16"/>
                <w:lang w:val="en-US"/>
              </w:rPr>
              <w:t xml:space="preserve"> delivery to other systems, among others, the following: </w:t>
            </w:r>
          </w:p>
        </w:tc>
      </w:tr>
      <w:tr w:rsidR="00C6033B" w:rsidRPr="00726E46" w:rsidTr="00112478">
        <w:tc>
          <w:tcPr>
            <w:tcW w:w="4703" w:type="dxa"/>
          </w:tcPr>
          <w:p w:rsidR="00C6033B" w:rsidRPr="009857AE" w:rsidRDefault="00C6033B" w:rsidP="00000E1F">
            <w:pPr>
              <w:pStyle w:val="ROMANOS"/>
              <w:tabs>
                <w:tab w:val="left" w:pos="391"/>
              </w:tabs>
              <w:spacing w:line="226"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Instalaciones de descompresión para su posterior envío a las redes de distribución para uso doméstico y comercial en poblaciones o unidades habitacionales;</w:t>
            </w:r>
          </w:p>
        </w:tc>
        <w:tc>
          <w:tcPr>
            <w:tcW w:w="4657" w:type="dxa"/>
          </w:tcPr>
          <w:p w:rsidR="00C6033B" w:rsidRPr="0098294E" w:rsidRDefault="0098294E" w:rsidP="00FB35D2">
            <w:pPr>
              <w:pStyle w:val="ROMANOS"/>
              <w:spacing w:line="226" w:lineRule="exact"/>
              <w:ind w:left="0" w:firstLine="0"/>
              <w:rPr>
                <w:rFonts w:ascii="Verdana" w:hAnsi="Verdana"/>
                <w:sz w:val="16"/>
                <w:szCs w:val="16"/>
                <w:lang w:val="en-US"/>
              </w:rPr>
            </w:pPr>
            <w:r w:rsidRPr="0098294E">
              <w:rPr>
                <w:rFonts w:ascii="Verdana" w:hAnsi="Verdana"/>
                <w:b/>
                <w:sz w:val="16"/>
                <w:szCs w:val="16"/>
                <w:lang w:val="en-US"/>
              </w:rPr>
              <w:t xml:space="preserve">a. </w:t>
            </w:r>
            <w:r w:rsidRPr="0098294E">
              <w:rPr>
                <w:rFonts w:ascii="Verdana" w:hAnsi="Verdana"/>
                <w:sz w:val="16"/>
                <w:szCs w:val="16"/>
                <w:lang w:val="en-US"/>
              </w:rPr>
              <w:t>Decompression installations for t</w:t>
            </w:r>
            <w:r>
              <w:rPr>
                <w:rFonts w:ascii="Verdana" w:hAnsi="Verdana"/>
                <w:sz w:val="16"/>
                <w:szCs w:val="16"/>
                <w:lang w:val="en-US"/>
              </w:rPr>
              <w:t xml:space="preserve">heir later delivery to distribution networks for domestic and commercial use </w:t>
            </w:r>
            <w:r w:rsidR="00000E1F">
              <w:rPr>
                <w:rFonts w:ascii="Verdana" w:hAnsi="Verdana"/>
                <w:sz w:val="16"/>
                <w:szCs w:val="16"/>
                <w:lang w:val="en-US"/>
              </w:rPr>
              <w:t xml:space="preserve">in </w:t>
            </w:r>
            <w:r>
              <w:rPr>
                <w:rFonts w:ascii="Verdana" w:hAnsi="Verdana"/>
                <w:sz w:val="16"/>
                <w:szCs w:val="16"/>
                <w:lang w:val="en-US"/>
              </w:rPr>
              <w:t xml:space="preserve">population concentrations or </w:t>
            </w:r>
            <w:r w:rsidR="00000E1F">
              <w:rPr>
                <w:rFonts w:ascii="Verdana" w:hAnsi="Verdana"/>
                <w:sz w:val="16"/>
                <w:szCs w:val="16"/>
                <w:lang w:val="en-US"/>
              </w:rPr>
              <w:t xml:space="preserve">in </w:t>
            </w:r>
            <w:r>
              <w:rPr>
                <w:rFonts w:ascii="Verdana" w:hAnsi="Verdana"/>
                <w:sz w:val="16"/>
                <w:szCs w:val="16"/>
                <w:lang w:val="en-US"/>
              </w:rPr>
              <w:t xml:space="preserve">residential units; </w:t>
            </w:r>
          </w:p>
        </w:tc>
      </w:tr>
      <w:tr w:rsidR="00C6033B" w:rsidRPr="009857AE" w:rsidTr="00112478">
        <w:tc>
          <w:tcPr>
            <w:tcW w:w="4703" w:type="dxa"/>
          </w:tcPr>
          <w:p w:rsidR="00C6033B" w:rsidRPr="009857AE" w:rsidRDefault="00C6033B" w:rsidP="00000E1F">
            <w:pPr>
              <w:pStyle w:val="ROMANOS"/>
              <w:tabs>
                <w:tab w:val="left" w:pos="391"/>
              </w:tabs>
              <w:spacing w:line="226"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Plantas industriales</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98294E" w:rsidRDefault="0098294E" w:rsidP="00FB35D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Industrial plants, and </w:t>
            </w:r>
          </w:p>
        </w:tc>
      </w:tr>
      <w:tr w:rsidR="00C6033B" w:rsidRPr="00726E46" w:rsidTr="00112478">
        <w:tc>
          <w:tcPr>
            <w:tcW w:w="4703" w:type="dxa"/>
          </w:tcPr>
          <w:p w:rsidR="00C6033B" w:rsidRPr="009857AE" w:rsidRDefault="00C6033B" w:rsidP="00000E1F">
            <w:pPr>
              <w:pStyle w:val="ROMANOS"/>
              <w:tabs>
                <w:tab w:val="left" w:pos="391"/>
              </w:tabs>
              <w:spacing w:line="226"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Estaciones Satélite de suministro de GNC vehicular.</w:t>
            </w:r>
          </w:p>
        </w:tc>
        <w:tc>
          <w:tcPr>
            <w:tcW w:w="4657" w:type="dxa"/>
          </w:tcPr>
          <w:p w:rsidR="00C6033B" w:rsidRPr="0098294E" w:rsidRDefault="0098294E" w:rsidP="00FB35D2">
            <w:pPr>
              <w:pStyle w:val="ROMANOS"/>
              <w:spacing w:line="226" w:lineRule="exact"/>
              <w:ind w:left="0" w:firstLine="0"/>
              <w:rPr>
                <w:rFonts w:ascii="Verdana" w:hAnsi="Verdana"/>
                <w:sz w:val="16"/>
                <w:szCs w:val="16"/>
                <w:lang w:val="en-US"/>
              </w:rPr>
            </w:pPr>
            <w:r w:rsidRPr="0098294E">
              <w:rPr>
                <w:rFonts w:ascii="Verdana" w:hAnsi="Verdana"/>
                <w:b/>
                <w:sz w:val="16"/>
                <w:szCs w:val="16"/>
                <w:lang w:val="en-US"/>
              </w:rPr>
              <w:t xml:space="preserve">c. </w:t>
            </w:r>
            <w:r w:rsidRPr="0098294E">
              <w:rPr>
                <w:rFonts w:ascii="Verdana" w:hAnsi="Verdana"/>
                <w:sz w:val="16"/>
                <w:szCs w:val="16"/>
                <w:lang w:val="en-US"/>
              </w:rPr>
              <w:t>Satellite stations for d</w:t>
            </w:r>
            <w:r>
              <w:rPr>
                <w:rFonts w:ascii="Verdana" w:hAnsi="Verdana"/>
                <w:sz w:val="16"/>
                <w:szCs w:val="16"/>
                <w:lang w:val="en-US"/>
              </w:rPr>
              <w:t xml:space="preserve">ispensing vehicular CNG.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5.6.1.1. </w:t>
            </w:r>
            <w:r w:rsidRPr="009857AE">
              <w:rPr>
                <w:rFonts w:ascii="Verdana" w:hAnsi="Verdana"/>
                <w:sz w:val="16"/>
                <w:szCs w:val="16"/>
              </w:rPr>
              <w:t>La capacidad de la Terminal se debe especificar en términos de los rangos de presión, temperatura, flujo de descarga de GNC y de entrega de GNC.</w:t>
            </w:r>
          </w:p>
        </w:tc>
        <w:tc>
          <w:tcPr>
            <w:tcW w:w="4657" w:type="dxa"/>
          </w:tcPr>
          <w:p w:rsidR="00C6033B" w:rsidRPr="0098294E" w:rsidRDefault="0098294E" w:rsidP="00FB35D2">
            <w:pPr>
              <w:pStyle w:val="texto0"/>
              <w:spacing w:line="226" w:lineRule="exact"/>
              <w:ind w:firstLine="0"/>
              <w:rPr>
                <w:rFonts w:ascii="Verdana" w:hAnsi="Verdana"/>
                <w:sz w:val="16"/>
                <w:szCs w:val="16"/>
                <w:lang w:val="en-US"/>
              </w:rPr>
            </w:pPr>
            <w:r w:rsidRPr="0098294E">
              <w:rPr>
                <w:rFonts w:ascii="Verdana" w:hAnsi="Verdana"/>
                <w:b/>
                <w:sz w:val="16"/>
                <w:szCs w:val="16"/>
                <w:lang w:val="en-US"/>
              </w:rPr>
              <w:t xml:space="preserve">5.6.1.1. </w:t>
            </w:r>
            <w:r w:rsidRPr="0098294E">
              <w:rPr>
                <w:rFonts w:ascii="Verdana" w:hAnsi="Verdana"/>
                <w:sz w:val="16"/>
                <w:szCs w:val="16"/>
                <w:lang w:val="en-US"/>
              </w:rPr>
              <w:t>The capacity of the t</w:t>
            </w:r>
            <w:r>
              <w:rPr>
                <w:rFonts w:ascii="Verdana" w:hAnsi="Verdana"/>
                <w:sz w:val="16"/>
                <w:szCs w:val="16"/>
                <w:lang w:val="en-US"/>
              </w:rPr>
              <w:t xml:space="preserve">erminal must be specified under the terms of the ranges of pressure, temperature, flow of discharge of CNG and delivery of CNG.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5.6.1.2. </w:t>
            </w:r>
            <w:r w:rsidRPr="009857AE">
              <w:rPr>
                <w:rFonts w:ascii="Verdana" w:hAnsi="Verdana"/>
                <w:sz w:val="16"/>
                <w:szCs w:val="16"/>
              </w:rPr>
              <w:t>Las Terminales de Descarga de GNC deben estar constituidas por una combinación de los sistemas siguientes:</w:t>
            </w:r>
          </w:p>
        </w:tc>
        <w:tc>
          <w:tcPr>
            <w:tcW w:w="4657" w:type="dxa"/>
          </w:tcPr>
          <w:p w:rsidR="00C6033B" w:rsidRPr="0098294E" w:rsidRDefault="0098294E" w:rsidP="00FB35D2">
            <w:pPr>
              <w:pStyle w:val="texto0"/>
              <w:spacing w:line="226" w:lineRule="exact"/>
              <w:ind w:firstLine="0"/>
              <w:rPr>
                <w:rFonts w:ascii="Verdana" w:hAnsi="Verdana"/>
                <w:sz w:val="16"/>
                <w:szCs w:val="16"/>
                <w:lang w:val="en-US"/>
              </w:rPr>
            </w:pPr>
            <w:r w:rsidRPr="0098294E">
              <w:rPr>
                <w:rFonts w:ascii="Verdana" w:hAnsi="Verdana"/>
                <w:b/>
                <w:sz w:val="16"/>
                <w:szCs w:val="16"/>
                <w:lang w:val="en-US"/>
              </w:rPr>
              <w:t xml:space="preserve">5.6.1.2. </w:t>
            </w:r>
            <w:r w:rsidRPr="0098294E">
              <w:rPr>
                <w:rFonts w:ascii="Verdana" w:hAnsi="Verdana"/>
                <w:sz w:val="16"/>
                <w:szCs w:val="16"/>
                <w:lang w:val="en-US"/>
              </w:rPr>
              <w:t>The CNG unloading terminals</w:t>
            </w:r>
            <w:r>
              <w:rPr>
                <w:rFonts w:ascii="Verdana" w:hAnsi="Verdana"/>
                <w:sz w:val="16"/>
                <w:szCs w:val="16"/>
                <w:lang w:val="en-US"/>
              </w:rPr>
              <w:t xml:space="preserve"> must be constituted by a combination of the following systems:</w:t>
            </w:r>
            <w:r w:rsidRPr="0098294E">
              <w:rPr>
                <w:rFonts w:ascii="Verdana" w:hAnsi="Verdana"/>
                <w:sz w:val="16"/>
                <w:szCs w:val="16"/>
                <w:lang w:val="en-US"/>
              </w:rPr>
              <w:t xml:space="preserve">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5.6.1.3. </w:t>
            </w:r>
            <w:r w:rsidRPr="009857AE">
              <w:rPr>
                <w:rFonts w:ascii="Verdana" w:hAnsi="Verdana"/>
                <w:sz w:val="16"/>
                <w:szCs w:val="16"/>
              </w:rPr>
              <w:t>Sistema de Descarga de GNC que incluye los Componentes y condiciones siguientes:</w:t>
            </w:r>
          </w:p>
        </w:tc>
        <w:tc>
          <w:tcPr>
            <w:tcW w:w="4657" w:type="dxa"/>
          </w:tcPr>
          <w:p w:rsidR="00C6033B" w:rsidRPr="0098294E" w:rsidRDefault="0098294E" w:rsidP="00FB35D2">
            <w:pPr>
              <w:pStyle w:val="texto0"/>
              <w:spacing w:line="226" w:lineRule="exact"/>
              <w:ind w:firstLine="0"/>
              <w:rPr>
                <w:rFonts w:ascii="Verdana" w:hAnsi="Verdana"/>
                <w:sz w:val="16"/>
                <w:szCs w:val="16"/>
                <w:lang w:val="en-US"/>
              </w:rPr>
            </w:pPr>
            <w:r>
              <w:rPr>
                <w:rFonts w:ascii="Verdana" w:hAnsi="Verdana"/>
                <w:b/>
                <w:sz w:val="16"/>
                <w:szCs w:val="16"/>
                <w:lang w:val="en-US"/>
              </w:rPr>
              <w:t xml:space="preserve">5.6.1.3. </w:t>
            </w:r>
            <w:r>
              <w:rPr>
                <w:rFonts w:ascii="Verdana" w:hAnsi="Verdana"/>
                <w:sz w:val="16"/>
                <w:szCs w:val="16"/>
                <w:lang w:val="en-US"/>
              </w:rPr>
              <w:t xml:space="preserve">CNG discharge system that includes the following components and conditions: </w:t>
            </w:r>
          </w:p>
        </w:tc>
      </w:tr>
      <w:tr w:rsidR="00C6033B" w:rsidRPr="00726E46" w:rsidTr="00112478">
        <w:tc>
          <w:tcPr>
            <w:tcW w:w="4703" w:type="dxa"/>
          </w:tcPr>
          <w:p w:rsidR="00C6033B" w:rsidRPr="009857AE" w:rsidRDefault="00C6033B" w:rsidP="00000E1F">
            <w:pPr>
              <w:pStyle w:val="ROMANOS"/>
              <w:tabs>
                <w:tab w:val="left" w:pos="342"/>
              </w:tabs>
              <w:spacing w:line="226"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 xml:space="preserve">Las Mangueras de alta presión las cuales deben cumplir, entre otros, con los requisitos especificados en los numerales 5.4.2.3 y 5.4.2.4 de esta </w:t>
            </w:r>
            <w:r w:rsidRPr="009857AE">
              <w:rPr>
                <w:rFonts w:ascii="Verdana" w:hAnsi="Verdana"/>
                <w:sz w:val="16"/>
                <w:szCs w:val="16"/>
                <w:lang w:val="es-ES_tradnl"/>
              </w:rPr>
              <w:t>Norma Oficial Mexicana</w:t>
            </w:r>
            <w:r w:rsidRPr="009857AE">
              <w:rPr>
                <w:rFonts w:ascii="Verdana" w:hAnsi="Verdana"/>
                <w:sz w:val="16"/>
                <w:szCs w:val="16"/>
              </w:rPr>
              <w:t>;</w:t>
            </w:r>
          </w:p>
        </w:tc>
        <w:tc>
          <w:tcPr>
            <w:tcW w:w="4657" w:type="dxa"/>
          </w:tcPr>
          <w:p w:rsidR="00C6033B" w:rsidRPr="0098294E" w:rsidRDefault="0098294E" w:rsidP="00FB35D2">
            <w:pPr>
              <w:pStyle w:val="ROMANOS"/>
              <w:spacing w:line="226" w:lineRule="exact"/>
              <w:ind w:left="0" w:firstLine="0"/>
              <w:rPr>
                <w:rFonts w:ascii="Verdana" w:hAnsi="Verdana"/>
                <w:sz w:val="16"/>
                <w:szCs w:val="16"/>
                <w:lang w:val="en-US"/>
              </w:rPr>
            </w:pPr>
            <w:r w:rsidRPr="0098294E">
              <w:rPr>
                <w:rFonts w:ascii="Verdana" w:hAnsi="Verdana"/>
                <w:b/>
                <w:sz w:val="16"/>
                <w:szCs w:val="16"/>
                <w:lang w:val="en-US"/>
              </w:rPr>
              <w:t xml:space="preserve">a. </w:t>
            </w:r>
            <w:r w:rsidR="00000E1F">
              <w:rPr>
                <w:rFonts w:ascii="Verdana" w:hAnsi="Verdana"/>
                <w:sz w:val="16"/>
                <w:szCs w:val="16"/>
                <w:lang w:val="en-US"/>
              </w:rPr>
              <w:t>High</w:t>
            </w:r>
            <w:r w:rsidRPr="0098294E">
              <w:rPr>
                <w:rFonts w:ascii="Verdana" w:hAnsi="Verdana"/>
                <w:sz w:val="16"/>
                <w:szCs w:val="16"/>
                <w:lang w:val="en-US"/>
              </w:rPr>
              <w:t xml:space="preserve"> pressure h</w:t>
            </w:r>
            <w:r>
              <w:rPr>
                <w:rFonts w:ascii="Verdana" w:hAnsi="Verdana"/>
                <w:sz w:val="16"/>
                <w:szCs w:val="16"/>
                <w:lang w:val="en-US"/>
              </w:rPr>
              <w:t>oses which must comply, among other</w:t>
            </w:r>
            <w:r w:rsidR="00000E1F">
              <w:rPr>
                <w:rFonts w:ascii="Verdana" w:hAnsi="Verdana"/>
                <w:sz w:val="16"/>
                <w:szCs w:val="16"/>
                <w:lang w:val="en-US"/>
              </w:rPr>
              <w:t xml:space="preserve"> things</w:t>
            </w:r>
            <w:r>
              <w:rPr>
                <w:rFonts w:ascii="Verdana" w:hAnsi="Verdana"/>
                <w:sz w:val="16"/>
                <w:szCs w:val="16"/>
                <w:lang w:val="en-US"/>
              </w:rPr>
              <w:t xml:space="preserve">, with the requirements specified in numbers 5.4.2.3 and 5.4.2.4 of this Official Mexican Standard; </w:t>
            </w:r>
          </w:p>
        </w:tc>
      </w:tr>
      <w:tr w:rsidR="00C6033B" w:rsidRPr="00726E46" w:rsidTr="00112478">
        <w:tc>
          <w:tcPr>
            <w:tcW w:w="4703" w:type="dxa"/>
          </w:tcPr>
          <w:p w:rsidR="00C6033B" w:rsidRPr="009857AE" w:rsidRDefault="00C6033B" w:rsidP="00000E1F">
            <w:pPr>
              <w:pStyle w:val="ROMANOS"/>
              <w:tabs>
                <w:tab w:val="left" w:pos="342"/>
              </w:tabs>
              <w:spacing w:line="226"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Las mangueras deben contar con un dispositivo de ruptura que se separa cuando la manguera es jalada accidentalmente con una fuerza que excede el valor especificado a efecto de suspender el flujo de GNC y proteger contra daños al Poste de Descarga;</w:t>
            </w:r>
          </w:p>
        </w:tc>
        <w:tc>
          <w:tcPr>
            <w:tcW w:w="4657" w:type="dxa"/>
          </w:tcPr>
          <w:p w:rsidR="00C6033B" w:rsidRPr="0098294E" w:rsidRDefault="0098294E" w:rsidP="00FB35D2">
            <w:pPr>
              <w:pStyle w:val="ROMANOS"/>
              <w:spacing w:line="226" w:lineRule="exact"/>
              <w:ind w:left="0" w:firstLine="0"/>
              <w:rPr>
                <w:rFonts w:ascii="Verdana" w:hAnsi="Verdana"/>
                <w:sz w:val="16"/>
                <w:szCs w:val="16"/>
                <w:lang w:val="en-US"/>
              </w:rPr>
            </w:pPr>
            <w:r w:rsidRPr="0098294E">
              <w:rPr>
                <w:rFonts w:ascii="Verdana" w:hAnsi="Verdana"/>
                <w:b/>
                <w:sz w:val="16"/>
                <w:szCs w:val="16"/>
                <w:lang w:val="en-US"/>
              </w:rPr>
              <w:t xml:space="preserve">b. </w:t>
            </w:r>
            <w:r w:rsidRPr="0098294E">
              <w:rPr>
                <w:rFonts w:ascii="Verdana" w:hAnsi="Verdana"/>
                <w:sz w:val="16"/>
                <w:szCs w:val="16"/>
                <w:lang w:val="en-US"/>
              </w:rPr>
              <w:t>The hoses must h</w:t>
            </w:r>
            <w:r>
              <w:rPr>
                <w:rFonts w:ascii="Verdana" w:hAnsi="Verdana"/>
                <w:sz w:val="16"/>
                <w:szCs w:val="16"/>
                <w:lang w:val="en-US"/>
              </w:rPr>
              <w:t>ave a rupture device that separates when the hose is accidentally pulled with a force that exceeds the specified value</w:t>
            </w:r>
            <w:r w:rsidR="00000E1F">
              <w:rPr>
                <w:rFonts w:ascii="Verdana" w:hAnsi="Verdana"/>
                <w:sz w:val="16"/>
                <w:szCs w:val="16"/>
                <w:lang w:val="en-US"/>
              </w:rPr>
              <w:t>,</w:t>
            </w:r>
            <w:r>
              <w:rPr>
                <w:rFonts w:ascii="Verdana" w:hAnsi="Verdana"/>
                <w:sz w:val="16"/>
                <w:szCs w:val="16"/>
                <w:lang w:val="en-US"/>
              </w:rPr>
              <w:t xml:space="preserve"> </w:t>
            </w:r>
            <w:proofErr w:type="gramStart"/>
            <w:r>
              <w:rPr>
                <w:rFonts w:ascii="Verdana" w:hAnsi="Verdana"/>
                <w:sz w:val="16"/>
                <w:szCs w:val="16"/>
                <w:lang w:val="en-US"/>
              </w:rPr>
              <w:t>for the purpose of</w:t>
            </w:r>
            <w:proofErr w:type="gramEnd"/>
            <w:r>
              <w:rPr>
                <w:rFonts w:ascii="Verdana" w:hAnsi="Verdana"/>
                <w:sz w:val="16"/>
                <w:szCs w:val="16"/>
                <w:lang w:val="en-US"/>
              </w:rPr>
              <w:t xml:space="preserve"> suspending the CNG flow and protect</w:t>
            </w:r>
            <w:r w:rsidR="00000E1F">
              <w:rPr>
                <w:rFonts w:ascii="Verdana" w:hAnsi="Verdana"/>
                <w:sz w:val="16"/>
                <w:szCs w:val="16"/>
                <w:lang w:val="en-US"/>
              </w:rPr>
              <w:t>ing</w:t>
            </w:r>
            <w:r>
              <w:rPr>
                <w:rFonts w:ascii="Verdana" w:hAnsi="Verdana"/>
                <w:sz w:val="16"/>
                <w:szCs w:val="16"/>
                <w:lang w:val="en-US"/>
              </w:rPr>
              <w:t xml:space="preserve"> </w:t>
            </w:r>
            <w:r w:rsidR="003F212E">
              <w:rPr>
                <w:rFonts w:ascii="Verdana" w:hAnsi="Verdana"/>
                <w:sz w:val="16"/>
                <w:szCs w:val="16"/>
                <w:lang w:val="en-US"/>
              </w:rPr>
              <w:t xml:space="preserve">the discharge pump from damages; </w:t>
            </w:r>
          </w:p>
        </w:tc>
      </w:tr>
      <w:tr w:rsidR="00C6033B" w:rsidRPr="00726E46" w:rsidTr="00112478">
        <w:tc>
          <w:tcPr>
            <w:tcW w:w="4703" w:type="dxa"/>
          </w:tcPr>
          <w:p w:rsidR="00C6033B" w:rsidRPr="009857AE" w:rsidRDefault="00C6033B" w:rsidP="00000E1F">
            <w:pPr>
              <w:pStyle w:val="ROMANOS"/>
              <w:tabs>
                <w:tab w:val="left" w:pos="342"/>
              </w:tabs>
              <w:spacing w:line="226"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La Boquilla de Descarga adecuada para los Conectores de Descarga de los Módulos de almacenamiento transportables que entregan el GNC;</w:t>
            </w:r>
          </w:p>
        </w:tc>
        <w:tc>
          <w:tcPr>
            <w:tcW w:w="4657" w:type="dxa"/>
          </w:tcPr>
          <w:p w:rsidR="00C6033B" w:rsidRPr="003F212E" w:rsidRDefault="003F212E" w:rsidP="00FB35D2">
            <w:pPr>
              <w:pStyle w:val="ROMANOS"/>
              <w:spacing w:line="226" w:lineRule="exact"/>
              <w:ind w:left="0" w:firstLine="0"/>
              <w:rPr>
                <w:rFonts w:ascii="Verdana" w:hAnsi="Verdana"/>
                <w:sz w:val="16"/>
                <w:szCs w:val="16"/>
                <w:lang w:val="en-US"/>
              </w:rPr>
            </w:pPr>
            <w:r w:rsidRPr="003F212E">
              <w:rPr>
                <w:rFonts w:ascii="Verdana" w:hAnsi="Verdana"/>
                <w:b/>
                <w:sz w:val="16"/>
                <w:szCs w:val="16"/>
                <w:lang w:val="en-US"/>
              </w:rPr>
              <w:t xml:space="preserve">c. </w:t>
            </w:r>
            <w:r w:rsidRPr="003F212E">
              <w:rPr>
                <w:rFonts w:ascii="Verdana" w:hAnsi="Verdana"/>
                <w:sz w:val="16"/>
                <w:szCs w:val="16"/>
                <w:lang w:val="en-US"/>
              </w:rPr>
              <w:t xml:space="preserve">The </w:t>
            </w:r>
            <w:r w:rsidR="003F50DF">
              <w:rPr>
                <w:rFonts w:ascii="Verdana" w:hAnsi="Verdana"/>
                <w:sz w:val="16"/>
                <w:szCs w:val="16"/>
                <w:lang w:val="en-US"/>
              </w:rPr>
              <w:t>unloading nozzle</w:t>
            </w:r>
            <w:r w:rsidRPr="003F212E">
              <w:rPr>
                <w:rFonts w:ascii="Verdana" w:hAnsi="Verdana"/>
                <w:sz w:val="16"/>
                <w:szCs w:val="16"/>
                <w:lang w:val="en-US"/>
              </w:rPr>
              <w:t xml:space="preserve"> a</w:t>
            </w:r>
            <w:r>
              <w:rPr>
                <w:rFonts w:ascii="Verdana" w:hAnsi="Verdana"/>
                <w:sz w:val="16"/>
                <w:szCs w:val="16"/>
                <w:lang w:val="en-US"/>
              </w:rPr>
              <w:t xml:space="preserve">dequate for the discharge connectors of the transportable storage modules that deliver the CNG; </w:t>
            </w:r>
          </w:p>
        </w:tc>
      </w:tr>
      <w:tr w:rsidR="00C6033B" w:rsidRPr="00726E46" w:rsidTr="00112478">
        <w:tc>
          <w:tcPr>
            <w:tcW w:w="4703" w:type="dxa"/>
          </w:tcPr>
          <w:p w:rsidR="00C6033B" w:rsidRPr="009857AE" w:rsidRDefault="00C6033B" w:rsidP="00000E1F">
            <w:pPr>
              <w:pStyle w:val="ROMANOS"/>
              <w:tabs>
                <w:tab w:val="left" w:pos="342"/>
              </w:tabs>
              <w:spacing w:line="226"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 xml:space="preserve">Los Componentes, dispositivos y Accesorios necesarios para controlar la fuga de GNC que pueda presentarse en caso de que la manguera se reviente por la presión o se rompa porque el Módulo de </w:t>
            </w:r>
            <w:r w:rsidRPr="009857AE">
              <w:rPr>
                <w:rFonts w:ascii="Verdana" w:hAnsi="Verdana"/>
                <w:sz w:val="16"/>
                <w:szCs w:val="16"/>
              </w:rPr>
              <w:lastRenderedPageBreak/>
              <w:t>almacenamiento transportable se aleje sin haber sido desconectado;</w:t>
            </w:r>
          </w:p>
        </w:tc>
        <w:tc>
          <w:tcPr>
            <w:tcW w:w="4657" w:type="dxa"/>
          </w:tcPr>
          <w:p w:rsidR="00C6033B" w:rsidRPr="003F212E" w:rsidRDefault="003F212E" w:rsidP="00FB35D2">
            <w:pPr>
              <w:pStyle w:val="ROMANOS"/>
              <w:spacing w:line="226" w:lineRule="exact"/>
              <w:ind w:left="0" w:firstLine="0"/>
              <w:rPr>
                <w:rFonts w:ascii="Verdana" w:hAnsi="Verdana"/>
                <w:sz w:val="16"/>
                <w:szCs w:val="16"/>
                <w:lang w:val="en-US"/>
              </w:rPr>
            </w:pPr>
            <w:r w:rsidRPr="003F212E">
              <w:rPr>
                <w:rFonts w:ascii="Verdana" w:hAnsi="Verdana"/>
                <w:b/>
                <w:sz w:val="16"/>
                <w:szCs w:val="16"/>
                <w:lang w:val="en-US"/>
              </w:rPr>
              <w:lastRenderedPageBreak/>
              <w:t xml:space="preserve">d. </w:t>
            </w:r>
            <w:r w:rsidRPr="003F212E">
              <w:rPr>
                <w:rFonts w:ascii="Verdana" w:hAnsi="Verdana"/>
                <w:sz w:val="16"/>
                <w:szCs w:val="16"/>
                <w:lang w:val="en-US"/>
              </w:rPr>
              <w:t>The components, devices a</w:t>
            </w:r>
            <w:r>
              <w:rPr>
                <w:rFonts w:ascii="Verdana" w:hAnsi="Verdana"/>
                <w:sz w:val="16"/>
                <w:szCs w:val="16"/>
                <w:lang w:val="en-US"/>
              </w:rPr>
              <w:t xml:space="preserve">nd accessories necessary for controlling the leak of CNG that can be present when the hose bursts from pressure or is broken because the </w:t>
            </w:r>
            <w:r>
              <w:rPr>
                <w:rFonts w:ascii="Verdana" w:hAnsi="Verdana"/>
                <w:sz w:val="16"/>
                <w:szCs w:val="16"/>
                <w:lang w:val="en-US"/>
              </w:rPr>
              <w:lastRenderedPageBreak/>
              <w:t xml:space="preserve">transportable storage module moves away without having been disconnected; </w:t>
            </w:r>
          </w:p>
        </w:tc>
      </w:tr>
      <w:tr w:rsidR="00C6033B" w:rsidRPr="00726E46" w:rsidTr="00112478">
        <w:tc>
          <w:tcPr>
            <w:tcW w:w="4703" w:type="dxa"/>
          </w:tcPr>
          <w:p w:rsidR="00C6033B" w:rsidRPr="009857AE" w:rsidRDefault="00C6033B" w:rsidP="00000E1F">
            <w:pPr>
              <w:pStyle w:val="ROMANOS"/>
              <w:tabs>
                <w:tab w:val="left" w:pos="342"/>
              </w:tabs>
              <w:spacing w:line="226" w:lineRule="exact"/>
              <w:ind w:left="0" w:firstLine="0"/>
              <w:rPr>
                <w:rFonts w:ascii="Verdana" w:hAnsi="Verdana"/>
                <w:sz w:val="16"/>
                <w:szCs w:val="16"/>
              </w:rPr>
            </w:pPr>
            <w:r w:rsidRPr="009857AE">
              <w:rPr>
                <w:rFonts w:ascii="Verdana" w:hAnsi="Verdana"/>
                <w:b/>
                <w:sz w:val="16"/>
                <w:szCs w:val="16"/>
              </w:rPr>
              <w:lastRenderedPageBreak/>
              <w:t>e.</w:t>
            </w:r>
            <w:r w:rsidRPr="009857AE">
              <w:rPr>
                <w:rFonts w:ascii="Verdana" w:hAnsi="Verdana"/>
                <w:b/>
                <w:sz w:val="16"/>
                <w:szCs w:val="16"/>
              </w:rPr>
              <w:tab/>
            </w:r>
            <w:r w:rsidRPr="009857AE">
              <w:rPr>
                <w:rFonts w:ascii="Verdana" w:hAnsi="Verdana"/>
                <w:sz w:val="16"/>
                <w:szCs w:val="16"/>
              </w:rPr>
              <w:t>Los Postes para soportar la manguera de descarga, los cuales deben cumplir, entre otros, con los requisitos especificados en los numerales 5.4.1 a 5.4.1.3, 5.4.2 a 5.4.2.2 de esta Norma Oficial Mexicana</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3F212E" w:rsidRDefault="003F212E" w:rsidP="00FB35D2">
            <w:pPr>
              <w:pStyle w:val="ROMANOS"/>
              <w:spacing w:line="226" w:lineRule="exact"/>
              <w:ind w:left="0" w:firstLine="0"/>
              <w:rPr>
                <w:rFonts w:ascii="Verdana" w:hAnsi="Verdana"/>
                <w:sz w:val="16"/>
                <w:szCs w:val="16"/>
                <w:lang w:val="en-US"/>
              </w:rPr>
            </w:pPr>
            <w:r w:rsidRPr="003F212E">
              <w:rPr>
                <w:rFonts w:ascii="Verdana" w:hAnsi="Verdana"/>
                <w:b/>
                <w:sz w:val="16"/>
                <w:szCs w:val="16"/>
                <w:lang w:val="en-US"/>
              </w:rPr>
              <w:t xml:space="preserve">e. </w:t>
            </w:r>
            <w:r w:rsidRPr="003F212E">
              <w:rPr>
                <w:rFonts w:ascii="Verdana" w:hAnsi="Verdana"/>
                <w:sz w:val="16"/>
                <w:szCs w:val="16"/>
                <w:lang w:val="en-US"/>
              </w:rPr>
              <w:t>The pump stations f</w:t>
            </w:r>
            <w:r>
              <w:rPr>
                <w:rFonts w:ascii="Verdana" w:hAnsi="Verdana"/>
                <w:sz w:val="16"/>
                <w:szCs w:val="16"/>
                <w:lang w:val="en-US"/>
              </w:rPr>
              <w:t xml:space="preserve">or supporting the discharge hose, which must comply with, among others, the requirements specified in numbers 5.4.1 to 5.4.1.3, 5.4.2 to 5.4.2.2 of this Official Mexican Standard, and  </w:t>
            </w:r>
          </w:p>
        </w:tc>
      </w:tr>
      <w:tr w:rsidR="00C6033B" w:rsidRPr="00000E1F" w:rsidTr="00112478">
        <w:tc>
          <w:tcPr>
            <w:tcW w:w="4703" w:type="dxa"/>
          </w:tcPr>
          <w:p w:rsidR="00C6033B" w:rsidRPr="009857AE" w:rsidRDefault="00C6033B" w:rsidP="00000E1F">
            <w:pPr>
              <w:pStyle w:val="ROMANOS"/>
              <w:tabs>
                <w:tab w:val="left" w:pos="342"/>
              </w:tabs>
              <w:spacing w:line="226" w:lineRule="exact"/>
              <w:ind w:left="0"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Las Tuberías de alta presión con los Componentes, dispositivos y Accesorios necesarios para controlar el flujo de descarga de GNC y, en su caso, la fuga de GNC que pueda presentarse cuando el Poste de Descarga es dañado o arrancado de posición. Entre otros, se requieren al menos los Componentes siguientes:</w:t>
            </w:r>
          </w:p>
        </w:tc>
        <w:tc>
          <w:tcPr>
            <w:tcW w:w="4657" w:type="dxa"/>
          </w:tcPr>
          <w:p w:rsidR="00C6033B" w:rsidRPr="003F212E" w:rsidRDefault="003F212E" w:rsidP="00FB35D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f. </w:t>
            </w:r>
            <w:r w:rsidR="00000E1F">
              <w:rPr>
                <w:rFonts w:ascii="Verdana" w:hAnsi="Verdana"/>
                <w:sz w:val="16"/>
                <w:szCs w:val="16"/>
                <w:lang w:val="en-US"/>
              </w:rPr>
              <w:t xml:space="preserve">High </w:t>
            </w:r>
            <w:r>
              <w:rPr>
                <w:rFonts w:ascii="Verdana" w:hAnsi="Verdana"/>
                <w:sz w:val="16"/>
                <w:szCs w:val="16"/>
                <w:lang w:val="en-US"/>
              </w:rPr>
              <w:t xml:space="preserve">pressure pipes with the components, devices and accessories necessary for controlling the CNG discharge flow and, when applicable, the CNG leak that can be presented when the discharge pump is damaged or pulled from position. Among others, at least following components are required: </w:t>
            </w:r>
          </w:p>
        </w:tc>
      </w:tr>
      <w:tr w:rsidR="00C6033B" w:rsidRPr="00726E46" w:rsidTr="00112478">
        <w:tc>
          <w:tcPr>
            <w:tcW w:w="4703" w:type="dxa"/>
          </w:tcPr>
          <w:p w:rsidR="00C6033B" w:rsidRPr="009857AE" w:rsidRDefault="00C6033B" w:rsidP="00000E1F">
            <w:pPr>
              <w:pStyle w:val="INCISO"/>
              <w:tabs>
                <w:tab w:val="left" w:pos="342"/>
              </w:tabs>
              <w:spacing w:line="226"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Válvulas de bola de alta presión manual de ¼ de vuelta;</w:t>
            </w:r>
          </w:p>
        </w:tc>
        <w:tc>
          <w:tcPr>
            <w:tcW w:w="4657" w:type="dxa"/>
          </w:tcPr>
          <w:p w:rsidR="00C6033B" w:rsidRPr="003F212E" w:rsidRDefault="003F212E" w:rsidP="00FB35D2">
            <w:pPr>
              <w:pStyle w:val="INCISO"/>
              <w:spacing w:line="226" w:lineRule="exact"/>
              <w:ind w:left="0" w:firstLine="0"/>
              <w:rPr>
                <w:rFonts w:ascii="Verdana" w:hAnsi="Verdana"/>
                <w:sz w:val="16"/>
                <w:szCs w:val="16"/>
                <w:lang w:val="en-US"/>
              </w:rPr>
            </w:pPr>
            <w:r w:rsidRPr="003F212E">
              <w:rPr>
                <w:rFonts w:ascii="Verdana" w:hAnsi="Verdana"/>
                <w:b/>
                <w:sz w:val="16"/>
                <w:szCs w:val="16"/>
                <w:lang w:val="en-US"/>
              </w:rPr>
              <w:t xml:space="preserve">1. </w:t>
            </w:r>
            <w:r w:rsidRPr="003F212E">
              <w:rPr>
                <w:rFonts w:ascii="Verdana" w:hAnsi="Verdana"/>
                <w:sz w:val="16"/>
                <w:szCs w:val="16"/>
                <w:lang w:val="en-US"/>
              </w:rPr>
              <w:t xml:space="preserve">Manual </w:t>
            </w:r>
            <w:proofErr w:type="gramStart"/>
            <w:r w:rsidRPr="003F212E">
              <w:rPr>
                <w:rFonts w:ascii="Verdana" w:hAnsi="Verdana"/>
                <w:sz w:val="16"/>
                <w:szCs w:val="16"/>
                <w:lang w:val="en-US"/>
              </w:rPr>
              <w:t>high pressure</w:t>
            </w:r>
            <w:proofErr w:type="gramEnd"/>
            <w:r w:rsidRPr="003F212E">
              <w:rPr>
                <w:rFonts w:ascii="Verdana" w:hAnsi="Verdana"/>
                <w:sz w:val="16"/>
                <w:szCs w:val="16"/>
                <w:lang w:val="en-US"/>
              </w:rPr>
              <w:t xml:space="preserve"> ball v</w:t>
            </w:r>
            <w:r>
              <w:rPr>
                <w:rFonts w:ascii="Verdana" w:hAnsi="Verdana"/>
                <w:sz w:val="16"/>
                <w:szCs w:val="16"/>
                <w:lang w:val="en-US"/>
              </w:rPr>
              <w:t xml:space="preserve">alves </w:t>
            </w:r>
            <w:r w:rsidR="00000E1F">
              <w:rPr>
                <w:rFonts w:ascii="Verdana" w:hAnsi="Verdana"/>
                <w:sz w:val="16"/>
                <w:szCs w:val="16"/>
                <w:lang w:val="en-US"/>
              </w:rPr>
              <w:t>with a</w:t>
            </w:r>
            <w:r>
              <w:rPr>
                <w:rFonts w:ascii="Verdana" w:hAnsi="Verdana"/>
                <w:sz w:val="16"/>
                <w:szCs w:val="16"/>
                <w:lang w:val="en-US"/>
              </w:rPr>
              <w:t xml:space="preserve"> ¼ turn; </w:t>
            </w:r>
          </w:p>
        </w:tc>
      </w:tr>
      <w:tr w:rsidR="00C6033B" w:rsidRPr="009857AE" w:rsidTr="00112478">
        <w:tc>
          <w:tcPr>
            <w:tcW w:w="4703" w:type="dxa"/>
          </w:tcPr>
          <w:p w:rsidR="00C6033B" w:rsidRPr="009857AE" w:rsidRDefault="00C6033B" w:rsidP="00000E1F">
            <w:pPr>
              <w:pStyle w:val="INCISO"/>
              <w:tabs>
                <w:tab w:val="left" w:pos="342"/>
              </w:tabs>
              <w:spacing w:line="226"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Válvulas de Retención;</w:t>
            </w:r>
          </w:p>
        </w:tc>
        <w:tc>
          <w:tcPr>
            <w:tcW w:w="4657" w:type="dxa"/>
          </w:tcPr>
          <w:p w:rsidR="00C6033B" w:rsidRPr="003F212E" w:rsidRDefault="003F212E" w:rsidP="00FB35D2">
            <w:pPr>
              <w:pStyle w:val="INCISO"/>
              <w:spacing w:line="226"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Retention valves; </w:t>
            </w:r>
          </w:p>
        </w:tc>
      </w:tr>
      <w:tr w:rsidR="00C6033B" w:rsidRPr="009857AE" w:rsidTr="00112478">
        <w:tc>
          <w:tcPr>
            <w:tcW w:w="4703" w:type="dxa"/>
          </w:tcPr>
          <w:p w:rsidR="00C6033B" w:rsidRPr="009857AE" w:rsidRDefault="00C6033B" w:rsidP="00000E1F">
            <w:pPr>
              <w:pStyle w:val="INCISO"/>
              <w:tabs>
                <w:tab w:val="left" w:pos="342"/>
              </w:tabs>
              <w:spacing w:line="226" w:lineRule="exact"/>
              <w:ind w:left="0" w:firstLine="0"/>
              <w:rPr>
                <w:rFonts w:ascii="Verdana" w:hAnsi="Verdana"/>
                <w:sz w:val="16"/>
                <w:szCs w:val="16"/>
              </w:rPr>
            </w:pPr>
            <w:r w:rsidRPr="009857AE">
              <w:rPr>
                <w:rFonts w:ascii="Verdana" w:hAnsi="Verdana"/>
                <w:b/>
                <w:sz w:val="16"/>
                <w:szCs w:val="16"/>
              </w:rPr>
              <w:t>3.</w:t>
            </w:r>
            <w:r w:rsidRPr="009857AE">
              <w:rPr>
                <w:rFonts w:ascii="Verdana" w:hAnsi="Verdana"/>
                <w:b/>
                <w:sz w:val="16"/>
                <w:szCs w:val="16"/>
              </w:rPr>
              <w:tab/>
            </w:r>
            <w:r w:rsidRPr="009857AE">
              <w:rPr>
                <w:rFonts w:ascii="Verdana" w:hAnsi="Verdana"/>
                <w:sz w:val="16"/>
                <w:szCs w:val="16"/>
              </w:rPr>
              <w:t>Válvulas de Exceso de Flujo;</w:t>
            </w:r>
          </w:p>
        </w:tc>
        <w:tc>
          <w:tcPr>
            <w:tcW w:w="4657" w:type="dxa"/>
          </w:tcPr>
          <w:p w:rsidR="00C6033B" w:rsidRPr="00000E1F" w:rsidRDefault="003F212E" w:rsidP="00FB35D2">
            <w:pPr>
              <w:pStyle w:val="INCISO"/>
              <w:spacing w:line="226" w:lineRule="exact"/>
              <w:ind w:left="0" w:firstLine="0"/>
              <w:rPr>
                <w:rFonts w:ascii="Verdana" w:hAnsi="Verdana"/>
                <w:sz w:val="16"/>
                <w:szCs w:val="16"/>
                <w:lang w:val="en-US"/>
              </w:rPr>
            </w:pPr>
            <w:r w:rsidRPr="00000E1F">
              <w:rPr>
                <w:rFonts w:ascii="Verdana" w:hAnsi="Verdana"/>
                <w:b/>
                <w:sz w:val="16"/>
                <w:szCs w:val="16"/>
                <w:lang w:val="en-US"/>
              </w:rPr>
              <w:t xml:space="preserve">3. </w:t>
            </w:r>
            <w:r w:rsidRPr="00000E1F">
              <w:rPr>
                <w:rFonts w:ascii="Verdana" w:hAnsi="Verdana"/>
                <w:sz w:val="16"/>
                <w:szCs w:val="16"/>
                <w:lang w:val="en-US"/>
              </w:rPr>
              <w:t xml:space="preserve">Excess flow valves; </w:t>
            </w:r>
          </w:p>
        </w:tc>
      </w:tr>
      <w:tr w:rsidR="00C6033B" w:rsidRPr="009857AE" w:rsidTr="00112478">
        <w:tc>
          <w:tcPr>
            <w:tcW w:w="4703" w:type="dxa"/>
          </w:tcPr>
          <w:p w:rsidR="00C6033B" w:rsidRPr="009857AE" w:rsidRDefault="00C6033B" w:rsidP="00000E1F">
            <w:pPr>
              <w:pStyle w:val="INCISO"/>
              <w:tabs>
                <w:tab w:val="left" w:pos="342"/>
              </w:tabs>
              <w:spacing w:line="226" w:lineRule="exact"/>
              <w:ind w:left="0" w:firstLine="0"/>
              <w:rPr>
                <w:rFonts w:ascii="Verdana" w:hAnsi="Verdana"/>
                <w:sz w:val="16"/>
                <w:szCs w:val="16"/>
              </w:rPr>
            </w:pPr>
            <w:r w:rsidRPr="009857AE">
              <w:rPr>
                <w:rFonts w:ascii="Verdana" w:hAnsi="Verdana"/>
                <w:b/>
                <w:sz w:val="16"/>
                <w:szCs w:val="16"/>
              </w:rPr>
              <w:t>4.</w:t>
            </w:r>
            <w:r w:rsidRPr="009857AE">
              <w:rPr>
                <w:rFonts w:ascii="Verdana" w:hAnsi="Verdana"/>
                <w:b/>
                <w:sz w:val="16"/>
                <w:szCs w:val="16"/>
              </w:rPr>
              <w:tab/>
            </w:r>
            <w:r w:rsidRPr="009857AE">
              <w:rPr>
                <w:rFonts w:ascii="Verdana" w:hAnsi="Verdana"/>
                <w:sz w:val="16"/>
                <w:szCs w:val="16"/>
              </w:rPr>
              <w:t>Válvula de Paro de Emergencia manual;</w:t>
            </w:r>
          </w:p>
        </w:tc>
        <w:tc>
          <w:tcPr>
            <w:tcW w:w="4657" w:type="dxa"/>
          </w:tcPr>
          <w:p w:rsidR="00C6033B" w:rsidRPr="00000E1F" w:rsidRDefault="003F212E" w:rsidP="00FB35D2">
            <w:pPr>
              <w:pStyle w:val="INCISO"/>
              <w:spacing w:line="226" w:lineRule="exact"/>
              <w:ind w:left="0" w:firstLine="0"/>
              <w:rPr>
                <w:rFonts w:ascii="Verdana" w:hAnsi="Verdana"/>
                <w:sz w:val="16"/>
                <w:szCs w:val="16"/>
                <w:lang w:val="en-US"/>
              </w:rPr>
            </w:pPr>
            <w:r w:rsidRPr="00000E1F">
              <w:rPr>
                <w:rFonts w:ascii="Verdana" w:hAnsi="Verdana"/>
                <w:b/>
                <w:sz w:val="16"/>
                <w:szCs w:val="16"/>
                <w:lang w:val="en-US"/>
              </w:rPr>
              <w:t xml:space="preserve">4. </w:t>
            </w:r>
            <w:r w:rsidRPr="00000E1F">
              <w:rPr>
                <w:rFonts w:ascii="Verdana" w:hAnsi="Verdana"/>
                <w:sz w:val="16"/>
                <w:szCs w:val="16"/>
                <w:lang w:val="en-US"/>
              </w:rPr>
              <w:t xml:space="preserve">Manual emergency stop valve; </w:t>
            </w:r>
          </w:p>
        </w:tc>
      </w:tr>
      <w:tr w:rsidR="00C6033B" w:rsidRPr="00726E46" w:rsidTr="00112478">
        <w:tc>
          <w:tcPr>
            <w:tcW w:w="4703" w:type="dxa"/>
          </w:tcPr>
          <w:p w:rsidR="00C6033B" w:rsidRPr="009857AE" w:rsidRDefault="00C6033B" w:rsidP="00000E1F">
            <w:pPr>
              <w:pStyle w:val="INCISO"/>
              <w:tabs>
                <w:tab w:val="left" w:pos="342"/>
              </w:tabs>
              <w:spacing w:line="226" w:lineRule="exact"/>
              <w:ind w:left="0" w:firstLine="0"/>
              <w:rPr>
                <w:rFonts w:ascii="Verdana" w:hAnsi="Verdana"/>
                <w:sz w:val="16"/>
                <w:szCs w:val="16"/>
              </w:rPr>
            </w:pPr>
            <w:r w:rsidRPr="009857AE">
              <w:rPr>
                <w:rFonts w:ascii="Verdana" w:hAnsi="Verdana"/>
                <w:b/>
                <w:sz w:val="16"/>
                <w:szCs w:val="16"/>
              </w:rPr>
              <w:t>5.</w:t>
            </w:r>
            <w:r w:rsidRPr="009857AE">
              <w:rPr>
                <w:rFonts w:ascii="Verdana" w:hAnsi="Verdana"/>
                <w:b/>
                <w:sz w:val="16"/>
                <w:szCs w:val="16"/>
              </w:rPr>
              <w:tab/>
            </w:r>
            <w:r w:rsidRPr="009857AE">
              <w:rPr>
                <w:rFonts w:ascii="Verdana" w:hAnsi="Verdana"/>
                <w:sz w:val="16"/>
                <w:szCs w:val="16"/>
              </w:rPr>
              <w:t>Válvulas y Dispositivos de Relevo de Presión</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000E1F" w:rsidRDefault="003F212E" w:rsidP="00FB35D2">
            <w:pPr>
              <w:pStyle w:val="INCISO"/>
              <w:spacing w:line="226" w:lineRule="exact"/>
              <w:ind w:left="0" w:firstLine="0"/>
              <w:rPr>
                <w:rFonts w:ascii="Verdana" w:hAnsi="Verdana"/>
                <w:sz w:val="16"/>
                <w:szCs w:val="16"/>
                <w:lang w:val="en-US"/>
              </w:rPr>
            </w:pPr>
            <w:r w:rsidRPr="00000E1F">
              <w:rPr>
                <w:rFonts w:ascii="Verdana" w:hAnsi="Verdana"/>
                <w:b/>
                <w:sz w:val="16"/>
                <w:szCs w:val="16"/>
                <w:lang w:val="en-US"/>
              </w:rPr>
              <w:t xml:space="preserve">5. </w:t>
            </w:r>
            <w:r w:rsidRPr="00000E1F">
              <w:rPr>
                <w:rFonts w:ascii="Verdana" w:hAnsi="Verdana"/>
                <w:sz w:val="16"/>
                <w:szCs w:val="16"/>
                <w:lang w:val="en-US"/>
              </w:rPr>
              <w:t>Valves and devices of pressure relief, and</w:t>
            </w:r>
          </w:p>
        </w:tc>
      </w:tr>
      <w:tr w:rsidR="00C6033B" w:rsidRPr="009857AE" w:rsidTr="00112478">
        <w:tc>
          <w:tcPr>
            <w:tcW w:w="4703" w:type="dxa"/>
          </w:tcPr>
          <w:p w:rsidR="00C6033B" w:rsidRPr="009857AE" w:rsidRDefault="00C6033B" w:rsidP="00000E1F">
            <w:pPr>
              <w:pStyle w:val="INCISO"/>
              <w:tabs>
                <w:tab w:val="left" w:pos="342"/>
              </w:tabs>
              <w:spacing w:line="226" w:lineRule="exact"/>
              <w:ind w:left="0" w:firstLine="0"/>
              <w:rPr>
                <w:rFonts w:ascii="Verdana" w:hAnsi="Verdana"/>
                <w:sz w:val="16"/>
                <w:szCs w:val="16"/>
              </w:rPr>
            </w:pPr>
            <w:r w:rsidRPr="009857AE">
              <w:rPr>
                <w:rFonts w:ascii="Verdana" w:hAnsi="Verdana"/>
                <w:b/>
                <w:sz w:val="16"/>
                <w:szCs w:val="16"/>
              </w:rPr>
              <w:t>6.</w:t>
            </w:r>
            <w:r w:rsidRPr="009857AE">
              <w:rPr>
                <w:rFonts w:ascii="Verdana" w:hAnsi="Verdana"/>
                <w:b/>
                <w:sz w:val="16"/>
                <w:szCs w:val="16"/>
              </w:rPr>
              <w:tab/>
            </w:r>
            <w:r w:rsidRPr="009857AE">
              <w:rPr>
                <w:rFonts w:ascii="Verdana" w:hAnsi="Verdana"/>
                <w:sz w:val="16"/>
                <w:szCs w:val="16"/>
              </w:rPr>
              <w:t>Filtros.</w:t>
            </w:r>
          </w:p>
        </w:tc>
        <w:tc>
          <w:tcPr>
            <w:tcW w:w="4657" w:type="dxa"/>
          </w:tcPr>
          <w:p w:rsidR="00C6033B" w:rsidRPr="00000E1F" w:rsidRDefault="003F212E" w:rsidP="00FB35D2">
            <w:pPr>
              <w:pStyle w:val="INCISO"/>
              <w:spacing w:line="226" w:lineRule="exact"/>
              <w:ind w:left="0" w:firstLine="0"/>
              <w:rPr>
                <w:rFonts w:ascii="Verdana" w:hAnsi="Verdana"/>
                <w:sz w:val="16"/>
                <w:szCs w:val="16"/>
                <w:lang w:val="en-US"/>
              </w:rPr>
            </w:pPr>
            <w:r w:rsidRPr="00000E1F">
              <w:rPr>
                <w:rFonts w:ascii="Verdana" w:hAnsi="Verdana"/>
                <w:b/>
                <w:sz w:val="16"/>
                <w:szCs w:val="16"/>
                <w:lang w:val="en-US"/>
              </w:rPr>
              <w:t xml:space="preserve">6. </w:t>
            </w:r>
            <w:r w:rsidRPr="00000E1F">
              <w:rPr>
                <w:rFonts w:ascii="Verdana" w:hAnsi="Verdana"/>
                <w:sz w:val="16"/>
                <w:szCs w:val="16"/>
                <w:lang w:val="en-US"/>
              </w:rPr>
              <w:t xml:space="preserve">Filters.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5.6.1.4. </w:t>
            </w:r>
            <w:r w:rsidRPr="009857AE">
              <w:rPr>
                <w:rFonts w:ascii="Verdana" w:hAnsi="Verdana"/>
                <w:sz w:val="16"/>
                <w:szCs w:val="16"/>
              </w:rPr>
              <w:t>Sistema de Calentamiento de Gas Natural. El cual puede ser de uno o más pasos de calentamiento con temperaturas y presiones del Gas Natural diferentes. Se deben incluir los intercambiadores y sus fuentes de calor, así como un sistema de control para mantener la temperatura de salida y evitar congelamiento de Componentes en los sistemas después de la descarga.</w:t>
            </w:r>
          </w:p>
        </w:tc>
        <w:tc>
          <w:tcPr>
            <w:tcW w:w="4657" w:type="dxa"/>
          </w:tcPr>
          <w:p w:rsidR="00C6033B" w:rsidRPr="00000E1F" w:rsidRDefault="003F212E" w:rsidP="00FB35D2">
            <w:pPr>
              <w:pStyle w:val="texto0"/>
              <w:spacing w:line="226" w:lineRule="exact"/>
              <w:ind w:firstLine="0"/>
              <w:rPr>
                <w:rFonts w:ascii="Verdana" w:hAnsi="Verdana"/>
                <w:sz w:val="16"/>
                <w:szCs w:val="16"/>
                <w:lang w:val="en-US"/>
              </w:rPr>
            </w:pPr>
            <w:r w:rsidRPr="00000E1F">
              <w:rPr>
                <w:rFonts w:ascii="Verdana" w:hAnsi="Verdana"/>
                <w:b/>
                <w:sz w:val="16"/>
                <w:szCs w:val="16"/>
                <w:lang w:val="en-US"/>
              </w:rPr>
              <w:t xml:space="preserve">5.6.1.4. </w:t>
            </w:r>
            <w:r w:rsidRPr="00000E1F">
              <w:rPr>
                <w:rFonts w:ascii="Verdana" w:hAnsi="Verdana"/>
                <w:sz w:val="16"/>
                <w:szCs w:val="16"/>
                <w:lang w:val="en-US"/>
              </w:rPr>
              <w:t xml:space="preserve">Natural gas heating system, which can be of one or more steps of heating with different temperatures and pressures of natural gas. The interchangers and their heat sources must be included, as well as a control system for maintaining the output temperature and avoiding </w:t>
            </w:r>
            <w:r w:rsidR="002A1538" w:rsidRPr="00000E1F">
              <w:rPr>
                <w:rFonts w:ascii="Verdana" w:hAnsi="Verdana"/>
                <w:sz w:val="16"/>
                <w:szCs w:val="16"/>
                <w:lang w:val="en-US"/>
              </w:rPr>
              <w:t xml:space="preserve">the freezing of components in the systems after the discharge. </w:t>
            </w:r>
          </w:p>
        </w:tc>
      </w:tr>
      <w:tr w:rsidR="00C6033B" w:rsidRPr="009857AE"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5.6.1.5. </w:t>
            </w:r>
            <w:r w:rsidRPr="009857AE">
              <w:rPr>
                <w:rFonts w:ascii="Verdana" w:hAnsi="Verdana"/>
                <w:sz w:val="16"/>
                <w:szCs w:val="16"/>
              </w:rPr>
              <w:t>Sistema de regulación de presión.</w:t>
            </w:r>
          </w:p>
        </w:tc>
        <w:tc>
          <w:tcPr>
            <w:tcW w:w="4657" w:type="dxa"/>
          </w:tcPr>
          <w:p w:rsidR="00C6033B" w:rsidRPr="00000E1F" w:rsidRDefault="002A1538" w:rsidP="00FB35D2">
            <w:pPr>
              <w:pStyle w:val="texto0"/>
              <w:spacing w:line="226" w:lineRule="exact"/>
              <w:ind w:firstLine="0"/>
              <w:rPr>
                <w:rFonts w:ascii="Verdana" w:hAnsi="Verdana"/>
                <w:sz w:val="16"/>
                <w:szCs w:val="16"/>
                <w:lang w:val="en-US"/>
              </w:rPr>
            </w:pPr>
            <w:r w:rsidRPr="00000E1F">
              <w:rPr>
                <w:rFonts w:ascii="Verdana" w:hAnsi="Verdana"/>
                <w:b/>
                <w:sz w:val="16"/>
                <w:szCs w:val="16"/>
                <w:lang w:val="en-US"/>
              </w:rPr>
              <w:t xml:space="preserve">5.6.1.5. </w:t>
            </w:r>
            <w:r w:rsidRPr="00000E1F">
              <w:rPr>
                <w:rFonts w:ascii="Verdana" w:hAnsi="Verdana"/>
                <w:sz w:val="16"/>
                <w:szCs w:val="16"/>
                <w:lang w:val="en-US"/>
              </w:rPr>
              <w:t xml:space="preserve">Pressure regulation system. </w:t>
            </w:r>
          </w:p>
        </w:tc>
      </w:tr>
      <w:tr w:rsidR="00C6033B" w:rsidRPr="009857AE"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5.6.1.6. </w:t>
            </w:r>
            <w:r w:rsidRPr="009857AE">
              <w:rPr>
                <w:rFonts w:ascii="Verdana" w:hAnsi="Verdana"/>
                <w:sz w:val="16"/>
                <w:szCs w:val="16"/>
              </w:rPr>
              <w:t>Sistema de Medición de flujo.</w:t>
            </w:r>
          </w:p>
        </w:tc>
        <w:tc>
          <w:tcPr>
            <w:tcW w:w="4657" w:type="dxa"/>
          </w:tcPr>
          <w:p w:rsidR="00C6033B" w:rsidRPr="00000E1F" w:rsidRDefault="002A1538" w:rsidP="00FB35D2">
            <w:pPr>
              <w:pStyle w:val="texto0"/>
              <w:spacing w:line="226" w:lineRule="exact"/>
              <w:ind w:firstLine="0"/>
              <w:rPr>
                <w:rFonts w:ascii="Verdana" w:hAnsi="Verdana"/>
                <w:sz w:val="16"/>
                <w:szCs w:val="16"/>
                <w:lang w:val="en-US"/>
              </w:rPr>
            </w:pPr>
            <w:r w:rsidRPr="00000E1F">
              <w:rPr>
                <w:rFonts w:ascii="Verdana" w:hAnsi="Verdana"/>
                <w:b/>
                <w:sz w:val="16"/>
                <w:szCs w:val="16"/>
                <w:lang w:val="en-US"/>
              </w:rPr>
              <w:t xml:space="preserve">5.6.1.6. </w:t>
            </w:r>
            <w:r w:rsidRPr="00000E1F">
              <w:rPr>
                <w:rFonts w:ascii="Verdana" w:hAnsi="Verdana"/>
                <w:sz w:val="16"/>
                <w:szCs w:val="16"/>
                <w:lang w:val="en-US"/>
              </w:rPr>
              <w:t xml:space="preserve">Flow measurement system.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5.6.1.7. </w:t>
            </w:r>
            <w:r w:rsidRPr="009857AE">
              <w:rPr>
                <w:rFonts w:ascii="Verdana" w:hAnsi="Verdana"/>
                <w:sz w:val="16"/>
                <w:szCs w:val="16"/>
              </w:rPr>
              <w:t>Sistema de Venteo de las descargas de las válvulas y Dispositivos de Relevo de Presión.</w:t>
            </w:r>
          </w:p>
        </w:tc>
        <w:tc>
          <w:tcPr>
            <w:tcW w:w="4657" w:type="dxa"/>
          </w:tcPr>
          <w:p w:rsidR="00C6033B" w:rsidRPr="00000E1F" w:rsidRDefault="002A1538" w:rsidP="00FB35D2">
            <w:pPr>
              <w:pStyle w:val="texto0"/>
              <w:spacing w:line="226" w:lineRule="exact"/>
              <w:ind w:firstLine="0"/>
              <w:rPr>
                <w:rFonts w:ascii="Verdana" w:hAnsi="Verdana"/>
                <w:sz w:val="16"/>
                <w:szCs w:val="16"/>
                <w:lang w:val="en-US"/>
              </w:rPr>
            </w:pPr>
            <w:r w:rsidRPr="00000E1F">
              <w:rPr>
                <w:rFonts w:ascii="Verdana" w:hAnsi="Verdana"/>
                <w:b/>
                <w:sz w:val="16"/>
                <w:szCs w:val="16"/>
                <w:lang w:val="en-US"/>
              </w:rPr>
              <w:t xml:space="preserve">5.6.1.7. </w:t>
            </w:r>
            <w:r w:rsidRPr="00000E1F">
              <w:rPr>
                <w:rFonts w:ascii="Verdana" w:hAnsi="Verdana"/>
                <w:sz w:val="16"/>
                <w:szCs w:val="16"/>
                <w:lang w:val="en-US"/>
              </w:rPr>
              <w:t xml:space="preserve">Venting system of the discharges of the valves and pressure relief devices. </w:t>
            </w:r>
          </w:p>
        </w:tc>
      </w:tr>
      <w:tr w:rsidR="00C6033B" w:rsidRPr="009857AE"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5.6.1.8. </w:t>
            </w:r>
            <w:r w:rsidRPr="009857AE">
              <w:rPr>
                <w:rFonts w:ascii="Verdana" w:hAnsi="Verdana"/>
                <w:sz w:val="16"/>
                <w:szCs w:val="16"/>
              </w:rPr>
              <w:t>Sistema de almacenamiento, si es requerido.</w:t>
            </w:r>
          </w:p>
        </w:tc>
        <w:tc>
          <w:tcPr>
            <w:tcW w:w="4657" w:type="dxa"/>
          </w:tcPr>
          <w:p w:rsidR="00C6033B" w:rsidRPr="00000E1F" w:rsidRDefault="002A1538" w:rsidP="00FB35D2">
            <w:pPr>
              <w:pStyle w:val="texto0"/>
              <w:spacing w:line="226" w:lineRule="exact"/>
              <w:ind w:firstLine="0"/>
              <w:rPr>
                <w:rFonts w:ascii="Verdana" w:hAnsi="Verdana"/>
                <w:sz w:val="16"/>
                <w:szCs w:val="16"/>
                <w:lang w:val="en-US"/>
              </w:rPr>
            </w:pPr>
            <w:r w:rsidRPr="00000E1F">
              <w:rPr>
                <w:rFonts w:ascii="Verdana" w:hAnsi="Verdana"/>
                <w:b/>
                <w:sz w:val="16"/>
                <w:szCs w:val="16"/>
                <w:lang w:val="en-US"/>
              </w:rPr>
              <w:t xml:space="preserve">5.6.1.8. </w:t>
            </w:r>
            <w:r w:rsidRPr="00000E1F">
              <w:rPr>
                <w:rFonts w:ascii="Verdana" w:hAnsi="Verdana"/>
                <w:sz w:val="16"/>
                <w:szCs w:val="16"/>
                <w:lang w:val="en-US"/>
              </w:rPr>
              <w:t xml:space="preserve">Storage system, if required.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5.6.1.9. </w:t>
            </w:r>
            <w:r w:rsidRPr="009857AE">
              <w:rPr>
                <w:rFonts w:ascii="Verdana" w:hAnsi="Verdana"/>
                <w:sz w:val="16"/>
                <w:szCs w:val="16"/>
              </w:rPr>
              <w:t>Sistema de conexión para entrega a otro sistema.</w:t>
            </w:r>
          </w:p>
        </w:tc>
        <w:tc>
          <w:tcPr>
            <w:tcW w:w="4657" w:type="dxa"/>
          </w:tcPr>
          <w:p w:rsidR="00C6033B" w:rsidRPr="002A1538" w:rsidRDefault="002A1538" w:rsidP="00FB35D2">
            <w:pPr>
              <w:pStyle w:val="texto0"/>
              <w:spacing w:line="226" w:lineRule="exact"/>
              <w:ind w:firstLine="0"/>
              <w:rPr>
                <w:rFonts w:ascii="Verdana" w:hAnsi="Verdana"/>
                <w:sz w:val="16"/>
                <w:szCs w:val="16"/>
                <w:lang w:val="en-US"/>
              </w:rPr>
            </w:pPr>
            <w:r w:rsidRPr="002A1538">
              <w:rPr>
                <w:rFonts w:ascii="Verdana" w:hAnsi="Verdana"/>
                <w:b/>
                <w:sz w:val="16"/>
                <w:szCs w:val="16"/>
                <w:lang w:val="en-US"/>
              </w:rPr>
              <w:t xml:space="preserve">5.6.1.9. </w:t>
            </w:r>
            <w:r w:rsidRPr="002A1538">
              <w:rPr>
                <w:rFonts w:ascii="Verdana" w:hAnsi="Verdana"/>
                <w:sz w:val="16"/>
                <w:szCs w:val="16"/>
                <w:lang w:val="en-US"/>
              </w:rPr>
              <w:t>Connection system for delivery t</w:t>
            </w:r>
            <w:r>
              <w:rPr>
                <w:rFonts w:ascii="Verdana" w:hAnsi="Verdana"/>
                <w:sz w:val="16"/>
                <w:szCs w:val="16"/>
                <w:lang w:val="en-US"/>
              </w:rPr>
              <w:t xml:space="preserve">o another system.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5.6.1.10. </w:t>
            </w:r>
            <w:r w:rsidRPr="009857AE">
              <w:rPr>
                <w:rFonts w:ascii="Verdana" w:hAnsi="Verdana"/>
                <w:sz w:val="16"/>
                <w:szCs w:val="16"/>
              </w:rPr>
              <w:t>Sistema de presurización para desplazar el GNC almacenado en los Módulos de almacenamiento transportables. Se debe evidenciar que se cuenta con el Dictamen donde demuestre que la Terminal de Descarga fue verificada por una Unidad de Verificación de Instalaciones Eléctricas acreditada y aprobada en términos de la Ley Federal sobre Metrología y Normalización.</w:t>
            </w:r>
          </w:p>
        </w:tc>
        <w:tc>
          <w:tcPr>
            <w:tcW w:w="4657" w:type="dxa"/>
          </w:tcPr>
          <w:p w:rsidR="00C6033B" w:rsidRPr="002A1538" w:rsidRDefault="002A1538" w:rsidP="00FB35D2">
            <w:pPr>
              <w:pStyle w:val="texto0"/>
              <w:spacing w:line="226" w:lineRule="exact"/>
              <w:ind w:firstLine="0"/>
              <w:rPr>
                <w:rFonts w:ascii="Verdana" w:hAnsi="Verdana"/>
                <w:sz w:val="16"/>
                <w:szCs w:val="16"/>
                <w:lang w:val="en-US"/>
              </w:rPr>
            </w:pPr>
            <w:r w:rsidRPr="002A1538">
              <w:rPr>
                <w:rFonts w:ascii="Verdana" w:hAnsi="Verdana"/>
                <w:b/>
                <w:sz w:val="16"/>
                <w:szCs w:val="16"/>
                <w:lang w:val="en-US"/>
              </w:rPr>
              <w:t xml:space="preserve">5.6.1.10. </w:t>
            </w:r>
            <w:r w:rsidRPr="002A1538">
              <w:rPr>
                <w:rFonts w:ascii="Verdana" w:hAnsi="Verdana"/>
                <w:sz w:val="16"/>
                <w:szCs w:val="16"/>
                <w:lang w:val="en-US"/>
              </w:rPr>
              <w:t>Pressurization system for displacing t</w:t>
            </w:r>
            <w:r>
              <w:rPr>
                <w:rFonts w:ascii="Verdana" w:hAnsi="Verdana"/>
                <w:sz w:val="16"/>
                <w:szCs w:val="16"/>
                <w:lang w:val="en-US"/>
              </w:rPr>
              <w:t xml:space="preserve">he CNG stored in the transportable storage modules. </w:t>
            </w:r>
            <w:r w:rsidR="00944AA4">
              <w:rPr>
                <w:rFonts w:ascii="Verdana" w:hAnsi="Verdana"/>
                <w:sz w:val="16"/>
                <w:szCs w:val="16"/>
                <w:lang w:val="en-US"/>
              </w:rPr>
              <w:t xml:space="preserve">It must be verified that </w:t>
            </w:r>
            <w:r w:rsidR="00A920E7">
              <w:rPr>
                <w:rFonts w:ascii="Verdana" w:hAnsi="Verdana"/>
                <w:sz w:val="16"/>
                <w:szCs w:val="16"/>
                <w:lang w:val="en-US"/>
              </w:rPr>
              <w:t xml:space="preserve">it has the Certificate that demonstrates that the unloading terminal was verified by a Unit of Verification </w:t>
            </w:r>
            <w:r w:rsidR="00000E1F">
              <w:rPr>
                <w:rFonts w:ascii="Verdana" w:hAnsi="Verdana"/>
                <w:sz w:val="16"/>
                <w:szCs w:val="16"/>
                <w:lang w:val="en-US"/>
              </w:rPr>
              <w:t xml:space="preserve">for </w:t>
            </w:r>
            <w:r w:rsidR="00A920E7">
              <w:rPr>
                <w:rFonts w:ascii="Verdana" w:hAnsi="Verdana"/>
                <w:sz w:val="16"/>
                <w:szCs w:val="16"/>
                <w:lang w:val="en-US"/>
              </w:rPr>
              <w:t xml:space="preserve">electrical installations accredited and approved under the terms of the Federal Law on Metrology and Standardization.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5.6.2. </w:t>
            </w:r>
            <w:r w:rsidRPr="009857AE">
              <w:rPr>
                <w:rFonts w:ascii="Verdana" w:hAnsi="Verdana"/>
                <w:sz w:val="16"/>
                <w:szCs w:val="16"/>
              </w:rPr>
              <w:t>Requisitos de los sistemas de las Terminales de Descarga de GNC. La instalación de los Sistemas de las Terminales de Descarga de GNC debe cumplir con los requisitos establecidos en esta Norma Oficial Mexicana y las instrucciones del fabricante.</w:t>
            </w:r>
          </w:p>
        </w:tc>
        <w:tc>
          <w:tcPr>
            <w:tcW w:w="4657" w:type="dxa"/>
          </w:tcPr>
          <w:p w:rsidR="00C6033B" w:rsidRPr="00A920E7" w:rsidRDefault="00A920E7" w:rsidP="00FB35D2">
            <w:pPr>
              <w:pStyle w:val="texto0"/>
              <w:spacing w:line="226" w:lineRule="exact"/>
              <w:ind w:firstLine="0"/>
              <w:rPr>
                <w:rFonts w:ascii="Verdana" w:hAnsi="Verdana"/>
                <w:sz w:val="16"/>
                <w:szCs w:val="16"/>
                <w:lang w:val="en-US"/>
              </w:rPr>
            </w:pPr>
            <w:r w:rsidRPr="00A920E7">
              <w:rPr>
                <w:rFonts w:ascii="Verdana" w:hAnsi="Verdana"/>
                <w:b/>
                <w:sz w:val="16"/>
                <w:szCs w:val="16"/>
                <w:lang w:val="en-US"/>
              </w:rPr>
              <w:t xml:space="preserve">5.6.2. </w:t>
            </w:r>
            <w:r w:rsidRPr="00A920E7">
              <w:rPr>
                <w:rFonts w:ascii="Verdana" w:hAnsi="Verdana"/>
                <w:sz w:val="16"/>
                <w:szCs w:val="16"/>
                <w:lang w:val="en-US"/>
              </w:rPr>
              <w:t xml:space="preserve">Requirements of the systems </w:t>
            </w:r>
            <w:r>
              <w:rPr>
                <w:rFonts w:ascii="Verdana" w:hAnsi="Verdana"/>
                <w:sz w:val="16"/>
                <w:szCs w:val="16"/>
                <w:lang w:val="en-US"/>
              </w:rPr>
              <w:t xml:space="preserve">of the CNG unloading terminals. The installation of the systems of the CNG unloading terminals must comply with the requirements established in this Official Mexican Standard and the manufacturer’s instructions.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5.6.2.1. </w:t>
            </w:r>
            <w:r w:rsidRPr="009857AE">
              <w:rPr>
                <w:rFonts w:ascii="Verdana" w:hAnsi="Verdana"/>
                <w:sz w:val="16"/>
                <w:szCs w:val="16"/>
              </w:rPr>
              <w:t xml:space="preserve">Los Sistemas de las Terminales de Descarga como unidades, así como los Componentes, aparatos, </w:t>
            </w:r>
            <w:r w:rsidRPr="009857AE">
              <w:rPr>
                <w:rFonts w:ascii="Verdana" w:hAnsi="Verdana"/>
                <w:sz w:val="16"/>
                <w:szCs w:val="16"/>
              </w:rPr>
              <w:lastRenderedPageBreak/>
              <w:t>dispositivos y Accesorios que los integran deben cumplir con los requisitos siguientes:</w:t>
            </w:r>
          </w:p>
        </w:tc>
        <w:tc>
          <w:tcPr>
            <w:tcW w:w="4657" w:type="dxa"/>
          </w:tcPr>
          <w:p w:rsidR="00C6033B" w:rsidRPr="00A920E7" w:rsidRDefault="00A920E7" w:rsidP="00FB35D2">
            <w:pPr>
              <w:pStyle w:val="texto0"/>
              <w:spacing w:line="226" w:lineRule="exact"/>
              <w:ind w:firstLine="0"/>
              <w:rPr>
                <w:rFonts w:ascii="Verdana" w:hAnsi="Verdana"/>
                <w:sz w:val="16"/>
                <w:szCs w:val="16"/>
                <w:lang w:val="en-US"/>
              </w:rPr>
            </w:pPr>
            <w:r w:rsidRPr="00A920E7">
              <w:rPr>
                <w:rFonts w:ascii="Verdana" w:hAnsi="Verdana"/>
                <w:b/>
                <w:sz w:val="16"/>
                <w:szCs w:val="16"/>
                <w:lang w:val="en-US"/>
              </w:rPr>
              <w:lastRenderedPageBreak/>
              <w:t xml:space="preserve">5.6.2.1. </w:t>
            </w:r>
            <w:r w:rsidRPr="00A920E7">
              <w:rPr>
                <w:rFonts w:ascii="Verdana" w:hAnsi="Verdana"/>
                <w:sz w:val="16"/>
                <w:szCs w:val="16"/>
                <w:lang w:val="en-US"/>
              </w:rPr>
              <w:t>The systems of the u</w:t>
            </w:r>
            <w:r>
              <w:rPr>
                <w:rFonts w:ascii="Verdana" w:hAnsi="Verdana"/>
                <w:sz w:val="16"/>
                <w:szCs w:val="16"/>
                <w:lang w:val="en-US"/>
              </w:rPr>
              <w:t xml:space="preserve">nloading terminals as units, as well as the components, apparatuses, devices </w:t>
            </w:r>
            <w:r>
              <w:rPr>
                <w:rFonts w:ascii="Verdana" w:hAnsi="Verdana"/>
                <w:sz w:val="16"/>
                <w:szCs w:val="16"/>
                <w:lang w:val="en-US"/>
              </w:rPr>
              <w:lastRenderedPageBreak/>
              <w:t xml:space="preserve">and accessories that integrate them must comply with the following requirements: </w:t>
            </w:r>
          </w:p>
        </w:tc>
      </w:tr>
      <w:tr w:rsidR="00C6033B" w:rsidRPr="00726E46" w:rsidTr="00112478">
        <w:tc>
          <w:tcPr>
            <w:tcW w:w="4703" w:type="dxa"/>
          </w:tcPr>
          <w:p w:rsidR="00C6033B" w:rsidRPr="009857AE" w:rsidRDefault="00C6033B" w:rsidP="00000E1F">
            <w:pPr>
              <w:pStyle w:val="ROMANOS"/>
              <w:tabs>
                <w:tab w:val="left" w:pos="350"/>
              </w:tabs>
              <w:spacing w:line="226" w:lineRule="exact"/>
              <w:ind w:left="0" w:firstLine="0"/>
              <w:rPr>
                <w:rFonts w:ascii="Verdana" w:hAnsi="Verdana"/>
                <w:sz w:val="16"/>
                <w:szCs w:val="16"/>
              </w:rPr>
            </w:pPr>
            <w:r w:rsidRPr="009857AE">
              <w:rPr>
                <w:rFonts w:ascii="Verdana" w:hAnsi="Verdana"/>
                <w:b/>
                <w:sz w:val="16"/>
                <w:szCs w:val="16"/>
              </w:rPr>
              <w:lastRenderedPageBreak/>
              <w:t>a.</w:t>
            </w:r>
            <w:r w:rsidRPr="009857AE">
              <w:rPr>
                <w:rFonts w:ascii="Verdana" w:hAnsi="Verdana"/>
                <w:b/>
                <w:sz w:val="16"/>
                <w:szCs w:val="16"/>
              </w:rPr>
              <w:tab/>
            </w:r>
            <w:r w:rsidRPr="009857AE">
              <w:rPr>
                <w:rFonts w:ascii="Verdana" w:hAnsi="Verdana"/>
                <w:sz w:val="16"/>
                <w:szCs w:val="16"/>
              </w:rPr>
              <w:t>Estar diseñados para el manejo del flujo de Gas Natural a las presiones y temperaturas a las cuales serán sometidos bajo condiciones de operación previstas</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A920E7" w:rsidRDefault="00A920E7" w:rsidP="00FB35D2">
            <w:pPr>
              <w:pStyle w:val="ROMANOS"/>
              <w:spacing w:line="226" w:lineRule="exact"/>
              <w:ind w:left="0" w:firstLine="0"/>
              <w:rPr>
                <w:rFonts w:ascii="Verdana" w:hAnsi="Verdana"/>
                <w:sz w:val="16"/>
                <w:szCs w:val="16"/>
                <w:lang w:val="en-US"/>
              </w:rPr>
            </w:pPr>
            <w:r w:rsidRPr="00A920E7">
              <w:rPr>
                <w:rFonts w:ascii="Verdana" w:hAnsi="Verdana"/>
                <w:b/>
                <w:sz w:val="16"/>
                <w:szCs w:val="16"/>
                <w:lang w:val="en-US"/>
              </w:rPr>
              <w:t xml:space="preserve">a. </w:t>
            </w:r>
            <w:r w:rsidRPr="00A920E7">
              <w:rPr>
                <w:rFonts w:ascii="Verdana" w:hAnsi="Verdana"/>
                <w:sz w:val="16"/>
                <w:szCs w:val="16"/>
                <w:lang w:val="en-US"/>
              </w:rPr>
              <w:t>Be designed for h</w:t>
            </w:r>
            <w:r>
              <w:rPr>
                <w:rFonts w:ascii="Verdana" w:hAnsi="Verdana"/>
                <w:sz w:val="16"/>
                <w:szCs w:val="16"/>
                <w:lang w:val="en-US"/>
              </w:rPr>
              <w:t xml:space="preserve">andling the natural gas flow at the pressures and temperatures to which they will be submitted under anticipated operating conditions, and </w:t>
            </w:r>
          </w:p>
        </w:tc>
      </w:tr>
      <w:tr w:rsidR="00C6033B" w:rsidRPr="00726E46" w:rsidTr="00112478">
        <w:tc>
          <w:tcPr>
            <w:tcW w:w="4703" w:type="dxa"/>
          </w:tcPr>
          <w:p w:rsidR="00C6033B" w:rsidRPr="009857AE" w:rsidRDefault="00C6033B" w:rsidP="00000E1F">
            <w:pPr>
              <w:pStyle w:val="ROMANOS"/>
              <w:tabs>
                <w:tab w:val="left" w:pos="350"/>
              </w:tabs>
              <w:spacing w:line="226"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Contar con un certificado de fabricación que demuestre el cumplimiento con las Normas Aplicables para la tecnología empleada.</w:t>
            </w:r>
          </w:p>
        </w:tc>
        <w:tc>
          <w:tcPr>
            <w:tcW w:w="4657" w:type="dxa"/>
          </w:tcPr>
          <w:p w:rsidR="00C6033B" w:rsidRPr="00A920E7" w:rsidRDefault="00A920E7" w:rsidP="00FB35D2">
            <w:pPr>
              <w:pStyle w:val="ROMANOS"/>
              <w:spacing w:line="226" w:lineRule="exact"/>
              <w:ind w:left="0" w:firstLine="0"/>
              <w:rPr>
                <w:rFonts w:ascii="Verdana" w:hAnsi="Verdana"/>
                <w:sz w:val="16"/>
                <w:szCs w:val="16"/>
                <w:lang w:val="en-US"/>
              </w:rPr>
            </w:pPr>
            <w:r w:rsidRPr="00A920E7">
              <w:rPr>
                <w:rFonts w:ascii="Verdana" w:hAnsi="Verdana"/>
                <w:b/>
                <w:sz w:val="16"/>
                <w:szCs w:val="16"/>
                <w:lang w:val="en-US"/>
              </w:rPr>
              <w:t xml:space="preserve">b. </w:t>
            </w:r>
            <w:r w:rsidRPr="00A920E7">
              <w:rPr>
                <w:rFonts w:ascii="Verdana" w:hAnsi="Verdana"/>
                <w:sz w:val="16"/>
                <w:szCs w:val="16"/>
                <w:lang w:val="en-US"/>
              </w:rPr>
              <w:t>Have a manufacturer c</w:t>
            </w:r>
            <w:r>
              <w:rPr>
                <w:rFonts w:ascii="Verdana" w:hAnsi="Verdana"/>
                <w:sz w:val="16"/>
                <w:szCs w:val="16"/>
                <w:lang w:val="en-US"/>
              </w:rPr>
              <w:t xml:space="preserve">ertificate that demonstrates the compliance to the applicable standards for the technology employed.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5.6.3. </w:t>
            </w:r>
            <w:r w:rsidRPr="009857AE">
              <w:rPr>
                <w:rFonts w:ascii="Verdana" w:hAnsi="Verdana"/>
                <w:sz w:val="16"/>
                <w:szCs w:val="16"/>
              </w:rPr>
              <w:t>Requisitos de la instalación de Postes de Descarga de GNC.</w:t>
            </w:r>
          </w:p>
        </w:tc>
        <w:tc>
          <w:tcPr>
            <w:tcW w:w="4657" w:type="dxa"/>
          </w:tcPr>
          <w:p w:rsidR="00C6033B" w:rsidRPr="00A920E7" w:rsidRDefault="00A920E7" w:rsidP="00FB35D2">
            <w:pPr>
              <w:pStyle w:val="texto0"/>
              <w:spacing w:line="226" w:lineRule="exact"/>
              <w:ind w:firstLine="0"/>
              <w:rPr>
                <w:rFonts w:ascii="Verdana" w:hAnsi="Verdana"/>
                <w:sz w:val="16"/>
                <w:szCs w:val="16"/>
                <w:lang w:val="en-US"/>
              </w:rPr>
            </w:pPr>
            <w:r w:rsidRPr="00A920E7">
              <w:rPr>
                <w:rFonts w:ascii="Verdana" w:hAnsi="Verdana"/>
                <w:b/>
                <w:sz w:val="16"/>
                <w:szCs w:val="16"/>
                <w:lang w:val="en-US"/>
              </w:rPr>
              <w:t xml:space="preserve">5.6.3. </w:t>
            </w:r>
            <w:r w:rsidRPr="00A920E7">
              <w:rPr>
                <w:rFonts w:ascii="Verdana" w:hAnsi="Verdana"/>
                <w:sz w:val="16"/>
                <w:szCs w:val="16"/>
                <w:lang w:val="en-US"/>
              </w:rPr>
              <w:t>Requirements of the installation o</w:t>
            </w:r>
            <w:r>
              <w:rPr>
                <w:rFonts w:ascii="Verdana" w:hAnsi="Verdana"/>
                <w:sz w:val="16"/>
                <w:szCs w:val="16"/>
                <w:lang w:val="en-US"/>
              </w:rPr>
              <w:t xml:space="preserve">f CNG discharge pumps.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5.6.3.1. </w:t>
            </w:r>
            <w:r w:rsidRPr="009857AE">
              <w:rPr>
                <w:rFonts w:ascii="Verdana" w:hAnsi="Verdana"/>
                <w:sz w:val="16"/>
                <w:szCs w:val="16"/>
              </w:rPr>
              <w:t>Los Componentes de seguridad de la tubería de la Terminal se deben instalar inmediatamente después del punto de conexión de cada poste, con los elementos siguientes:</w:t>
            </w:r>
          </w:p>
        </w:tc>
        <w:tc>
          <w:tcPr>
            <w:tcW w:w="4657" w:type="dxa"/>
          </w:tcPr>
          <w:p w:rsidR="00C6033B" w:rsidRPr="00A920E7" w:rsidRDefault="00A920E7" w:rsidP="00FB35D2">
            <w:pPr>
              <w:pStyle w:val="texto0"/>
              <w:spacing w:line="226" w:lineRule="exact"/>
              <w:ind w:firstLine="0"/>
              <w:rPr>
                <w:rFonts w:ascii="Verdana" w:hAnsi="Verdana"/>
                <w:sz w:val="16"/>
                <w:szCs w:val="16"/>
                <w:lang w:val="en-US"/>
              </w:rPr>
            </w:pPr>
            <w:r w:rsidRPr="00A920E7">
              <w:rPr>
                <w:rFonts w:ascii="Verdana" w:hAnsi="Verdana"/>
                <w:b/>
                <w:sz w:val="16"/>
                <w:szCs w:val="16"/>
                <w:lang w:val="en-US"/>
              </w:rPr>
              <w:t xml:space="preserve">5.6.3.1. </w:t>
            </w:r>
            <w:r w:rsidRPr="00A920E7">
              <w:rPr>
                <w:rFonts w:ascii="Verdana" w:hAnsi="Verdana"/>
                <w:sz w:val="16"/>
                <w:szCs w:val="16"/>
                <w:lang w:val="en-US"/>
              </w:rPr>
              <w:t>The safety components</w:t>
            </w:r>
            <w:r>
              <w:rPr>
                <w:rFonts w:ascii="Verdana" w:hAnsi="Verdana"/>
                <w:sz w:val="16"/>
                <w:szCs w:val="16"/>
                <w:lang w:val="en-US"/>
              </w:rPr>
              <w:t xml:space="preserve"> of the pipes of the terminal must be installed immediately </w:t>
            </w:r>
            <w:r w:rsidR="00FE6A2A">
              <w:rPr>
                <w:rFonts w:ascii="Verdana" w:hAnsi="Verdana"/>
                <w:sz w:val="16"/>
                <w:szCs w:val="16"/>
                <w:lang w:val="en-US"/>
              </w:rPr>
              <w:t xml:space="preserve">after the connection point to each pump, with the following elements: </w:t>
            </w:r>
          </w:p>
        </w:tc>
      </w:tr>
      <w:tr w:rsidR="00C6033B" w:rsidRPr="00726E46" w:rsidTr="00112478">
        <w:tc>
          <w:tcPr>
            <w:tcW w:w="4703" w:type="dxa"/>
          </w:tcPr>
          <w:p w:rsidR="00C6033B" w:rsidRPr="009857AE" w:rsidRDefault="00C6033B" w:rsidP="00000E1F">
            <w:pPr>
              <w:pStyle w:val="ROMANOS"/>
              <w:tabs>
                <w:tab w:val="left" w:pos="358"/>
              </w:tabs>
              <w:spacing w:line="226"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El Dispositivo de Ruptura del Poste o Surtidor instalado en las Terminales de Descarga de GNC debe cerrarse cuando:</w:t>
            </w:r>
          </w:p>
        </w:tc>
        <w:tc>
          <w:tcPr>
            <w:tcW w:w="4657" w:type="dxa"/>
          </w:tcPr>
          <w:p w:rsidR="00C6033B" w:rsidRPr="00FE6A2A" w:rsidRDefault="00FE6A2A" w:rsidP="00FB35D2">
            <w:pPr>
              <w:pStyle w:val="ROMANOS"/>
              <w:spacing w:line="226" w:lineRule="exact"/>
              <w:ind w:left="0" w:firstLine="0"/>
              <w:rPr>
                <w:rFonts w:ascii="Verdana" w:hAnsi="Verdana"/>
                <w:sz w:val="16"/>
                <w:szCs w:val="16"/>
                <w:lang w:val="en-US"/>
              </w:rPr>
            </w:pPr>
            <w:r w:rsidRPr="00FE6A2A">
              <w:rPr>
                <w:rFonts w:ascii="Verdana" w:hAnsi="Verdana"/>
                <w:b/>
                <w:sz w:val="16"/>
                <w:szCs w:val="16"/>
                <w:lang w:val="en-US"/>
              </w:rPr>
              <w:t xml:space="preserve">a. </w:t>
            </w:r>
            <w:r w:rsidRPr="00FE6A2A">
              <w:rPr>
                <w:rFonts w:ascii="Verdana" w:hAnsi="Verdana"/>
                <w:sz w:val="16"/>
                <w:szCs w:val="16"/>
                <w:lang w:val="en-US"/>
              </w:rPr>
              <w:t>The pump or d</w:t>
            </w:r>
            <w:r>
              <w:rPr>
                <w:rFonts w:ascii="Verdana" w:hAnsi="Verdana"/>
                <w:sz w:val="16"/>
                <w:szCs w:val="16"/>
                <w:lang w:val="en-US"/>
              </w:rPr>
              <w:t xml:space="preserve">ispenser rupture device installed on the CNG unloading terminals must be closed when: </w:t>
            </w:r>
          </w:p>
        </w:tc>
      </w:tr>
      <w:tr w:rsidR="00C6033B" w:rsidRPr="00726E46" w:rsidTr="00112478">
        <w:tc>
          <w:tcPr>
            <w:tcW w:w="4703" w:type="dxa"/>
          </w:tcPr>
          <w:p w:rsidR="00C6033B" w:rsidRPr="009857AE" w:rsidRDefault="00C6033B" w:rsidP="00000E1F">
            <w:pPr>
              <w:pStyle w:val="INCISO"/>
              <w:tabs>
                <w:tab w:val="left" w:pos="358"/>
              </w:tabs>
              <w:spacing w:line="226"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El Poste de Descarga sea desactivado, alterado o cortado desde su base;</w:t>
            </w:r>
          </w:p>
        </w:tc>
        <w:tc>
          <w:tcPr>
            <w:tcW w:w="4657" w:type="dxa"/>
          </w:tcPr>
          <w:p w:rsidR="00C6033B" w:rsidRPr="00FE6A2A" w:rsidRDefault="00FE6A2A" w:rsidP="00FB35D2">
            <w:pPr>
              <w:pStyle w:val="INCISO"/>
              <w:spacing w:line="226" w:lineRule="exact"/>
              <w:ind w:left="0" w:firstLine="0"/>
              <w:rPr>
                <w:rFonts w:ascii="Verdana" w:hAnsi="Verdana"/>
                <w:sz w:val="16"/>
                <w:szCs w:val="16"/>
                <w:lang w:val="en-US"/>
              </w:rPr>
            </w:pPr>
            <w:r w:rsidRPr="00FE6A2A">
              <w:rPr>
                <w:rFonts w:ascii="Verdana" w:hAnsi="Verdana"/>
                <w:b/>
                <w:sz w:val="16"/>
                <w:szCs w:val="16"/>
                <w:lang w:val="en-US"/>
              </w:rPr>
              <w:t xml:space="preserve">1. </w:t>
            </w:r>
            <w:r w:rsidRPr="00FE6A2A">
              <w:rPr>
                <w:rFonts w:ascii="Verdana" w:hAnsi="Verdana"/>
                <w:sz w:val="16"/>
                <w:szCs w:val="16"/>
                <w:lang w:val="en-US"/>
              </w:rPr>
              <w:t>The unloading pump is d</w:t>
            </w:r>
            <w:r>
              <w:rPr>
                <w:rFonts w:ascii="Verdana" w:hAnsi="Verdana"/>
                <w:sz w:val="16"/>
                <w:szCs w:val="16"/>
                <w:lang w:val="en-US"/>
              </w:rPr>
              <w:t xml:space="preserve">eactivated, altered or cut off from its base; </w:t>
            </w:r>
          </w:p>
        </w:tc>
      </w:tr>
      <w:tr w:rsidR="00C6033B" w:rsidRPr="00726E46" w:rsidTr="00112478">
        <w:tc>
          <w:tcPr>
            <w:tcW w:w="4703" w:type="dxa"/>
          </w:tcPr>
          <w:p w:rsidR="00C6033B" w:rsidRPr="009857AE" w:rsidRDefault="00C6033B" w:rsidP="00000E1F">
            <w:pPr>
              <w:pStyle w:val="INCISO"/>
              <w:tabs>
                <w:tab w:val="left" w:pos="358"/>
              </w:tabs>
              <w:spacing w:line="226"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El suministro de energía eléctrica al Poste de Descarga se interrumpa</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FE6A2A" w:rsidRDefault="00FE6A2A" w:rsidP="00FB35D2">
            <w:pPr>
              <w:pStyle w:val="INCISO"/>
              <w:spacing w:line="226" w:lineRule="exact"/>
              <w:ind w:left="0" w:firstLine="0"/>
              <w:rPr>
                <w:rFonts w:ascii="Verdana" w:hAnsi="Verdana"/>
                <w:sz w:val="16"/>
                <w:szCs w:val="16"/>
                <w:lang w:val="en-US"/>
              </w:rPr>
            </w:pPr>
            <w:r w:rsidRPr="00FE6A2A">
              <w:rPr>
                <w:rFonts w:ascii="Verdana" w:hAnsi="Verdana"/>
                <w:b/>
                <w:sz w:val="16"/>
                <w:szCs w:val="16"/>
                <w:lang w:val="en-US"/>
              </w:rPr>
              <w:t xml:space="preserve">2. </w:t>
            </w:r>
            <w:r w:rsidRPr="00FE6A2A">
              <w:rPr>
                <w:rFonts w:ascii="Verdana" w:hAnsi="Verdana"/>
                <w:sz w:val="16"/>
                <w:szCs w:val="16"/>
                <w:lang w:val="en-US"/>
              </w:rPr>
              <w:t>The supply of electrical e</w:t>
            </w:r>
            <w:r>
              <w:rPr>
                <w:rFonts w:ascii="Verdana" w:hAnsi="Verdana"/>
                <w:sz w:val="16"/>
                <w:szCs w:val="16"/>
                <w:lang w:val="en-US"/>
              </w:rPr>
              <w:t xml:space="preserve">nergy to the unloading pump is interrupted, and </w:t>
            </w:r>
          </w:p>
        </w:tc>
      </w:tr>
      <w:tr w:rsidR="00C6033B" w:rsidRPr="00726E46" w:rsidTr="00112478">
        <w:tc>
          <w:tcPr>
            <w:tcW w:w="4703" w:type="dxa"/>
          </w:tcPr>
          <w:p w:rsidR="00C6033B" w:rsidRPr="009857AE" w:rsidRDefault="00C6033B" w:rsidP="00000E1F">
            <w:pPr>
              <w:pStyle w:val="INCISO"/>
              <w:tabs>
                <w:tab w:val="left" w:pos="358"/>
              </w:tabs>
              <w:spacing w:line="226" w:lineRule="exact"/>
              <w:ind w:left="0" w:firstLine="0"/>
              <w:rPr>
                <w:rFonts w:ascii="Verdana" w:hAnsi="Verdana"/>
                <w:sz w:val="16"/>
                <w:szCs w:val="16"/>
              </w:rPr>
            </w:pPr>
            <w:r w:rsidRPr="009857AE">
              <w:rPr>
                <w:rFonts w:ascii="Verdana" w:hAnsi="Verdana"/>
                <w:b/>
                <w:sz w:val="16"/>
                <w:szCs w:val="16"/>
              </w:rPr>
              <w:t>3.</w:t>
            </w:r>
            <w:r w:rsidRPr="009857AE">
              <w:rPr>
                <w:rFonts w:ascii="Verdana" w:hAnsi="Verdana"/>
                <w:b/>
                <w:sz w:val="16"/>
                <w:szCs w:val="16"/>
              </w:rPr>
              <w:tab/>
            </w:r>
            <w:r w:rsidRPr="009857AE">
              <w:rPr>
                <w:rFonts w:ascii="Verdana" w:hAnsi="Verdana"/>
                <w:sz w:val="16"/>
                <w:szCs w:val="16"/>
              </w:rPr>
              <w:t>El interruptor de Sistema de Paro de Emergencia (SPE), se active.</w:t>
            </w:r>
          </w:p>
        </w:tc>
        <w:tc>
          <w:tcPr>
            <w:tcW w:w="4657" w:type="dxa"/>
          </w:tcPr>
          <w:p w:rsidR="00C6033B" w:rsidRPr="00FE6A2A" w:rsidRDefault="00FE6A2A" w:rsidP="00FB35D2">
            <w:pPr>
              <w:pStyle w:val="INCISO"/>
              <w:spacing w:line="226" w:lineRule="exact"/>
              <w:ind w:left="0" w:firstLine="0"/>
              <w:rPr>
                <w:rFonts w:ascii="Verdana" w:hAnsi="Verdana"/>
                <w:sz w:val="16"/>
                <w:szCs w:val="16"/>
                <w:lang w:val="en-US"/>
              </w:rPr>
            </w:pPr>
            <w:r w:rsidRPr="00FE6A2A">
              <w:rPr>
                <w:rFonts w:ascii="Verdana" w:hAnsi="Verdana"/>
                <w:b/>
                <w:sz w:val="16"/>
                <w:szCs w:val="16"/>
                <w:lang w:val="en-US"/>
              </w:rPr>
              <w:t xml:space="preserve">3. </w:t>
            </w:r>
            <w:r w:rsidRPr="00FE6A2A">
              <w:rPr>
                <w:rFonts w:ascii="Verdana" w:hAnsi="Verdana"/>
                <w:sz w:val="16"/>
                <w:szCs w:val="16"/>
                <w:lang w:val="en-US"/>
              </w:rPr>
              <w:t xml:space="preserve">The switch of the </w:t>
            </w:r>
            <w:r>
              <w:rPr>
                <w:rFonts w:ascii="Verdana" w:hAnsi="Verdana"/>
                <w:sz w:val="16"/>
                <w:szCs w:val="16"/>
                <w:lang w:val="en-US"/>
              </w:rPr>
              <w:t xml:space="preserve">emergency stop system (ESS), is activated. </w:t>
            </w:r>
          </w:p>
        </w:tc>
      </w:tr>
      <w:tr w:rsidR="00C6033B" w:rsidRPr="00726E46" w:rsidTr="00112478">
        <w:tc>
          <w:tcPr>
            <w:tcW w:w="4703" w:type="dxa"/>
          </w:tcPr>
          <w:p w:rsidR="00C6033B" w:rsidRPr="009857AE" w:rsidRDefault="00C6033B" w:rsidP="00000E1F">
            <w:pPr>
              <w:pStyle w:val="ROMANOS"/>
              <w:tabs>
                <w:tab w:val="left" w:pos="358"/>
              </w:tabs>
              <w:spacing w:line="226"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Un Dispositivo de Ruptura del Poste de descarga para cerrar el flujo de GNC en caso de que dicho poste sea arrancado de su soporte o estructura de montaje y que resulte en daño de la tubería</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FE6A2A" w:rsidRDefault="00FE6A2A" w:rsidP="00FB35D2">
            <w:pPr>
              <w:pStyle w:val="ROMANOS"/>
              <w:spacing w:line="226" w:lineRule="exact"/>
              <w:ind w:left="0" w:firstLine="0"/>
              <w:rPr>
                <w:rFonts w:ascii="Verdana" w:hAnsi="Verdana"/>
                <w:sz w:val="16"/>
                <w:szCs w:val="16"/>
                <w:lang w:val="en-US"/>
              </w:rPr>
            </w:pPr>
            <w:r w:rsidRPr="00FE6A2A">
              <w:rPr>
                <w:rFonts w:ascii="Verdana" w:hAnsi="Verdana"/>
                <w:b/>
                <w:sz w:val="16"/>
                <w:szCs w:val="16"/>
                <w:lang w:val="en-US"/>
              </w:rPr>
              <w:t xml:space="preserve">b. </w:t>
            </w:r>
            <w:r w:rsidRPr="00FE6A2A">
              <w:rPr>
                <w:rFonts w:ascii="Verdana" w:hAnsi="Verdana"/>
                <w:sz w:val="16"/>
                <w:szCs w:val="16"/>
                <w:lang w:val="en-US"/>
              </w:rPr>
              <w:t>A rupture device of</w:t>
            </w:r>
            <w:r>
              <w:rPr>
                <w:rFonts w:ascii="Verdana" w:hAnsi="Verdana"/>
                <w:sz w:val="16"/>
                <w:szCs w:val="16"/>
                <w:lang w:val="en-US"/>
              </w:rPr>
              <w:t xml:space="preserve"> the unloading pump for closing the flow of CNG when said post is pulled from its support or mounting structure and that results in damages to the pipes, and </w:t>
            </w:r>
          </w:p>
        </w:tc>
      </w:tr>
      <w:tr w:rsidR="00C6033B" w:rsidRPr="00726E46" w:rsidTr="00112478">
        <w:tc>
          <w:tcPr>
            <w:tcW w:w="4703" w:type="dxa"/>
          </w:tcPr>
          <w:p w:rsidR="00C6033B" w:rsidRPr="009857AE" w:rsidRDefault="00C6033B" w:rsidP="00000E1F">
            <w:pPr>
              <w:pStyle w:val="ROMANOS"/>
              <w:tabs>
                <w:tab w:val="left" w:pos="358"/>
              </w:tabs>
              <w:spacing w:line="226"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Una válvula manual de cerrado rápido (¼ de vuelta), después e inmediata al Dispositivo de Ruptura del Poste, ubicada en un lugar Fácilmente accesible para el operador.</w:t>
            </w:r>
          </w:p>
        </w:tc>
        <w:tc>
          <w:tcPr>
            <w:tcW w:w="4657" w:type="dxa"/>
          </w:tcPr>
          <w:p w:rsidR="00C6033B" w:rsidRPr="00FE6A2A" w:rsidRDefault="00FE6A2A" w:rsidP="00FB35D2">
            <w:pPr>
              <w:pStyle w:val="ROMANOS"/>
              <w:spacing w:line="226" w:lineRule="exact"/>
              <w:ind w:left="0" w:firstLine="0"/>
              <w:rPr>
                <w:rFonts w:ascii="Verdana" w:hAnsi="Verdana"/>
                <w:sz w:val="16"/>
                <w:szCs w:val="16"/>
                <w:lang w:val="en-US"/>
              </w:rPr>
            </w:pPr>
            <w:r w:rsidRPr="00FE6A2A">
              <w:rPr>
                <w:rFonts w:ascii="Verdana" w:hAnsi="Verdana"/>
                <w:b/>
                <w:sz w:val="16"/>
                <w:szCs w:val="16"/>
                <w:lang w:val="en-US"/>
              </w:rPr>
              <w:t xml:space="preserve">c. </w:t>
            </w:r>
            <w:r w:rsidRPr="00FE6A2A">
              <w:rPr>
                <w:rFonts w:ascii="Verdana" w:hAnsi="Verdana"/>
                <w:sz w:val="16"/>
                <w:szCs w:val="16"/>
                <w:lang w:val="en-US"/>
              </w:rPr>
              <w:t>A rapid closing m</w:t>
            </w:r>
            <w:r>
              <w:rPr>
                <w:rFonts w:ascii="Verdana" w:hAnsi="Verdana"/>
                <w:sz w:val="16"/>
                <w:szCs w:val="16"/>
                <w:lang w:val="en-US"/>
              </w:rPr>
              <w:t>anual valve</w:t>
            </w:r>
            <w:r w:rsidR="00000E1F">
              <w:rPr>
                <w:rFonts w:ascii="Verdana" w:hAnsi="Verdana"/>
                <w:sz w:val="16"/>
                <w:szCs w:val="16"/>
                <w:lang w:val="en-US"/>
              </w:rPr>
              <w:t xml:space="preserve"> with a</w:t>
            </w:r>
            <w:r>
              <w:rPr>
                <w:rFonts w:ascii="Verdana" w:hAnsi="Verdana"/>
                <w:sz w:val="16"/>
                <w:szCs w:val="16"/>
                <w:lang w:val="en-US"/>
              </w:rPr>
              <w:t xml:space="preserve"> (1/4 turn) immediately after the pump rupture device located in an easily accessible place for the operator.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5.6.3.2. </w:t>
            </w:r>
            <w:r w:rsidRPr="009857AE">
              <w:rPr>
                <w:rFonts w:ascii="Verdana" w:hAnsi="Verdana"/>
                <w:sz w:val="16"/>
                <w:szCs w:val="16"/>
              </w:rPr>
              <w:t xml:space="preserve">Las Boquillas de Descarga se deben despresurizar, para lo cual se debe instalar un mecanismo </w:t>
            </w:r>
            <w:proofErr w:type="gramStart"/>
            <w:r w:rsidRPr="009857AE">
              <w:rPr>
                <w:rFonts w:ascii="Verdana" w:hAnsi="Verdana"/>
                <w:sz w:val="16"/>
                <w:szCs w:val="16"/>
              </w:rPr>
              <w:t>de acuerdo a</w:t>
            </w:r>
            <w:proofErr w:type="gramEnd"/>
            <w:r w:rsidRPr="009857AE">
              <w:rPr>
                <w:rFonts w:ascii="Verdana" w:hAnsi="Verdana"/>
                <w:sz w:val="16"/>
                <w:szCs w:val="16"/>
              </w:rPr>
              <w:t xml:space="preserve"> las Normas Aplicables de diseño para la tecnología empleada.</w:t>
            </w:r>
          </w:p>
        </w:tc>
        <w:tc>
          <w:tcPr>
            <w:tcW w:w="4657" w:type="dxa"/>
          </w:tcPr>
          <w:p w:rsidR="00C6033B" w:rsidRPr="00EC355A" w:rsidRDefault="00EC355A" w:rsidP="00FB35D2">
            <w:pPr>
              <w:pStyle w:val="texto0"/>
              <w:spacing w:line="226" w:lineRule="exact"/>
              <w:ind w:firstLine="0"/>
              <w:rPr>
                <w:rFonts w:ascii="Verdana" w:hAnsi="Verdana"/>
                <w:sz w:val="16"/>
                <w:szCs w:val="16"/>
                <w:lang w:val="en-US"/>
              </w:rPr>
            </w:pPr>
            <w:r w:rsidRPr="00EC355A">
              <w:rPr>
                <w:rFonts w:ascii="Verdana" w:hAnsi="Verdana"/>
                <w:b/>
                <w:sz w:val="16"/>
                <w:szCs w:val="16"/>
                <w:lang w:val="en-US"/>
              </w:rPr>
              <w:t xml:space="preserve">5.6.3.2. </w:t>
            </w:r>
            <w:r w:rsidRPr="00EC355A">
              <w:rPr>
                <w:rFonts w:ascii="Verdana" w:hAnsi="Verdana"/>
                <w:sz w:val="16"/>
                <w:szCs w:val="16"/>
                <w:lang w:val="en-US"/>
              </w:rPr>
              <w:t>The unloading nozzles must b</w:t>
            </w:r>
            <w:r>
              <w:rPr>
                <w:rFonts w:ascii="Verdana" w:hAnsi="Verdana"/>
                <w:sz w:val="16"/>
                <w:szCs w:val="16"/>
                <w:lang w:val="en-US"/>
              </w:rPr>
              <w:t xml:space="preserve">e depressurized, for which a mechanism must be installed according to the design standards applicable to the technology employed.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5.6.3.3. </w:t>
            </w:r>
            <w:r w:rsidRPr="009857AE">
              <w:rPr>
                <w:rFonts w:ascii="Verdana" w:hAnsi="Verdana"/>
                <w:sz w:val="16"/>
                <w:szCs w:val="16"/>
              </w:rPr>
              <w:t>Purga del sistema de tuberías. Se debe instalar la válvula de Purga y liberación de Gas Natural del sistema de tuberías de la Terminal en un área de acceso restringido y/o con un mecanismo de protección para evitar que sea operada sin autorización.</w:t>
            </w:r>
          </w:p>
        </w:tc>
        <w:tc>
          <w:tcPr>
            <w:tcW w:w="4657" w:type="dxa"/>
          </w:tcPr>
          <w:p w:rsidR="00C6033B" w:rsidRPr="007F6F9F" w:rsidRDefault="007F6F9F" w:rsidP="00FB35D2">
            <w:pPr>
              <w:pStyle w:val="texto0"/>
              <w:spacing w:line="226" w:lineRule="exact"/>
              <w:ind w:firstLine="0"/>
              <w:rPr>
                <w:rFonts w:ascii="Verdana" w:hAnsi="Verdana"/>
                <w:sz w:val="16"/>
                <w:szCs w:val="16"/>
                <w:lang w:val="en-US"/>
              </w:rPr>
            </w:pPr>
            <w:r w:rsidRPr="007F6F9F">
              <w:rPr>
                <w:rFonts w:ascii="Verdana" w:hAnsi="Verdana"/>
                <w:b/>
                <w:sz w:val="16"/>
                <w:szCs w:val="16"/>
                <w:lang w:val="en-US"/>
              </w:rPr>
              <w:t xml:space="preserve">5.6.3.3. </w:t>
            </w:r>
            <w:r w:rsidRPr="007F6F9F">
              <w:rPr>
                <w:rFonts w:ascii="Verdana" w:hAnsi="Verdana"/>
                <w:sz w:val="16"/>
                <w:szCs w:val="16"/>
                <w:lang w:val="en-US"/>
              </w:rPr>
              <w:t>Purging of the pipes s</w:t>
            </w:r>
            <w:r>
              <w:rPr>
                <w:rFonts w:ascii="Verdana" w:hAnsi="Verdana"/>
                <w:sz w:val="16"/>
                <w:szCs w:val="16"/>
                <w:lang w:val="en-US"/>
              </w:rPr>
              <w:t xml:space="preserve">ystem. The purging and release of natural gas valve </w:t>
            </w:r>
            <w:r w:rsidR="00000E1F">
              <w:rPr>
                <w:rFonts w:ascii="Verdana" w:hAnsi="Verdana"/>
                <w:sz w:val="16"/>
                <w:szCs w:val="16"/>
                <w:lang w:val="en-US"/>
              </w:rPr>
              <w:t>from</w:t>
            </w:r>
            <w:r>
              <w:rPr>
                <w:rFonts w:ascii="Verdana" w:hAnsi="Verdana"/>
                <w:sz w:val="16"/>
                <w:szCs w:val="16"/>
                <w:lang w:val="en-US"/>
              </w:rPr>
              <w:t xml:space="preserve"> the pipes system of the terminal in an area </w:t>
            </w:r>
            <w:r w:rsidR="00000E1F">
              <w:rPr>
                <w:rFonts w:ascii="Verdana" w:hAnsi="Verdana"/>
                <w:sz w:val="16"/>
                <w:szCs w:val="16"/>
                <w:lang w:val="en-US"/>
              </w:rPr>
              <w:t>with</w:t>
            </w:r>
            <w:r>
              <w:rPr>
                <w:rFonts w:ascii="Verdana" w:hAnsi="Verdana"/>
                <w:sz w:val="16"/>
                <w:szCs w:val="16"/>
                <w:lang w:val="en-US"/>
              </w:rPr>
              <w:t xml:space="preserve"> restricted access and/or with a protecti</w:t>
            </w:r>
            <w:r w:rsidR="00000E1F">
              <w:rPr>
                <w:rFonts w:ascii="Verdana" w:hAnsi="Verdana"/>
                <w:sz w:val="16"/>
                <w:szCs w:val="16"/>
                <w:lang w:val="en-US"/>
              </w:rPr>
              <w:t>ve</w:t>
            </w:r>
            <w:r>
              <w:rPr>
                <w:rFonts w:ascii="Verdana" w:hAnsi="Verdana"/>
                <w:sz w:val="16"/>
                <w:szCs w:val="16"/>
                <w:lang w:val="en-US"/>
              </w:rPr>
              <w:t xml:space="preserve"> mechanism to avoid being operated without authorization.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5.6.3.4. </w:t>
            </w:r>
            <w:r w:rsidRPr="009857AE">
              <w:rPr>
                <w:rFonts w:ascii="Verdana" w:hAnsi="Verdana"/>
                <w:sz w:val="16"/>
                <w:szCs w:val="16"/>
              </w:rPr>
              <w:t>El Sistema de Venteo para conducir el Gas Natural Purgado o liberado del sistema de tuberías de la Terminal se debe instalar al exterior a no menos de 3 m por encima del piso.</w:t>
            </w:r>
          </w:p>
        </w:tc>
        <w:tc>
          <w:tcPr>
            <w:tcW w:w="4657" w:type="dxa"/>
          </w:tcPr>
          <w:p w:rsidR="00C6033B" w:rsidRPr="007F6F9F" w:rsidRDefault="007F6F9F" w:rsidP="00FB35D2">
            <w:pPr>
              <w:pStyle w:val="texto0"/>
              <w:spacing w:line="226" w:lineRule="exact"/>
              <w:ind w:firstLine="0"/>
              <w:rPr>
                <w:rFonts w:ascii="Verdana" w:hAnsi="Verdana"/>
                <w:sz w:val="16"/>
                <w:szCs w:val="16"/>
                <w:lang w:val="en-US"/>
              </w:rPr>
            </w:pPr>
            <w:r w:rsidRPr="007F6F9F">
              <w:rPr>
                <w:rFonts w:ascii="Verdana" w:hAnsi="Verdana"/>
                <w:b/>
                <w:sz w:val="16"/>
                <w:szCs w:val="16"/>
                <w:lang w:val="en-US"/>
              </w:rPr>
              <w:t xml:space="preserve">5.6.3.4. </w:t>
            </w:r>
            <w:r w:rsidRPr="007F6F9F">
              <w:rPr>
                <w:rFonts w:ascii="Verdana" w:hAnsi="Verdana"/>
                <w:sz w:val="16"/>
                <w:szCs w:val="16"/>
                <w:lang w:val="en-US"/>
              </w:rPr>
              <w:t>The venting system for c</w:t>
            </w:r>
            <w:r>
              <w:rPr>
                <w:rFonts w:ascii="Verdana" w:hAnsi="Verdana"/>
                <w:sz w:val="16"/>
                <w:szCs w:val="16"/>
                <w:lang w:val="en-US"/>
              </w:rPr>
              <w:t xml:space="preserve">onducting natural gas that is purged or released from the pipes system of the terminal must be installed on the exterior at no less than 3 meters above the floor. </w:t>
            </w:r>
          </w:p>
        </w:tc>
      </w:tr>
      <w:tr w:rsidR="00C6033B" w:rsidRPr="00726E46"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b/>
                <w:sz w:val="16"/>
                <w:szCs w:val="16"/>
              </w:rPr>
              <w:t xml:space="preserve">5.6.3.5. </w:t>
            </w:r>
            <w:r w:rsidRPr="009857AE">
              <w:rPr>
                <w:rFonts w:ascii="Verdana" w:hAnsi="Verdana"/>
                <w:sz w:val="16"/>
                <w:szCs w:val="16"/>
              </w:rPr>
              <w:t>La descarga de los Dispositivos de Relevo debe ventearse a no menos de 3 m por encima del piso. El conducto de venteo no debe reducir la capacidad de descarga.</w:t>
            </w:r>
          </w:p>
        </w:tc>
        <w:tc>
          <w:tcPr>
            <w:tcW w:w="4657" w:type="dxa"/>
          </w:tcPr>
          <w:p w:rsidR="00C6033B" w:rsidRPr="00000E1F" w:rsidRDefault="007F6F9F" w:rsidP="00FB35D2">
            <w:pPr>
              <w:pStyle w:val="texto0"/>
              <w:spacing w:line="234" w:lineRule="exact"/>
              <w:ind w:firstLine="0"/>
              <w:rPr>
                <w:rFonts w:ascii="Verdana" w:hAnsi="Verdana"/>
                <w:sz w:val="16"/>
                <w:szCs w:val="16"/>
                <w:lang w:val="en-US"/>
              </w:rPr>
            </w:pPr>
            <w:r w:rsidRPr="00000E1F">
              <w:rPr>
                <w:rFonts w:ascii="Verdana" w:hAnsi="Verdana"/>
                <w:b/>
                <w:sz w:val="16"/>
                <w:szCs w:val="16"/>
                <w:lang w:val="en-US"/>
              </w:rPr>
              <w:t xml:space="preserve">5.6.3.5. </w:t>
            </w:r>
            <w:r w:rsidRPr="00000E1F">
              <w:rPr>
                <w:rFonts w:ascii="Verdana" w:hAnsi="Verdana"/>
                <w:sz w:val="16"/>
                <w:szCs w:val="16"/>
                <w:lang w:val="en-US"/>
              </w:rPr>
              <w:t xml:space="preserve">The discharge from the relief devices must be vented at no less than 3 meters above the floor. The </w:t>
            </w:r>
            <w:r w:rsidR="00B1450E" w:rsidRPr="00000E1F">
              <w:rPr>
                <w:rFonts w:ascii="Verdana" w:hAnsi="Verdana"/>
                <w:sz w:val="16"/>
                <w:szCs w:val="16"/>
                <w:lang w:val="en-US"/>
              </w:rPr>
              <w:t xml:space="preserve">venting conduit must not reduce the capacity of the discharge. </w:t>
            </w:r>
          </w:p>
        </w:tc>
      </w:tr>
      <w:tr w:rsidR="00C6033B" w:rsidRPr="009857AE"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b/>
                <w:sz w:val="16"/>
                <w:szCs w:val="16"/>
              </w:rPr>
              <w:t xml:space="preserve">5.6.4. </w:t>
            </w:r>
            <w:r w:rsidRPr="009857AE">
              <w:rPr>
                <w:rFonts w:ascii="Verdana" w:hAnsi="Verdana"/>
                <w:sz w:val="16"/>
                <w:szCs w:val="16"/>
              </w:rPr>
              <w:t>Sistema de Paro de Emergencia.</w:t>
            </w:r>
          </w:p>
        </w:tc>
        <w:tc>
          <w:tcPr>
            <w:tcW w:w="4657" w:type="dxa"/>
          </w:tcPr>
          <w:p w:rsidR="00C6033B" w:rsidRPr="00000E1F" w:rsidRDefault="00B1450E" w:rsidP="00FB35D2">
            <w:pPr>
              <w:pStyle w:val="texto0"/>
              <w:spacing w:line="234" w:lineRule="exact"/>
              <w:ind w:firstLine="0"/>
              <w:rPr>
                <w:rFonts w:ascii="Verdana" w:hAnsi="Verdana"/>
                <w:sz w:val="16"/>
                <w:szCs w:val="16"/>
                <w:lang w:val="en-US"/>
              </w:rPr>
            </w:pPr>
            <w:r w:rsidRPr="00000E1F">
              <w:rPr>
                <w:rFonts w:ascii="Verdana" w:hAnsi="Verdana"/>
                <w:b/>
                <w:sz w:val="16"/>
                <w:szCs w:val="16"/>
                <w:lang w:val="en-US"/>
              </w:rPr>
              <w:t xml:space="preserve">5.6.4. </w:t>
            </w:r>
            <w:r w:rsidRPr="00000E1F">
              <w:rPr>
                <w:rFonts w:ascii="Verdana" w:hAnsi="Verdana"/>
                <w:sz w:val="16"/>
                <w:szCs w:val="16"/>
                <w:lang w:val="en-US"/>
              </w:rPr>
              <w:t>Emergency Stop System. (ESS)</w:t>
            </w:r>
          </w:p>
        </w:tc>
      </w:tr>
      <w:tr w:rsidR="00C6033B" w:rsidRPr="00726E46"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b/>
                <w:sz w:val="16"/>
                <w:szCs w:val="16"/>
              </w:rPr>
              <w:lastRenderedPageBreak/>
              <w:t xml:space="preserve">5.6.4.1. </w:t>
            </w:r>
            <w:r w:rsidRPr="009857AE">
              <w:rPr>
                <w:rFonts w:ascii="Verdana" w:hAnsi="Verdana"/>
                <w:sz w:val="16"/>
                <w:szCs w:val="16"/>
              </w:rPr>
              <w:t>Se deben instalar en las Terminales de Descarga de GNC activadores manuales de Paro de Emergencia, ubicados en lugares estratégicos, que cuando se active uno de ellos se ejecute lo siguiente:</w:t>
            </w:r>
          </w:p>
        </w:tc>
        <w:tc>
          <w:tcPr>
            <w:tcW w:w="4657" w:type="dxa"/>
          </w:tcPr>
          <w:p w:rsidR="00C6033B" w:rsidRPr="00B1450E" w:rsidRDefault="00B1450E" w:rsidP="00FB35D2">
            <w:pPr>
              <w:pStyle w:val="texto0"/>
              <w:spacing w:line="234" w:lineRule="exact"/>
              <w:ind w:firstLine="0"/>
              <w:rPr>
                <w:rFonts w:ascii="Verdana" w:hAnsi="Verdana"/>
                <w:sz w:val="16"/>
                <w:szCs w:val="16"/>
                <w:lang w:val="en-US"/>
              </w:rPr>
            </w:pPr>
            <w:r w:rsidRPr="00B1450E">
              <w:rPr>
                <w:rFonts w:ascii="Verdana" w:hAnsi="Verdana"/>
                <w:b/>
                <w:sz w:val="16"/>
                <w:szCs w:val="16"/>
                <w:lang w:val="en-US"/>
              </w:rPr>
              <w:t xml:space="preserve">5.6.4.1. </w:t>
            </w:r>
            <w:r w:rsidRPr="00B1450E">
              <w:rPr>
                <w:rFonts w:ascii="Verdana" w:hAnsi="Verdana"/>
                <w:sz w:val="16"/>
                <w:szCs w:val="16"/>
                <w:lang w:val="en-US"/>
              </w:rPr>
              <w:t>Manual activators of the e</w:t>
            </w:r>
            <w:r>
              <w:rPr>
                <w:rFonts w:ascii="Verdana" w:hAnsi="Verdana"/>
                <w:sz w:val="16"/>
                <w:szCs w:val="16"/>
                <w:lang w:val="en-US"/>
              </w:rPr>
              <w:t xml:space="preserve">mergency stop system must be installed on the unloading terminals, located in strategic places, that when one of them is activated, the following is executed: </w:t>
            </w:r>
          </w:p>
        </w:tc>
      </w:tr>
      <w:tr w:rsidR="00C6033B" w:rsidRPr="00726E46" w:rsidTr="00112478">
        <w:tc>
          <w:tcPr>
            <w:tcW w:w="4703" w:type="dxa"/>
          </w:tcPr>
          <w:p w:rsidR="00C6033B" w:rsidRPr="009857AE" w:rsidRDefault="00C6033B" w:rsidP="00000E1F">
            <w:pPr>
              <w:pStyle w:val="ROMANOS"/>
              <w:tabs>
                <w:tab w:val="left" w:pos="391"/>
              </w:tabs>
              <w:spacing w:line="234"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Cierre el suministro de energía eléctrica y de Gas Natural hacia el sistema de reducción de presión de GNC;</w:t>
            </w:r>
          </w:p>
        </w:tc>
        <w:tc>
          <w:tcPr>
            <w:tcW w:w="4657" w:type="dxa"/>
          </w:tcPr>
          <w:p w:rsidR="00C6033B" w:rsidRPr="00B1450E" w:rsidRDefault="00B1450E" w:rsidP="00FB35D2">
            <w:pPr>
              <w:pStyle w:val="ROMANOS"/>
              <w:spacing w:line="234" w:lineRule="exact"/>
              <w:ind w:left="0" w:firstLine="0"/>
              <w:rPr>
                <w:rFonts w:ascii="Verdana" w:hAnsi="Verdana"/>
                <w:sz w:val="16"/>
                <w:szCs w:val="16"/>
                <w:lang w:val="en-US"/>
              </w:rPr>
            </w:pPr>
            <w:r w:rsidRPr="00B1450E">
              <w:rPr>
                <w:rFonts w:ascii="Verdana" w:hAnsi="Verdana"/>
                <w:b/>
                <w:sz w:val="16"/>
                <w:szCs w:val="16"/>
                <w:lang w:val="en-US"/>
              </w:rPr>
              <w:t xml:space="preserve">a. </w:t>
            </w:r>
            <w:r w:rsidRPr="00B1450E">
              <w:rPr>
                <w:rFonts w:ascii="Verdana" w:hAnsi="Verdana"/>
                <w:sz w:val="16"/>
                <w:szCs w:val="16"/>
                <w:lang w:val="en-US"/>
              </w:rPr>
              <w:t>Close the electrical e</w:t>
            </w:r>
            <w:r>
              <w:rPr>
                <w:rFonts w:ascii="Verdana" w:hAnsi="Verdana"/>
                <w:sz w:val="16"/>
                <w:szCs w:val="16"/>
                <w:lang w:val="en-US"/>
              </w:rPr>
              <w:t xml:space="preserve">nergy supply and natural gas to the CNG pressure reduction system; </w:t>
            </w:r>
          </w:p>
        </w:tc>
      </w:tr>
      <w:tr w:rsidR="00C6033B" w:rsidRPr="00726E46" w:rsidTr="00112478">
        <w:tc>
          <w:tcPr>
            <w:tcW w:w="4703" w:type="dxa"/>
          </w:tcPr>
          <w:p w:rsidR="00C6033B" w:rsidRPr="009857AE" w:rsidRDefault="00C6033B" w:rsidP="00000E1F">
            <w:pPr>
              <w:pStyle w:val="ROMANOS"/>
              <w:tabs>
                <w:tab w:val="left" w:pos="391"/>
              </w:tabs>
              <w:spacing w:line="234"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Cierre la válvula de cierre automático a la que se refiere el numeral 5.6.3.1 anterior;</w:t>
            </w:r>
          </w:p>
        </w:tc>
        <w:tc>
          <w:tcPr>
            <w:tcW w:w="4657" w:type="dxa"/>
          </w:tcPr>
          <w:p w:rsidR="00C6033B" w:rsidRPr="00B1450E" w:rsidRDefault="00B1450E" w:rsidP="00FB35D2">
            <w:pPr>
              <w:pStyle w:val="ROMANOS"/>
              <w:spacing w:line="234" w:lineRule="exact"/>
              <w:ind w:left="0" w:firstLine="0"/>
              <w:rPr>
                <w:rFonts w:ascii="Verdana" w:hAnsi="Verdana"/>
                <w:sz w:val="16"/>
                <w:szCs w:val="16"/>
                <w:lang w:val="en-US"/>
              </w:rPr>
            </w:pPr>
            <w:r w:rsidRPr="00B1450E">
              <w:rPr>
                <w:rFonts w:ascii="Verdana" w:hAnsi="Verdana"/>
                <w:b/>
                <w:sz w:val="16"/>
                <w:szCs w:val="16"/>
                <w:lang w:val="en-US"/>
              </w:rPr>
              <w:t xml:space="preserve">b. </w:t>
            </w:r>
            <w:r w:rsidRPr="00B1450E">
              <w:rPr>
                <w:rFonts w:ascii="Verdana" w:hAnsi="Verdana"/>
                <w:sz w:val="16"/>
                <w:szCs w:val="16"/>
                <w:lang w:val="en-US"/>
              </w:rPr>
              <w:t xml:space="preserve">Close the automatic </w:t>
            </w:r>
            <w:r>
              <w:rPr>
                <w:rFonts w:ascii="Verdana" w:hAnsi="Verdana"/>
                <w:sz w:val="16"/>
                <w:szCs w:val="16"/>
                <w:lang w:val="en-US"/>
              </w:rPr>
              <w:t xml:space="preserve">closing valve to that referred to in the preceding number 5.6.3.1; </w:t>
            </w:r>
          </w:p>
        </w:tc>
      </w:tr>
      <w:tr w:rsidR="00C6033B" w:rsidRPr="00726E46" w:rsidTr="00112478">
        <w:tc>
          <w:tcPr>
            <w:tcW w:w="4703" w:type="dxa"/>
          </w:tcPr>
          <w:p w:rsidR="00C6033B" w:rsidRPr="009857AE" w:rsidRDefault="00C6033B" w:rsidP="00000E1F">
            <w:pPr>
              <w:pStyle w:val="ROMANOS"/>
              <w:tabs>
                <w:tab w:val="left" w:pos="391"/>
              </w:tabs>
              <w:spacing w:line="234"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Desactive los Postes de Descarga</w:t>
            </w:r>
            <w:r w:rsidRPr="009857AE">
              <w:rPr>
                <w:rFonts w:ascii="Verdana" w:hAnsi="Verdana"/>
                <w:sz w:val="16"/>
                <w:szCs w:val="16"/>
                <w:lang w:val="es-ES_tradnl"/>
              </w:rPr>
              <w:t>,</w:t>
            </w:r>
            <w:r w:rsidRPr="009857AE">
              <w:rPr>
                <w:rFonts w:ascii="Verdana" w:hAnsi="Verdana"/>
                <w:sz w:val="16"/>
                <w:szCs w:val="16"/>
              </w:rPr>
              <w:t xml:space="preserve"> y</w:t>
            </w:r>
          </w:p>
        </w:tc>
        <w:tc>
          <w:tcPr>
            <w:tcW w:w="4657" w:type="dxa"/>
          </w:tcPr>
          <w:p w:rsidR="00C6033B" w:rsidRPr="00B1450E" w:rsidRDefault="00B1450E" w:rsidP="00FB35D2">
            <w:pPr>
              <w:pStyle w:val="ROMANOS"/>
              <w:spacing w:line="234" w:lineRule="exact"/>
              <w:ind w:left="0" w:firstLine="0"/>
              <w:rPr>
                <w:rFonts w:ascii="Verdana" w:hAnsi="Verdana"/>
                <w:sz w:val="16"/>
                <w:szCs w:val="16"/>
                <w:lang w:val="en-US"/>
              </w:rPr>
            </w:pPr>
            <w:r w:rsidRPr="00B1450E">
              <w:rPr>
                <w:rFonts w:ascii="Verdana" w:hAnsi="Verdana"/>
                <w:b/>
                <w:sz w:val="16"/>
                <w:szCs w:val="16"/>
                <w:lang w:val="en-US"/>
              </w:rPr>
              <w:t xml:space="preserve">c. </w:t>
            </w:r>
            <w:r w:rsidRPr="00B1450E">
              <w:rPr>
                <w:rFonts w:ascii="Verdana" w:hAnsi="Verdana"/>
                <w:sz w:val="16"/>
                <w:szCs w:val="16"/>
                <w:lang w:val="en-US"/>
              </w:rPr>
              <w:t>Deactivate the discharge p</w:t>
            </w:r>
            <w:r>
              <w:rPr>
                <w:rFonts w:ascii="Verdana" w:hAnsi="Verdana"/>
                <w:sz w:val="16"/>
                <w:szCs w:val="16"/>
                <w:lang w:val="en-US"/>
              </w:rPr>
              <w:t>umps, and</w:t>
            </w:r>
          </w:p>
        </w:tc>
      </w:tr>
      <w:tr w:rsidR="00C6033B" w:rsidRPr="00726E46" w:rsidTr="00112478">
        <w:tc>
          <w:tcPr>
            <w:tcW w:w="4703" w:type="dxa"/>
          </w:tcPr>
          <w:p w:rsidR="00C6033B" w:rsidRPr="009857AE" w:rsidRDefault="00C6033B" w:rsidP="00000E1F">
            <w:pPr>
              <w:pStyle w:val="ROMANOS"/>
              <w:tabs>
                <w:tab w:val="left" w:pos="391"/>
              </w:tabs>
              <w:spacing w:line="234"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Active una alarma sonora y visual.</w:t>
            </w:r>
          </w:p>
        </w:tc>
        <w:tc>
          <w:tcPr>
            <w:tcW w:w="4657" w:type="dxa"/>
          </w:tcPr>
          <w:p w:rsidR="00C6033B" w:rsidRPr="00B1450E" w:rsidRDefault="00B1450E" w:rsidP="00FB35D2">
            <w:pPr>
              <w:pStyle w:val="ROMANOS"/>
              <w:spacing w:line="234" w:lineRule="exact"/>
              <w:ind w:left="0" w:firstLine="0"/>
              <w:rPr>
                <w:rFonts w:ascii="Verdana" w:hAnsi="Verdana"/>
                <w:sz w:val="16"/>
                <w:szCs w:val="16"/>
                <w:lang w:val="en-US"/>
              </w:rPr>
            </w:pPr>
            <w:r w:rsidRPr="00B1450E">
              <w:rPr>
                <w:rFonts w:ascii="Verdana" w:hAnsi="Verdana"/>
                <w:b/>
                <w:sz w:val="16"/>
                <w:szCs w:val="16"/>
                <w:lang w:val="en-US"/>
              </w:rPr>
              <w:t xml:space="preserve">d. </w:t>
            </w:r>
            <w:r w:rsidRPr="00B1450E">
              <w:rPr>
                <w:rFonts w:ascii="Verdana" w:hAnsi="Verdana"/>
                <w:sz w:val="16"/>
                <w:szCs w:val="16"/>
                <w:lang w:val="en-US"/>
              </w:rPr>
              <w:t>Activate a sound a</w:t>
            </w:r>
            <w:r>
              <w:rPr>
                <w:rFonts w:ascii="Verdana" w:hAnsi="Verdana"/>
                <w:sz w:val="16"/>
                <w:szCs w:val="16"/>
                <w:lang w:val="en-US"/>
              </w:rPr>
              <w:t xml:space="preserve">nd visual alarm. </w:t>
            </w:r>
          </w:p>
        </w:tc>
      </w:tr>
      <w:tr w:rsidR="00C6033B" w:rsidRPr="00726E46"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b/>
                <w:sz w:val="16"/>
                <w:szCs w:val="16"/>
              </w:rPr>
              <w:t xml:space="preserve">5.6.4.2. </w:t>
            </w:r>
            <w:r w:rsidRPr="009857AE">
              <w:rPr>
                <w:rFonts w:ascii="Verdana" w:hAnsi="Verdana"/>
                <w:sz w:val="16"/>
                <w:szCs w:val="16"/>
              </w:rPr>
              <w:t>Los activadores de Paro de Emergencia requeridos en el numeral 5.6.4.1 anterior, se deben ubicar donde sean Fácilmente accesibles y claramente visibles a una distancia no mayor a 3 m de cada Punto de Descarga.</w:t>
            </w:r>
          </w:p>
        </w:tc>
        <w:tc>
          <w:tcPr>
            <w:tcW w:w="4657" w:type="dxa"/>
          </w:tcPr>
          <w:p w:rsidR="00C6033B" w:rsidRPr="00B1450E" w:rsidRDefault="00B1450E" w:rsidP="00FB35D2">
            <w:pPr>
              <w:pStyle w:val="texto0"/>
              <w:spacing w:line="234" w:lineRule="exact"/>
              <w:ind w:firstLine="0"/>
              <w:rPr>
                <w:rFonts w:ascii="Verdana" w:hAnsi="Verdana"/>
                <w:sz w:val="16"/>
                <w:szCs w:val="16"/>
                <w:lang w:val="en-US"/>
              </w:rPr>
            </w:pPr>
            <w:r w:rsidRPr="00B1450E">
              <w:rPr>
                <w:rFonts w:ascii="Verdana" w:hAnsi="Verdana"/>
                <w:b/>
                <w:sz w:val="16"/>
                <w:szCs w:val="16"/>
                <w:lang w:val="en-US"/>
              </w:rPr>
              <w:t xml:space="preserve">5.6.4.2. </w:t>
            </w:r>
            <w:r w:rsidRPr="00B1450E">
              <w:rPr>
                <w:rFonts w:ascii="Verdana" w:hAnsi="Verdana"/>
                <w:sz w:val="16"/>
                <w:szCs w:val="16"/>
                <w:lang w:val="en-US"/>
              </w:rPr>
              <w:t xml:space="preserve">The activators </w:t>
            </w:r>
            <w:r>
              <w:rPr>
                <w:rFonts w:ascii="Verdana" w:hAnsi="Verdana"/>
                <w:sz w:val="16"/>
                <w:szCs w:val="16"/>
                <w:lang w:val="en-US"/>
              </w:rPr>
              <w:t xml:space="preserve">of the emergency stop </w:t>
            </w:r>
            <w:r w:rsidR="00EF7AAA">
              <w:rPr>
                <w:rFonts w:ascii="Verdana" w:hAnsi="Verdana"/>
                <w:sz w:val="16"/>
                <w:szCs w:val="16"/>
                <w:lang w:val="en-US"/>
              </w:rPr>
              <w:t xml:space="preserve">system </w:t>
            </w:r>
            <w:r>
              <w:rPr>
                <w:rFonts w:ascii="Verdana" w:hAnsi="Verdana"/>
                <w:sz w:val="16"/>
                <w:szCs w:val="16"/>
                <w:lang w:val="en-US"/>
              </w:rPr>
              <w:t xml:space="preserve">required in the preceding number 5.6.4.1 must be located where they are easily accessible and clearly visible at a distance no greater than 3 meters from each discharge point. </w:t>
            </w:r>
          </w:p>
        </w:tc>
      </w:tr>
      <w:tr w:rsidR="00C6033B" w:rsidRPr="00726E46"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b/>
                <w:sz w:val="16"/>
                <w:szCs w:val="16"/>
              </w:rPr>
              <w:t xml:space="preserve">5.6.4.3. </w:t>
            </w:r>
            <w:r w:rsidRPr="009857AE">
              <w:rPr>
                <w:rFonts w:ascii="Verdana" w:hAnsi="Verdana"/>
                <w:sz w:val="16"/>
                <w:szCs w:val="16"/>
              </w:rPr>
              <w:t>Se debe señalizar en forma prominente la ubicación de los activadores de Paro de Emergencia de acuerdo con lo especificado en el numeral 5.5.5 inciso c., de esta Norma Oficial Mexicana.</w:t>
            </w:r>
          </w:p>
        </w:tc>
        <w:tc>
          <w:tcPr>
            <w:tcW w:w="4657" w:type="dxa"/>
          </w:tcPr>
          <w:p w:rsidR="00C6033B" w:rsidRPr="00B1450E" w:rsidRDefault="00B1450E" w:rsidP="00FB35D2">
            <w:pPr>
              <w:pStyle w:val="texto0"/>
              <w:spacing w:line="234" w:lineRule="exact"/>
              <w:ind w:firstLine="0"/>
              <w:rPr>
                <w:rFonts w:ascii="Verdana" w:hAnsi="Verdana"/>
                <w:sz w:val="16"/>
                <w:szCs w:val="16"/>
                <w:lang w:val="en-US"/>
              </w:rPr>
            </w:pPr>
            <w:r w:rsidRPr="00B1450E">
              <w:rPr>
                <w:rFonts w:ascii="Verdana" w:hAnsi="Verdana"/>
                <w:b/>
                <w:sz w:val="16"/>
                <w:szCs w:val="16"/>
                <w:lang w:val="en-US"/>
              </w:rPr>
              <w:t xml:space="preserve">5.6.4.3. </w:t>
            </w:r>
            <w:r w:rsidRPr="00B1450E">
              <w:rPr>
                <w:rFonts w:ascii="Verdana" w:hAnsi="Verdana"/>
                <w:sz w:val="16"/>
                <w:szCs w:val="16"/>
                <w:lang w:val="en-US"/>
              </w:rPr>
              <w:t>The location of the a</w:t>
            </w:r>
            <w:r>
              <w:rPr>
                <w:rFonts w:ascii="Verdana" w:hAnsi="Verdana"/>
                <w:sz w:val="16"/>
                <w:szCs w:val="16"/>
                <w:lang w:val="en-US"/>
              </w:rPr>
              <w:t xml:space="preserve">ctivators of the emergency stop must have prominent signage according to that specified in number 5.5.5. clause c, of this Official Mexican Standard. </w:t>
            </w:r>
          </w:p>
        </w:tc>
      </w:tr>
      <w:tr w:rsidR="00C6033B" w:rsidRPr="00726E46"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b/>
                <w:sz w:val="16"/>
                <w:szCs w:val="16"/>
              </w:rPr>
              <w:t xml:space="preserve">5.6.4.4. </w:t>
            </w:r>
            <w:r w:rsidRPr="009857AE">
              <w:rPr>
                <w:rFonts w:ascii="Verdana" w:hAnsi="Verdana"/>
                <w:sz w:val="16"/>
                <w:szCs w:val="16"/>
              </w:rPr>
              <w:t>Para el restablecimiento de los sistemas de control que han sido activados se debe cumplir con los requisitos establecidos en el numeral 5.5.5 inciso d. y e. de esta Norma Oficial Mexicana.</w:t>
            </w:r>
          </w:p>
        </w:tc>
        <w:tc>
          <w:tcPr>
            <w:tcW w:w="4657" w:type="dxa"/>
          </w:tcPr>
          <w:p w:rsidR="00C6033B" w:rsidRPr="00F1388B" w:rsidRDefault="00B1450E" w:rsidP="00FB35D2">
            <w:pPr>
              <w:pStyle w:val="texto0"/>
              <w:spacing w:line="234" w:lineRule="exact"/>
              <w:ind w:firstLine="0"/>
              <w:rPr>
                <w:rFonts w:ascii="Verdana" w:hAnsi="Verdana"/>
                <w:sz w:val="16"/>
                <w:szCs w:val="16"/>
                <w:lang w:val="en-US"/>
              </w:rPr>
            </w:pPr>
            <w:r w:rsidRPr="00F1388B">
              <w:rPr>
                <w:rFonts w:ascii="Verdana" w:hAnsi="Verdana"/>
                <w:b/>
                <w:sz w:val="16"/>
                <w:szCs w:val="16"/>
                <w:lang w:val="en-US"/>
              </w:rPr>
              <w:t xml:space="preserve">5.6.4.4. </w:t>
            </w:r>
            <w:r w:rsidR="00F1388B" w:rsidRPr="00F1388B">
              <w:rPr>
                <w:rFonts w:ascii="Verdana" w:hAnsi="Verdana"/>
                <w:sz w:val="16"/>
                <w:szCs w:val="16"/>
                <w:lang w:val="en-US"/>
              </w:rPr>
              <w:t>For the reestablishment of th</w:t>
            </w:r>
            <w:r w:rsidR="00F1388B">
              <w:rPr>
                <w:rFonts w:ascii="Verdana" w:hAnsi="Verdana"/>
                <w:sz w:val="16"/>
                <w:szCs w:val="16"/>
                <w:lang w:val="en-US"/>
              </w:rPr>
              <w:t>e control systems that have been activated</w:t>
            </w:r>
            <w:r w:rsidR="00EF7AAA">
              <w:rPr>
                <w:rFonts w:ascii="Verdana" w:hAnsi="Verdana"/>
                <w:sz w:val="16"/>
                <w:szCs w:val="16"/>
                <w:lang w:val="en-US"/>
              </w:rPr>
              <w:t>,</w:t>
            </w:r>
            <w:r w:rsidR="00F1388B">
              <w:rPr>
                <w:rFonts w:ascii="Verdana" w:hAnsi="Verdana"/>
                <w:sz w:val="16"/>
                <w:szCs w:val="16"/>
                <w:lang w:val="en-US"/>
              </w:rPr>
              <w:t xml:space="preserve"> the requirements established in number 5.5.5 clause “d” and “e” of this Official Mexican Standard</w:t>
            </w:r>
            <w:r w:rsidR="00EF7AAA">
              <w:rPr>
                <w:rFonts w:ascii="Verdana" w:hAnsi="Verdana"/>
                <w:sz w:val="16"/>
                <w:szCs w:val="16"/>
                <w:lang w:val="en-US"/>
              </w:rPr>
              <w:t xml:space="preserve"> must be met</w:t>
            </w:r>
            <w:r w:rsidR="00F1388B">
              <w:rPr>
                <w:rFonts w:ascii="Verdana" w:hAnsi="Verdana"/>
                <w:sz w:val="16"/>
                <w:szCs w:val="16"/>
                <w:lang w:val="en-US"/>
              </w:rPr>
              <w:t xml:space="preserve">. </w:t>
            </w:r>
          </w:p>
        </w:tc>
      </w:tr>
      <w:tr w:rsidR="00C6033B" w:rsidRPr="00726E46"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b/>
                <w:sz w:val="16"/>
                <w:szCs w:val="16"/>
              </w:rPr>
              <w:t xml:space="preserve">5.7. </w:t>
            </w:r>
            <w:r w:rsidRPr="009857AE">
              <w:rPr>
                <w:rFonts w:ascii="Verdana" w:hAnsi="Verdana"/>
                <w:sz w:val="16"/>
                <w:szCs w:val="16"/>
              </w:rPr>
              <w:t>El Regulado debe obtener un Dictamen de Diseño de una Unidad de Verificación, en el que conste que la ingeniería de detalle de las instalaciones nuevas, ampliadas o con modificaciones al proceso, se realizó conforme a lo establecido en la presente Norma Oficial Mexicana. Este Dictamen debe incluir el listado de las Normas, códigos, estándares y Procedimientos aplicados por el Regulado en el diseño de los Componentes, equipos, Accesorios y materiales de las Terminales o Estaciones de GNC.</w:t>
            </w:r>
          </w:p>
        </w:tc>
        <w:tc>
          <w:tcPr>
            <w:tcW w:w="4657" w:type="dxa"/>
          </w:tcPr>
          <w:p w:rsidR="00C6033B" w:rsidRPr="00F1388B" w:rsidRDefault="00F1388B" w:rsidP="00FB35D2">
            <w:pPr>
              <w:pStyle w:val="texto0"/>
              <w:spacing w:line="234" w:lineRule="exact"/>
              <w:ind w:firstLine="0"/>
              <w:rPr>
                <w:rFonts w:ascii="Verdana" w:hAnsi="Verdana"/>
                <w:sz w:val="16"/>
                <w:szCs w:val="16"/>
                <w:lang w:val="en-US"/>
              </w:rPr>
            </w:pPr>
            <w:r w:rsidRPr="00F1388B">
              <w:rPr>
                <w:rFonts w:ascii="Verdana" w:hAnsi="Verdana"/>
                <w:b/>
                <w:sz w:val="16"/>
                <w:szCs w:val="16"/>
                <w:lang w:val="en-US"/>
              </w:rPr>
              <w:t xml:space="preserve">5.7. </w:t>
            </w:r>
            <w:r w:rsidRPr="00F1388B">
              <w:rPr>
                <w:rFonts w:ascii="Verdana" w:hAnsi="Verdana"/>
                <w:sz w:val="16"/>
                <w:szCs w:val="16"/>
                <w:lang w:val="en-US"/>
              </w:rPr>
              <w:t>The regulated party must o</w:t>
            </w:r>
            <w:r>
              <w:rPr>
                <w:rFonts w:ascii="Verdana" w:hAnsi="Verdana"/>
                <w:sz w:val="16"/>
                <w:szCs w:val="16"/>
                <w:lang w:val="en-US"/>
              </w:rPr>
              <w:t xml:space="preserve">btain a Design Certificate from a Unit of Verification, </w:t>
            </w:r>
            <w:r w:rsidR="00EF7AAA">
              <w:rPr>
                <w:rFonts w:ascii="Verdana" w:hAnsi="Verdana"/>
                <w:sz w:val="16"/>
                <w:szCs w:val="16"/>
                <w:lang w:val="en-US"/>
              </w:rPr>
              <w:t>where</w:t>
            </w:r>
            <w:r w:rsidR="00671D10">
              <w:rPr>
                <w:rFonts w:ascii="Verdana" w:hAnsi="Verdana"/>
                <w:sz w:val="16"/>
                <w:szCs w:val="16"/>
                <w:lang w:val="en-US"/>
              </w:rPr>
              <w:t xml:space="preserve"> it is verified that the engineering details of the installations that are new, expanded </w:t>
            </w:r>
            <w:r w:rsidR="00EF7AAA">
              <w:rPr>
                <w:rFonts w:ascii="Verdana" w:hAnsi="Verdana"/>
                <w:sz w:val="16"/>
                <w:szCs w:val="16"/>
                <w:lang w:val="en-US"/>
              </w:rPr>
              <w:t>or with modifications to the</w:t>
            </w:r>
            <w:r w:rsidR="00671D10">
              <w:rPr>
                <w:rFonts w:ascii="Verdana" w:hAnsi="Verdana"/>
                <w:sz w:val="16"/>
                <w:szCs w:val="16"/>
                <w:lang w:val="en-US"/>
              </w:rPr>
              <w:t xml:space="preserve"> process were made according to that established in this Official Mexican Standard. This Certificate must include the list of the norms, codes, standards and procedures applied by the regulated party in the design of the components, equipment, accessories and materials of the CNG terminals or stations.   </w:t>
            </w:r>
          </w:p>
        </w:tc>
      </w:tr>
      <w:tr w:rsidR="00C6033B" w:rsidRPr="00726E46"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sz w:val="16"/>
                <w:szCs w:val="16"/>
              </w:rPr>
              <w:t>El Dictamen de Diseño debe ser conservado por el Regulado durante el ciclo de vida de la instalación; y podrá ser presentado, en su oportunidad, a las autoridades correspondientes, para acreditar que el Diseño de las instalaciones o equipos son acordes con la normativa aplicable.</w:t>
            </w:r>
          </w:p>
        </w:tc>
        <w:tc>
          <w:tcPr>
            <w:tcW w:w="4657" w:type="dxa"/>
          </w:tcPr>
          <w:p w:rsidR="00C6033B" w:rsidRPr="00671D10" w:rsidRDefault="00671D10" w:rsidP="00FB35D2">
            <w:pPr>
              <w:pStyle w:val="texto0"/>
              <w:spacing w:line="234" w:lineRule="exact"/>
              <w:ind w:firstLine="0"/>
              <w:rPr>
                <w:rFonts w:ascii="Verdana" w:hAnsi="Verdana"/>
                <w:sz w:val="16"/>
                <w:szCs w:val="16"/>
                <w:lang w:val="en-US"/>
              </w:rPr>
            </w:pPr>
            <w:r w:rsidRPr="00671D10">
              <w:rPr>
                <w:rFonts w:ascii="Verdana" w:hAnsi="Verdana"/>
                <w:sz w:val="16"/>
                <w:szCs w:val="16"/>
                <w:lang w:val="en-US"/>
              </w:rPr>
              <w:t>The design certificate must b</w:t>
            </w:r>
            <w:r>
              <w:rPr>
                <w:rFonts w:ascii="Verdana" w:hAnsi="Verdana"/>
                <w:sz w:val="16"/>
                <w:szCs w:val="16"/>
                <w:lang w:val="en-US"/>
              </w:rPr>
              <w:t xml:space="preserve">e conserved by the regulated party during the life cycle of the installation; and could be presented, opportunely, to the corresponding authorities </w:t>
            </w:r>
            <w:proofErr w:type="gramStart"/>
            <w:r>
              <w:rPr>
                <w:rFonts w:ascii="Verdana" w:hAnsi="Verdana"/>
                <w:sz w:val="16"/>
                <w:szCs w:val="16"/>
                <w:lang w:val="en-US"/>
              </w:rPr>
              <w:t>in order to</w:t>
            </w:r>
            <w:proofErr w:type="gramEnd"/>
            <w:r>
              <w:rPr>
                <w:rFonts w:ascii="Verdana" w:hAnsi="Verdana"/>
                <w:sz w:val="16"/>
                <w:szCs w:val="16"/>
                <w:lang w:val="en-US"/>
              </w:rPr>
              <w:t xml:space="preserve"> </w:t>
            </w:r>
            <w:r w:rsidR="00EF7AAA">
              <w:rPr>
                <w:rFonts w:ascii="Verdana" w:hAnsi="Verdana"/>
                <w:sz w:val="16"/>
                <w:szCs w:val="16"/>
                <w:lang w:val="en-US"/>
              </w:rPr>
              <w:t>verify</w:t>
            </w:r>
            <w:r>
              <w:rPr>
                <w:rFonts w:ascii="Verdana" w:hAnsi="Verdana"/>
                <w:sz w:val="16"/>
                <w:szCs w:val="16"/>
                <w:lang w:val="en-US"/>
              </w:rPr>
              <w:t xml:space="preserve"> that the design of the installations or equipment are in accordance with the applicable legislation. </w:t>
            </w:r>
          </w:p>
        </w:tc>
      </w:tr>
      <w:tr w:rsidR="00C6033B" w:rsidRPr="00726E46"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sz w:val="16"/>
                <w:szCs w:val="16"/>
              </w:rPr>
              <w:t>Cuando por causa de algún accidente en las instalaciones de las Terminal o Estación de GNC, se requiera el rediseño de su infraestructura, el Regulado debe realizar un nuevo diseño, el cual debe ser verificado y dictaminado por la Unidad de Verificación.</w:t>
            </w:r>
          </w:p>
        </w:tc>
        <w:tc>
          <w:tcPr>
            <w:tcW w:w="4657" w:type="dxa"/>
          </w:tcPr>
          <w:p w:rsidR="00C6033B" w:rsidRPr="00671D10" w:rsidRDefault="00671D10" w:rsidP="00FB35D2">
            <w:pPr>
              <w:pStyle w:val="texto0"/>
              <w:spacing w:line="234" w:lineRule="exact"/>
              <w:ind w:firstLine="0"/>
              <w:rPr>
                <w:rFonts w:ascii="Verdana" w:hAnsi="Verdana"/>
                <w:sz w:val="16"/>
                <w:szCs w:val="16"/>
                <w:lang w:val="en-US"/>
              </w:rPr>
            </w:pPr>
            <w:r w:rsidRPr="00671D10">
              <w:rPr>
                <w:rFonts w:ascii="Verdana" w:hAnsi="Verdana"/>
                <w:sz w:val="16"/>
                <w:szCs w:val="16"/>
                <w:lang w:val="en-US"/>
              </w:rPr>
              <w:t xml:space="preserve">When </w:t>
            </w:r>
            <w:r w:rsidR="00EF7AAA">
              <w:rPr>
                <w:rFonts w:ascii="Verdana" w:hAnsi="Verdana"/>
                <w:sz w:val="16"/>
                <w:szCs w:val="16"/>
                <w:lang w:val="en-US"/>
              </w:rPr>
              <w:t>because</w:t>
            </w:r>
            <w:r w:rsidRPr="00671D10">
              <w:rPr>
                <w:rFonts w:ascii="Verdana" w:hAnsi="Verdana"/>
                <w:sz w:val="16"/>
                <w:szCs w:val="16"/>
                <w:lang w:val="en-US"/>
              </w:rPr>
              <w:t xml:space="preserve"> of a</w:t>
            </w:r>
            <w:r>
              <w:rPr>
                <w:rFonts w:ascii="Verdana" w:hAnsi="Verdana"/>
                <w:sz w:val="16"/>
                <w:szCs w:val="16"/>
                <w:lang w:val="en-US"/>
              </w:rPr>
              <w:t>n accident in the installations of the CNG terminal or station</w:t>
            </w:r>
            <w:r w:rsidR="005D394B">
              <w:rPr>
                <w:rFonts w:ascii="Verdana" w:hAnsi="Verdana"/>
                <w:sz w:val="16"/>
                <w:szCs w:val="16"/>
                <w:lang w:val="en-US"/>
              </w:rPr>
              <w:t xml:space="preserve">, the redesign of its infrastructure is required, the regulated party must execute a new design, which must be verified and certified by the Unit of Verification. </w:t>
            </w:r>
          </w:p>
        </w:tc>
      </w:tr>
      <w:tr w:rsidR="00C6033B" w:rsidRPr="009857AE" w:rsidTr="00112478">
        <w:tc>
          <w:tcPr>
            <w:tcW w:w="4703" w:type="dxa"/>
          </w:tcPr>
          <w:p w:rsidR="00C6033B" w:rsidRPr="009857AE" w:rsidRDefault="00C6033B" w:rsidP="00FB35D2">
            <w:pPr>
              <w:pStyle w:val="texto0"/>
              <w:spacing w:line="234" w:lineRule="exact"/>
              <w:ind w:firstLine="0"/>
              <w:rPr>
                <w:rFonts w:ascii="Verdana" w:hAnsi="Verdana"/>
                <w:b/>
                <w:sz w:val="16"/>
                <w:szCs w:val="16"/>
              </w:rPr>
            </w:pPr>
            <w:r w:rsidRPr="009857AE">
              <w:rPr>
                <w:rFonts w:ascii="Verdana" w:hAnsi="Verdana"/>
                <w:b/>
                <w:sz w:val="16"/>
                <w:szCs w:val="16"/>
              </w:rPr>
              <w:t>6. Construcción y pre-arranque.</w:t>
            </w:r>
          </w:p>
        </w:tc>
        <w:tc>
          <w:tcPr>
            <w:tcW w:w="4657" w:type="dxa"/>
          </w:tcPr>
          <w:p w:rsidR="00C6033B" w:rsidRPr="009857AE" w:rsidRDefault="005D394B" w:rsidP="00FB35D2">
            <w:pPr>
              <w:pStyle w:val="texto0"/>
              <w:spacing w:line="234" w:lineRule="exact"/>
              <w:ind w:firstLine="0"/>
              <w:rPr>
                <w:rFonts w:ascii="Verdana" w:hAnsi="Verdana"/>
                <w:b/>
                <w:sz w:val="16"/>
                <w:szCs w:val="16"/>
                <w:lang w:val="en-US"/>
              </w:rPr>
            </w:pPr>
            <w:r>
              <w:rPr>
                <w:rFonts w:ascii="Verdana" w:hAnsi="Verdana"/>
                <w:b/>
                <w:sz w:val="16"/>
                <w:szCs w:val="16"/>
                <w:lang w:val="en-US"/>
              </w:rPr>
              <w:t>6. Construction and pre-start</w:t>
            </w:r>
          </w:p>
        </w:tc>
      </w:tr>
      <w:tr w:rsidR="00C6033B" w:rsidRPr="00726E46"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b/>
                <w:sz w:val="16"/>
                <w:szCs w:val="16"/>
              </w:rPr>
              <w:t xml:space="preserve">6.1. </w:t>
            </w:r>
            <w:r w:rsidRPr="009857AE">
              <w:rPr>
                <w:rFonts w:ascii="Verdana" w:hAnsi="Verdana"/>
                <w:sz w:val="16"/>
                <w:szCs w:val="16"/>
              </w:rPr>
              <w:t>Construcción de Terminales de Carga y Terminales de Descarga GNC.</w:t>
            </w:r>
          </w:p>
        </w:tc>
        <w:tc>
          <w:tcPr>
            <w:tcW w:w="4657" w:type="dxa"/>
          </w:tcPr>
          <w:p w:rsidR="00C6033B" w:rsidRPr="00597E8E" w:rsidRDefault="00597E8E" w:rsidP="00FB35D2">
            <w:pPr>
              <w:pStyle w:val="texto0"/>
              <w:spacing w:line="234" w:lineRule="exact"/>
              <w:ind w:firstLine="0"/>
              <w:rPr>
                <w:rFonts w:ascii="Verdana" w:hAnsi="Verdana"/>
                <w:sz w:val="16"/>
                <w:szCs w:val="16"/>
                <w:lang w:val="en-US"/>
              </w:rPr>
            </w:pPr>
            <w:r w:rsidRPr="00597E8E">
              <w:rPr>
                <w:rFonts w:ascii="Verdana" w:hAnsi="Verdana"/>
                <w:b/>
                <w:sz w:val="16"/>
                <w:szCs w:val="16"/>
                <w:lang w:val="en-US"/>
              </w:rPr>
              <w:t xml:space="preserve">6.1. </w:t>
            </w:r>
            <w:r w:rsidRPr="00597E8E">
              <w:rPr>
                <w:rFonts w:ascii="Verdana" w:hAnsi="Verdana"/>
                <w:sz w:val="16"/>
                <w:szCs w:val="16"/>
                <w:lang w:val="en-US"/>
              </w:rPr>
              <w:t>Construction of</w:t>
            </w:r>
            <w:r>
              <w:rPr>
                <w:rFonts w:ascii="Verdana" w:hAnsi="Verdana"/>
                <w:sz w:val="16"/>
                <w:szCs w:val="16"/>
                <w:lang w:val="en-US"/>
              </w:rPr>
              <w:t xml:space="preserve"> CNG</w:t>
            </w:r>
            <w:r w:rsidRPr="00597E8E">
              <w:rPr>
                <w:rFonts w:ascii="Verdana" w:hAnsi="Verdana"/>
                <w:sz w:val="16"/>
                <w:szCs w:val="16"/>
                <w:lang w:val="en-US"/>
              </w:rPr>
              <w:t xml:space="preserve"> Loading Terminals a</w:t>
            </w:r>
            <w:r>
              <w:rPr>
                <w:rFonts w:ascii="Verdana" w:hAnsi="Verdana"/>
                <w:sz w:val="16"/>
                <w:szCs w:val="16"/>
                <w:lang w:val="en-US"/>
              </w:rPr>
              <w:t xml:space="preserve">nd Unloading Terminals. </w:t>
            </w:r>
          </w:p>
        </w:tc>
      </w:tr>
      <w:tr w:rsidR="00C6033B" w:rsidRPr="00726E46"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b/>
                <w:sz w:val="16"/>
                <w:szCs w:val="16"/>
              </w:rPr>
              <w:lastRenderedPageBreak/>
              <w:t xml:space="preserve">6.1.1. </w:t>
            </w:r>
            <w:r w:rsidRPr="009857AE">
              <w:rPr>
                <w:rFonts w:ascii="Verdana" w:hAnsi="Verdana"/>
                <w:sz w:val="16"/>
                <w:szCs w:val="16"/>
              </w:rPr>
              <w:t>Distancias de seguridad. El Recinto de compresión y almacenamiento de GNC de las Terminales de deben cumplir con las distancias mínimas siguientes:</w:t>
            </w:r>
          </w:p>
        </w:tc>
        <w:tc>
          <w:tcPr>
            <w:tcW w:w="4657" w:type="dxa"/>
          </w:tcPr>
          <w:p w:rsidR="00C6033B" w:rsidRPr="00597E8E" w:rsidRDefault="00597E8E" w:rsidP="00FB35D2">
            <w:pPr>
              <w:pStyle w:val="texto0"/>
              <w:spacing w:line="234" w:lineRule="exact"/>
              <w:ind w:firstLine="0"/>
              <w:rPr>
                <w:rFonts w:ascii="Verdana" w:hAnsi="Verdana"/>
                <w:sz w:val="16"/>
                <w:szCs w:val="16"/>
                <w:lang w:val="en-US"/>
              </w:rPr>
            </w:pPr>
            <w:r w:rsidRPr="00597E8E">
              <w:rPr>
                <w:rFonts w:ascii="Verdana" w:hAnsi="Verdana"/>
                <w:b/>
                <w:sz w:val="16"/>
                <w:szCs w:val="16"/>
                <w:lang w:val="en-US"/>
              </w:rPr>
              <w:t xml:space="preserve">6.1.1. </w:t>
            </w:r>
            <w:r w:rsidRPr="00597E8E">
              <w:rPr>
                <w:rFonts w:ascii="Verdana" w:hAnsi="Verdana"/>
                <w:sz w:val="16"/>
                <w:szCs w:val="16"/>
                <w:lang w:val="en-US"/>
              </w:rPr>
              <w:t xml:space="preserve">Safety distances. The CNG </w:t>
            </w:r>
            <w:r>
              <w:rPr>
                <w:rFonts w:ascii="Verdana" w:hAnsi="Verdana"/>
                <w:sz w:val="16"/>
                <w:szCs w:val="16"/>
                <w:lang w:val="en-US"/>
              </w:rPr>
              <w:t xml:space="preserve">compression and storage enclosure of the terminals must comply with the following minimum distances: </w:t>
            </w:r>
          </w:p>
        </w:tc>
      </w:tr>
      <w:tr w:rsidR="00C6033B" w:rsidRPr="00726E46" w:rsidTr="00112478">
        <w:tc>
          <w:tcPr>
            <w:tcW w:w="4703" w:type="dxa"/>
          </w:tcPr>
          <w:p w:rsidR="00C6033B" w:rsidRPr="009857AE" w:rsidRDefault="00C6033B" w:rsidP="00EF7AAA">
            <w:pPr>
              <w:pStyle w:val="ROMANOS"/>
              <w:tabs>
                <w:tab w:val="left" w:pos="441"/>
              </w:tabs>
              <w:spacing w:line="234"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 xml:space="preserve">A 100 m de escuelas, hospitales, clínicas, </w:t>
            </w:r>
            <w:proofErr w:type="gramStart"/>
            <w:r w:rsidRPr="009857AE">
              <w:rPr>
                <w:rFonts w:ascii="Verdana" w:hAnsi="Verdana"/>
                <w:sz w:val="16"/>
                <w:szCs w:val="16"/>
              </w:rPr>
              <w:t>guarderías infantiles</w:t>
            </w:r>
            <w:proofErr w:type="gramEnd"/>
            <w:r w:rsidRPr="009857AE">
              <w:rPr>
                <w:rFonts w:ascii="Verdana" w:hAnsi="Verdana"/>
                <w:sz w:val="16"/>
                <w:szCs w:val="16"/>
              </w:rPr>
              <w:t>, centros de recreo, parques recreativos, salas de conciertos y cualquier otro lugar de concentración pública.</w:t>
            </w:r>
          </w:p>
        </w:tc>
        <w:tc>
          <w:tcPr>
            <w:tcW w:w="4657" w:type="dxa"/>
          </w:tcPr>
          <w:p w:rsidR="00C6033B" w:rsidRPr="00597E8E" w:rsidRDefault="00597E8E" w:rsidP="00FB35D2">
            <w:pPr>
              <w:pStyle w:val="ROMANOS"/>
              <w:spacing w:line="234" w:lineRule="exact"/>
              <w:ind w:left="0" w:firstLine="0"/>
              <w:rPr>
                <w:rFonts w:ascii="Verdana" w:hAnsi="Verdana"/>
                <w:sz w:val="16"/>
                <w:szCs w:val="16"/>
                <w:lang w:val="en-US"/>
              </w:rPr>
            </w:pPr>
            <w:r w:rsidRPr="00597E8E">
              <w:rPr>
                <w:rFonts w:ascii="Verdana" w:hAnsi="Verdana"/>
                <w:b/>
                <w:sz w:val="16"/>
                <w:szCs w:val="16"/>
                <w:lang w:val="en-US"/>
              </w:rPr>
              <w:t xml:space="preserve">a. </w:t>
            </w:r>
            <w:r w:rsidRPr="00597E8E">
              <w:rPr>
                <w:rFonts w:ascii="Verdana" w:hAnsi="Verdana"/>
                <w:sz w:val="16"/>
                <w:szCs w:val="16"/>
                <w:lang w:val="en-US"/>
              </w:rPr>
              <w:t>100 meters from schools, h</w:t>
            </w:r>
            <w:r>
              <w:rPr>
                <w:rFonts w:ascii="Verdana" w:hAnsi="Verdana"/>
                <w:sz w:val="16"/>
                <w:szCs w:val="16"/>
                <w:lang w:val="en-US"/>
              </w:rPr>
              <w:t xml:space="preserve">ospitals, clinics, day care centers, recreation centers, recreational parks, concert halls and any other place of public concentration. </w:t>
            </w:r>
          </w:p>
        </w:tc>
      </w:tr>
      <w:tr w:rsidR="00C6033B" w:rsidRPr="00726E46" w:rsidTr="00112478">
        <w:tc>
          <w:tcPr>
            <w:tcW w:w="4703" w:type="dxa"/>
          </w:tcPr>
          <w:p w:rsidR="00C6033B" w:rsidRPr="009857AE" w:rsidRDefault="00C6033B" w:rsidP="00EF7AAA">
            <w:pPr>
              <w:pStyle w:val="ROMANOS"/>
              <w:tabs>
                <w:tab w:val="left" w:pos="441"/>
              </w:tabs>
              <w:spacing w:line="234"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El perímetro de la proyección en planta de las Terminales debe estar separado de líneas aéreas de transmisión de electricidad y cumplir con las distancias mínimas siguientes:</w:t>
            </w:r>
          </w:p>
        </w:tc>
        <w:tc>
          <w:tcPr>
            <w:tcW w:w="4657" w:type="dxa"/>
          </w:tcPr>
          <w:p w:rsidR="00C6033B" w:rsidRPr="00597E8E" w:rsidRDefault="00597E8E" w:rsidP="00FB35D2">
            <w:pPr>
              <w:pStyle w:val="ROMANOS"/>
              <w:spacing w:line="234" w:lineRule="exact"/>
              <w:ind w:left="0" w:firstLine="0"/>
              <w:rPr>
                <w:rFonts w:ascii="Verdana" w:hAnsi="Verdana"/>
                <w:sz w:val="16"/>
                <w:szCs w:val="16"/>
                <w:lang w:val="en-US"/>
              </w:rPr>
            </w:pPr>
            <w:r w:rsidRPr="00597E8E">
              <w:rPr>
                <w:rFonts w:ascii="Verdana" w:hAnsi="Verdana"/>
                <w:b/>
                <w:sz w:val="16"/>
                <w:szCs w:val="16"/>
                <w:lang w:val="en-US"/>
              </w:rPr>
              <w:t xml:space="preserve">b. </w:t>
            </w:r>
            <w:r w:rsidRPr="00597E8E">
              <w:rPr>
                <w:rFonts w:ascii="Verdana" w:hAnsi="Verdana"/>
                <w:sz w:val="16"/>
                <w:szCs w:val="16"/>
                <w:lang w:val="en-US"/>
              </w:rPr>
              <w:t>The permanent projection perimeter of the terminals must be separated from</w:t>
            </w:r>
            <w:r>
              <w:rPr>
                <w:rFonts w:ascii="Verdana" w:hAnsi="Verdana"/>
                <w:sz w:val="16"/>
                <w:szCs w:val="16"/>
                <w:lang w:val="en-US"/>
              </w:rPr>
              <w:t xml:space="preserve"> overhead electrical transmission lines and comply with the following minimum distances: </w:t>
            </w:r>
          </w:p>
        </w:tc>
      </w:tr>
      <w:tr w:rsidR="00C6033B" w:rsidRPr="00726E46" w:rsidTr="00112478">
        <w:tc>
          <w:tcPr>
            <w:tcW w:w="4703" w:type="dxa"/>
          </w:tcPr>
          <w:p w:rsidR="00C6033B" w:rsidRPr="009857AE" w:rsidRDefault="00C6033B" w:rsidP="00EF7AAA">
            <w:pPr>
              <w:pStyle w:val="INCISO"/>
              <w:tabs>
                <w:tab w:val="left" w:pos="441"/>
              </w:tabs>
              <w:spacing w:line="234"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20 m con tensión hasta de 30 kV, y</w:t>
            </w:r>
          </w:p>
        </w:tc>
        <w:tc>
          <w:tcPr>
            <w:tcW w:w="4657" w:type="dxa"/>
          </w:tcPr>
          <w:p w:rsidR="00C6033B" w:rsidRPr="00597E8E" w:rsidRDefault="00597E8E" w:rsidP="00FB35D2">
            <w:pPr>
              <w:pStyle w:val="INCISO"/>
              <w:spacing w:line="234" w:lineRule="exact"/>
              <w:ind w:left="0" w:firstLine="0"/>
              <w:rPr>
                <w:rFonts w:ascii="Verdana" w:hAnsi="Verdana"/>
                <w:sz w:val="16"/>
                <w:szCs w:val="16"/>
                <w:lang w:val="en-US"/>
              </w:rPr>
            </w:pPr>
            <w:r w:rsidRPr="00597E8E">
              <w:rPr>
                <w:rFonts w:ascii="Verdana" w:hAnsi="Verdana"/>
                <w:b/>
                <w:sz w:val="16"/>
                <w:szCs w:val="16"/>
                <w:lang w:val="en-US"/>
              </w:rPr>
              <w:t xml:space="preserve">1. </w:t>
            </w:r>
            <w:r w:rsidRPr="00597E8E">
              <w:rPr>
                <w:rFonts w:ascii="Verdana" w:hAnsi="Verdana"/>
                <w:sz w:val="16"/>
                <w:szCs w:val="16"/>
                <w:lang w:val="en-US"/>
              </w:rPr>
              <w:t>20 meters with tension up t</w:t>
            </w:r>
            <w:r>
              <w:rPr>
                <w:rFonts w:ascii="Verdana" w:hAnsi="Verdana"/>
                <w:sz w:val="16"/>
                <w:szCs w:val="16"/>
                <w:lang w:val="en-US"/>
              </w:rPr>
              <w:t>o 30 kV, and</w:t>
            </w:r>
          </w:p>
        </w:tc>
      </w:tr>
      <w:tr w:rsidR="00C6033B" w:rsidRPr="00726E46" w:rsidTr="00112478">
        <w:tc>
          <w:tcPr>
            <w:tcW w:w="4703" w:type="dxa"/>
          </w:tcPr>
          <w:p w:rsidR="00C6033B" w:rsidRPr="009857AE" w:rsidRDefault="00C6033B" w:rsidP="00EF7AAA">
            <w:pPr>
              <w:pStyle w:val="INCISO"/>
              <w:tabs>
                <w:tab w:val="left" w:pos="441"/>
              </w:tabs>
              <w:spacing w:line="234"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50 m con tensión superior a 30 kV.</w:t>
            </w:r>
          </w:p>
        </w:tc>
        <w:tc>
          <w:tcPr>
            <w:tcW w:w="4657" w:type="dxa"/>
          </w:tcPr>
          <w:p w:rsidR="00C6033B" w:rsidRPr="00597E8E" w:rsidRDefault="00597E8E" w:rsidP="00FB35D2">
            <w:pPr>
              <w:pStyle w:val="INCISO"/>
              <w:spacing w:line="234" w:lineRule="exact"/>
              <w:ind w:left="0" w:firstLine="0"/>
              <w:rPr>
                <w:rFonts w:ascii="Verdana" w:hAnsi="Verdana"/>
                <w:sz w:val="16"/>
                <w:szCs w:val="16"/>
                <w:lang w:val="en-US"/>
              </w:rPr>
            </w:pPr>
            <w:r w:rsidRPr="00597E8E">
              <w:rPr>
                <w:rFonts w:ascii="Verdana" w:hAnsi="Verdana"/>
                <w:b/>
                <w:sz w:val="16"/>
                <w:szCs w:val="16"/>
                <w:lang w:val="en-US"/>
              </w:rPr>
              <w:t xml:space="preserve">2. </w:t>
            </w:r>
            <w:r w:rsidRPr="00597E8E">
              <w:rPr>
                <w:rFonts w:ascii="Verdana" w:hAnsi="Verdana"/>
                <w:sz w:val="16"/>
                <w:szCs w:val="16"/>
                <w:lang w:val="en-US"/>
              </w:rPr>
              <w:t xml:space="preserve">50 meters with tension above 30 </w:t>
            </w:r>
            <w:proofErr w:type="spellStart"/>
            <w:r w:rsidRPr="00597E8E">
              <w:rPr>
                <w:rFonts w:ascii="Verdana" w:hAnsi="Verdana"/>
                <w:sz w:val="16"/>
                <w:szCs w:val="16"/>
                <w:lang w:val="en-US"/>
              </w:rPr>
              <w:t>K</w:t>
            </w:r>
            <w:r>
              <w:rPr>
                <w:rFonts w:ascii="Verdana" w:hAnsi="Verdana"/>
                <w:sz w:val="16"/>
                <w:szCs w:val="16"/>
                <w:lang w:val="en-US"/>
              </w:rPr>
              <w:t>v</w:t>
            </w:r>
            <w:proofErr w:type="spellEnd"/>
            <w:r>
              <w:rPr>
                <w:rFonts w:ascii="Verdana" w:hAnsi="Verdana"/>
                <w:sz w:val="16"/>
                <w:szCs w:val="16"/>
                <w:lang w:val="en-US"/>
              </w:rPr>
              <w:t xml:space="preserve">. </w:t>
            </w:r>
          </w:p>
        </w:tc>
      </w:tr>
      <w:tr w:rsidR="00C6033B" w:rsidRPr="009857AE" w:rsidTr="00112478">
        <w:tc>
          <w:tcPr>
            <w:tcW w:w="4703" w:type="dxa"/>
          </w:tcPr>
          <w:p w:rsidR="00C6033B" w:rsidRPr="009857AE" w:rsidRDefault="00C6033B" w:rsidP="00EF7AAA">
            <w:pPr>
              <w:pStyle w:val="ROMANOS"/>
              <w:tabs>
                <w:tab w:val="left" w:pos="441"/>
              </w:tabs>
              <w:spacing w:line="234"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Requisitos del terreno.</w:t>
            </w:r>
          </w:p>
        </w:tc>
        <w:tc>
          <w:tcPr>
            <w:tcW w:w="4657" w:type="dxa"/>
          </w:tcPr>
          <w:p w:rsidR="00C6033B" w:rsidRPr="00597E8E" w:rsidRDefault="00597E8E" w:rsidP="00FB35D2">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Land requirements. </w:t>
            </w:r>
          </w:p>
        </w:tc>
      </w:tr>
      <w:tr w:rsidR="00C6033B" w:rsidRPr="00726E46" w:rsidTr="00112478">
        <w:tc>
          <w:tcPr>
            <w:tcW w:w="4703" w:type="dxa"/>
          </w:tcPr>
          <w:p w:rsidR="00C6033B" w:rsidRPr="009857AE" w:rsidRDefault="00C6033B" w:rsidP="00EF7AAA">
            <w:pPr>
              <w:pStyle w:val="INCISO"/>
              <w:tabs>
                <w:tab w:val="left" w:pos="441"/>
              </w:tabs>
              <w:spacing w:line="234"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El terreno de la Terminal debe estar delimitado con un muro o cerca perimetral, y</w:t>
            </w:r>
          </w:p>
        </w:tc>
        <w:tc>
          <w:tcPr>
            <w:tcW w:w="4657" w:type="dxa"/>
          </w:tcPr>
          <w:p w:rsidR="00C6033B" w:rsidRPr="00313DEE" w:rsidRDefault="00597E8E" w:rsidP="00FB35D2">
            <w:pPr>
              <w:pStyle w:val="INCISO"/>
              <w:spacing w:line="234" w:lineRule="exact"/>
              <w:ind w:left="0" w:firstLine="0"/>
              <w:rPr>
                <w:rFonts w:ascii="Verdana" w:hAnsi="Verdana"/>
                <w:sz w:val="16"/>
                <w:szCs w:val="16"/>
                <w:lang w:val="en-US"/>
              </w:rPr>
            </w:pPr>
            <w:r w:rsidRPr="00313DEE">
              <w:rPr>
                <w:rFonts w:ascii="Verdana" w:hAnsi="Verdana"/>
                <w:b/>
                <w:sz w:val="16"/>
                <w:szCs w:val="16"/>
                <w:lang w:val="en-US"/>
              </w:rPr>
              <w:t xml:space="preserve">1. </w:t>
            </w:r>
            <w:r w:rsidR="00313DEE" w:rsidRPr="00313DEE">
              <w:rPr>
                <w:rFonts w:ascii="Verdana" w:hAnsi="Verdana"/>
                <w:sz w:val="16"/>
                <w:szCs w:val="16"/>
                <w:lang w:val="en-US"/>
              </w:rPr>
              <w:t>The land of the t</w:t>
            </w:r>
            <w:r w:rsidR="00313DEE">
              <w:rPr>
                <w:rFonts w:ascii="Verdana" w:hAnsi="Verdana"/>
                <w:sz w:val="16"/>
                <w:szCs w:val="16"/>
                <w:lang w:val="en-US"/>
              </w:rPr>
              <w:t xml:space="preserve">erminal must be delimited with a perimeter wall or fence, and </w:t>
            </w:r>
          </w:p>
        </w:tc>
      </w:tr>
      <w:tr w:rsidR="00C6033B" w:rsidRPr="00726E46" w:rsidTr="00112478">
        <w:tc>
          <w:tcPr>
            <w:tcW w:w="4703" w:type="dxa"/>
          </w:tcPr>
          <w:p w:rsidR="00C6033B" w:rsidRPr="009857AE" w:rsidRDefault="00C6033B" w:rsidP="00EF7AAA">
            <w:pPr>
              <w:pStyle w:val="INCISO"/>
              <w:tabs>
                <w:tab w:val="left" w:pos="441"/>
              </w:tabs>
              <w:spacing w:line="234"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Debe preverse la instalación de alcantarillas y pendientes adecuadas para evitar la acumulación de agua e inundación en el predio, así como un sistema de drenaje adecuado para el desagüe de aguas pluviales.</w:t>
            </w:r>
          </w:p>
        </w:tc>
        <w:tc>
          <w:tcPr>
            <w:tcW w:w="4657" w:type="dxa"/>
          </w:tcPr>
          <w:p w:rsidR="00C6033B" w:rsidRPr="00313DEE" w:rsidRDefault="00313DEE" w:rsidP="00FB35D2">
            <w:pPr>
              <w:pStyle w:val="INCISO"/>
              <w:spacing w:line="234" w:lineRule="exact"/>
              <w:ind w:left="0" w:firstLine="0"/>
              <w:rPr>
                <w:rFonts w:ascii="Verdana" w:hAnsi="Verdana"/>
                <w:sz w:val="16"/>
                <w:szCs w:val="16"/>
                <w:lang w:val="en-US"/>
              </w:rPr>
            </w:pPr>
            <w:r w:rsidRPr="00313DEE">
              <w:rPr>
                <w:rFonts w:ascii="Verdana" w:hAnsi="Verdana"/>
                <w:b/>
                <w:sz w:val="16"/>
                <w:szCs w:val="16"/>
                <w:lang w:val="en-US"/>
              </w:rPr>
              <w:t xml:space="preserve">2. </w:t>
            </w:r>
            <w:r w:rsidRPr="00313DEE">
              <w:rPr>
                <w:rFonts w:ascii="Verdana" w:hAnsi="Verdana"/>
                <w:sz w:val="16"/>
                <w:szCs w:val="16"/>
                <w:lang w:val="en-US"/>
              </w:rPr>
              <w:t>The installation of sewer l</w:t>
            </w:r>
            <w:r>
              <w:rPr>
                <w:rFonts w:ascii="Verdana" w:hAnsi="Verdana"/>
                <w:sz w:val="16"/>
                <w:szCs w:val="16"/>
                <w:lang w:val="en-US"/>
              </w:rPr>
              <w:t xml:space="preserve">ines and adequate inclines for avoiding </w:t>
            </w:r>
            <w:r w:rsidR="00655D19">
              <w:rPr>
                <w:rFonts w:ascii="Verdana" w:hAnsi="Verdana"/>
                <w:sz w:val="16"/>
                <w:szCs w:val="16"/>
                <w:lang w:val="en-US"/>
              </w:rPr>
              <w:t xml:space="preserve">the accumulation of water and flooding in the site, as well as an adequate drainage system for the drainage of rainwater. </w:t>
            </w:r>
          </w:p>
        </w:tc>
      </w:tr>
      <w:tr w:rsidR="00C6033B" w:rsidRPr="00726E46" w:rsidTr="00112478">
        <w:tc>
          <w:tcPr>
            <w:tcW w:w="4703" w:type="dxa"/>
          </w:tcPr>
          <w:p w:rsidR="00C6033B" w:rsidRPr="009857AE" w:rsidRDefault="00C6033B" w:rsidP="00FB35D2">
            <w:pPr>
              <w:pStyle w:val="texto0"/>
              <w:spacing w:line="234" w:lineRule="exact"/>
              <w:ind w:firstLine="0"/>
              <w:rPr>
                <w:rFonts w:ascii="Verdana" w:hAnsi="Verdana"/>
                <w:sz w:val="16"/>
                <w:szCs w:val="16"/>
              </w:rPr>
            </w:pPr>
            <w:r w:rsidRPr="009857AE">
              <w:rPr>
                <w:rFonts w:ascii="Verdana" w:hAnsi="Verdana"/>
                <w:sz w:val="16"/>
                <w:szCs w:val="16"/>
              </w:rPr>
              <w:t>En el caso de que derivado de las características del Proyecto no se puedan cumplir las distancias establecidas en este numeral, se deben incorporar desde el diseño de la Terminal de Carga o Terminal de Descarga, las medidas recomendadas en el Análisis de Capas de Protección e implementarse durante la etapa de construcción.</w:t>
            </w:r>
          </w:p>
        </w:tc>
        <w:tc>
          <w:tcPr>
            <w:tcW w:w="4657" w:type="dxa"/>
          </w:tcPr>
          <w:p w:rsidR="00C6033B" w:rsidRPr="00655D19" w:rsidRDefault="00655D19" w:rsidP="00FB35D2">
            <w:pPr>
              <w:pStyle w:val="texto0"/>
              <w:spacing w:line="234" w:lineRule="exact"/>
              <w:ind w:firstLine="0"/>
              <w:rPr>
                <w:rFonts w:ascii="Verdana" w:hAnsi="Verdana"/>
                <w:sz w:val="16"/>
                <w:szCs w:val="16"/>
                <w:lang w:val="en-US"/>
              </w:rPr>
            </w:pPr>
            <w:r w:rsidRPr="00655D19">
              <w:rPr>
                <w:rFonts w:ascii="Verdana" w:hAnsi="Verdana"/>
                <w:sz w:val="16"/>
                <w:szCs w:val="16"/>
                <w:lang w:val="en-US"/>
              </w:rPr>
              <w:t xml:space="preserve">When derived from </w:t>
            </w:r>
            <w:r>
              <w:rPr>
                <w:rFonts w:ascii="Verdana" w:hAnsi="Verdana"/>
                <w:sz w:val="16"/>
                <w:szCs w:val="16"/>
                <w:lang w:val="en-US"/>
              </w:rPr>
              <w:t xml:space="preserve">the characteristics of the project, the distances in this number cannot be complied, the measures recommended in the </w:t>
            </w:r>
            <w:r w:rsidR="00AD7DAF">
              <w:rPr>
                <w:rFonts w:ascii="Verdana" w:hAnsi="Verdana"/>
                <w:sz w:val="16"/>
                <w:szCs w:val="16"/>
                <w:lang w:val="en-US"/>
              </w:rPr>
              <w:t>Layers of Protection Analysis</w:t>
            </w:r>
            <w:r>
              <w:rPr>
                <w:rFonts w:ascii="Verdana" w:hAnsi="Verdana"/>
                <w:sz w:val="16"/>
                <w:szCs w:val="16"/>
                <w:lang w:val="en-US"/>
              </w:rPr>
              <w:t xml:space="preserve"> must be incorporated into the design of the loading or unloading terminal and implement them during the construction stage.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6.1.2. </w:t>
            </w:r>
            <w:r w:rsidRPr="009857AE">
              <w:rPr>
                <w:rFonts w:ascii="Verdana" w:hAnsi="Verdana"/>
                <w:sz w:val="16"/>
                <w:szCs w:val="16"/>
              </w:rPr>
              <w:t>Obra civil. Las Terminales de GNC requieren para instalar sus Componentes, de las obras civiles siguientes:</w:t>
            </w:r>
          </w:p>
        </w:tc>
        <w:tc>
          <w:tcPr>
            <w:tcW w:w="4657" w:type="dxa"/>
          </w:tcPr>
          <w:p w:rsidR="00C6033B" w:rsidRPr="00655D19" w:rsidRDefault="00655D19" w:rsidP="00FB35D2">
            <w:pPr>
              <w:pStyle w:val="texto0"/>
              <w:spacing w:line="226" w:lineRule="exact"/>
              <w:ind w:firstLine="0"/>
              <w:rPr>
                <w:rFonts w:ascii="Verdana" w:hAnsi="Verdana"/>
                <w:sz w:val="16"/>
                <w:szCs w:val="16"/>
                <w:lang w:val="en-US"/>
              </w:rPr>
            </w:pPr>
            <w:r w:rsidRPr="00655D19">
              <w:rPr>
                <w:rFonts w:ascii="Verdana" w:hAnsi="Verdana"/>
                <w:b/>
                <w:sz w:val="16"/>
                <w:szCs w:val="16"/>
                <w:lang w:val="en-US"/>
              </w:rPr>
              <w:t xml:space="preserve">6.1.2. </w:t>
            </w:r>
            <w:r w:rsidRPr="00655D19">
              <w:rPr>
                <w:rFonts w:ascii="Verdana" w:hAnsi="Verdana"/>
                <w:sz w:val="16"/>
                <w:szCs w:val="16"/>
                <w:lang w:val="en-US"/>
              </w:rPr>
              <w:t>Civil work. The CNG t</w:t>
            </w:r>
            <w:r>
              <w:rPr>
                <w:rFonts w:ascii="Verdana" w:hAnsi="Verdana"/>
                <w:sz w:val="16"/>
                <w:szCs w:val="16"/>
                <w:lang w:val="en-US"/>
              </w:rPr>
              <w:t xml:space="preserve">erminals require for installing their components the following civil works: </w:t>
            </w:r>
          </w:p>
        </w:tc>
      </w:tr>
      <w:tr w:rsidR="00C6033B" w:rsidRPr="00726E46" w:rsidTr="00112478">
        <w:tc>
          <w:tcPr>
            <w:tcW w:w="4703" w:type="dxa"/>
          </w:tcPr>
          <w:p w:rsidR="00C6033B" w:rsidRPr="009857AE" w:rsidRDefault="00C6033B" w:rsidP="00EE7DD9">
            <w:pPr>
              <w:pStyle w:val="ROMANOS"/>
              <w:tabs>
                <w:tab w:val="left" w:pos="366"/>
              </w:tabs>
              <w:spacing w:line="226"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Los accesos de ingreso y egreso adecuados al tamaño de los tractores con Semirremolques que ingresarán a la Terminales, con espacios suficientes para realizar maniobras sin que pongan en peligro el equipo o instalaciones dentro de la Terminal;</w:t>
            </w:r>
          </w:p>
        </w:tc>
        <w:tc>
          <w:tcPr>
            <w:tcW w:w="4657" w:type="dxa"/>
          </w:tcPr>
          <w:p w:rsidR="00C6033B" w:rsidRPr="00655D19" w:rsidRDefault="00655D19" w:rsidP="00FB35D2">
            <w:pPr>
              <w:pStyle w:val="ROMANOS"/>
              <w:spacing w:line="226" w:lineRule="exact"/>
              <w:ind w:left="0" w:firstLine="0"/>
              <w:rPr>
                <w:rFonts w:ascii="Verdana" w:hAnsi="Verdana"/>
                <w:sz w:val="16"/>
                <w:szCs w:val="16"/>
                <w:lang w:val="en-US"/>
              </w:rPr>
            </w:pPr>
            <w:r w:rsidRPr="00655D19">
              <w:rPr>
                <w:rFonts w:ascii="Verdana" w:hAnsi="Verdana"/>
                <w:b/>
                <w:sz w:val="16"/>
                <w:szCs w:val="16"/>
                <w:lang w:val="en-US"/>
              </w:rPr>
              <w:t xml:space="preserve">a. </w:t>
            </w:r>
            <w:r>
              <w:rPr>
                <w:rFonts w:ascii="Verdana" w:hAnsi="Verdana"/>
                <w:sz w:val="16"/>
                <w:szCs w:val="16"/>
                <w:lang w:val="en-US"/>
              </w:rPr>
              <w:t xml:space="preserve">Entry and exit access adequate to the size of the tractor trailers that will enter the terminals, with sufficient spaces for performing maneuvers without placing the equipment or installations within the terminal in danger;  </w:t>
            </w:r>
          </w:p>
        </w:tc>
      </w:tr>
      <w:tr w:rsidR="00C6033B" w:rsidRPr="00726E46" w:rsidTr="00112478">
        <w:tc>
          <w:tcPr>
            <w:tcW w:w="4703" w:type="dxa"/>
          </w:tcPr>
          <w:p w:rsidR="00C6033B" w:rsidRPr="009857AE" w:rsidRDefault="00C6033B" w:rsidP="00EE7DD9">
            <w:pPr>
              <w:pStyle w:val="ROMANOS"/>
              <w:tabs>
                <w:tab w:val="left" w:pos="366"/>
              </w:tabs>
              <w:spacing w:line="226"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Las áreas de despacho y recepción de Módulos y Semirremolques con recipientes de almacenamiento, deben:</w:t>
            </w:r>
          </w:p>
        </w:tc>
        <w:tc>
          <w:tcPr>
            <w:tcW w:w="4657" w:type="dxa"/>
          </w:tcPr>
          <w:p w:rsidR="00C6033B" w:rsidRPr="00655D19" w:rsidRDefault="00655D19" w:rsidP="00FB35D2">
            <w:pPr>
              <w:pStyle w:val="ROMANOS"/>
              <w:spacing w:line="226" w:lineRule="exact"/>
              <w:ind w:left="0" w:firstLine="0"/>
              <w:rPr>
                <w:rFonts w:ascii="Verdana" w:hAnsi="Verdana"/>
                <w:sz w:val="16"/>
                <w:szCs w:val="16"/>
                <w:lang w:val="en-US"/>
              </w:rPr>
            </w:pPr>
            <w:r w:rsidRPr="00655D19">
              <w:rPr>
                <w:rFonts w:ascii="Verdana" w:hAnsi="Verdana"/>
                <w:b/>
                <w:sz w:val="16"/>
                <w:szCs w:val="16"/>
                <w:lang w:val="en-US"/>
              </w:rPr>
              <w:t xml:space="preserve">b. </w:t>
            </w:r>
            <w:r w:rsidRPr="00655D19">
              <w:rPr>
                <w:rFonts w:ascii="Verdana" w:hAnsi="Verdana"/>
                <w:sz w:val="16"/>
                <w:szCs w:val="16"/>
                <w:lang w:val="en-US"/>
              </w:rPr>
              <w:t>The areas for u</w:t>
            </w:r>
            <w:r>
              <w:rPr>
                <w:rFonts w:ascii="Verdana" w:hAnsi="Verdana"/>
                <w:sz w:val="16"/>
                <w:szCs w:val="16"/>
                <w:lang w:val="en-US"/>
              </w:rPr>
              <w:t xml:space="preserve">nloading and reception of modules and semitrailers with storage containers must: </w:t>
            </w:r>
          </w:p>
        </w:tc>
      </w:tr>
      <w:tr w:rsidR="00C6033B" w:rsidRPr="00726E46" w:rsidTr="00112478">
        <w:tc>
          <w:tcPr>
            <w:tcW w:w="4703" w:type="dxa"/>
          </w:tcPr>
          <w:p w:rsidR="00C6033B" w:rsidRPr="009857AE" w:rsidRDefault="00C6033B" w:rsidP="00EE7DD9">
            <w:pPr>
              <w:pStyle w:val="INCISO"/>
              <w:tabs>
                <w:tab w:val="left" w:pos="366"/>
              </w:tabs>
              <w:spacing w:line="226"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Tener áreas delimitadas para el estacionamiento de recipientes de almacenamiento de GNC en módulo o en Semirremolque, tanto en la Terminal donde se carguen como en la Terminal donde se descarguen dichos recipientes, y</w:t>
            </w:r>
          </w:p>
        </w:tc>
        <w:tc>
          <w:tcPr>
            <w:tcW w:w="4657" w:type="dxa"/>
          </w:tcPr>
          <w:p w:rsidR="00C6033B" w:rsidRPr="00A714E3" w:rsidRDefault="00655D19" w:rsidP="00FB35D2">
            <w:pPr>
              <w:pStyle w:val="INCISO"/>
              <w:spacing w:line="226" w:lineRule="exact"/>
              <w:ind w:left="0" w:firstLine="0"/>
              <w:rPr>
                <w:rFonts w:ascii="Verdana" w:hAnsi="Verdana"/>
                <w:sz w:val="16"/>
                <w:szCs w:val="16"/>
                <w:lang w:val="en-US"/>
              </w:rPr>
            </w:pPr>
            <w:r w:rsidRPr="00A714E3">
              <w:rPr>
                <w:rFonts w:ascii="Verdana" w:hAnsi="Verdana"/>
                <w:b/>
                <w:sz w:val="16"/>
                <w:szCs w:val="16"/>
                <w:lang w:val="en-US"/>
              </w:rPr>
              <w:t xml:space="preserve">1. </w:t>
            </w:r>
            <w:r w:rsidR="00A714E3" w:rsidRPr="00A714E3">
              <w:rPr>
                <w:rFonts w:ascii="Verdana" w:hAnsi="Verdana"/>
                <w:sz w:val="16"/>
                <w:szCs w:val="16"/>
                <w:lang w:val="en-US"/>
              </w:rPr>
              <w:t>Have areas delimited for t</w:t>
            </w:r>
            <w:r w:rsidR="00A714E3">
              <w:rPr>
                <w:rFonts w:ascii="Verdana" w:hAnsi="Verdana"/>
                <w:sz w:val="16"/>
                <w:szCs w:val="16"/>
                <w:lang w:val="en-US"/>
              </w:rPr>
              <w:t xml:space="preserve">he parking of CNG storage containers in modules or in semitrailers, in the terminal where they are loaded as well as in the terminal where said containers are unloaded, and </w:t>
            </w:r>
          </w:p>
        </w:tc>
      </w:tr>
      <w:tr w:rsidR="00C6033B" w:rsidRPr="00726E46" w:rsidTr="00112478">
        <w:tc>
          <w:tcPr>
            <w:tcW w:w="4703" w:type="dxa"/>
          </w:tcPr>
          <w:p w:rsidR="00C6033B" w:rsidRPr="009857AE" w:rsidRDefault="00C6033B" w:rsidP="00EE7DD9">
            <w:pPr>
              <w:pStyle w:val="INCISO"/>
              <w:tabs>
                <w:tab w:val="left" w:pos="366"/>
              </w:tabs>
              <w:spacing w:line="226"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Las áreas citadas en el numeral anterior deben permitir el ingreso y egreso adecuado de los vehículos que transportan los recipientes con GNC sin que se pongan en peligro el equipo o instalaciones dentro de la Terminal.</w:t>
            </w:r>
          </w:p>
        </w:tc>
        <w:tc>
          <w:tcPr>
            <w:tcW w:w="4657" w:type="dxa"/>
          </w:tcPr>
          <w:p w:rsidR="00C6033B" w:rsidRPr="004801F1" w:rsidRDefault="00A714E3" w:rsidP="00FB35D2">
            <w:pPr>
              <w:pStyle w:val="INCISO"/>
              <w:spacing w:line="226" w:lineRule="exact"/>
              <w:ind w:left="0" w:firstLine="0"/>
              <w:rPr>
                <w:rFonts w:ascii="Verdana" w:hAnsi="Verdana"/>
                <w:sz w:val="16"/>
                <w:szCs w:val="16"/>
                <w:lang w:val="en-US"/>
              </w:rPr>
            </w:pPr>
            <w:r w:rsidRPr="004801F1">
              <w:rPr>
                <w:rFonts w:ascii="Verdana" w:hAnsi="Verdana"/>
                <w:b/>
                <w:sz w:val="16"/>
                <w:szCs w:val="16"/>
                <w:lang w:val="en-US"/>
              </w:rPr>
              <w:t xml:space="preserve">2. </w:t>
            </w:r>
            <w:r w:rsidR="004801F1" w:rsidRPr="004801F1">
              <w:rPr>
                <w:rFonts w:ascii="Verdana" w:hAnsi="Verdana"/>
                <w:sz w:val="16"/>
                <w:szCs w:val="16"/>
                <w:lang w:val="en-US"/>
              </w:rPr>
              <w:t>The areas cited in t</w:t>
            </w:r>
            <w:r w:rsidR="004801F1">
              <w:rPr>
                <w:rFonts w:ascii="Verdana" w:hAnsi="Verdana"/>
                <w:sz w:val="16"/>
                <w:szCs w:val="16"/>
                <w:lang w:val="en-US"/>
              </w:rPr>
              <w:t xml:space="preserve">he preceding number must permit the adequate entry and exit of the vehicles that transport the CNG containers without placing in danger the equipment or installations within the terminal. </w:t>
            </w:r>
          </w:p>
        </w:tc>
      </w:tr>
      <w:tr w:rsidR="00C6033B" w:rsidRPr="00726E46" w:rsidTr="00112478">
        <w:tc>
          <w:tcPr>
            <w:tcW w:w="4703" w:type="dxa"/>
          </w:tcPr>
          <w:p w:rsidR="00C6033B" w:rsidRPr="009857AE" w:rsidRDefault="00C6033B" w:rsidP="00EE7DD9">
            <w:pPr>
              <w:pStyle w:val="texto0"/>
              <w:tabs>
                <w:tab w:val="left" w:pos="358"/>
              </w:tabs>
              <w:spacing w:line="226" w:lineRule="exact"/>
              <w:ind w:firstLine="0"/>
              <w:rPr>
                <w:rFonts w:ascii="Verdana" w:hAnsi="Verdana"/>
                <w:sz w:val="16"/>
                <w:szCs w:val="16"/>
              </w:rPr>
            </w:pPr>
            <w:r w:rsidRPr="009857AE">
              <w:rPr>
                <w:rFonts w:ascii="Verdana" w:hAnsi="Verdana"/>
                <w:b/>
                <w:sz w:val="16"/>
                <w:szCs w:val="16"/>
              </w:rPr>
              <w:lastRenderedPageBreak/>
              <w:t>c.</w:t>
            </w:r>
            <w:r w:rsidRPr="009857AE">
              <w:rPr>
                <w:rFonts w:ascii="Verdana" w:hAnsi="Verdana"/>
                <w:b/>
                <w:sz w:val="16"/>
                <w:szCs w:val="16"/>
              </w:rPr>
              <w:tab/>
            </w:r>
            <w:r w:rsidRPr="009857AE">
              <w:rPr>
                <w:rFonts w:ascii="Verdana" w:hAnsi="Verdana"/>
                <w:sz w:val="16"/>
                <w:szCs w:val="16"/>
              </w:rPr>
              <w:t>Los cimientos y estructuras diseñados de soporte de equipos, recipientes y tuberías;</w:t>
            </w:r>
          </w:p>
        </w:tc>
        <w:tc>
          <w:tcPr>
            <w:tcW w:w="4657" w:type="dxa"/>
          </w:tcPr>
          <w:p w:rsidR="00C6033B" w:rsidRPr="004801F1" w:rsidRDefault="004801F1" w:rsidP="00FB35D2">
            <w:pPr>
              <w:pStyle w:val="texto0"/>
              <w:spacing w:line="226" w:lineRule="exact"/>
              <w:ind w:firstLine="0"/>
              <w:rPr>
                <w:rFonts w:ascii="Verdana" w:hAnsi="Verdana"/>
                <w:sz w:val="16"/>
                <w:szCs w:val="16"/>
                <w:lang w:val="en-US"/>
              </w:rPr>
            </w:pPr>
            <w:r w:rsidRPr="004801F1">
              <w:rPr>
                <w:rFonts w:ascii="Verdana" w:hAnsi="Verdana"/>
                <w:b/>
                <w:sz w:val="16"/>
                <w:szCs w:val="16"/>
                <w:lang w:val="en-US"/>
              </w:rPr>
              <w:t xml:space="preserve">c. </w:t>
            </w:r>
            <w:r w:rsidRPr="004801F1">
              <w:rPr>
                <w:rFonts w:ascii="Verdana" w:hAnsi="Verdana"/>
                <w:sz w:val="16"/>
                <w:szCs w:val="16"/>
                <w:lang w:val="en-US"/>
              </w:rPr>
              <w:t>The foundations and s</w:t>
            </w:r>
            <w:r>
              <w:rPr>
                <w:rFonts w:ascii="Verdana" w:hAnsi="Verdana"/>
                <w:sz w:val="16"/>
                <w:szCs w:val="16"/>
                <w:lang w:val="en-US"/>
              </w:rPr>
              <w:t xml:space="preserve">tructures designed </w:t>
            </w:r>
            <w:r w:rsidR="00EE7DD9">
              <w:rPr>
                <w:rFonts w:ascii="Verdana" w:hAnsi="Verdana"/>
                <w:sz w:val="16"/>
                <w:szCs w:val="16"/>
                <w:lang w:val="en-US"/>
              </w:rPr>
              <w:t>for supporting</w:t>
            </w:r>
            <w:r w:rsidR="00C94C5B">
              <w:rPr>
                <w:rFonts w:ascii="Verdana" w:hAnsi="Verdana"/>
                <w:sz w:val="16"/>
                <w:szCs w:val="16"/>
                <w:lang w:val="en-US"/>
              </w:rPr>
              <w:t xml:space="preserve"> equipment, containers and pipes; </w:t>
            </w:r>
          </w:p>
        </w:tc>
      </w:tr>
      <w:tr w:rsidR="00C6033B" w:rsidRPr="00726E46" w:rsidTr="00112478">
        <w:tc>
          <w:tcPr>
            <w:tcW w:w="4703" w:type="dxa"/>
          </w:tcPr>
          <w:p w:rsidR="00C6033B" w:rsidRPr="009857AE" w:rsidRDefault="00C6033B" w:rsidP="00EE7DD9">
            <w:pPr>
              <w:pStyle w:val="texto0"/>
              <w:tabs>
                <w:tab w:val="left" w:pos="358"/>
              </w:tabs>
              <w:spacing w:line="226" w:lineRule="exact"/>
              <w:ind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Los Recintos para oficinas y para equipos que los requieran, y</w:t>
            </w:r>
          </w:p>
        </w:tc>
        <w:tc>
          <w:tcPr>
            <w:tcW w:w="4657" w:type="dxa"/>
          </w:tcPr>
          <w:p w:rsidR="00C6033B" w:rsidRPr="00C94C5B" w:rsidRDefault="00C94C5B" w:rsidP="00FB35D2">
            <w:pPr>
              <w:pStyle w:val="texto0"/>
              <w:spacing w:line="226" w:lineRule="exact"/>
              <w:ind w:firstLine="0"/>
              <w:rPr>
                <w:rFonts w:ascii="Verdana" w:hAnsi="Verdana"/>
                <w:sz w:val="16"/>
                <w:szCs w:val="16"/>
                <w:lang w:val="en-US"/>
              </w:rPr>
            </w:pPr>
            <w:r w:rsidRPr="00C94C5B">
              <w:rPr>
                <w:rFonts w:ascii="Verdana" w:hAnsi="Verdana"/>
                <w:b/>
                <w:sz w:val="16"/>
                <w:szCs w:val="16"/>
                <w:lang w:val="en-US"/>
              </w:rPr>
              <w:t>d.</w:t>
            </w:r>
            <w:r w:rsidRPr="00C94C5B">
              <w:rPr>
                <w:rFonts w:ascii="Verdana" w:hAnsi="Verdana"/>
                <w:sz w:val="16"/>
                <w:szCs w:val="16"/>
                <w:lang w:val="en-US"/>
              </w:rPr>
              <w:t xml:space="preserve"> The constru</w:t>
            </w:r>
            <w:r>
              <w:rPr>
                <w:rFonts w:ascii="Verdana" w:hAnsi="Verdana"/>
                <w:sz w:val="16"/>
                <w:szCs w:val="16"/>
                <w:lang w:val="en-US"/>
              </w:rPr>
              <w:t>c</w:t>
            </w:r>
            <w:r w:rsidRPr="00C94C5B">
              <w:rPr>
                <w:rFonts w:ascii="Verdana" w:hAnsi="Verdana"/>
                <w:sz w:val="16"/>
                <w:szCs w:val="16"/>
                <w:lang w:val="en-US"/>
              </w:rPr>
              <w:t>tions for o</w:t>
            </w:r>
            <w:r>
              <w:rPr>
                <w:rFonts w:ascii="Verdana" w:hAnsi="Verdana"/>
                <w:sz w:val="16"/>
                <w:szCs w:val="16"/>
                <w:lang w:val="en-US"/>
              </w:rPr>
              <w:t xml:space="preserve">ffices and equipment that require them, and </w:t>
            </w:r>
          </w:p>
        </w:tc>
      </w:tr>
      <w:tr w:rsidR="00C6033B" w:rsidRPr="00726E46" w:rsidTr="00112478">
        <w:tc>
          <w:tcPr>
            <w:tcW w:w="4703" w:type="dxa"/>
          </w:tcPr>
          <w:p w:rsidR="00C6033B" w:rsidRPr="009857AE" w:rsidRDefault="00C6033B" w:rsidP="00EE7DD9">
            <w:pPr>
              <w:pStyle w:val="texto0"/>
              <w:tabs>
                <w:tab w:val="left" w:pos="358"/>
              </w:tabs>
              <w:spacing w:line="226" w:lineRule="exact"/>
              <w:ind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 xml:space="preserve">La protección perimetral debe construirse </w:t>
            </w:r>
            <w:proofErr w:type="gramStart"/>
            <w:r w:rsidRPr="009857AE">
              <w:rPr>
                <w:rFonts w:ascii="Verdana" w:hAnsi="Verdana"/>
                <w:sz w:val="16"/>
                <w:szCs w:val="16"/>
              </w:rPr>
              <w:t>de acuerdo a</w:t>
            </w:r>
            <w:proofErr w:type="gramEnd"/>
            <w:r w:rsidRPr="009857AE">
              <w:rPr>
                <w:rFonts w:ascii="Verdana" w:hAnsi="Verdana"/>
                <w:sz w:val="16"/>
                <w:szCs w:val="16"/>
              </w:rPr>
              <w:t xml:space="preserve"> lo siguiente:</w:t>
            </w:r>
          </w:p>
        </w:tc>
        <w:tc>
          <w:tcPr>
            <w:tcW w:w="4657" w:type="dxa"/>
          </w:tcPr>
          <w:p w:rsidR="00C6033B" w:rsidRPr="00C94C5B" w:rsidRDefault="00C94C5B" w:rsidP="00FB35D2">
            <w:pPr>
              <w:pStyle w:val="texto0"/>
              <w:spacing w:line="226" w:lineRule="exact"/>
              <w:ind w:firstLine="0"/>
              <w:rPr>
                <w:rFonts w:ascii="Verdana" w:hAnsi="Verdana"/>
                <w:sz w:val="16"/>
                <w:szCs w:val="16"/>
                <w:lang w:val="en-US"/>
              </w:rPr>
            </w:pPr>
            <w:r w:rsidRPr="00C94C5B">
              <w:rPr>
                <w:rFonts w:ascii="Verdana" w:hAnsi="Verdana"/>
                <w:b/>
                <w:sz w:val="16"/>
                <w:szCs w:val="16"/>
                <w:lang w:val="en-US"/>
              </w:rPr>
              <w:t xml:space="preserve">e. </w:t>
            </w:r>
            <w:r w:rsidRPr="00C94C5B">
              <w:rPr>
                <w:rFonts w:ascii="Verdana" w:hAnsi="Verdana"/>
                <w:sz w:val="16"/>
                <w:szCs w:val="16"/>
                <w:lang w:val="en-US"/>
              </w:rPr>
              <w:t>The perimeter protection m</w:t>
            </w:r>
            <w:r>
              <w:rPr>
                <w:rFonts w:ascii="Verdana" w:hAnsi="Verdana"/>
                <w:sz w:val="16"/>
                <w:szCs w:val="16"/>
                <w:lang w:val="en-US"/>
              </w:rPr>
              <w:t xml:space="preserve">ust be constructed according to the following: </w:t>
            </w:r>
          </w:p>
        </w:tc>
      </w:tr>
      <w:tr w:rsidR="00C6033B" w:rsidRPr="00726E46" w:rsidTr="00112478">
        <w:tc>
          <w:tcPr>
            <w:tcW w:w="4703" w:type="dxa"/>
          </w:tcPr>
          <w:p w:rsidR="00C6033B" w:rsidRPr="009857AE" w:rsidRDefault="00C6033B" w:rsidP="00EE7DD9">
            <w:pPr>
              <w:pStyle w:val="INCISO"/>
              <w:tabs>
                <w:tab w:val="left" w:pos="358"/>
              </w:tabs>
              <w:spacing w:line="226"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Se debe construir un muro o cerca perimetral de alambre de tejido romboidal (ciclónico) o similar de material incombustible, con una altura mínima de 2.0 m;</w:t>
            </w:r>
          </w:p>
        </w:tc>
        <w:tc>
          <w:tcPr>
            <w:tcW w:w="4657" w:type="dxa"/>
          </w:tcPr>
          <w:p w:rsidR="00C6033B" w:rsidRPr="00C94C5B" w:rsidRDefault="00C94C5B" w:rsidP="00FB35D2">
            <w:pPr>
              <w:pStyle w:val="INCISO"/>
              <w:spacing w:line="226" w:lineRule="exact"/>
              <w:ind w:left="0" w:firstLine="0"/>
              <w:rPr>
                <w:rFonts w:ascii="Verdana" w:hAnsi="Verdana"/>
                <w:sz w:val="16"/>
                <w:szCs w:val="16"/>
                <w:lang w:val="en-US"/>
              </w:rPr>
            </w:pPr>
            <w:r w:rsidRPr="00C94C5B">
              <w:rPr>
                <w:rFonts w:ascii="Verdana" w:hAnsi="Verdana"/>
                <w:b/>
                <w:sz w:val="16"/>
                <w:szCs w:val="16"/>
                <w:lang w:val="en-US"/>
              </w:rPr>
              <w:t xml:space="preserve">1. </w:t>
            </w:r>
            <w:r w:rsidRPr="00C94C5B">
              <w:rPr>
                <w:rFonts w:ascii="Verdana" w:hAnsi="Verdana"/>
                <w:sz w:val="16"/>
                <w:szCs w:val="16"/>
                <w:lang w:val="en-US"/>
              </w:rPr>
              <w:t xml:space="preserve">A </w:t>
            </w:r>
            <w:r>
              <w:rPr>
                <w:rFonts w:ascii="Verdana" w:hAnsi="Verdana"/>
                <w:sz w:val="16"/>
                <w:szCs w:val="16"/>
                <w:lang w:val="en-US"/>
              </w:rPr>
              <w:t xml:space="preserve">wall or a perimeter fence of cyclone wire or similar made with </w:t>
            </w:r>
            <w:r w:rsidR="00EE7DD9">
              <w:rPr>
                <w:rFonts w:ascii="Verdana" w:hAnsi="Verdana"/>
                <w:sz w:val="16"/>
                <w:szCs w:val="16"/>
                <w:lang w:val="en-US"/>
              </w:rPr>
              <w:t>incombustible</w:t>
            </w:r>
            <w:r>
              <w:rPr>
                <w:rFonts w:ascii="Verdana" w:hAnsi="Verdana"/>
                <w:sz w:val="16"/>
                <w:szCs w:val="16"/>
                <w:lang w:val="en-US"/>
              </w:rPr>
              <w:t xml:space="preserve"> materials, with a minimum height of 2.0 meters;  </w:t>
            </w:r>
          </w:p>
        </w:tc>
      </w:tr>
      <w:tr w:rsidR="00C6033B" w:rsidRPr="00726E46" w:rsidTr="00112478">
        <w:tc>
          <w:tcPr>
            <w:tcW w:w="4703" w:type="dxa"/>
          </w:tcPr>
          <w:p w:rsidR="00C6033B" w:rsidRPr="009857AE" w:rsidRDefault="00C6033B" w:rsidP="00EE7DD9">
            <w:pPr>
              <w:pStyle w:val="INCISO"/>
              <w:tabs>
                <w:tab w:val="left" w:pos="358"/>
              </w:tabs>
              <w:spacing w:line="226"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Salidas de emergencia fácilmente identificables, dirigidas hacia los puntos de reunión o zonas de seguridad;</w:t>
            </w:r>
          </w:p>
        </w:tc>
        <w:tc>
          <w:tcPr>
            <w:tcW w:w="4657" w:type="dxa"/>
          </w:tcPr>
          <w:p w:rsidR="00C6033B" w:rsidRPr="00187D89" w:rsidRDefault="00C94C5B" w:rsidP="00FB35D2">
            <w:pPr>
              <w:pStyle w:val="INCISO"/>
              <w:spacing w:line="226" w:lineRule="exact"/>
              <w:ind w:left="0" w:firstLine="0"/>
              <w:rPr>
                <w:rFonts w:ascii="Verdana" w:hAnsi="Verdana"/>
                <w:sz w:val="16"/>
                <w:szCs w:val="16"/>
                <w:lang w:val="en-US"/>
              </w:rPr>
            </w:pPr>
            <w:r w:rsidRPr="00187D89">
              <w:rPr>
                <w:rFonts w:ascii="Verdana" w:hAnsi="Verdana"/>
                <w:b/>
                <w:sz w:val="16"/>
                <w:szCs w:val="16"/>
                <w:lang w:val="en-US"/>
              </w:rPr>
              <w:t xml:space="preserve">2. </w:t>
            </w:r>
            <w:r w:rsidR="00187D89" w:rsidRPr="00187D89">
              <w:rPr>
                <w:rFonts w:ascii="Verdana" w:hAnsi="Verdana"/>
                <w:sz w:val="16"/>
                <w:szCs w:val="16"/>
                <w:lang w:val="en-US"/>
              </w:rPr>
              <w:t>Easily identifiable emergency exits, d</w:t>
            </w:r>
            <w:r w:rsidR="00187D89">
              <w:rPr>
                <w:rFonts w:ascii="Verdana" w:hAnsi="Verdana"/>
                <w:sz w:val="16"/>
                <w:szCs w:val="16"/>
                <w:lang w:val="en-US"/>
              </w:rPr>
              <w:t xml:space="preserve">irected towards the </w:t>
            </w:r>
            <w:r w:rsidR="00AC7BEE">
              <w:rPr>
                <w:rFonts w:ascii="Verdana" w:hAnsi="Verdana"/>
                <w:sz w:val="16"/>
                <w:szCs w:val="16"/>
                <w:lang w:val="en-US"/>
              </w:rPr>
              <w:t xml:space="preserve">meeting points or safety zones; </w:t>
            </w:r>
          </w:p>
        </w:tc>
      </w:tr>
      <w:tr w:rsidR="00C6033B" w:rsidRPr="00726E46" w:rsidTr="00112478">
        <w:tc>
          <w:tcPr>
            <w:tcW w:w="4703" w:type="dxa"/>
          </w:tcPr>
          <w:p w:rsidR="00C6033B" w:rsidRPr="009857AE" w:rsidRDefault="00C6033B" w:rsidP="00EE7DD9">
            <w:pPr>
              <w:pStyle w:val="INCISO"/>
              <w:tabs>
                <w:tab w:val="left" w:pos="358"/>
              </w:tabs>
              <w:spacing w:line="226" w:lineRule="exact"/>
              <w:ind w:left="0" w:firstLine="0"/>
              <w:rPr>
                <w:rFonts w:ascii="Verdana" w:hAnsi="Verdana"/>
                <w:sz w:val="16"/>
                <w:szCs w:val="16"/>
              </w:rPr>
            </w:pPr>
            <w:r w:rsidRPr="009857AE">
              <w:rPr>
                <w:rFonts w:ascii="Verdana" w:hAnsi="Verdana"/>
                <w:b/>
                <w:sz w:val="16"/>
                <w:szCs w:val="16"/>
              </w:rPr>
              <w:t>3.</w:t>
            </w:r>
            <w:r w:rsidRPr="009857AE">
              <w:rPr>
                <w:rFonts w:ascii="Verdana" w:hAnsi="Verdana"/>
                <w:b/>
                <w:sz w:val="16"/>
                <w:szCs w:val="16"/>
              </w:rPr>
              <w:tab/>
            </w:r>
            <w:r w:rsidRPr="009857AE">
              <w:rPr>
                <w:rFonts w:ascii="Verdana" w:hAnsi="Verdana"/>
                <w:sz w:val="16"/>
                <w:szCs w:val="16"/>
              </w:rPr>
              <w:t>Los claros de los accesos deben ser proporcionales a las dimensiones de la cerca o muro perimetral;</w:t>
            </w:r>
          </w:p>
        </w:tc>
        <w:tc>
          <w:tcPr>
            <w:tcW w:w="4657" w:type="dxa"/>
          </w:tcPr>
          <w:p w:rsidR="00C6033B" w:rsidRPr="00AC7BEE" w:rsidRDefault="00AC7BEE" w:rsidP="00FB35D2">
            <w:pPr>
              <w:pStyle w:val="INCISO"/>
              <w:spacing w:line="226" w:lineRule="exact"/>
              <w:ind w:left="0" w:firstLine="0"/>
              <w:rPr>
                <w:rFonts w:ascii="Verdana" w:hAnsi="Verdana"/>
                <w:sz w:val="16"/>
                <w:szCs w:val="16"/>
                <w:lang w:val="en-US"/>
              </w:rPr>
            </w:pPr>
            <w:r w:rsidRPr="00AC7BEE">
              <w:rPr>
                <w:rFonts w:ascii="Verdana" w:hAnsi="Verdana"/>
                <w:b/>
                <w:sz w:val="16"/>
                <w:szCs w:val="16"/>
                <w:lang w:val="en-US"/>
              </w:rPr>
              <w:t xml:space="preserve">3. </w:t>
            </w:r>
            <w:r w:rsidRPr="00AC7BEE">
              <w:rPr>
                <w:rFonts w:ascii="Verdana" w:hAnsi="Verdana"/>
                <w:sz w:val="16"/>
                <w:szCs w:val="16"/>
                <w:lang w:val="en-US"/>
              </w:rPr>
              <w:t xml:space="preserve">The </w:t>
            </w:r>
            <w:r w:rsidR="00EE7DD9">
              <w:rPr>
                <w:rFonts w:ascii="Verdana" w:hAnsi="Verdana"/>
                <w:sz w:val="16"/>
                <w:szCs w:val="16"/>
                <w:lang w:val="en-US"/>
              </w:rPr>
              <w:t xml:space="preserve">access </w:t>
            </w:r>
            <w:r w:rsidRPr="00AC7BEE">
              <w:rPr>
                <w:rFonts w:ascii="Verdana" w:hAnsi="Verdana"/>
                <w:sz w:val="16"/>
                <w:szCs w:val="16"/>
                <w:lang w:val="en-US"/>
              </w:rPr>
              <w:t xml:space="preserve">clearances </w:t>
            </w:r>
            <w:r>
              <w:rPr>
                <w:rFonts w:ascii="Verdana" w:hAnsi="Verdana"/>
                <w:sz w:val="16"/>
                <w:szCs w:val="16"/>
                <w:lang w:val="en-US"/>
              </w:rPr>
              <w:t xml:space="preserve">must be proportional to the dimensions of the perimeter fence or wall; </w:t>
            </w:r>
          </w:p>
        </w:tc>
      </w:tr>
      <w:tr w:rsidR="00C6033B" w:rsidRPr="00726E46" w:rsidTr="00112478">
        <w:tc>
          <w:tcPr>
            <w:tcW w:w="4703" w:type="dxa"/>
          </w:tcPr>
          <w:p w:rsidR="00C6033B" w:rsidRPr="009857AE" w:rsidRDefault="00C6033B" w:rsidP="00EE7DD9">
            <w:pPr>
              <w:pStyle w:val="INCISO"/>
              <w:tabs>
                <w:tab w:val="left" w:pos="358"/>
              </w:tabs>
              <w:spacing w:line="226" w:lineRule="exact"/>
              <w:ind w:left="0" w:firstLine="0"/>
              <w:rPr>
                <w:rFonts w:ascii="Verdana" w:hAnsi="Verdana"/>
                <w:sz w:val="16"/>
                <w:szCs w:val="16"/>
              </w:rPr>
            </w:pPr>
            <w:r w:rsidRPr="009857AE">
              <w:rPr>
                <w:rFonts w:ascii="Verdana" w:hAnsi="Verdana"/>
                <w:b/>
                <w:sz w:val="16"/>
                <w:szCs w:val="16"/>
              </w:rPr>
              <w:t>4.</w:t>
            </w:r>
            <w:r w:rsidRPr="009857AE">
              <w:rPr>
                <w:rFonts w:ascii="Verdana" w:hAnsi="Verdana"/>
                <w:b/>
                <w:sz w:val="16"/>
                <w:szCs w:val="16"/>
              </w:rPr>
              <w:tab/>
            </w:r>
            <w:r w:rsidRPr="009857AE">
              <w:rPr>
                <w:rFonts w:ascii="Verdana" w:hAnsi="Verdana"/>
                <w:sz w:val="16"/>
                <w:szCs w:val="16"/>
              </w:rPr>
              <w:t>Delimitar con una franja libre de maleza de 1 m de ancho, y</w:t>
            </w:r>
          </w:p>
        </w:tc>
        <w:tc>
          <w:tcPr>
            <w:tcW w:w="4657" w:type="dxa"/>
          </w:tcPr>
          <w:p w:rsidR="00C6033B" w:rsidRPr="00AC7BEE" w:rsidRDefault="00AC7BEE" w:rsidP="00FB35D2">
            <w:pPr>
              <w:pStyle w:val="INCISO"/>
              <w:spacing w:line="226" w:lineRule="exact"/>
              <w:ind w:left="0" w:firstLine="0"/>
              <w:rPr>
                <w:rFonts w:ascii="Verdana" w:hAnsi="Verdana"/>
                <w:sz w:val="16"/>
                <w:szCs w:val="16"/>
                <w:lang w:val="en-US"/>
              </w:rPr>
            </w:pPr>
            <w:r w:rsidRPr="00AC7BEE">
              <w:rPr>
                <w:rFonts w:ascii="Verdana" w:hAnsi="Verdana"/>
                <w:b/>
                <w:sz w:val="16"/>
                <w:szCs w:val="16"/>
                <w:lang w:val="en-US"/>
              </w:rPr>
              <w:t xml:space="preserve">4. </w:t>
            </w:r>
            <w:r w:rsidRPr="00AC7BEE">
              <w:rPr>
                <w:rFonts w:ascii="Verdana" w:hAnsi="Verdana"/>
                <w:sz w:val="16"/>
                <w:szCs w:val="16"/>
                <w:lang w:val="en-US"/>
              </w:rPr>
              <w:t>Delimit with a strip f</w:t>
            </w:r>
            <w:r>
              <w:rPr>
                <w:rFonts w:ascii="Verdana" w:hAnsi="Verdana"/>
                <w:sz w:val="16"/>
                <w:szCs w:val="16"/>
                <w:lang w:val="en-US"/>
              </w:rPr>
              <w:t xml:space="preserve">ree of weeds of 1 meter in width, and </w:t>
            </w:r>
          </w:p>
        </w:tc>
      </w:tr>
      <w:tr w:rsidR="00C6033B" w:rsidRPr="00726E46" w:rsidTr="00112478">
        <w:tc>
          <w:tcPr>
            <w:tcW w:w="4703" w:type="dxa"/>
          </w:tcPr>
          <w:p w:rsidR="00C6033B" w:rsidRPr="009857AE" w:rsidRDefault="00C6033B" w:rsidP="00EE7DD9">
            <w:pPr>
              <w:pStyle w:val="INCISO"/>
              <w:tabs>
                <w:tab w:val="left" w:pos="358"/>
              </w:tabs>
              <w:spacing w:line="226" w:lineRule="exact"/>
              <w:ind w:left="0" w:firstLine="0"/>
              <w:rPr>
                <w:rFonts w:ascii="Verdana" w:hAnsi="Verdana"/>
                <w:sz w:val="16"/>
                <w:szCs w:val="16"/>
              </w:rPr>
            </w:pPr>
            <w:r w:rsidRPr="009857AE">
              <w:rPr>
                <w:rFonts w:ascii="Verdana" w:hAnsi="Verdana"/>
                <w:b/>
                <w:sz w:val="16"/>
                <w:szCs w:val="16"/>
              </w:rPr>
              <w:t>5.</w:t>
            </w:r>
            <w:r w:rsidRPr="009857AE">
              <w:rPr>
                <w:rFonts w:ascii="Verdana" w:hAnsi="Verdana"/>
                <w:b/>
                <w:sz w:val="16"/>
                <w:szCs w:val="16"/>
              </w:rPr>
              <w:tab/>
            </w:r>
            <w:r w:rsidRPr="009857AE">
              <w:rPr>
                <w:rFonts w:ascii="Verdana" w:hAnsi="Verdana"/>
                <w:sz w:val="16"/>
                <w:szCs w:val="16"/>
              </w:rPr>
              <w:t>El pasto de las zonas con jardín, en su caso, debe permanecer cortado al ras permanentemente.</w:t>
            </w:r>
          </w:p>
        </w:tc>
        <w:tc>
          <w:tcPr>
            <w:tcW w:w="4657" w:type="dxa"/>
          </w:tcPr>
          <w:p w:rsidR="00C6033B" w:rsidRPr="00AC7BEE" w:rsidRDefault="00AC7BEE" w:rsidP="00FB35D2">
            <w:pPr>
              <w:pStyle w:val="INCISO"/>
              <w:spacing w:line="226" w:lineRule="exact"/>
              <w:ind w:left="0" w:firstLine="0"/>
              <w:rPr>
                <w:rFonts w:ascii="Verdana" w:hAnsi="Verdana"/>
                <w:sz w:val="16"/>
                <w:szCs w:val="16"/>
                <w:lang w:val="en-US"/>
              </w:rPr>
            </w:pPr>
            <w:r w:rsidRPr="00AC7BEE">
              <w:rPr>
                <w:rFonts w:ascii="Verdana" w:hAnsi="Verdana"/>
                <w:b/>
                <w:sz w:val="16"/>
                <w:szCs w:val="16"/>
                <w:lang w:val="en-US"/>
              </w:rPr>
              <w:t xml:space="preserve">5. </w:t>
            </w:r>
            <w:r w:rsidRPr="00AC7BEE">
              <w:rPr>
                <w:rFonts w:ascii="Verdana" w:hAnsi="Verdana"/>
                <w:sz w:val="16"/>
                <w:szCs w:val="16"/>
                <w:lang w:val="en-US"/>
              </w:rPr>
              <w:t>The grass of the g</w:t>
            </w:r>
            <w:r>
              <w:rPr>
                <w:rFonts w:ascii="Verdana" w:hAnsi="Verdana"/>
                <w:sz w:val="16"/>
                <w:szCs w:val="16"/>
                <w:lang w:val="en-US"/>
              </w:rPr>
              <w:t xml:space="preserve">arden zones, when applicable, must remain cut close to the ground permanently. </w:t>
            </w:r>
          </w:p>
        </w:tc>
      </w:tr>
      <w:tr w:rsidR="00C6033B" w:rsidRPr="009857AE"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6.1.3. </w:t>
            </w:r>
            <w:r w:rsidRPr="009857AE">
              <w:rPr>
                <w:rFonts w:ascii="Verdana" w:hAnsi="Verdana"/>
                <w:sz w:val="16"/>
                <w:szCs w:val="16"/>
              </w:rPr>
              <w:t>Instalación.</w:t>
            </w:r>
          </w:p>
        </w:tc>
        <w:tc>
          <w:tcPr>
            <w:tcW w:w="4657" w:type="dxa"/>
          </w:tcPr>
          <w:p w:rsidR="00C6033B" w:rsidRPr="00AC7BEE" w:rsidRDefault="00AC7BEE" w:rsidP="00FB35D2">
            <w:pPr>
              <w:pStyle w:val="texto0"/>
              <w:spacing w:line="226" w:lineRule="exact"/>
              <w:ind w:firstLine="0"/>
              <w:rPr>
                <w:rFonts w:ascii="Verdana" w:hAnsi="Verdana"/>
                <w:sz w:val="16"/>
                <w:szCs w:val="16"/>
                <w:lang w:val="en-US"/>
              </w:rPr>
            </w:pPr>
            <w:r>
              <w:rPr>
                <w:rFonts w:ascii="Verdana" w:hAnsi="Verdana"/>
                <w:b/>
                <w:sz w:val="16"/>
                <w:szCs w:val="16"/>
                <w:lang w:val="en-US"/>
              </w:rPr>
              <w:t xml:space="preserve">6.1.3. </w:t>
            </w:r>
            <w:r>
              <w:rPr>
                <w:rFonts w:ascii="Verdana" w:hAnsi="Verdana"/>
                <w:sz w:val="16"/>
                <w:szCs w:val="16"/>
                <w:lang w:val="en-US"/>
              </w:rPr>
              <w:t xml:space="preserve">Installation. </w:t>
            </w:r>
          </w:p>
        </w:tc>
      </w:tr>
      <w:tr w:rsidR="00C6033B" w:rsidRPr="00726E46" w:rsidTr="00112478">
        <w:tc>
          <w:tcPr>
            <w:tcW w:w="4703"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6.1.3.1 </w:t>
            </w:r>
            <w:r w:rsidRPr="009857AE">
              <w:rPr>
                <w:rFonts w:ascii="Verdana" w:hAnsi="Verdana"/>
                <w:sz w:val="16"/>
                <w:szCs w:val="16"/>
              </w:rPr>
              <w:t xml:space="preserve">Tuberías de baja presión. Las instalaciones de Gas Natural de baja presión en las Terminales de </w:t>
            </w:r>
            <w:proofErr w:type="gramStart"/>
            <w:r w:rsidRPr="009857AE">
              <w:rPr>
                <w:rFonts w:ascii="Verdana" w:hAnsi="Verdana"/>
                <w:sz w:val="16"/>
                <w:szCs w:val="16"/>
              </w:rPr>
              <w:t>GNC</w:t>
            </w:r>
            <w:proofErr w:type="gramEnd"/>
            <w:r w:rsidRPr="009857AE">
              <w:rPr>
                <w:rFonts w:ascii="Verdana" w:hAnsi="Verdana"/>
                <w:sz w:val="16"/>
                <w:szCs w:val="16"/>
              </w:rPr>
              <w:t xml:space="preserve"> así como en las Estaciones de Suministro de GNC deben cumplir con los requisitos siguientes:</w:t>
            </w:r>
          </w:p>
        </w:tc>
        <w:tc>
          <w:tcPr>
            <w:tcW w:w="4657" w:type="dxa"/>
          </w:tcPr>
          <w:p w:rsidR="00C6033B" w:rsidRPr="00AC7BEE" w:rsidRDefault="00AC7BEE" w:rsidP="00FB35D2">
            <w:pPr>
              <w:pStyle w:val="texto0"/>
              <w:spacing w:line="226" w:lineRule="exact"/>
              <w:ind w:firstLine="0"/>
              <w:rPr>
                <w:rFonts w:ascii="Verdana" w:hAnsi="Verdana"/>
                <w:sz w:val="16"/>
                <w:szCs w:val="16"/>
                <w:lang w:val="en-US"/>
              </w:rPr>
            </w:pPr>
            <w:r w:rsidRPr="00AC7BEE">
              <w:rPr>
                <w:rFonts w:ascii="Verdana" w:hAnsi="Verdana"/>
                <w:b/>
                <w:sz w:val="16"/>
                <w:szCs w:val="16"/>
                <w:lang w:val="en-US"/>
              </w:rPr>
              <w:t xml:space="preserve">6.1.3.1 </w:t>
            </w:r>
            <w:r w:rsidRPr="00AC7BEE">
              <w:rPr>
                <w:rFonts w:ascii="Verdana" w:hAnsi="Verdana"/>
                <w:sz w:val="16"/>
                <w:szCs w:val="16"/>
                <w:lang w:val="en-US"/>
              </w:rPr>
              <w:t xml:space="preserve">Low pressure pipes. The </w:t>
            </w:r>
            <w:r>
              <w:rPr>
                <w:rFonts w:ascii="Verdana" w:hAnsi="Verdana"/>
                <w:sz w:val="16"/>
                <w:szCs w:val="16"/>
                <w:lang w:val="en-US"/>
              </w:rPr>
              <w:t xml:space="preserve">low pressure </w:t>
            </w:r>
            <w:r w:rsidRPr="00AC7BEE">
              <w:rPr>
                <w:rFonts w:ascii="Verdana" w:hAnsi="Verdana"/>
                <w:sz w:val="16"/>
                <w:szCs w:val="16"/>
                <w:lang w:val="en-US"/>
              </w:rPr>
              <w:t>n</w:t>
            </w:r>
            <w:r>
              <w:rPr>
                <w:rFonts w:ascii="Verdana" w:hAnsi="Verdana"/>
                <w:sz w:val="16"/>
                <w:szCs w:val="16"/>
                <w:lang w:val="en-US"/>
              </w:rPr>
              <w:t xml:space="preserve">atural gas installations in the CNG terminals, as well as in the CNG dispensing stations must comply with the following requirements:  </w:t>
            </w:r>
          </w:p>
        </w:tc>
      </w:tr>
      <w:tr w:rsidR="00C6033B" w:rsidRPr="00726E46" w:rsidTr="00112478">
        <w:tc>
          <w:tcPr>
            <w:tcW w:w="4703" w:type="dxa"/>
          </w:tcPr>
          <w:p w:rsidR="00C6033B" w:rsidRPr="009857AE" w:rsidRDefault="00C6033B" w:rsidP="00B8789E">
            <w:pPr>
              <w:pStyle w:val="ROMANOS"/>
              <w:tabs>
                <w:tab w:val="left" w:pos="408"/>
              </w:tabs>
              <w:spacing w:line="226" w:lineRule="exact"/>
              <w:ind w:left="0" w:firstLine="0"/>
              <w:rPr>
                <w:rFonts w:ascii="Verdana" w:hAnsi="Verdana"/>
                <w:sz w:val="16"/>
                <w:szCs w:val="16"/>
                <w:lang w:val="es-ES_tradnl"/>
              </w:rPr>
            </w:pPr>
            <w:r w:rsidRPr="009857AE">
              <w:rPr>
                <w:rFonts w:ascii="Verdana" w:hAnsi="Verdana"/>
                <w:b/>
                <w:sz w:val="16"/>
                <w:szCs w:val="16"/>
                <w:lang w:val="es-ES_tradnl"/>
              </w:rPr>
              <w:t>a.</w:t>
            </w:r>
            <w:r w:rsidRPr="009857AE">
              <w:rPr>
                <w:rFonts w:ascii="Verdana" w:hAnsi="Verdana"/>
                <w:b/>
                <w:sz w:val="16"/>
                <w:szCs w:val="16"/>
                <w:lang w:val="es-ES_tradnl"/>
              </w:rPr>
              <w:tab/>
            </w:r>
            <w:r w:rsidRPr="009857AE">
              <w:rPr>
                <w:rFonts w:ascii="Verdana" w:hAnsi="Verdana"/>
                <w:sz w:val="16"/>
                <w:szCs w:val="16"/>
                <w:lang w:val="es-ES_tradnl"/>
              </w:rPr>
              <w:t>Las pérdidas de presión en la tubería no deben exceder 10% y la velocidad del flujo del Gas Natural no debe exceder 25 m/s;</w:t>
            </w:r>
          </w:p>
        </w:tc>
        <w:tc>
          <w:tcPr>
            <w:tcW w:w="4657" w:type="dxa"/>
          </w:tcPr>
          <w:p w:rsidR="00C6033B" w:rsidRPr="00AC7BEE" w:rsidRDefault="00AC7BEE" w:rsidP="00FB35D2">
            <w:pPr>
              <w:pStyle w:val="ROMANOS"/>
              <w:spacing w:line="226" w:lineRule="exact"/>
              <w:ind w:left="0" w:firstLine="0"/>
              <w:rPr>
                <w:rFonts w:ascii="Verdana" w:hAnsi="Verdana"/>
                <w:sz w:val="16"/>
                <w:szCs w:val="16"/>
                <w:lang w:val="en-US"/>
              </w:rPr>
            </w:pPr>
            <w:r w:rsidRPr="00AC7BEE">
              <w:rPr>
                <w:rFonts w:ascii="Verdana" w:hAnsi="Verdana"/>
                <w:b/>
                <w:sz w:val="16"/>
                <w:szCs w:val="16"/>
                <w:lang w:val="en-US"/>
              </w:rPr>
              <w:t xml:space="preserve">a. </w:t>
            </w:r>
            <w:r w:rsidRPr="00AC7BEE">
              <w:rPr>
                <w:rFonts w:ascii="Verdana" w:hAnsi="Verdana"/>
                <w:sz w:val="16"/>
                <w:szCs w:val="16"/>
                <w:lang w:val="en-US"/>
              </w:rPr>
              <w:t>The losses of p</w:t>
            </w:r>
            <w:r>
              <w:rPr>
                <w:rFonts w:ascii="Verdana" w:hAnsi="Verdana"/>
                <w:sz w:val="16"/>
                <w:szCs w:val="16"/>
                <w:lang w:val="en-US"/>
              </w:rPr>
              <w:t>ressure in</w:t>
            </w:r>
            <w:r w:rsidR="00B8789E">
              <w:rPr>
                <w:rFonts w:ascii="Verdana" w:hAnsi="Verdana"/>
                <w:sz w:val="16"/>
                <w:szCs w:val="16"/>
                <w:lang w:val="en-US"/>
              </w:rPr>
              <w:t xml:space="preserve"> </w:t>
            </w:r>
            <w:r>
              <w:rPr>
                <w:rFonts w:ascii="Verdana" w:hAnsi="Verdana"/>
                <w:sz w:val="16"/>
                <w:szCs w:val="16"/>
                <w:lang w:val="en-US"/>
              </w:rPr>
              <w:t xml:space="preserve">pipes must not exceed 10% and the velocity of the flow of natural gas must not exceed 25 m/s; </w:t>
            </w:r>
          </w:p>
        </w:tc>
      </w:tr>
      <w:tr w:rsidR="00C6033B" w:rsidRPr="00726E46" w:rsidTr="00112478">
        <w:tc>
          <w:tcPr>
            <w:tcW w:w="4703" w:type="dxa"/>
          </w:tcPr>
          <w:p w:rsidR="00C6033B" w:rsidRPr="009857AE" w:rsidRDefault="00C6033B" w:rsidP="00B8789E">
            <w:pPr>
              <w:pStyle w:val="ROMANOS"/>
              <w:tabs>
                <w:tab w:val="left" w:pos="408"/>
              </w:tabs>
              <w:spacing w:line="226" w:lineRule="exact"/>
              <w:ind w:left="0" w:firstLine="0"/>
              <w:rPr>
                <w:rFonts w:ascii="Verdana" w:hAnsi="Verdana"/>
                <w:sz w:val="16"/>
                <w:szCs w:val="16"/>
                <w:lang w:val="es-ES_tradnl"/>
              </w:rPr>
            </w:pPr>
            <w:r w:rsidRPr="009857AE">
              <w:rPr>
                <w:rFonts w:ascii="Verdana" w:hAnsi="Verdana"/>
                <w:b/>
                <w:sz w:val="16"/>
                <w:szCs w:val="16"/>
                <w:lang w:val="es-ES_tradnl"/>
              </w:rPr>
              <w:t>b.</w:t>
            </w:r>
            <w:r w:rsidRPr="009857AE">
              <w:rPr>
                <w:rFonts w:ascii="Verdana" w:hAnsi="Verdana"/>
                <w:b/>
                <w:sz w:val="16"/>
                <w:szCs w:val="16"/>
                <w:lang w:val="es-ES_tradnl"/>
              </w:rPr>
              <w:tab/>
            </w:r>
            <w:r w:rsidRPr="009857AE">
              <w:rPr>
                <w:rFonts w:ascii="Verdana" w:hAnsi="Verdana"/>
                <w:sz w:val="16"/>
                <w:szCs w:val="16"/>
                <w:lang w:val="es-ES_tradnl"/>
              </w:rPr>
              <w:t>La tubería y/o tubo flexible en equipos dinámicos deben ser instalados de la forma más directa como sea práctico, con las medidas de protección adecuadas para resistir expansión, contracción, vibración, golpes y asentamiento del suelo;</w:t>
            </w:r>
          </w:p>
        </w:tc>
        <w:tc>
          <w:tcPr>
            <w:tcW w:w="4657" w:type="dxa"/>
          </w:tcPr>
          <w:p w:rsidR="00C6033B" w:rsidRPr="00AC7BEE" w:rsidRDefault="00AC7BEE" w:rsidP="00FB35D2">
            <w:pPr>
              <w:pStyle w:val="ROMANOS"/>
              <w:spacing w:line="226" w:lineRule="exact"/>
              <w:ind w:left="0" w:firstLine="0"/>
              <w:rPr>
                <w:rFonts w:ascii="Verdana" w:hAnsi="Verdana"/>
                <w:sz w:val="16"/>
                <w:szCs w:val="16"/>
                <w:lang w:val="en-US"/>
              </w:rPr>
            </w:pPr>
            <w:r w:rsidRPr="00AC7BEE">
              <w:rPr>
                <w:rFonts w:ascii="Verdana" w:hAnsi="Verdana"/>
                <w:b/>
                <w:sz w:val="16"/>
                <w:szCs w:val="16"/>
                <w:lang w:val="en-US"/>
              </w:rPr>
              <w:t xml:space="preserve">b. </w:t>
            </w:r>
            <w:r w:rsidRPr="00AC7BEE">
              <w:rPr>
                <w:rFonts w:ascii="Verdana" w:hAnsi="Verdana"/>
                <w:sz w:val="16"/>
                <w:szCs w:val="16"/>
                <w:lang w:val="en-US"/>
              </w:rPr>
              <w:t>The pipes and/o</w:t>
            </w:r>
            <w:r>
              <w:rPr>
                <w:rFonts w:ascii="Verdana" w:hAnsi="Verdana"/>
                <w:sz w:val="16"/>
                <w:szCs w:val="16"/>
                <w:lang w:val="en-US"/>
              </w:rPr>
              <w:t xml:space="preserve">r flexible tubing in dynamic equipment must be </w:t>
            </w:r>
            <w:r w:rsidR="005A018E">
              <w:rPr>
                <w:rFonts w:ascii="Verdana" w:hAnsi="Verdana"/>
                <w:sz w:val="16"/>
                <w:szCs w:val="16"/>
                <w:lang w:val="en-US"/>
              </w:rPr>
              <w:t xml:space="preserve">installed as directly as possible, with adequate measures of protection to resist expansion, contraction, vibration, blows, and settling of the soil; </w:t>
            </w:r>
          </w:p>
        </w:tc>
      </w:tr>
      <w:tr w:rsidR="00C6033B" w:rsidRPr="00726E46" w:rsidTr="00112478">
        <w:tc>
          <w:tcPr>
            <w:tcW w:w="4703" w:type="dxa"/>
          </w:tcPr>
          <w:p w:rsidR="00C6033B" w:rsidRPr="009857AE" w:rsidRDefault="00C6033B" w:rsidP="00B8789E">
            <w:pPr>
              <w:pStyle w:val="ROMANOS"/>
              <w:tabs>
                <w:tab w:val="left" w:pos="408"/>
              </w:tabs>
              <w:spacing w:line="226" w:lineRule="exact"/>
              <w:ind w:left="0" w:firstLine="0"/>
              <w:rPr>
                <w:rFonts w:ascii="Verdana" w:hAnsi="Verdana"/>
                <w:sz w:val="16"/>
                <w:szCs w:val="16"/>
                <w:lang w:val="es-ES_tradnl"/>
              </w:rPr>
            </w:pPr>
            <w:r w:rsidRPr="009857AE">
              <w:rPr>
                <w:rFonts w:ascii="Verdana" w:hAnsi="Verdana"/>
                <w:b/>
                <w:sz w:val="16"/>
                <w:szCs w:val="16"/>
                <w:lang w:val="es-ES_tradnl"/>
              </w:rPr>
              <w:t>c.</w:t>
            </w:r>
            <w:r w:rsidRPr="009857AE">
              <w:rPr>
                <w:rFonts w:ascii="Verdana" w:hAnsi="Verdana"/>
                <w:b/>
                <w:sz w:val="16"/>
                <w:szCs w:val="16"/>
                <w:lang w:val="es-ES_tradnl"/>
              </w:rPr>
              <w:tab/>
            </w:r>
            <w:r w:rsidRPr="009857AE">
              <w:rPr>
                <w:rFonts w:ascii="Verdana" w:hAnsi="Verdana"/>
                <w:sz w:val="16"/>
                <w:szCs w:val="16"/>
                <w:lang w:val="es-ES_tradnl"/>
              </w:rPr>
              <w:t>El número de uniones roscadas o bridadas debe minimizarse y ubicarse en lugares seguros para el personal;</w:t>
            </w:r>
          </w:p>
        </w:tc>
        <w:tc>
          <w:tcPr>
            <w:tcW w:w="4657" w:type="dxa"/>
          </w:tcPr>
          <w:p w:rsidR="00C6033B" w:rsidRPr="005A018E" w:rsidRDefault="005A018E" w:rsidP="00FB35D2">
            <w:pPr>
              <w:pStyle w:val="ROMANOS"/>
              <w:spacing w:line="226" w:lineRule="exact"/>
              <w:ind w:left="0" w:firstLine="0"/>
              <w:rPr>
                <w:rFonts w:ascii="Verdana" w:hAnsi="Verdana"/>
                <w:sz w:val="16"/>
                <w:szCs w:val="16"/>
                <w:lang w:val="en-US"/>
              </w:rPr>
            </w:pPr>
            <w:r w:rsidRPr="005A018E">
              <w:rPr>
                <w:rFonts w:ascii="Verdana" w:hAnsi="Verdana"/>
                <w:b/>
                <w:sz w:val="16"/>
                <w:szCs w:val="16"/>
                <w:lang w:val="en-US"/>
              </w:rPr>
              <w:t xml:space="preserve">c. </w:t>
            </w:r>
            <w:r w:rsidRPr="005A018E">
              <w:rPr>
                <w:rFonts w:ascii="Verdana" w:hAnsi="Verdana"/>
                <w:sz w:val="16"/>
                <w:szCs w:val="16"/>
                <w:lang w:val="en-US"/>
              </w:rPr>
              <w:t>The number of t</w:t>
            </w:r>
            <w:r>
              <w:rPr>
                <w:rFonts w:ascii="Verdana" w:hAnsi="Verdana"/>
                <w:sz w:val="16"/>
                <w:szCs w:val="16"/>
                <w:lang w:val="en-US"/>
              </w:rPr>
              <w:t xml:space="preserve">hreaded or flanged unions must be minimized and located in safe places for the personnel; </w:t>
            </w:r>
          </w:p>
        </w:tc>
      </w:tr>
      <w:tr w:rsidR="00C6033B" w:rsidRPr="00726E46" w:rsidTr="00112478">
        <w:tc>
          <w:tcPr>
            <w:tcW w:w="4703" w:type="dxa"/>
          </w:tcPr>
          <w:p w:rsidR="00C6033B" w:rsidRPr="009857AE" w:rsidRDefault="00C6033B" w:rsidP="00B8789E">
            <w:pPr>
              <w:pStyle w:val="ROMANOS"/>
              <w:tabs>
                <w:tab w:val="left" w:pos="408"/>
              </w:tabs>
              <w:spacing w:line="226" w:lineRule="exact"/>
              <w:ind w:left="0" w:firstLine="0"/>
              <w:rPr>
                <w:rFonts w:ascii="Verdana" w:hAnsi="Verdana"/>
                <w:sz w:val="16"/>
                <w:szCs w:val="16"/>
                <w:lang w:val="es-ES_tradnl"/>
              </w:rPr>
            </w:pPr>
            <w:r w:rsidRPr="009857AE">
              <w:rPr>
                <w:rFonts w:ascii="Verdana" w:hAnsi="Verdana"/>
                <w:b/>
                <w:sz w:val="16"/>
                <w:szCs w:val="16"/>
                <w:lang w:val="es-ES_tradnl"/>
              </w:rPr>
              <w:t>d.</w:t>
            </w:r>
            <w:r w:rsidRPr="009857AE">
              <w:rPr>
                <w:rFonts w:ascii="Verdana" w:hAnsi="Verdana"/>
                <w:b/>
                <w:sz w:val="16"/>
                <w:szCs w:val="16"/>
                <w:lang w:val="es-ES_tradnl"/>
              </w:rPr>
              <w:tab/>
            </w:r>
            <w:r w:rsidRPr="009857AE">
              <w:rPr>
                <w:rFonts w:ascii="Verdana" w:hAnsi="Verdana"/>
                <w:sz w:val="16"/>
                <w:szCs w:val="16"/>
                <w:lang w:val="es-ES_tradnl"/>
              </w:rPr>
              <w:t>Las uniones o conexiones roscadas o bridadas deben estar en un lugar accesible para su inspección y mantenimiento;</w:t>
            </w:r>
          </w:p>
        </w:tc>
        <w:tc>
          <w:tcPr>
            <w:tcW w:w="4657" w:type="dxa"/>
          </w:tcPr>
          <w:p w:rsidR="00C6033B" w:rsidRPr="005A018E" w:rsidRDefault="005A018E" w:rsidP="00FB35D2">
            <w:pPr>
              <w:pStyle w:val="ROMANOS"/>
              <w:spacing w:line="226" w:lineRule="exact"/>
              <w:ind w:left="0" w:firstLine="0"/>
              <w:rPr>
                <w:rFonts w:ascii="Verdana" w:hAnsi="Verdana"/>
                <w:sz w:val="16"/>
                <w:szCs w:val="16"/>
                <w:lang w:val="en-US"/>
              </w:rPr>
            </w:pPr>
            <w:r w:rsidRPr="005A018E">
              <w:rPr>
                <w:rFonts w:ascii="Verdana" w:hAnsi="Verdana"/>
                <w:b/>
                <w:sz w:val="16"/>
                <w:szCs w:val="16"/>
                <w:lang w:val="en-US"/>
              </w:rPr>
              <w:t xml:space="preserve">d. </w:t>
            </w:r>
            <w:r w:rsidRPr="005A018E">
              <w:rPr>
                <w:rFonts w:ascii="Verdana" w:hAnsi="Verdana"/>
                <w:sz w:val="16"/>
                <w:szCs w:val="16"/>
                <w:lang w:val="en-US"/>
              </w:rPr>
              <w:t>The threaded or f</w:t>
            </w:r>
            <w:r>
              <w:rPr>
                <w:rFonts w:ascii="Verdana" w:hAnsi="Verdana"/>
                <w:sz w:val="16"/>
                <w:szCs w:val="16"/>
                <w:lang w:val="en-US"/>
              </w:rPr>
              <w:t xml:space="preserve">langed unions must be in a place accessible for their inspection and maintenance; </w:t>
            </w:r>
            <w:r w:rsidR="002D65DB">
              <w:rPr>
                <w:rFonts w:ascii="Verdana" w:hAnsi="Verdana"/>
                <w:sz w:val="16"/>
                <w:szCs w:val="16"/>
                <w:lang w:val="en-US"/>
              </w:rPr>
              <w:t xml:space="preserve"> </w:t>
            </w:r>
          </w:p>
        </w:tc>
      </w:tr>
      <w:tr w:rsidR="00C6033B" w:rsidRPr="00726E46" w:rsidTr="00112478">
        <w:tc>
          <w:tcPr>
            <w:tcW w:w="4703" w:type="dxa"/>
          </w:tcPr>
          <w:p w:rsidR="00C6033B" w:rsidRPr="009857AE" w:rsidRDefault="00C6033B" w:rsidP="00B8789E">
            <w:pPr>
              <w:pStyle w:val="ROMANOS"/>
              <w:tabs>
                <w:tab w:val="left" w:pos="408"/>
              </w:tabs>
              <w:spacing w:line="226" w:lineRule="exact"/>
              <w:ind w:left="0" w:firstLine="0"/>
              <w:rPr>
                <w:rFonts w:ascii="Verdana" w:hAnsi="Verdana"/>
                <w:sz w:val="16"/>
                <w:szCs w:val="16"/>
                <w:lang w:val="es-ES_tradnl"/>
              </w:rPr>
            </w:pPr>
            <w:r w:rsidRPr="009857AE">
              <w:rPr>
                <w:rFonts w:ascii="Verdana" w:hAnsi="Verdana"/>
                <w:b/>
                <w:sz w:val="16"/>
                <w:szCs w:val="16"/>
                <w:lang w:val="es-ES_tradnl"/>
              </w:rPr>
              <w:t>e.</w:t>
            </w:r>
            <w:r w:rsidRPr="009857AE">
              <w:rPr>
                <w:rFonts w:ascii="Verdana" w:hAnsi="Verdana"/>
                <w:b/>
                <w:sz w:val="16"/>
                <w:szCs w:val="16"/>
                <w:lang w:val="es-ES_tradnl"/>
              </w:rPr>
              <w:tab/>
            </w:r>
            <w:r w:rsidRPr="009857AE">
              <w:rPr>
                <w:rFonts w:ascii="Verdana" w:hAnsi="Verdana"/>
                <w:sz w:val="16"/>
                <w:szCs w:val="16"/>
                <w:lang w:val="es-ES_tradnl"/>
              </w:rPr>
              <w:t xml:space="preserve">La tubería no debe doblarse, cuando se requiera doblar tuberías, el </w:t>
            </w:r>
            <w:r w:rsidRPr="009857AE">
              <w:rPr>
                <w:rFonts w:ascii="Verdana" w:hAnsi="Verdana"/>
                <w:sz w:val="16"/>
                <w:szCs w:val="16"/>
              </w:rPr>
              <w:t>P</w:t>
            </w:r>
            <w:proofErr w:type="spellStart"/>
            <w:r w:rsidRPr="009857AE">
              <w:rPr>
                <w:rFonts w:ascii="Verdana" w:hAnsi="Verdana"/>
                <w:sz w:val="16"/>
                <w:szCs w:val="16"/>
                <w:lang w:val="es-ES_tradnl"/>
              </w:rPr>
              <w:t>rocedimiento</w:t>
            </w:r>
            <w:proofErr w:type="spellEnd"/>
            <w:r w:rsidRPr="009857AE">
              <w:rPr>
                <w:rFonts w:ascii="Verdana" w:hAnsi="Verdana"/>
                <w:sz w:val="16"/>
                <w:szCs w:val="16"/>
                <w:lang w:val="es-ES_tradnl"/>
              </w:rPr>
              <w:t xml:space="preserve"> de doblado debe cumplir con las especificaciones del fabricante;</w:t>
            </w:r>
          </w:p>
        </w:tc>
        <w:tc>
          <w:tcPr>
            <w:tcW w:w="4657" w:type="dxa"/>
          </w:tcPr>
          <w:p w:rsidR="00C6033B" w:rsidRPr="0038428F" w:rsidRDefault="0038428F" w:rsidP="00FB35D2">
            <w:pPr>
              <w:pStyle w:val="ROMANOS"/>
              <w:spacing w:line="226" w:lineRule="exact"/>
              <w:ind w:left="0" w:firstLine="0"/>
              <w:rPr>
                <w:rFonts w:ascii="Verdana" w:hAnsi="Verdana"/>
                <w:sz w:val="16"/>
                <w:szCs w:val="16"/>
                <w:lang w:val="en-US"/>
              </w:rPr>
            </w:pPr>
            <w:r w:rsidRPr="0038428F">
              <w:rPr>
                <w:rFonts w:ascii="Verdana" w:hAnsi="Verdana"/>
                <w:b/>
                <w:sz w:val="16"/>
                <w:szCs w:val="16"/>
                <w:lang w:val="en-US"/>
              </w:rPr>
              <w:t xml:space="preserve">e. </w:t>
            </w:r>
            <w:r w:rsidRPr="0038428F">
              <w:rPr>
                <w:rFonts w:ascii="Verdana" w:hAnsi="Verdana"/>
                <w:sz w:val="16"/>
                <w:szCs w:val="16"/>
                <w:lang w:val="en-US"/>
              </w:rPr>
              <w:t>The pipes must n</w:t>
            </w:r>
            <w:r>
              <w:rPr>
                <w:rFonts w:ascii="Verdana" w:hAnsi="Verdana"/>
                <w:sz w:val="16"/>
                <w:szCs w:val="16"/>
                <w:lang w:val="en-US"/>
              </w:rPr>
              <w:t xml:space="preserve">ot be bent, when pipes are required to be bent, the bending procedure must comply with the specifications of the manufacturer; </w:t>
            </w:r>
          </w:p>
        </w:tc>
      </w:tr>
      <w:tr w:rsidR="00C6033B" w:rsidRPr="00726E46" w:rsidTr="00112478">
        <w:tc>
          <w:tcPr>
            <w:tcW w:w="4703" w:type="dxa"/>
          </w:tcPr>
          <w:p w:rsidR="00C6033B" w:rsidRPr="009857AE" w:rsidRDefault="00C6033B" w:rsidP="00B8789E">
            <w:pPr>
              <w:pStyle w:val="ROMANOS"/>
              <w:tabs>
                <w:tab w:val="left" w:pos="408"/>
              </w:tabs>
              <w:spacing w:line="226" w:lineRule="exact"/>
              <w:ind w:left="0" w:firstLine="0"/>
              <w:rPr>
                <w:rFonts w:ascii="Verdana" w:hAnsi="Verdana"/>
                <w:sz w:val="16"/>
                <w:szCs w:val="16"/>
                <w:lang w:val="es-ES_tradnl"/>
              </w:rPr>
            </w:pPr>
            <w:r w:rsidRPr="009857AE">
              <w:rPr>
                <w:rFonts w:ascii="Verdana" w:hAnsi="Verdana"/>
                <w:b/>
                <w:sz w:val="16"/>
                <w:szCs w:val="16"/>
                <w:lang w:val="es-ES_tradnl"/>
              </w:rPr>
              <w:t>f.</w:t>
            </w:r>
            <w:r w:rsidRPr="009857AE">
              <w:rPr>
                <w:rFonts w:ascii="Verdana" w:hAnsi="Verdana"/>
                <w:b/>
                <w:sz w:val="16"/>
                <w:szCs w:val="16"/>
                <w:lang w:val="es-ES_tradnl"/>
              </w:rPr>
              <w:tab/>
            </w:r>
            <w:r w:rsidRPr="009857AE">
              <w:rPr>
                <w:rFonts w:ascii="Verdana" w:hAnsi="Verdana"/>
                <w:sz w:val="16"/>
                <w:szCs w:val="16"/>
                <w:lang w:val="es-ES_tradnl"/>
              </w:rPr>
              <w:t>Las tuberías aéreas deben estar protegidas contra daños mecánicos y contra la corrosión atmosférica;</w:t>
            </w:r>
          </w:p>
        </w:tc>
        <w:tc>
          <w:tcPr>
            <w:tcW w:w="4657" w:type="dxa"/>
          </w:tcPr>
          <w:p w:rsidR="00C6033B" w:rsidRPr="0038428F" w:rsidRDefault="0038428F" w:rsidP="00FB35D2">
            <w:pPr>
              <w:pStyle w:val="ROMANOS"/>
              <w:spacing w:line="226" w:lineRule="exact"/>
              <w:ind w:left="0" w:firstLine="0"/>
              <w:rPr>
                <w:rFonts w:ascii="Verdana" w:hAnsi="Verdana"/>
                <w:sz w:val="16"/>
                <w:szCs w:val="16"/>
                <w:lang w:val="en-US"/>
              </w:rPr>
            </w:pPr>
            <w:r w:rsidRPr="0038428F">
              <w:rPr>
                <w:rFonts w:ascii="Verdana" w:hAnsi="Verdana"/>
                <w:b/>
                <w:sz w:val="16"/>
                <w:szCs w:val="16"/>
                <w:lang w:val="en-US"/>
              </w:rPr>
              <w:t xml:space="preserve">f. </w:t>
            </w:r>
            <w:r w:rsidRPr="0038428F">
              <w:rPr>
                <w:rFonts w:ascii="Verdana" w:hAnsi="Verdana"/>
                <w:sz w:val="16"/>
                <w:szCs w:val="16"/>
                <w:lang w:val="en-US"/>
              </w:rPr>
              <w:t>The overhead pipes m</w:t>
            </w:r>
            <w:r>
              <w:rPr>
                <w:rFonts w:ascii="Verdana" w:hAnsi="Verdana"/>
                <w:sz w:val="16"/>
                <w:szCs w:val="16"/>
                <w:lang w:val="en-US"/>
              </w:rPr>
              <w:t xml:space="preserve">ust be protected from mechanical damages and from atmospheric corrosion; </w:t>
            </w:r>
          </w:p>
        </w:tc>
      </w:tr>
      <w:tr w:rsidR="00C6033B" w:rsidRPr="00726E46" w:rsidTr="00112478">
        <w:tc>
          <w:tcPr>
            <w:tcW w:w="4703" w:type="dxa"/>
          </w:tcPr>
          <w:p w:rsidR="00C6033B" w:rsidRPr="009857AE" w:rsidRDefault="00C6033B" w:rsidP="00B8789E">
            <w:pPr>
              <w:pStyle w:val="ROMANOS"/>
              <w:tabs>
                <w:tab w:val="left" w:pos="408"/>
              </w:tabs>
              <w:spacing w:line="225" w:lineRule="exact"/>
              <w:ind w:left="0" w:firstLine="0"/>
              <w:rPr>
                <w:rFonts w:ascii="Verdana" w:hAnsi="Verdana"/>
                <w:sz w:val="16"/>
                <w:szCs w:val="16"/>
                <w:lang w:val="es-ES_tradnl"/>
              </w:rPr>
            </w:pPr>
            <w:r w:rsidRPr="009857AE">
              <w:rPr>
                <w:rFonts w:ascii="Verdana" w:hAnsi="Verdana"/>
                <w:b/>
                <w:sz w:val="16"/>
                <w:szCs w:val="16"/>
                <w:lang w:val="es-ES_tradnl"/>
              </w:rPr>
              <w:t>g.</w:t>
            </w:r>
            <w:r w:rsidRPr="009857AE">
              <w:rPr>
                <w:rFonts w:ascii="Verdana" w:hAnsi="Verdana"/>
                <w:b/>
                <w:sz w:val="16"/>
                <w:szCs w:val="16"/>
                <w:lang w:val="es-ES_tradnl"/>
              </w:rPr>
              <w:tab/>
            </w:r>
            <w:r w:rsidRPr="009857AE">
              <w:rPr>
                <w:rFonts w:ascii="Verdana" w:hAnsi="Verdana"/>
                <w:sz w:val="16"/>
                <w:szCs w:val="16"/>
                <w:lang w:val="es-ES_tradnl"/>
              </w:rPr>
              <w:t>Las tuberías aéreas deben tener soportes en tramos de forma que no se produzcan esfuerzos superiores a la resistencia de trabajo permitida del tubo y que la flecha no exceda 1% del claro, considerando las cargas por presión de prueba hidrostática, el peso propio y el peso del agua;</w:t>
            </w:r>
          </w:p>
        </w:tc>
        <w:tc>
          <w:tcPr>
            <w:tcW w:w="4657" w:type="dxa"/>
          </w:tcPr>
          <w:p w:rsidR="00C6033B" w:rsidRPr="0038428F" w:rsidRDefault="0038428F" w:rsidP="00FB35D2">
            <w:pPr>
              <w:pStyle w:val="ROMANOS"/>
              <w:spacing w:line="225" w:lineRule="exact"/>
              <w:ind w:left="0" w:firstLine="0"/>
              <w:rPr>
                <w:rFonts w:ascii="Verdana" w:hAnsi="Verdana"/>
                <w:sz w:val="16"/>
                <w:szCs w:val="16"/>
                <w:lang w:val="en-US"/>
              </w:rPr>
            </w:pPr>
            <w:r w:rsidRPr="0038428F">
              <w:rPr>
                <w:rFonts w:ascii="Verdana" w:hAnsi="Verdana"/>
                <w:b/>
                <w:sz w:val="16"/>
                <w:szCs w:val="16"/>
                <w:lang w:val="en-US"/>
              </w:rPr>
              <w:t xml:space="preserve">g. </w:t>
            </w:r>
            <w:r w:rsidRPr="0038428F">
              <w:rPr>
                <w:rFonts w:ascii="Verdana" w:hAnsi="Verdana"/>
                <w:sz w:val="16"/>
                <w:szCs w:val="16"/>
                <w:lang w:val="en-US"/>
              </w:rPr>
              <w:t>The overhead pipes m</w:t>
            </w:r>
            <w:r>
              <w:rPr>
                <w:rFonts w:ascii="Verdana" w:hAnsi="Verdana"/>
                <w:sz w:val="16"/>
                <w:szCs w:val="16"/>
                <w:lang w:val="en-US"/>
              </w:rPr>
              <w:t xml:space="preserve">ust have supports that do not produce stress greater than the work resistance permitted on the pipe and that the </w:t>
            </w:r>
            <w:r w:rsidR="00723961">
              <w:rPr>
                <w:rFonts w:ascii="Verdana" w:hAnsi="Verdana"/>
                <w:sz w:val="16"/>
                <w:szCs w:val="16"/>
                <w:lang w:val="en-US"/>
              </w:rPr>
              <w:t>rise</w:t>
            </w:r>
            <w:r>
              <w:rPr>
                <w:rFonts w:ascii="Verdana" w:hAnsi="Verdana"/>
                <w:sz w:val="16"/>
                <w:szCs w:val="16"/>
                <w:lang w:val="en-US"/>
              </w:rPr>
              <w:t xml:space="preserve"> does not exceed </w:t>
            </w:r>
            <w:r w:rsidR="00723961">
              <w:rPr>
                <w:rFonts w:ascii="Verdana" w:hAnsi="Verdana"/>
                <w:sz w:val="16"/>
                <w:szCs w:val="16"/>
                <w:lang w:val="en-US"/>
              </w:rPr>
              <w:t xml:space="preserve">1% of the clearance, considering the loads from pressure of hydrostatic testing, its own weight and the weight of the water; </w:t>
            </w:r>
            <w:r>
              <w:rPr>
                <w:rFonts w:ascii="Verdana" w:hAnsi="Verdana"/>
                <w:sz w:val="16"/>
                <w:szCs w:val="16"/>
                <w:lang w:val="en-US"/>
              </w:rPr>
              <w:t xml:space="preserve"> </w:t>
            </w:r>
          </w:p>
        </w:tc>
      </w:tr>
      <w:tr w:rsidR="00C6033B" w:rsidRPr="00726E46" w:rsidTr="00112478">
        <w:tc>
          <w:tcPr>
            <w:tcW w:w="4703" w:type="dxa"/>
          </w:tcPr>
          <w:p w:rsidR="00C6033B" w:rsidRPr="009857AE" w:rsidRDefault="00C6033B" w:rsidP="00B8789E">
            <w:pPr>
              <w:pStyle w:val="ROMANOS"/>
              <w:tabs>
                <w:tab w:val="left" w:pos="383"/>
              </w:tabs>
              <w:spacing w:line="225" w:lineRule="exact"/>
              <w:ind w:left="0" w:firstLine="0"/>
              <w:rPr>
                <w:rFonts w:ascii="Verdana" w:hAnsi="Verdana"/>
                <w:sz w:val="16"/>
                <w:szCs w:val="16"/>
                <w:lang w:val="es-ES_tradnl"/>
              </w:rPr>
            </w:pPr>
            <w:r w:rsidRPr="009857AE">
              <w:rPr>
                <w:rFonts w:ascii="Verdana" w:hAnsi="Verdana"/>
                <w:b/>
                <w:sz w:val="16"/>
                <w:szCs w:val="16"/>
                <w:lang w:val="es-ES_tradnl"/>
              </w:rPr>
              <w:lastRenderedPageBreak/>
              <w:t>h.</w:t>
            </w:r>
            <w:r w:rsidRPr="009857AE">
              <w:rPr>
                <w:rFonts w:ascii="Verdana" w:hAnsi="Verdana"/>
                <w:b/>
                <w:sz w:val="16"/>
                <w:szCs w:val="16"/>
                <w:lang w:val="es-ES_tradnl"/>
              </w:rPr>
              <w:tab/>
            </w:r>
            <w:r w:rsidRPr="009857AE">
              <w:rPr>
                <w:rFonts w:ascii="Verdana" w:hAnsi="Verdana"/>
                <w:sz w:val="16"/>
                <w:szCs w:val="16"/>
                <w:lang w:val="es-ES_tradnl"/>
              </w:rPr>
              <w:t xml:space="preserve">Las tuberías instaladas a la intemperie deben tener suficientes soportes para resistir las fuerzas máximas resultantes de la presión interna y cualquier fuerza adicional causada por contracción o expansión térmica, el peso de la tubería y el agua durante la prueba hidrostática y la acción </w:t>
            </w:r>
            <w:proofErr w:type="gramStart"/>
            <w:r w:rsidRPr="009857AE">
              <w:rPr>
                <w:rFonts w:ascii="Verdana" w:hAnsi="Verdana"/>
                <w:sz w:val="16"/>
                <w:szCs w:val="16"/>
                <w:lang w:val="es-ES_tradnl"/>
              </w:rPr>
              <w:t>sísmica  o</w:t>
            </w:r>
            <w:proofErr w:type="gramEnd"/>
            <w:r w:rsidRPr="009857AE">
              <w:rPr>
                <w:rFonts w:ascii="Verdana" w:hAnsi="Verdana"/>
                <w:sz w:val="16"/>
                <w:szCs w:val="16"/>
                <w:lang w:val="es-ES_tradnl"/>
              </w:rPr>
              <w:t xml:space="preserve"> de viento en el caso más desfavorable;</w:t>
            </w:r>
          </w:p>
        </w:tc>
        <w:tc>
          <w:tcPr>
            <w:tcW w:w="4657" w:type="dxa"/>
          </w:tcPr>
          <w:p w:rsidR="00C6033B" w:rsidRPr="00723961" w:rsidRDefault="00723961" w:rsidP="00FB35D2">
            <w:pPr>
              <w:pStyle w:val="ROMANOS"/>
              <w:spacing w:line="225" w:lineRule="exact"/>
              <w:ind w:left="0" w:firstLine="0"/>
              <w:rPr>
                <w:rFonts w:ascii="Verdana" w:hAnsi="Verdana"/>
                <w:sz w:val="16"/>
                <w:szCs w:val="16"/>
                <w:lang w:val="en-US"/>
              </w:rPr>
            </w:pPr>
            <w:r w:rsidRPr="00723961">
              <w:rPr>
                <w:rFonts w:ascii="Verdana" w:hAnsi="Verdana"/>
                <w:b/>
                <w:sz w:val="16"/>
                <w:szCs w:val="16"/>
                <w:lang w:val="en-US"/>
              </w:rPr>
              <w:t xml:space="preserve">h. </w:t>
            </w:r>
            <w:r w:rsidRPr="00723961">
              <w:rPr>
                <w:rFonts w:ascii="Verdana" w:hAnsi="Verdana"/>
                <w:sz w:val="16"/>
                <w:szCs w:val="16"/>
                <w:lang w:val="en-US"/>
              </w:rPr>
              <w:t>The pipes installed o</w:t>
            </w:r>
            <w:r>
              <w:rPr>
                <w:rFonts w:ascii="Verdana" w:hAnsi="Verdana"/>
                <w:sz w:val="16"/>
                <w:szCs w:val="16"/>
                <w:lang w:val="en-US"/>
              </w:rPr>
              <w:t xml:space="preserve">utdoors must have sufficient supports to resist the maximum stress resulting from the internal pressure and any additional stress caused by contraction or thermal expansion, the weight of the pipes and the water during the hydrostatic testing and seismic action or wind action in the most unfavorable case; </w:t>
            </w:r>
          </w:p>
        </w:tc>
      </w:tr>
      <w:tr w:rsidR="00C6033B" w:rsidRPr="00726E46" w:rsidTr="00112478">
        <w:tc>
          <w:tcPr>
            <w:tcW w:w="4703" w:type="dxa"/>
          </w:tcPr>
          <w:p w:rsidR="00C6033B" w:rsidRPr="009857AE" w:rsidRDefault="00C6033B" w:rsidP="00B8789E">
            <w:pPr>
              <w:pStyle w:val="ROMANOS"/>
              <w:tabs>
                <w:tab w:val="left" w:pos="383"/>
              </w:tabs>
              <w:spacing w:line="225" w:lineRule="exact"/>
              <w:ind w:left="0" w:firstLine="0"/>
              <w:rPr>
                <w:rFonts w:ascii="Verdana" w:hAnsi="Verdana"/>
                <w:sz w:val="16"/>
                <w:szCs w:val="16"/>
                <w:lang w:val="es-ES_tradnl"/>
              </w:rPr>
            </w:pPr>
            <w:r w:rsidRPr="009857AE">
              <w:rPr>
                <w:rFonts w:ascii="Verdana" w:hAnsi="Verdana"/>
                <w:b/>
                <w:sz w:val="16"/>
                <w:szCs w:val="16"/>
                <w:lang w:val="es-ES_tradnl"/>
              </w:rPr>
              <w:t>i.</w:t>
            </w:r>
            <w:r w:rsidRPr="009857AE">
              <w:rPr>
                <w:rFonts w:ascii="Verdana" w:hAnsi="Verdana"/>
                <w:b/>
                <w:sz w:val="16"/>
                <w:szCs w:val="16"/>
                <w:lang w:val="es-ES_tradnl"/>
              </w:rPr>
              <w:tab/>
            </w:r>
            <w:r w:rsidRPr="009857AE">
              <w:rPr>
                <w:rFonts w:ascii="Verdana" w:hAnsi="Verdana"/>
                <w:sz w:val="16"/>
                <w:szCs w:val="16"/>
                <w:lang w:val="es-ES_tradnl"/>
              </w:rPr>
              <w:t>La configuración de las tuberías debe tener la flexibilidad adecuada para evitar esfuerzos excesivos sobre las conexiones a equipos y recipientes;</w:t>
            </w:r>
          </w:p>
        </w:tc>
        <w:tc>
          <w:tcPr>
            <w:tcW w:w="4657" w:type="dxa"/>
          </w:tcPr>
          <w:p w:rsidR="00C6033B" w:rsidRPr="00723961" w:rsidRDefault="00723961" w:rsidP="00FB35D2">
            <w:pPr>
              <w:pStyle w:val="ROMANOS"/>
              <w:spacing w:line="225" w:lineRule="exact"/>
              <w:ind w:left="0" w:firstLine="0"/>
              <w:rPr>
                <w:rFonts w:ascii="Verdana" w:hAnsi="Verdana"/>
                <w:sz w:val="16"/>
                <w:szCs w:val="16"/>
                <w:lang w:val="en-US"/>
              </w:rPr>
            </w:pPr>
            <w:proofErr w:type="spellStart"/>
            <w:r w:rsidRPr="00723961">
              <w:rPr>
                <w:rFonts w:ascii="Verdana" w:hAnsi="Verdana"/>
                <w:b/>
                <w:sz w:val="16"/>
                <w:szCs w:val="16"/>
                <w:lang w:val="en-US"/>
              </w:rPr>
              <w:t>i</w:t>
            </w:r>
            <w:proofErr w:type="spellEnd"/>
            <w:r w:rsidRPr="00723961">
              <w:rPr>
                <w:rFonts w:ascii="Verdana" w:hAnsi="Verdana"/>
                <w:b/>
                <w:sz w:val="16"/>
                <w:szCs w:val="16"/>
                <w:lang w:val="en-US"/>
              </w:rPr>
              <w:t xml:space="preserve">. </w:t>
            </w:r>
            <w:r w:rsidRPr="00723961">
              <w:rPr>
                <w:rFonts w:ascii="Verdana" w:hAnsi="Verdana"/>
                <w:sz w:val="16"/>
                <w:szCs w:val="16"/>
                <w:lang w:val="en-US"/>
              </w:rPr>
              <w:t>The configuration of th</w:t>
            </w:r>
            <w:r>
              <w:rPr>
                <w:rFonts w:ascii="Verdana" w:hAnsi="Verdana"/>
                <w:sz w:val="16"/>
                <w:szCs w:val="16"/>
                <w:lang w:val="en-US"/>
              </w:rPr>
              <w:t xml:space="preserve">e pipes must have adequate flexibility to avoid excessive stress on the connections to equipment and containers; </w:t>
            </w:r>
          </w:p>
        </w:tc>
      </w:tr>
      <w:tr w:rsidR="00C6033B" w:rsidRPr="00726E46" w:rsidTr="00112478">
        <w:tc>
          <w:tcPr>
            <w:tcW w:w="4703" w:type="dxa"/>
          </w:tcPr>
          <w:p w:rsidR="00C6033B" w:rsidRPr="009857AE" w:rsidRDefault="00C6033B" w:rsidP="00B8789E">
            <w:pPr>
              <w:pStyle w:val="ROMANOS"/>
              <w:tabs>
                <w:tab w:val="left" w:pos="383"/>
              </w:tabs>
              <w:spacing w:line="224" w:lineRule="exact"/>
              <w:ind w:left="0" w:firstLine="0"/>
              <w:rPr>
                <w:rFonts w:ascii="Verdana" w:hAnsi="Verdana"/>
                <w:sz w:val="16"/>
                <w:szCs w:val="16"/>
                <w:lang w:val="es-ES_tradnl"/>
              </w:rPr>
            </w:pPr>
            <w:r w:rsidRPr="009857AE">
              <w:rPr>
                <w:rFonts w:ascii="Verdana" w:hAnsi="Verdana"/>
                <w:b/>
                <w:sz w:val="16"/>
                <w:szCs w:val="16"/>
                <w:lang w:val="es-ES_tradnl"/>
              </w:rPr>
              <w:t>j.</w:t>
            </w:r>
            <w:r w:rsidRPr="009857AE">
              <w:rPr>
                <w:rFonts w:ascii="Verdana" w:hAnsi="Verdana"/>
                <w:b/>
                <w:sz w:val="16"/>
                <w:szCs w:val="16"/>
                <w:lang w:val="es-ES_tradnl"/>
              </w:rPr>
              <w:tab/>
            </w:r>
            <w:r w:rsidRPr="009857AE">
              <w:rPr>
                <w:rFonts w:ascii="Verdana" w:hAnsi="Verdana"/>
                <w:sz w:val="16"/>
                <w:szCs w:val="16"/>
                <w:lang w:val="es-ES_tradnl"/>
              </w:rPr>
              <w:t>Las conexiones de los recipientes a los cabezales deben estar instaladas de tal manera que minimicen la vibración y estar bien protegidas contra daños mecánicos</w:t>
            </w:r>
            <w:r w:rsidRPr="009857AE">
              <w:rPr>
                <w:rFonts w:ascii="Verdana" w:hAnsi="Verdana"/>
                <w:sz w:val="16"/>
                <w:szCs w:val="16"/>
              </w:rPr>
              <w:t>,</w:t>
            </w:r>
            <w:r w:rsidRPr="009857AE">
              <w:rPr>
                <w:rFonts w:ascii="Verdana" w:hAnsi="Verdana"/>
                <w:sz w:val="16"/>
                <w:szCs w:val="16"/>
                <w:lang w:val="es-ES_tradnl"/>
              </w:rPr>
              <w:t xml:space="preserve"> y</w:t>
            </w:r>
          </w:p>
        </w:tc>
        <w:tc>
          <w:tcPr>
            <w:tcW w:w="4657" w:type="dxa"/>
          </w:tcPr>
          <w:p w:rsidR="00C6033B" w:rsidRPr="00542DEC" w:rsidRDefault="00723961" w:rsidP="00FB35D2">
            <w:pPr>
              <w:pStyle w:val="ROMANOS"/>
              <w:spacing w:line="224" w:lineRule="exact"/>
              <w:ind w:left="0" w:firstLine="0"/>
              <w:rPr>
                <w:rFonts w:ascii="Verdana" w:hAnsi="Verdana"/>
                <w:sz w:val="16"/>
                <w:szCs w:val="16"/>
                <w:lang w:val="en-US"/>
              </w:rPr>
            </w:pPr>
            <w:r w:rsidRPr="00542DEC">
              <w:rPr>
                <w:rFonts w:ascii="Verdana" w:hAnsi="Verdana"/>
                <w:b/>
                <w:sz w:val="16"/>
                <w:szCs w:val="16"/>
                <w:lang w:val="en-US"/>
              </w:rPr>
              <w:t xml:space="preserve">j. </w:t>
            </w:r>
            <w:r w:rsidR="00542DEC" w:rsidRPr="00542DEC">
              <w:rPr>
                <w:rFonts w:ascii="Verdana" w:hAnsi="Verdana"/>
                <w:sz w:val="16"/>
                <w:szCs w:val="16"/>
                <w:lang w:val="en-US"/>
              </w:rPr>
              <w:t>The connections of th</w:t>
            </w:r>
            <w:r w:rsidR="00542DEC">
              <w:rPr>
                <w:rFonts w:ascii="Verdana" w:hAnsi="Verdana"/>
                <w:sz w:val="16"/>
                <w:szCs w:val="16"/>
                <w:lang w:val="en-US"/>
              </w:rPr>
              <w:t>e containers to the headers must be installed in such a way that minimize the vibration and be well protected f</w:t>
            </w:r>
            <w:r w:rsidR="00B8789E">
              <w:rPr>
                <w:rFonts w:ascii="Verdana" w:hAnsi="Verdana"/>
                <w:sz w:val="16"/>
                <w:szCs w:val="16"/>
                <w:lang w:val="en-US"/>
              </w:rPr>
              <w:t>ro</w:t>
            </w:r>
            <w:r w:rsidR="00542DEC">
              <w:rPr>
                <w:rFonts w:ascii="Verdana" w:hAnsi="Verdana"/>
                <w:sz w:val="16"/>
                <w:szCs w:val="16"/>
                <w:lang w:val="en-US"/>
              </w:rPr>
              <w:t xml:space="preserve">m mechanical damages, and </w:t>
            </w:r>
          </w:p>
        </w:tc>
      </w:tr>
      <w:tr w:rsidR="00C6033B" w:rsidRPr="00726E46" w:rsidTr="00112478">
        <w:tc>
          <w:tcPr>
            <w:tcW w:w="4703" w:type="dxa"/>
          </w:tcPr>
          <w:p w:rsidR="00C6033B" w:rsidRPr="009857AE" w:rsidRDefault="00C6033B" w:rsidP="00B8789E">
            <w:pPr>
              <w:pStyle w:val="ROMANOS"/>
              <w:tabs>
                <w:tab w:val="left" w:pos="383"/>
              </w:tabs>
              <w:spacing w:line="224" w:lineRule="exact"/>
              <w:ind w:left="0" w:firstLine="0"/>
              <w:rPr>
                <w:rFonts w:ascii="Verdana" w:hAnsi="Verdana"/>
                <w:sz w:val="16"/>
                <w:szCs w:val="16"/>
                <w:lang w:val="es-ES_tradnl"/>
              </w:rPr>
            </w:pPr>
            <w:r w:rsidRPr="009857AE">
              <w:rPr>
                <w:rFonts w:ascii="Verdana" w:hAnsi="Verdana"/>
                <w:b/>
                <w:sz w:val="16"/>
                <w:szCs w:val="16"/>
                <w:lang w:val="es-ES_tradnl"/>
              </w:rPr>
              <w:t>k.</w:t>
            </w:r>
            <w:r w:rsidRPr="009857AE">
              <w:rPr>
                <w:rFonts w:ascii="Verdana" w:hAnsi="Verdana"/>
                <w:b/>
                <w:sz w:val="16"/>
                <w:szCs w:val="16"/>
                <w:lang w:val="es-ES_tradnl"/>
              </w:rPr>
              <w:tab/>
            </w:r>
            <w:r w:rsidRPr="009857AE">
              <w:rPr>
                <w:rFonts w:ascii="Verdana" w:hAnsi="Verdana"/>
                <w:sz w:val="16"/>
                <w:szCs w:val="16"/>
                <w:lang w:val="es-ES_tradnl"/>
              </w:rPr>
              <w:t>Las tuberías de diámetro mayor a DN 50 (NPS 2) conectadas a recipientes deben ser soldadas o con bridas soldadas, excepto las conexiones para Válvulas de Exceso de Flujo.</w:t>
            </w:r>
          </w:p>
        </w:tc>
        <w:tc>
          <w:tcPr>
            <w:tcW w:w="4657" w:type="dxa"/>
          </w:tcPr>
          <w:p w:rsidR="00C6033B" w:rsidRPr="00542DEC" w:rsidRDefault="00542DEC" w:rsidP="00FB35D2">
            <w:pPr>
              <w:pStyle w:val="ROMANOS"/>
              <w:spacing w:line="224" w:lineRule="exact"/>
              <w:ind w:left="0" w:firstLine="0"/>
              <w:rPr>
                <w:rFonts w:ascii="Verdana" w:hAnsi="Verdana"/>
                <w:sz w:val="16"/>
                <w:szCs w:val="16"/>
                <w:lang w:val="en-US"/>
              </w:rPr>
            </w:pPr>
            <w:r w:rsidRPr="00542DEC">
              <w:rPr>
                <w:rFonts w:ascii="Verdana" w:hAnsi="Verdana"/>
                <w:b/>
                <w:sz w:val="16"/>
                <w:szCs w:val="16"/>
                <w:lang w:val="en-US"/>
              </w:rPr>
              <w:t xml:space="preserve">k. </w:t>
            </w:r>
            <w:r w:rsidRPr="00542DEC">
              <w:rPr>
                <w:rFonts w:ascii="Verdana" w:hAnsi="Verdana"/>
                <w:sz w:val="16"/>
                <w:szCs w:val="16"/>
                <w:lang w:val="en-US"/>
              </w:rPr>
              <w:t>The pipes with a</w:t>
            </w:r>
            <w:r>
              <w:rPr>
                <w:rFonts w:ascii="Verdana" w:hAnsi="Verdana"/>
                <w:sz w:val="16"/>
                <w:szCs w:val="16"/>
                <w:lang w:val="en-US"/>
              </w:rPr>
              <w:t xml:space="preserve"> diameter greater than DN 50 (NPS 2) connected to containers must be welded or </w:t>
            </w:r>
            <w:r w:rsidR="00B8789E">
              <w:rPr>
                <w:rFonts w:ascii="Verdana" w:hAnsi="Verdana"/>
                <w:sz w:val="16"/>
                <w:szCs w:val="16"/>
                <w:lang w:val="en-US"/>
              </w:rPr>
              <w:t>have</w:t>
            </w:r>
            <w:r>
              <w:rPr>
                <w:rFonts w:ascii="Verdana" w:hAnsi="Verdana"/>
                <w:sz w:val="16"/>
                <w:szCs w:val="16"/>
                <w:lang w:val="en-US"/>
              </w:rPr>
              <w:t xml:space="preserve"> welded flanges, except</w:t>
            </w:r>
            <w:r w:rsidR="00B8789E">
              <w:rPr>
                <w:rFonts w:ascii="Verdana" w:hAnsi="Verdana"/>
                <w:sz w:val="16"/>
                <w:szCs w:val="16"/>
                <w:lang w:val="en-US"/>
              </w:rPr>
              <w:t xml:space="preserve"> for</w:t>
            </w:r>
            <w:r>
              <w:rPr>
                <w:rFonts w:ascii="Verdana" w:hAnsi="Verdana"/>
                <w:sz w:val="16"/>
                <w:szCs w:val="16"/>
                <w:lang w:val="en-US"/>
              </w:rPr>
              <w:t xml:space="preserve"> the connections for excess flow valves. </w:t>
            </w:r>
          </w:p>
        </w:tc>
      </w:tr>
      <w:tr w:rsidR="00C6033B" w:rsidRPr="009857AE" w:rsidTr="00112478">
        <w:tc>
          <w:tcPr>
            <w:tcW w:w="4703"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 xml:space="preserve">6.1.3.2 </w:t>
            </w:r>
            <w:r w:rsidRPr="009857AE">
              <w:rPr>
                <w:rFonts w:ascii="Verdana" w:hAnsi="Verdana"/>
                <w:sz w:val="16"/>
                <w:szCs w:val="16"/>
              </w:rPr>
              <w:t>Protección contra la corrosión.</w:t>
            </w:r>
          </w:p>
        </w:tc>
        <w:tc>
          <w:tcPr>
            <w:tcW w:w="4657" w:type="dxa"/>
          </w:tcPr>
          <w:p w:rsidR="00C6033B" w:rsidRPr="00542DEC" w:rsidRDefault="00542DEC"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6.1.3.2 </w:t>
            </w:r>
            <w:r>
              <w:rPr>
                <w:rFonts w:ascii="Verdana" w:hAnsi="Verdana"/>
                <w:sz w:val="16"/>
                <w:szCs w:val="16"/>
                <w:lang w:val="en-US"/>
              </w:rPr>
              <w:t xml:space="preserve">Protection from corrosion. </w:t>
            </w:r>
          </w:p>
        </w:tc>
      </w:tr>
      <w:tr w:rsidR="00C6033B" w:rsidRPr="00726E46" w:rsidTr="00112478">
        <w:tc>
          <w:tcPr>
            <w:tcW w:w="4703" w:type="dxa"/>
          </w:tcPr>
          <w:p w:rsidR="00C6033B" w:rsidRPr="009857AE" w:rsidRDefault="00C6033B" w:rsidP="00B8789E">
            <w:pPr>
              <w:pStyle w:val="ROMANOS"/>
              <w:tabs>
                <w:tab w:val="left" w:pos="375"/>
              </w:tabs>
              <w:spacing w:line="224"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La superficie exterior de las tuberías aéreas debe estar protegida contra la corrosión atmosférica con un recubrimiento que cumpla con las Normas Aplicables para el control de corrosión. El color del recubrimiento debe cumplir con la normatividad nacional aplicable en materia de Colores y señales de seguridad e higiene, e identificación de riesgos por fluidos conducidos en tuberías, vigente;</w:t>
            </w:r>
          </w:p>
        </w:tc>
        <w:tc>
          <w:tcPr>
            <w:tcW w:w="4657" w:type="dxa"/>
          </w:tcPr>
          <w:p w:rsidR="00C6033B" w:rsidRPr="00542DEC" w:rsidRDefault="00542DEC" w:rsidP="00FB35D2">
            <w:pPr>
              <w:pStyle w:val="ROMANOS"/>
              <w:spacing w:line="224" w:lineRule="exact"/>
              <w:ind w:left="0" w:firstLine="0"/>
              <w:rPr>
                <w:rFonts w:ascii="Verdana" w:hAnsi="Verdana"/>
                <w:sz w:val="16"/>
                <w:szCs w:val="16"/>
                <w:lang w:val="en-US"/>
              </w:rPr>
            </w:pPr>
            <w:r w:rsidRPr="00542DEC">
              <w:rPr>
                <w:rFonts w:ascii="Verdana" w:hAnsi="Verdana"/>
                <w:b/>
                <w:sz w:val="16"/>
                <w:szCs w:val="16"/>
                <w:lang w:val="en-US"/>
              </w:rPr>
              <w:t xml:space="preserve">a. </w:t>
            </w:r>
            <w:r w:rsidRPr="00542DEC">
              <w:rPr>
                <w:rFonts w:ascii="Verdana" w:hAnsi="Verdana"/>
                <w:sz w:val="16"/>
                <w:szCs w:val="16"/>
                <w:lang w:val="en-US"/>
              </w:rPr>
              <w:t>The external surface of</w:t>
            </w:r>
            <w:r>
              <w:rPr>
                <w:rFonts w:ascii="Verdana" w:hAnsi="Verdana"/>
                <w:sz w:val="16"/>
                <w:szCs w:val="16"/>
                <w:lang w:val="en-US"/>
              </w:rPr>
              <w:t xml:space="preserve"> the overhead pipes must be protected from atmospheric corrosion with a coating that complies with the applicable standards for the control of corrosion. The coating color </w:t>
            </w:r>
            <w:r w:rsidR="00DB758E">
              <w:rPr>
                <w:rFonts w:ascii="Verdana" w:hAnsi="Verdana"/>
                <w:sz w:val="16"/>
                <w:szCs w:val="16"/>
                <w:lang w:val="en-US"/>
              </w:rPr>
              <w:t xml:space="preserve">must comply with the current national legislation applicable in matters of safety colors and signs and identification of risks from fluids conducted in pipes; </w:t>
            </w:r>
            <w:r w:rsidR="00B8789E">
              <w:rPr>
                <w:rFonts w:ascii="Verdana" w:hAnsi="Verdana"/>
                <w:sz w:val="16"/>
                <w:szCs w:val="16"/>
                <w:lang w:val="en-US"/>
              </w:rPr>
              <w:t>(NOM-026-STPS-2008)</w:t>
            </w:r>
          </w:p>
        </w:tc>
      </w:tr>
      <w:tr w:rsidR="00C6033B" w:rsidRPr="00726E46" w:rsidTr="00112478">
        <w:tc>
          <w:tcPr>
            <w:tcW w:w="4703" w:type="dxa"/>
          </w:tcPr>
          <w:p w:rsidR="00C6033B" w:rsidRPr="009857AE" w:rsidRDefault="00C6033B" w:rsidP="00B8789E">
            <w:pPr>
              <w:pStyle w:val="ROMANOS"/>
              <w:tabs>
                <w:tab w:val="left" w:pos="375"/>
              </w:tabs>
              <w:spacing w:line="224"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La tubería bajo la superficie del terreno puede estar enterrada, instalada dentro de una trinchera o encamisada. En el caso de tubería enterrada, ésta debe de contar con un sistema de control de la corrosión externa de acuerdo con el Apéndice II de la NOM-003-SECRE-2011, o aquella que la cancele o sustituya;</w:t>
            </w:r>
          </w:p>
        </w:tc>
        <w:tc>
          <w:tcPr>
            <w:tcW w:w="4657" w:type="dxa"/>
          </w:tcPr>
          <w:p w:rsidR="00C6033B" w:rsidRPr="00DB758E" w:rsidRDefault="00DB758E" w:rsidP="00FB35D2">
            <w:pPr>
              <w:pStyle w:val="ROMANOS"/>
              <w:spacing w:line="224" w:lineRule="exact"/>
              <w:ind w:left="0" w:firstLine="0"/>
              <w:rPr>
                <w:rFonts w:ascii="Verdana" w:hAnsi="Verdana"/>
                <w:sz w:val="16"/>
                <w:szCs w:val="16"/>
                <w:lang w:val="en-US"/>
              </w:rPr>
            </w:pPr>
            <w:r w:rsidRPr="00DB758E">
              <w:rPr>
                <w:rFonts w:ascii="Verdana" w:hAnsi="Verdana"/>
                <w:b/>
                <w:sz w:val="16"/>
                <w:szCs w:val="16"/>
                <w:lang w:val="en-US"/>
              </w:rPr>
              <w:t xml:space="preserve">b. </w:t>
            </w:r>
            <w:r w:rsidRPr="00DB758E">
              <w:rPr>
                <w:rFonts w:ascii="Verdana" w:hAnsi="Verdana"/>
                <w:sz w:val="16"/>
                <w:szCs w:val="16"/>
                <w:lang w:val="en-US"/>
              </w:rPr>
              <w:t>The pipes under th</w:t>
            </w:r>
            <w:r>
              <w:rPr>
                <w:rFonts w:ascii="Verdana" w:hAnsi="Verdana"/>
                <w:sz w:val="16"/>
                <w:szCs w:val="16"/>
                <w:lang w:val="en-US"/>
              </w:rPr>
              <w:t xml:space="preserve">e surface of the ground can be buried, installed within a trench or casing. </w:t>
            </w:r>
            <w:r w:rsidR="00B8789E">
              <w:rPr>
                <w:rFonts w:ascii="Verdana" w:hAnsi="Verdana"/>
                <w:sz w:val="16"/>
                <w:szCs w:val="16"/>
                <w:lang w:val="en-US"/>
              </w:rPr>
              <w:t>When it is</w:t>
            </w:r>
            <w:r>
              <w:rPr>
                <w:rFonts w:ascii="Verdana" w:hAnsi="Verdana"/>
                <w:sz w:val="16"/>
                <w:szCs w:val="16"/>
                <w:lang w:val="en-US"/>
              </w:rPr>
              <w:t xml:space="preserve"> a buried pipe, it must have an external corrosion control system according to Appendix II of the NOM-003-SECRE-2011 or that cancels or substitutes it; (NOM-003-ASEA-2016 is the current standard)</w:t>
            </w:r>
          </w:p>
        </w:tc>
      </w:tr>
      <w:tr w:rsidR="00C6033B" w:rsidRPr="00726E46" w:rsidTr="00112478">
        <w:tc>
          <w:tcPr>
            <w:tcW w:w="4703" w:type="dxa"/>
          </w:tcPr>
          <w:p w:rsidR="00C6033B" w:rsidRPr="009857AE" w:rsidRDefault="00C6033B" w:rsidP="00B8789E">
            <w:pPr>
              <w:pStyle w:val="ROMANOS"/>
              <w:tabs>
                <w:tab w:val="left" w:pos="375"/>
              </w:tabs>
              <w:spacing w:line="224"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 xml:space="preserve">Los planos de las tuberías con protección catódica deben indicar los dispositivos de protección y su </w:t>
            </w:r>
            <w:proofErr w:type="gramStart"/>
            <w:r w:rsidRPr="009857AE">
              <w:rPr>
                <w:rFonts w:ascii="Verdana" w:hAnsi="Verdana"/>
                <w:sz w:val="16"/>
                <w:szCs w:val="16"/>
              </w:rPr>
              <w:t>ubicación</w:t>
            </w:r>
            <w:proofErr w:type="gramEnd"/>
            <w:r w:rsidRPr="009857AE">
              <w:rPr>
                <w:rFonts w:ascii="Verdana" w:hAnsi="Verdana"/>
                <w:sz w:val="16"/>
                <w:szCs w:val="16"/>
              </w:rPr>
              <w:t xml:space="preserve"> así como las estructuras próximas conectadas al sistema de protección catódica;</w:t>
            </w:r>
          </w:p>
        </w:tc>
        <w:tc>
          <w:tcPr>
            <w:tcW w:w="4657" w:type="dxa"/>
          </w:tcPr>
          <w:p w:rsidR="00C6033B" w:rsidRPr="00DB758E" w:rsidRDefault="00DB758E" w:rsidP="00FB35D2">
            <w:pPr>
              <w:pStyle w:val="ROMANOS"/>
              <w:spacing w:line="224" w:lineRule="exact"/>
              <w:ind w:left="0" w:firstLine="0"/>
              <w:rPr>
                <w:rFonts w:ascii="Verdana" w:hAnsi="Verdana"/>
                <w:sz w:val="16"/>
                <w:szCs w:val="16"/>
                <w:lang w:val="en-US"/>
              </w:rPr>
            </w:pPr>
            <w:r w:rsidRPr="00DB758E">
              <w:rPr>
                <w:rFonts w:ascii="Verdana" w:hAnsi="Verdana"/>
                <w:b/>
                <w:sz w:val="16"/>
                <w:szCs w:val="16"/>
                <w:lang w:val="en-US"/>
              </w:rPr>
              <w:t xml:space="preserve">c. </w:t>
            </w:r>
            <w:r w:rsidRPr="00DB758E">
              <w:rPr>
                <w:rFonts w:ascii="Verdana" w:hAnsi="Verdana"/>
                <w:sz w:val="16"/>
                <w:szCs w:val="16"/>
                <w:lang w:val="en-US"/>
              </w:rPr>
              <w:t>The plans of t</w:t>
            </w:r>
            <w:r>
              <w:rPr>
                <w:rFonts w:ascii="Verdana" w:hAnsi="Verdana"/>
                <w:sz w:val="16"/>
                <w:szCs w:val="16"/>
                <w:lang w:val="en-US"/>
              </w:rPr>
              <w:t>he pipes with cathodic protection must indicate the protective devices and their location</w:t>
            </w:r>
            <w:r w:rsidR="00B8789E">
              <w:rPr>
                <w:rFonts w:ascii="Verdana" w:hAnsi="Verdana"/>
                <w:sz w:val="16"/>
                <w:szCs w:val="16"/>
                <w:lang w:val="en-US"/>
              </w:rPr>
              <w:t>s</w:t>
            </w:r>
            <w:r>
              <w:rPr>
                <w:rFonts w:ascii="Verdana" w:hAnsi="Verdana"/>
                <w:sz w:val="16"/>
                <w:szCs w:val="16"/>
                <w:lang w:val="en-US"/>
              </w:rPr>
              <w:t xml:space="preserve">, as well as the nearest structures connected to the cathodic protection system; </w:t>
            </w:r>
          </w:p>
        </w:tc>
      </w:tr>
      <w:tr w:rsidR="00C6033B" w:rsidRPr="00726E46" w:rsidTr="00112478">
        <w:tc>
          <w:tcPr>
            <w:tcW w:w="4703" w:type="dxa"/>
          </w:tcPr>
          <w:p w:rsidR="00C6033B" w:rsidRPr="009857AE" w:rsidRDefault="00C6033B" w:rsidP="00B8789E">
            <w:pPr>
              <w:pStyle w:val="ROMANOS"/>
              <w:tabs>
                <w:tab w:val="left" w:pos="375"/>
              </w:tabs>
              <w:spacing w:line="224"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Los registros de las lecturas del potencial de protección, así como las deficiencias detectadas y su corrección, se deben conservar durante la vida útil de las tuberías y estructuras con protección catódica;</w:t>
            </w:r>
          </w:p>
        </w:tc>
        <w:tc>
          <w:tcPr>
            <w:tcW w:w="4657" w:type="dxa"/>
          </w:tcPr>
          <w:p w:rsidR="00C6033B" w:rsidRPr="00DB758E" w:rsidRDefault="00DB758E" w:rsidP="00FB35D2">
            <w:pPr>
              <w:pStyle w:val="ROMANOS"/>
              <w:spacing w:line="224" w:lineRule="exact"/>
              <w:ind w:left="0" w:firstLine="0"/>
              <w:rPr>
                <w:rFonts w:ascii="Verdana" w:hAnsi="Verdana"/>
                <w:sz w:val="16"/>
                <w:szCs w:val="16"/>
                <w:lang w:val="en-US"/>
              </w:rPr>
            </w:pPr>
            <w:r w:rsidRPr="00DB758E">
              <w:rPr>
                <w:rFonts w:ascii="Verdana" w:hAnsi="Verdana"/>
                <w:b/>
                <w:sz w:val="16"/>
                <w:szCs w:val="16"/>
                <w:lang w:val="en-US"/>
              </w:rPr>
              <w:t xml:space="preserve">d. </w:t>
            </w:r>
            <w:r>
              <w:rPr>
                <w:rFonts w:ascii="Verdana" w:hAnsi="Verdana"/>
                <w:sz w:val="16"/>
                <w:szCs w:val="16"/>
                <w:lang w:val="en-US"/>
              </w:rPr>
              <w:t xml:space="preserve">The registers for the readings of protection potential, as well as the deficiencies detected and their correction, must be conserved during the useful life of the pipes and structures with cathodic protection;  </w:t>
            </w:r>
          </w:p>
        </w:tc>
      </w:tr>
      <w:tr w:rsidR="00C6033B" w:rsidRPr="00726E46" w:rsidTr="00112478">
        <w:tc>
          <w:tcPr>
            <w:tcW w:w="4703" w:type="dxa"/>
          </w:tcPr>
          <w:p w:rsidR="00C6033B" w:rsidRPr="009857AE" w:rsidRDefault="00C6033B" w:rsidP="00B8789E">
            <w:pPr>
              <w:pStyle w:val="ROMANOS"/>
              <w:tabs>
                <w:tab w:val="left" w:pos="375"/>
              </w:tabs>
              <w:spacing w:line="224" w:lineRule="exact"/>
              <w:ind w:left="0"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Las conexiones de tuberías enterradas deben ser soldadas, no se deben utilizar conexiones roscadas o bridadas en tuberías enterradas;</w:t>
            </w:r>
          </w:p>
        </w:tc>
        <w:tc>
          <w:tcPr>
            <w:tcW w:w="4657" w:type="dxa"/>
          </w:tcPr>
          <w:p w:rsidR="00C6033B" w:rsidRPr="00273FFB" w:rsidRDefault="00273FFB" w:rsidP="00FB35D2">
            <w:pPr>
              <w:pStyle w:val="ROMANOS"/>
              <w:spacing w:line="224" w:lineRule="exact"/>
              <w:ind w:left="0" w:firstLine="0"/>
              <w:rPr>
                <w:rFonts w:ascii="Verdana" w:hAnsi="Verdana"/>
                <w:sz w:val="16"/>
                <w:szCs w:val="16"/>
                <w:lang w:val="en-US"/>
              </w:rPr>
            </w:pPr>
            <w:r w:rsidRPr="00273FFB">
              <w:rPr>
                <w:rFonts w:ascii="Verdana" w:hAnsi="Verdana"/>
                <w:b/>
                <w:sz w:val="16"/>
                <w:szCs w:val="16"/>
                <w:lang w:val="en-US"/>
              </w:rPr>
              <w:t xml:space="preserve">e. </w:t>
            </w:r>
            <w:r w:rsidRPr="00273FFB">
              <w:rPr>
                <w:rFonts w:ascii="Verdana" w:hAnsi="Verdana"/>
                <w:sz w:val="16"/>
                <w:szCs w:val="16"/>
                <w:lang w:val="en-US"/>
              </w:rPr>
              <w:t>The connections of b</w:t>
            </w:r>
            <w:r>
              <w:rPr>
                <w:rFonts w:ascii="Verdana" w:hAnsi="Verdana"/>
                <w:sz w:val="16"/>
                <w:szCs w:val="16"/>
                <w:lang w:val="en-US"/>
              </w:rPr>
              <w:t>uried pipes must be welded, threaded or flanged connections</w:t>
            </w:r>
            <w:r w:rsidR="00B8789E">
              <w:rPr>
                <w:rFonts w:ascii="Verdana" w:hAnsi="Verdana"/>
                <w:sz w:val="16"/>
                <w:szCs w:val="16"/>
                <w:lang w:val="en-US"/>
              </w:rPr>
              <w:t xml:space="preserve">; threaded connections </w:t>
            </w:r>
            <w:r>
              <w:rPr>
                <w:rFonts w:ascii="Verdana" w:hAnsi="Verdana"/>
                <w:sz w:val="16"/>
                <w:szCs w:val="16"/>
                <w:lang w:val="en-US"/>
              </w:rPr>
              <w:t>must not be used on buried pipes;</w:t>
            </w:r>
          </w:p>
        </w:tc>
      </w:tr>
      <w:tr w:rsidR="00C6033B" w:rsidRPr="00726E46" w:rsidTr="00112478">
        <w:tc>
          <w:tcPr>
            <w:tcW w:w="4703" w:type="dxa"/>
          </w:tcPr>
          <w:p w:rsidR="00C6033B" w:rsidRPr="009857AE" w:rsidRDefault="00C6033B" w:rsidP="00B8789E">
            <w:pPr>
              <w:pStyle w:val="ROMANOS"/>
              <w:tabs>
                <w:tab w:val="left" w:pos="375"/>
              </w:tabs>
              <w:spacing w:line="224" w:lineRule="exact"/>
              <w:ind w:left="0"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La tubería, tubos flexibles, Conectores y Componentes entre el recipiente y la primera Válvula de Corte deben ser capaces de soportar una prueba neumática con presión de 1.1 veces la presión de operación como mínimo, sin que se presente fuga;</w:t>
            </w:r>
          </w:p>
        </w:tc>
        <w:tc>
          <w:tcPr>
            <w:tcW w:w="4657" w:type="dxa"/>
          </w:tcPr>
          <w:p w:rsidR="00C6033B" w:rsidRPr="00273FFB" w:rsidRDefault="00273FFB" w:rsidP="00FB35D2">
            <w:pPr>
              <w:pStyle w:val="ROMANOS"/>
              <w:spacing w:line="224" w:lineRule="exact"/>
              <w:ind w:left="0" w:firstLine="0"/>
              <w:rPr>
                <w:rFonts w:ascii="Verdana" w:hAnsi="Verdana"/>
                <w:sz w:val="16"/>
                <w:szCs w:val="16"/>
                <w:lang w:val="en-US"/>
              </w:rPr>
            </w:pPr>
            <w:r w:rsidRPr="00273FFB">
              <w:rPr>
                <w:rFonts w:ascii="Verdana" w:hAnsi="Verdana"/>
                <w:b/>
                <w:sz w:val="16"/>
                <w:szCs w:val="16"/>
                <w:lang w:val="en-US"/>
              </w:rPr>
              <w:t xml:space="preserve">f. </w:t>
            </w:r>
            <w:r w:rsidRPr="00273FFB">
              <w:rPr>
                <w:rFonts w:ascii="Verdana" w:hAnsi="Verdana"/>
                <w:sz w:val="16"/>
                <w:szCs w:val="16"/>
                <w:lang w:val="en-US"/>
              </w:rPr>
              <w:t>The pipes, flexible p</w:t>
            </w:r>
            <w:r>
              <w:rPr>
                <w:rFonts w:ascii="Verdana" w:hAnsi="Verdana"/>
                <w:sz w:val="16"/>
                <w:szCs w:val="16"/>
                <w:lang w:val="en-US"/>
              </w:rPr>
              <w:t xml:space="preserve">ipes, connectors, and components between the container and the first cutoff valve must </w:t>
            </w:r>
            <w:proofErr w:type="gramStart"/>
            <w:r>
              <w:rPr>
                <w:rFonts w:ascii="Verdana" w:hAnsi="Verdana"/>
                <w:sz w:val="16"/>
                <w:szCs w:val="16"/>
                <w:lang w:val="en-US"/>
              </w:rPr>
              <w:t>be capable of supporting</w:t>
            </w:r>
            <w:proofErr w:type="gramEnd"/>
            <w:r>
              <w:rPr>
                <w:rFonts w:ascii="Verdana" w:hAnsi="Verdana"/>
                <w:sz w:val="16"/>
                <w:szCs w:val="16"/>
                <w:lang w:val="en-US"/>
              </w:rPr>
              <w:t xml:space="preserve"> a pneumatic test with a pressure 1.1 times the operating pressure, as a minimum, without presenting a leak;</w:t>
            </w:r>
          </w:p>
        </w:tc>
      </w:tr>
      <w:tr w:rsidR="00C6033B" w:rsidRPr="00726E46" w:rsidTr="00112478">
        <w:tc>
          <w:tcPr>
            <w:tcW w:w="4703" w:type="dxa"/>
          </w:tcPr>
          <w:p w:rsidR="00C6033B" w:rsidRPr="009857AE" w:rsidRDefault="00C6033B" w:rsidP="00B8789E">
            <w:pPr>
              <w:pStyle w:val="ROMANOS"/>
              <w:tabs>
                <w:tab w:val="left" w:pos="375"/>
              </w:tabs>
              <w:spacing w:line="224" w:lineRule="exact"/>
              <w:ind w:left="0" w:firstLine="0"/>
              <w:rPr>
                <w:rFonts w:ascii="Verdana" w:hAnsi="Verdana"/>
                <w:sz w:val="16"/>
                <w:szCs w:val="16"/>
              </w:rPr>
            </w:pPr>
            <w:r w:rsidRPr="009857AE">
              <w:rPr>
                <w:rFonts w:ascii="Verdana" w:hAnsi="Verdana"/>
                <w:b/>
                <w:sz w:val="16"/>
                <w:szCs w:val="16"/>
              </w:rPr>
              <w:t>g.</w:t>
            </w:r>
            <w:r w:rsidRPr="009857AE">
              <w:rPr>
                <w:rFonts w:ascii="Verdana" w:hAnsi="Verdana"/>
                <w:b/>
                <w:sz w:val="16"/>
                <w:szCs w:val="16"/>
              </w:rPr>
              <w:tab/>
            </w:r>
            <w:r w:rsidRPr="009857AE">
              <w:rPr>
                <w:rFonts w:ascii="Verdana" w:hAnsi="Verdana"/>
                <w:sz w:val="16"/>
                <w:szCs w:val="16"/>
              </w:rPr>
              <w:t xml:space="preserve">Los Componentes de tubería, tales como filtros, Conectores de manómetros y juntas de expansión, deben estar marcados en forma permanente o contar </w:t>
            </w:r>
            <w:r w:rsidRPr="009857AE">
              <w:rPr>
                <w:rFonts w:ascii="Verdana" w:hAnsi="Verdana"/>
                <w:sz w:val="16"/>
                <w:szCs w:val="16"/>
              </w:rPr>
              <w:lastRenderedPageBreak/>
              <w:t>con placa de identificación para indicar los límites de Presión de Operación Máxima permisible, y</w:t>
            </w:r>
          </w:p>
        </w:tc>
        <w:tc>
          <w:tcPr>
            <w:tcW w:w="4657" w:type="dxa"/>
          </w:tcPr>
          <w:p w:rsidR="00C6033B" w:rsidRPr="00DE7B95" w:rsidRDefault="00273FFB" w:rsidP="00FB35D2">
            <w:pPr>
              <w:pStyle w:val="ROMANOS"/>
              <w:spacing w:line="224" w:lineRule="exact"/>
              <w:ind w:left="0" w:firstLine="0"/>
              <w:rPr>
                <w:rFonts w:ascii="Verdana" w:hAnsi="Verdana"/>
                <w:sz w:val="16"/>
                <w:szCs w:val="16"/>
                <w:lang w:val="en-US"/>
              </w:rPr>
            </w:pPr>
            <w:r w:rsidRPr="00DE7B95">
              <w:rPr>
                <w:rFonts w:ascii="Verdana" w:hAnsi="Verdana"/>
                <w:b/>
                <w:sz w:val="16"/>
                <w:szCs w:val="16"/>
                <w:lang w:val="en-US"/>
              </w:rPr>
              <w:lastRenderedPageBreak/>
              <w:t xml:space="preserve">g. </w:t>
            </w:r>
            <w:r w:rsidRPr="00DE7B95">
              <w:rPr>
                <w:rFonts w:ascii="Verdana" w:hAnsi="Verdana"/>
                <w:sz w:val="16"/>
                <w:szCs w:val="16"/>
                <w:lang w:val="en-US"/>
              </w:rPr>
              <w:t>The pipe components</w:t>
            </w:r>
            <w:r w:rsidR="00DE7B95" w:rsidRPr="00DE7B95">
              <w:rPr>
                <w:rFonts w:ascii="Verdana" w:hAnsi="Verdana"/>
                <w:sz w:val="16"/>
                <w:szCs w:val="16"/>
                <w:lang w:val="en-US"/>
              </w:rPr>
              <w:t xml:space="preserve">, such as filters, manometer connectors and expansion joints must be marked permanently or have an identification plate to indicate </w:t>
            </w:r>
            <w:r w:rsidR="00DE7B95" w:rsidRPr="00DE7B95">
              <w:rPr>
                <w:rFonts w:ascii="Verdana" w:hAnsi="Verdana"/>
                <w:sz w:val="16"/>
                <w:szCs w:val="16"/>
                <w:lang w:val="en-US"/>
              </w:rPr>
              <w:lastRenderedPageBreak/>
              <w:t xml:space="preserve">the limits of the maximum </w:t>
            </w:r>
            <w:r w:rsidR="00B8789E">
              <w:rPr>
                <w:rFonts w:ascii="Verdana" w:hAnsi="Verdana"/>
                <w:sz w:val="16"/>
                <w:szCs w:val="16"/>
                <w:lang w:val="en-US"/>
              </w:rPr>
              <w:t>allowable</w:t>
            </w:r>
            <w:r w:rsidR="00DE7B95" w:rsidRPr="00DE7B95">
              <w:rPr>
                <w:rFonts w:ascii="Verdana" w:hAnsi="Verdana"/>
                <w:sz w:val="16"/>
                <w:szCs w:val="16"/>
                <w:lang w:val="en-US"/>
              </w:rPr>
              <w:t xml:space="preserve"> operating pressure, and </w:t>
            </w:r>
          </w:p>
        </w:tc>
      </w:tr>
      <w:tr w:rsidR="00C6033B" w:rsidRPr="00726E46" w:rsidTr="00112478">
        <w:tc>
          <w:tcPr>
            <w:tcW w:w="4703" w:type="dxa"/>
          </w:tcPr>
          <w:p w:rsidR="00C6033B" w:rsidRPr="009857AE" w:rsidRDefault="00C6033B" w:rsidP="00FB35D2">
            <w:pPr>
              <w:pStyle w:val="ROMANOS"/>
              <w:spacing w:line="224" w:lineRule="exact"/>
              <w:ind w:left="0" w:firstLine="0"/>
              <w:rPr>
                <w:rFonts w:ascii="Verdana" w:hAnsi="Verdana"/>
                <w:sz w:val="16"/>
                <w:szCs w:val="16"/>
              </w:rPr>
            </w:pPr>
            <w:r w:rsidRPr="009857AE">
              <w:rPr>
                <w:rFonts w:ascii="Verdana" w:hAnsi="Verdana"/>
                <w:b/>
                <w:sz w:val="16"/>
                <w:szCs w:val="16"/>
              </w:rPr>
              <w:lastRenderedPageBreak/>
              <w:t>h.</w:t>
            </w:r>
            <w:r w:rsidR="00B8789E">
              <w:rPr>
                <w:rFonts w:ascii="Verdana" w:hAnsi="Verdana"/>
                <w:b/>
                <w:sz w:val="16"/>
                <w:szCs w:val="16"/>
              </w:rPr>
              <w:t xml:space="preserve"> </w:t>
            </w:r>
            <w:r w:rsidRPr="009857AE">
              <w:rPr>
                <w:rFonts w:ascii="Verdana" w:hAnsi="Verdana"/>
                <w:sz w:val="16"/>
                <w:szCs w:val="16"/>
              </w:rPr>
              <w:t>Las tuberías deben tener la pendiente y válvulas de Purga adecuadas para evacuar condensados, cuando sea necesario.</w:t>
            </w:r>
          </w:p>
        </w:tc>
        <w:tc>
          <w:tcPr>
            <w:tcW w:w="4657" w:type="dxa"/>
          </w:tcPr>
          <w:p w:rsidR="00C6033B" w:rsidRPr="00DE7B95" w:rsidRDefault="00DE7B95"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The pipes must have</w:t>
            </w:r>
            <w:r w:rsidR="00B8789E">
              <w:rPr>
                <w:rFonts w:ascii="Verdana" w:hAnsi="Verdana"/>
                <w:sz w:val="16"/>
                <w:szCs w:val="16"/>
                <w:lang w:val="en-US"/>
              </w:rPr>
              <w:t xml:space="preserve"> an</w:t>
            </w:r>
            <w:r>
              <w:rPr>
                <w:rFonts w:ascii="Verdana" w:hAnsi="Verdana"/>
                <w:sz w:val="16"/>
                <w:szCs w:val="16"/>
                <w:lang w:val="en-US"/>
              </w:rPr>
              <w:t xml:space="preserve"> adequate incline and purge valves to evacuate condensation, when necessary. </w:t>
            </w:r>
          </w:p>
        </w:tc>
      </w:tr>
      <w:tr w:rsidR="00C6033B" w:rsidRPr="009857AE" w:rsidTr="00112478">
        <w:tc>
          <w:tcPr>
            <w:tcW w:w="4703"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 xml:space="preserve">6.1.3.3 </w:t>
            </w:r>
            <w:r w:rsidRPr="009857AE">
              <w:rPr>
                <w:rFonts w:ascii="Verdana" w:hAnsi="Verdana"/>
                <w:sz w:val="16"/>
                <w:szCs w:val="16"/>
              </w:rPr>
              <w:t>Tubería de alta presión.</w:t>
            </w:r>
          </w:p>
        </w:tc>
        <w:tc>
          <w:tcPr>
            <w:tcW w:w="4657" w:type="dxa"/>
          </w:tcPr>
          <w:p w:rsidR="00C6033B" w:rsidRPr="00DE7B95" w:rsidRDefault="00DE7B95"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6.1.3.3 </w:t>
            </w:r>
            <w:r>
              <w:rPr>
                <w:rFonts w:ascii="Verdana" w:hAnsi="Verdana"/>
                <w:sz w:val="16"/>
                <w:szCs w:val="16"/>
                <w:lang w:val="en-US"/>
              </w:rPr>
              <w:t>High pressure pipes.</w:t>
            </w:r>
          </w:p>
        </w:tc>
      </w:tr>
      <w:tr w:rsidR="00C6033B" w:rsidRPr="00726E46" w:rsidTr="00112478">
        <w:tc>
          <w:tcPr>
            <w:tcW w:w="4703" w:type="dxa"/>
          </w:tcPr>
          <w:p w:rsidR="00C6033B" w:rsidRPr="00164C24" w:rsidRDefault="00C6033B" w:rsidP="0087525C">
            <w:pPr>
              <w:pStyle w:val="ROMANOS"/>
              <w:tabs>
                <w:tab w:val="left" w:pos="341"/>
              </w:tabs>
              <w:spacing w:line="224" w:lineRule="exact"/>
              <w:ind w:left="0" w:firstLine="0"/>
              <w:rPr>
                <w:rFonts w:ascii="Verdana" w:hAnsi="Verdana"/>
                <w:sz w:val="16"/>
                <w:szCs w:val="16"/>
              </w:rPr>
            </w:pPr>
            <w:r w:rsidRPr="00164C24">
              <w:rPr>
                <w:rFonts w:ascii="Verdana" w:hAnsi="Verdana"/>
                <w:b/>
                <w:sz w:val="16"/>
                <w:szCs w:val="16"/>
              </w:rPr>
              <w:t>a.</w:t>
            </w:r>
            <w:r w:rsidRPr="00164C24">
              <w:rPr>
                <w:rFonts w:ascii="Verdana" w:hAnsi="Verdana"/>
                <w:b/>
                <w:sz w:val="16"/>
                <w:szCs w:val="16"/>
              </w:rPr>
              <w:tab/>
            </w:r>
            <w:r w:rsidRPr="00164C24">
              <w:rPr>
                <w:rFonts w:ascii="Verdana" w:hAnsi="Verdana"/>
                <w:sz w:val="16"/>
                <w:szCs w:val="16"/>
              </w:rPr>
              <w:t>La tubería de alta presión después de la descarga del Compresor debe tener una presión de ruptura igual o mayor a 2.25 veces la presión de operación;</w:t>
            </w:r>
          </w:p>
        </w:tc>
        <w:tc>
          <w:tcPr>
            <w:tcW w:w="4657" w:type="dxa"/>
          </w:tcPr>
          <w:p w:rsidR="00C6033B" w:rsidRPr="00164C24" w:rsidRDefault="00DE7B95" w:rsidP="00FB35D2">
            <w:pPr>
              <w:pStyle w:val="ROMANOS"/>
              <w:spacing w:line="224" w:lineRule="exact"/>
              <w:ind w:left="0" w:firstLine="0"/>
              <w:rPr>
                <w:rFonts w:ascii="Verdana" w:hAnsi="Verdana"/>
                <w:sz w:val="16"/>
                <w:szCs w:val="16"/>
                <w:lang w:val="en-US"/>
              </w:rPr>
            </w:pPr>
            <w:r w:rsidRPr="00164C24">
              <w:rPr>
                <w:rFonts w:ascii="Verdana" w:hAnsi="Verdana"/>
                <w:b/>
                <w:sz w:val="16"/>
                <w:szCs w:val="16"/>
                <w:lang w:val="en-US"/>
              </w:rPr>
              <w:t xml:space="preserve">a. </w:t>
            </w:r>
            <w:r w:rsidR="0087525C" w:rsidRPr="00164C24">
              <w:rPr>
                <w:rFonts w:ascii="Verdana" w:hAnsi="Verdana"/>
                <w:sz w:val="16"/>
                <w:szCs w:val="16"/>
                <w:lang w:val="en-US"/>
              </w:rPr>
              <w:t xml:space="preserve">High </w:t>
            </w:r>
            <w:r w:rsidRPr="00164C24">
              <w:rPr>
                <w:rFonts w:ascii="Verdana" w:hAnsi="Verdana"/>
                <w:sz w:val="16"/>
                <w:szCs w:val="16"/>
                <w:lang w:val="en-US"/>
              </w:rPr>
              <w:t xml:space="preserve">pressure pipes after the compressor discharges must have a rupture pressure equal or greater than 2.25 times the operating pressure; </w:t>
            </w:r>
          </w:p>
        </w:tc>
      </w:tr>
      <w:tr w:rsidR="00C6033B" w:rsidRPr="00726E46" w:rsidTr="00112478">
        <w:tc>
          <w:tcPr>
            <w:tcW w:w="4703" w:type="dxa"/>
          </w:tcPr>
          <w:p w:rsidR="00C6033B" w:rsidRPr="009857AE" w:rsidRDefault="00C6033B" w:rsidP="0087525C">
            <w:pPr>
              <w:pStyle w:val="ROMANOS"/>
              <w:tabs>
                <w:tab w:val="left" w:pos="341"/>
              </w:tabs>
              <w:spacing w:line="224"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Para GNC se deben utilizar tubos de acero sin costura de diámetro hasta DN 50 (NPS 2) con Accesorios para soldadura, para tuberías de acero al carbón o roscados para acero inoxidable (tubing), que cumplan con las Normas Aplicables de diseño y fabricación para el tipo y características del tubo;</w:t>
            </w:r>
          </w:p>
        </w:tc>
        <w:tc>
          <w:tcPr>
            <w:tcW w:w="4657" w:type="dxa"/>
          </w:tcPr>
          <w:p w:rsidR="00C6033B" w:rsidRPr="000F43D8" w:rsidRDefault="00DE7B95"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b. </w:t>
            </w:r>
            <w:r w:rsidR="000F43D8">
              <w:rPr>
                <w:rFonts w:ascii="Verdana" w:hAnsi="Verdana"/>
                <w:sz w:val="16"/>
                <w:szCs w:val="16"/>
                <w:lang w:val="en-US"/>
              </w:rPr>
              <w:t xml:space="preserve">For CNG, seamless steel pipes must be used with a diameter up to DN 50 (NPS 2) with accessories for welding, for carbon steel pipes or threaded stainless steel (tubing) that comply with the applicable design and manufacturing Standards for the type and characteristics of the pipe; </w:t>
            </w:r>
          </w:p>
        </w:tc>
      </w:tr>
      <w:tr w:rsidR="00C6033B" w:rsidRPr="00726E46" w:rsidTr="00112478">
        <w:tc>
          <w:tcPr>
            <w:tcW w:w="4703" w:type="dxa"/>
          </w:tcPr>
          <w:p w:rsidR="00C6033B" w:rsidRPr="009857AE" w:rsidRDefault="00C6033B" w:rsidP="0087525C">
            <w:pPr>
              <w:pStyle w:val="ROMANOS"/>
              <w:tabs>
                <w:tab w:val="left" w:pos="341"/>
              </w:tabs>
              <w:spacing w:line="224"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La soldadura tipo filete o a tope se puede utilizar en la tubería y se deben radiografiar el 100% de las uniones a tope, y</w:t>
            </w:r>
          </w:p>
        </w:tc>
        <w:tc>
          <w:tcPr>
            <w:tcW w:w="4657" w:type="dxa"/>
          </w:tcPr>
          <w:p w:rsidR="00C6033B" w:rsidRPr="000F43D8" w:rsidRDefault="000F43D8"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c. </w:t>
            </w:r>
            <w:r w:rsidR="00D062D3" w:rsidRPr="00D062D3">
              <w:rPr>
                <w:rFonts w:ascii="Verdana" w:hAnsi="Verdana"/>
                <w:sz w:val="16"/>
                <w:szCs w:val="16"/>
                <w:lang w:val="en-US"/>
              </w:rPr>
              <w:t>Fillet or butt weld can be used in the pipeline and 100% of the butt joints must be radiographed, and</w:t>
            </w:r>
          </w:p>
        </w:tc>
      </w:tr>
      <w:tr w:rsidR="00C6033B" w:rsidRPr="00726E46" w:rsidTr="00112478">
        <w:tc>
          <w:tcPr>
            <w:tcW w:w="4703" w:type="dxa"/>
          </w:tcPr>
          <w:p w:rsidR="00C6033B" w:rsidRPr="009857AE" w:rsidRDefault="00C6033B" w:rsidP="0087525C">
            <w:pPr>
              <w:pStyle w:val="ROMANOS"/>
              <w:tabs>
                <w:tab w:val="left" w:pos="341"/>
              </w:tabs>
              <w:spacing w:line="224"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Los Componentes de las tuberías después de los Reguladores de presión hasta las válvulas de seguridad se deben diseñar para resistir la presión máxima que puede ocurrir como consecuencia de una falla de funcionamiento del Regulador de presión correspondiente y la acción de los sistemas de protección instalados, tales como, Válvulas de Relevo de Presión y Válvulas de Corte.</w:t>
            </w:r>
          </w:p>
        </w:tc>
        <w:tc>
          <w:tcPr>
            <w:tcW w:w="4657" w:type="dxa"/>
          </w:tcPr>
          <w:p w:rsidR="00C6033B" w:rsidRPr="00D062D3" w:rsidRDefault="00D062D3"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d. </w:t>
            </w:r>
            <w:r w:rsidRPr="00D062D3">
              <w:rPr>
                <w:rFonts w:ascii="Verdana" w:hAnsi="Verdana"/>
                <w:sz w:val="16"/>
                <w:szCs w:val="16"/>
                <w:lang w:val="en-US"/>
              </w:rPr>
              <w:t xml:space="preserve">The </w:t>
            </w:r>
            <w:r>
              <w:rPr>
                <w:rFonts w:ascii="Verdana" w:hAnsi="Verdana"/>
                <w:sz w:val="16"/>
                <w:szCs w:val="16"/>
                <w:lang w:val="en-US"/>
              </w:rPr>
              <w:t>c</w:t>
            </w:r>
            <w:r w:rsidRPr="00D062D3">
              <w:rPr>
                <w:rFonts w:ascii="Verdana" w:hAnsi="Verdana"/>
                <w:sz w:val="16"/>
                <w:szCs w:val="16"/>
                <w:lang w:val="en-US"/>
              </w:rPr>
              <w:t xml:space="preserve">omponents of the pipes after the </w:t>
            </w:r>
            <w:r>
              <w:rPr>
                <w:rFonts w:ascii="Verdana" w:hAnsi="Verdana"/>
                <w:sz w:val="16"/>
                <w:szCs w:val="16"/>
                <w:lang w:val="en-US"/>
              </w:rPr>
              <w:t>p</w:t>
            </w:r>
            <w:r w:rsidRPr="00D062D3">
              <w:rPr>
                <w:rFonts w:ascii="Verdana" w:hAnsi="Verdana"/>
                <w:sz w:val="16"/>
                <w:szCs w:val="16"/>
                <w:lang w:val="en-US"/>
              </w:rPr>
              <w:t xml:space="preserve">ressure </w:t>
            </w:r>
            <w:r>
              <w:rPr>
                <w:rFonts w:ascii="Verdana" w:hAnsi="Verdana"/>
                <w:sz w:val="16"/>
                <w:szCs w:val="16"/>
                <w:lang w:val="en-US"/>
              </w:rPr>
              <w:t>r</w:t>
            </w:r>
            <w:r w:rsidRPr="00D062D3">
              <w:rPr>
                <w:rFonts w:ascii="Verdana" w:hAnsi="Verdana"/>
                <w:sz w:val="16"/>
                <w:szCs w:val="16"/>
                <w:lang w:val="en-US"/>
              </w:rPr>
              <w:t xml:space="preserve">egulators to the safety valves must be designed to withstand the maximum pressure that may occur </w:t>
            </w:r>
            <w:proofErr w:type="gramStart"/>
            <w:r w:rsidRPr="00D062D3">
              <w:rPr>
                <w:rFonts w:ascii="Verdana" w:hAnsi="Verdana"/>
                <w:sz w:val="16"/>
                <w:szCs w:val="16"/>
                <w:lang w:val="en-US"/>
              </w:rPr>
              <w:t>as a result of</w:t>
            </w:r>
            <w:proofErr w:type="gramEnd"/>
            <w:r w:rsidRPr="00D062D3">
              <w:rPr>
                <w:rFonts w:ascii="Verdana" w:hAnsi="Verdana"/>
                <w:sz w:val="16"/>
                <w:szCs w:val="16"/>
                <w:lang w:val="en-US"/>
              </w:rPr>
              <w:t xml:space="preserve"> a malfunction of the corresponding </w:t>
            </w:r>
            <w:r>
              <w:rPr>
                <w:rFonts w:ascii="Verdana" w:hAnsi="Verdana"/>
                <w:sz w:val="16"/>
                <w:szCs w:val="16"/>
                <w:lang w:val="en-US"/>
              </w:rPr>
              <w:t>p</w:t>
            </w:r>
            <w:r w:rsidRPr="00D062D3">
              <w:rPr>
                <w:rFonts w:ascii="Verdana" w:hAnsi="Verdana"/>
                <w:sz w:val="16"/>
                <w:szCs w:val="16"/>
                <w:lang w:val="en-US"/>
              </w:rPr>
              <w:t xml:space="preserve">ressure </w:t>
            </w:r>
            <w:r>
              <w:rPr>
                <w:rFonts w:ascii="Verdana" w:hAnsi="Verdana"/>
                <w:sz w:val="16"/>
                <w:szCs w:val="16"/>
                <w:lang w:val="en-US"/>
              </w:rPr>
              <w:t>r</w:t>
            </w:r>
            <w:r w:rsidRPr="00D062D3">
              <w:rPr>
                <w:rFonts w:ascii="Verdana" w:hAnsi="Verdana"/>
                <w:sz w:val="16"/>
                <w:szCs w:val="16"/>
                <w:lang w:val="en-US"/>
              </w:rPr>
              <w:t xml:space="preserve">egulator and the action of the installed protection systems, such </w:t>
            </w:r>
            <w:r>
              <w:rPr>
                <w:rFonts w:ascii="Verdana" w:hAnsi="Verdana"/>
                <w:sz w:val="16"/>
                <w:szCs w:val="16"/>
                <w:lang w:val="en-US"/>
              </w:rPr>
              <w:t>as</w:t>
            </w:r>
            <w:r w:rsidRPr="00D062D3">
              <w:rPr>
                <w:rFonts w:ascii="Verdana" w:hAnsi="Verdana"/>
                <w:sz w:val="16"/>
                <w:szCs w:val="16"/>
                <w:lang w:val="en-US"/>
              </w:rPr>
              <w:t xml:space="preserve">, </w:t>
            </w:r>
            <w:r>
              <w:rPr>
                <w:rFonts w:ascii="Verdana" w:hAnsi="Verdana"/>
                <w:sz w:val="16"/>
                <w:szCs w:val="16"/>
                <w:lang w:val="en-US"/>
              </w:rPr>
              <w:t>p</w:t>
            </w:r>
            <w:r w:rsidRPr="00D062D3">
              <w:rPr>
                <w:rFonts w:ascii="Verdana" w:hAnsi="Verdana"/>
                <w:sz w:val="16"/>
                <w:szCs w:val="16"/>
                <w:lang w:val="en-US"/>
              </w:rPr>
              <w:t xml:space="preserve">ressure </w:t>
            </w:r>
            <w:r>
              <w:rPr>
                <w:rFonts w:ascii="Verdana" w:hAnsi="Verdana"/>
                <w:sz w:val="16"/>
                <w:szCs w:val="16"/>
                <w:lang w:val="en-US"/>
              </w:rPr>
              <w:t>r</w:t>
            </w:r>
            <w:r w:rsidRPr="00D062D3">
              <w:rPr>
                <w:rFonts w:ascii="Verdana" w:hAnsi="Verdana"/>
                <w:sz w:val="16"/>
                <w:szCs w:val="16"/>
                <w:lang w:val="en-US"/>
              </w:rPr>
              <w:t xml:space="preserve">elief </w:t>
            </w:r>
            <w:r>
              <w:rPr>
                <w:rFonts w:ascii="Verdana" w:hAnsi="Verdana"/>
                <w:sz w:val="16"/>
                <w:szCs w:val="16"/>
                <w:lang w:val="en-US"/>
              </w:rPr>
              <w:t>v</w:t>
            </w:r>
            <w:r w:rsidRPr="00D062D3">
              <w:rPr>
                <w:rFonts w:ascii="Verdana" w:hAnsi="Verdana"/>
                <w:sz w:val="16"/>
                <w:szCs w:val="16"/>
                <w:lang w:val="en-US"/>
              </w:rPr>
              <w:t xml:space="preserve">alves and </w:t>
            </w:r>
            <w:r>
              <w:rPr>
                <w:rFonts w:ascii="Verdana" w:hAnsi="Verdana"/>
                <w:sz w:val="16"/>
                <w:szCs w:val="16"/>
                <w:lang w:val="en-US"/>
              </w:rPr>
              <w:t>cutoff</w:t>
            </w:r>
            <w:r w:rsidRPr="00D062D3">
              <w:rPr>
                <w:rFonts w:ascii="Verdana" w:hAnsi="Verdana"/>
                <w:sz w:val="16"/>
                <w:szCs w:val="16"/>
                <w:lang w:val="en-US"/>
              </w:rPr>
              <w:t xml:space="preserve"> </w:t>
            </w:r>
            <w:r>
              <w:rPr>
                <w:rFonts w:ascii="Verdana" w:hAnsi="Verdana"/>
                <w:sz w:val="16"/>
                <w:szCs w:val="16"/>
                <w:lang w:val="en-US"/>
              </w:rPr>
              <w:t>v</w:t>
            </w:r>
            <w:r w:rsidRPr="00D062D3">
              <w:rPr>
                <w:rFonts w:ascii="Verdana" w:hAnsi="Verdana"/>
                <w:sz w:val="16"/>
                <w:szCs w:val="16"/>
                <w:lang w:val="en-US"/>
              </w:rPr>
              <w:t>alves.</w:t>
            </w:r>
          </w:p>
        </w:tc>
      </w:tr>
      <w:tr w:rsidR="00C6033B" w:rsidRPr="00726E46" w:rsidTr="00112478">
        <w:tc>
          <w:tcPr>
            <w:tcW w:w="4703"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 xml:space="preserve">6.1.4. </w:t>
            </w:r>
            <w:r w:rsidRPr="009857AE">
              <w:rPr>
                <w:rFonts w:ascii="Verdana" w:hAnsi="Verdana"/>
                <w:sz w:val="16"/>
                <w:szCs w:val="16"/>
              </w:rPr>
              <w:t>Seguridad en las tuberías de alta presión. Las tuberías de GNC deben cumplir con los requisitos siguientes:</w:t>
            </w:r>
          </w:p>
        </w:tc>
        <w:tc>
          <w:tcPr>
            <w:tcW w:w="4657" w:type="dxa"/>
          </w:tcPr>
          <w:p w:rsidR="00C6033B" w:rsidRPr="00D062D3" w:rsidRDefault="00D062D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6.1.4. </w:t>
            </w:r>
            <w:r>
              <w:rPr>
                <w:rFonts w:ascii="Verdana" w:hAnsi="Verdana"/>
                <w:sz w:val="16"/>
                <w:szCs w:val="16"/>
                <w:lang w:val="en-US"/>
              </w:rPr>
              <w:t xml:space="preserve">Safety on high pressure pipes. The CNG pipes must comply with the following requirements: </w:t>
            </w:r>
          </w:p>
        </w:tc>
      </w:tr>
      <w:tr w:rsidR="00C6033B" w:rsidRPr="00726E46" w:rsidTr="00112478">
        <w:tc>
          <w:tcPr>
            <w:tcW w:w="4703" w:type="dxa"/>
          </w:tcPr>
          <w:p w:rsidR="00C6033B" w:rsidRPr="009857AE" w:rsidRDefault="00C6033B" w:rsidP="009074B9">
            <w:pPr>
              <w:pStyle w:val="ROMANOS"/>
              <w:tabs>
                <w:tab w:val="left" w:pos="333"/>
              </w:tabs>
              <w:spacing w:line="224"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Antes de los puntos de conexión con mangueras, se deben instalar una Válvula de Retención, una Válvula de Exceso de Flujo y una válvula de cierre de activación remota para evitar que el Gas Natural escape en caso de que se rompa la manguera;</w:t>
            </w:r>
          </w:p>
        </w:tc>
        <w:tc>
          <w:tcPr>
            <w:tcW w:w="4657" w:type="dxa"/>
          </w:tcPr>
          <w:p w:rsidR="00C6033B" w:rsidRPr="00D062D3" w:rsidRDefault="00D062D3"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Before the connection points with hoses, a retention valve, and excess flow valve and a closing valve of remote activation must be installed to avoid the natural gas escaping in case the hose is broken; </w:t>
            </w:r>
          </w:p>
        </w:tc>
      </w:tr>
      <w:tr w:rsidR="00C6033B" w:rsidRPr="00726E46" w:rsidTr="00112478">
        <w:tc>
          <w:tcPr>
            <w:tcW w:w="4703" w:type="dxa"/>
          </w:tcPr>
          <w:p w:rsidR="00C6033B" w:rsidRPr="009857AE" w:rsidRDefault="00C6033B" w:rsidP="009074B9">
            <w:pPr>
              <w:pStyle w:val="ROMANOS"/>
              <w:tabs>
                <w:tab w:val="left" w:pos="333"/>
              </w:tabs>
              <w:spacing w:line="224"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Las Válvulas de Exceso de Flujo deben cerrar automáticamente al circular el flujo de corte. Las válvulas y Accesorios instalados antes de una Válvula de Exceso de Flujo deben tener una capacidad de flujo mayor que el flujo de corte;</w:t>
            </w:r>
          </w:p>
        </w:tc>
        <w:tc>
          <w:tcPr>
            <w:tcW w:w="4657" w:type="dxa"/>
          </w:tcPr>
          <w:p w:rsidR="00C6033B" w:rsidRPr="00D062D3" w:rsidRDefault="00D062D3" w:rsidP="00FB35D2">
            <w:pPr>
              <w:pStyle w:val="ROMANOS"/>
              <w:spacing w:line="224" w:lineRule="exact"/>
              <w:ind w:left="0" w:firstLine="0"/>
              <w:rPr>
                <w:rFonts w:ascii="Verdana" w:hAnsi="Verdana"/>
                <w:sz w:val="16"/>
                <w:szCs w:val="16"/>
                <w:lang w:val="en-US"/>
              </w:rPr>
            </w:pPr>
            <w:r w:rsidRPr="00D062D3">
              <w:rPr>
                <w:rFonts w:ascii="Verdana" w:hAnsi="Verdana"/>
                <w:b/>
                <w:sz w:val="16"/>
                <w:szCs w:val="16"/>
                <w:lang w:val="en-US"/>
              </w:rPr>
              <w:t xml:space="preserve">b. </w:t>
            </w:r>
            <w:r>
              <w:rPr>
                <w:rFonts w:ascii="Verdana" w:hAnsi="Verdana"/>
                <w:sz w:val="16"/>
                <w:szCs w:val="16"/>
                <w:lang w:val="en-US"/>
              </w:rPr>
              <w:t>The e</w:t>
            </w:r>
            <w:r w:rsidRPr="00D062D3">
              <w:rPr>
                <w:rFonts w:ascii="Verdana" w:hAnsi="Verdana"/>
                <w:sz w:val="16"/>
                <w:szCs w:val="16"/>
                <w:lang w:val="en-US"/>
              </w:rPr>
              <w:t>xcess flow valves should close automatically when the cut</w:t>
            </w:r>
            <w:r>
              <w:rPr>
                <w:rFonts w:ascii="Verdana" w:hAnsi="Verdana"/>
                <w:sz w:val="16"/>
                <w:szCs w:val="16"/>
                <w:lang w:val="en-US"/>
              </w:rPr>
              <w:t>ting</w:t>
            </w:r>
            <w:r w:rsidRPr="00D062D3">
              <w:rPr>
                <w:rFonts w:ascii="Verdana" w:hAnsi="Verdana"/>
                <w:sz w:val="16"/>
                <w:szCs w:val="16"/>
                <w:lang w:val="en-US"/>
              </w:rPr>
              <w:t xml:space="preserve"> flow is circulated. </w:t>
            </w:r>
            <w:r>
              <w:rPr>
                <w:rFonts w:ascii="Verdana" w:hAnsi="Verdana"/>
                <w:sz w:val="16"/>
                <w:szCs w:val="16"/>
                <w:lang w:val="en-US"/>
              </w:rPr>
              <w:t xml:space="preserve">The </w:t>
            </w:r>
            <w:r w:rsidRPr="00D062D3">
              <w:rPr>
                <w:rFonts w:ascii="Verdana" w:hAnsi="Verdana"/>
                <w:sz w:val="16"/>
                <w:szCs w:val="16"/>
                <w:lang w:val="en-US"/>
              </w:rPr>
              <w:t>valves and accessories installed before an excess flow valve must have a flow capacity greater than the cut</w:t>
            </w:r>
            <w:r>
              <w:rPr>
                <w:rFonts w:ascii="Verdana" w:hAnsi="Verdana"/>
                <w:sz w:val="16"/>
                <w:szCs w:val="16"/>
                <w:lang w:val="en-US"/>
              </w:rPr>
              <w:t>ting</w:t>
            </w:r>
            <w:r w:rsidRPr="00D062D3">
              <w:rPr>
                <w:rFonts w:ascii="Verdana" w:hAnsi="Verdana"/>
                <w:sz w:val="16"/>
                <w:szCs w:val="16"/>
                <w:lang w:val="en-US"/>
              </w:rPr>
              <w:t xml:space="preserve"> flow;</w:t>
            </w:r>
          </w:p>
        </w:tc>
      </w:tr>
      <w:tr w:rsidR="00C6033B" w:rsidRPr="00726E46" w:rsidTr="00112478">
        <w:tc>
          <w:tcPr>
            <w:tcW w:w="4703" w:type="dxa"/>
          </w:tcPr>
          <w:p w:rsidR="00C6033B" w:rsidRPr="009857AE" w:rsidRDefault="00C6033B" w:rsidP="009074B9">
            <w:pPr>
              <w:pStyle w:val="ROMANOS"/>
              <w:tabs>
                <w:tab w:val="left" w:pos="333"/>
              </w:tabs>
              <w:spacing w:line="224"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La Presión de diseño de las tuberías de alta presión debe ser al menos 10% mayor a la presión máxima de operación de los Compresores;</w:t>
            </w:r>
          </w:p>
        </w:tc>
        <w:tc>
          <w:tcPr>
            <w:tcW w:w="4657" w:type="dxa"/>
          </w:tcPr>
          <w:p w:rsidR="00C6033B" w:rsidRPr="00D062D3" w:rsidRDefault="00D062D3" w:rsidP="00FB35D2">
            <w:pPr>
              <w:pStyle w:val="ROMANOS"/>
              <w:spacing w:line="224" w:lineRule="exact"/>
              <w:ind w:left="0" w:firstLine="0"/>
              <w:rPr>
                <w:rFonts w:ascii="Verdana" w:hAnsi="Verdana"/>
                <w:sz w:val="16"/>
                <w:szCs w:val="16"/>
                <w:lang w:val="en-US"/>
              </w:rPr>
            </w:pPr>
            <w:r w:rsidRPr="00D062D3">
              <w:rPr>
                <w:rFonts w:ascii="Verdana" w:hAnsi="Verdana"/>
                <w:b/>
                <w:sz w:val="16"/>
                <w:szCs w:val="16"/>
                <w:lang w:val="en-US"/>
              </w:rPr>
              <w:t xml:space="preserve">c. </w:t>
            </w:r>
            <w:r w:rsidRPr="00D062D3">
              <w:rPr>
                <w:rFonts w:ascii="Verdana" w:hAnsi="Verdana"/>
                <w:sz w:val="16"/>
                <w:szCs w:val="16"/>
                <w:lang w:val="en-US"/>
              </w:rPr>
              <w:t>The design pressure o</w:t>
            </w:r>
            <w:r>
              <w:rPr>
                <w:rFonts w:ascii="Verdana" w:hAnsi="Verdana"/>
                <w:sz w:val="16"/>
                <w:szCs w:val="16"/>
                <w:lang w:val="en-US"/>
              </w:rPr>
              <w:t>f</w:t>
            </w:r>
            <w:r w:rsidR="009074B9">
              <w:rPr>
                <w:rFonts w:ascii="Verdana" w:hAnsi="Verdana"/>
                <w:sz w:val="16"/>
                <w:szCs w:val="16"/>
                <w:lang w:val="en-US"/>
              </w:rPr>
              <w:t xml:space="preserve"> </w:t>
            </w:r>
            <w:r>
              <w:rPr>
                <w:rFonts w:ascii="Verdana" w:hAnsi="Verdana"/>
                <w:sz w:val="16"/>
                <w:szCs w:val="16"/>
                <w:lang w:val="en-US"/>
              </w:rPr>
              <w:t xml:space="preserve">high pressure pipes must be less than 10% greater than the maximum operating pressure of the compressors; </w:t>
            </w:r>
          </w:p>
        </w:tc>
      </w:tr>
      <w:tr w:rsidR="00C6033B" w:rsidRPr="00726E46" w:rsidTr="00112478">
        <w:tc>
          <w:tcPr>
            <w:tcW w:w="4703" w:type="dxa"/>
          </w:tcPr>
          <w:p w:rsidR="00C6033B" w:rsidRPr="009857AE" w:rsidRDefault="00C6033B" w:rsidP="009074B9">
            <w:pPr>
              <w:pStyle w:val="ROMANOS"/>
              <w:tabs>
                <w:tab w:val="left" w:pos="333"/>
              </w:tabs>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Todas las uniones por soldadura en tuberías de acero al carbono y de acero inoxidable deben ser radiografiadas al 100% de su longitud por un laboratorio acreditado;</w:t>
            </w:r>
          </w:p>
        </w:tc>
        <w:tc>
          <w:tcPr>
            <w:tcW w:w="4657" w:type="dxa"/>
          </w:tcPr>
          <w:p w:rsidR="00C6033B" w:rsidRPr="00D062D3" w:rsidRDefault="00D062D3" w:rsidP="00FB35D2">
            <w:pPr>
              <w:pStyle w:val="ROMANOS"/>
              <w:ind w:left="0" w:firstLine="0"/>
              <w:rPr>
                <w:rFonts w:ascii="Verdana" w:hAnsi="Verdana"/>
                <w:sz w:val="16"/>
                <w:szCs w:val="16"/>
                <w:lang w:val="en-US"/>
              </w:rPr>
            </w:pPr>
            <w:r w:rsidRPr="00D062D3">
              <w:rPr>
                <w:rFonts w:ascii="Verdana" w:hAnsi="Verdana"/>
                <w:b/>
                <w:sz w:val="16"/>
                <w:szCs w:val="16"/>
                <w:lang w:val="en-US"/>
              </w:rPr>
              <w:t xml:space="preserve">d. </w:t>
            </w:r>
            <w:r w:rsidRPr="00D062D3">
              <w:rPr>
                <w:rFonts w:ascii="Verdana" w:hAnsi="Verdana"/>
                <w:sz w:val="16"/>
                <w:szCs w:val="16"/>
                <w:lang w:val="en-US"/>
              </w:rPr>
              <w:t>All the welding j</w:t>
            </w:r>
            <w:r>
              <w:rPr>
                <w:rFonts w:ascii="Verdana" w:hAnsi="Verdana"/>
                <w:sz w:val="16"/>
                <w:szCs w:val="16"/>
                <w:lang w:val="en-US"/>
              </w:rPr>
              <w:t xml:space="preserve">oints on carbon steel pipes and </w:t>
            </w:r>
            <w:proofErr w:type="gramStart"/>
            <w:r>
              <w:rPr>
                <w:rFonts w:ascii="Verdana" w:hAnsi="Verdana"/>
                <w:sz w:val="16"/>
                <w:szCs w:val="16"/>
                <w:lang w:val="en-US"/>
              </w:rPr>
              <w:t>stainless steel</w:t>
            </w:r>
            <w:proofErr w:type="gramEnd"/>
            <w:r>
              <w:rPr>
                <w:rFonts w:ascii="Verdana" w:hAnsi="Verdana"/>
                <w:sz w:val="16"/>
                <w:szCs w:val="16"/>
                <w:lang w:val="en-US"/>
              </w:rPr>
              <w:t xml:space="preserve"> pipes must be radiographed at 100% of their length by an accredited laboratory; </w:t>
            </w:r>
          </w:p>
        </w:tc>
      </w:tr>
      <w:tr w:rsidR="00C6033B" w:rsidRPr="00726E46" w:rsidTr="00112478">
        <w:tc>
          <w:tcPr>
            <w:tcW w:w="4703" w:type="dxa"/>
          </w:tcPr>
          <w:p w:rsidR="00C6033B" w:rsidRPr="009857AE" w:rsidRDefault="00C6033B" w:rsidP="009074B9">
            <w:pPr>
              <w:pStyle w:val="ROMANOS"/>
              <w:tabs>
                <w:tab w:val="left" w:pos="333"/>
              </w:tabs>
              <w:ind w:left="0"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Se permite el uso de bridas en líneas de alta presión cuando sea compatible con la presión de operación de la tubería. No se permite el uso de bridas en líneas de alta presión enterradas, y</w:t>
            </w:r>
          </w:p>
        </w:tc>
        <w:tc>
          <w:tcPr>
            <w:tcW w:w="4657" w:type="dxa"/>
          </w:tcPr>
          <w:p w:rsidR="00C6033B" w:rsidRPr="00D062D3" w:rsidRDefault="00D062D3" w:rsidP="00FB35D2">
            <w:pPr>
              <w:pStyle w:val="ROMANOS"/>
              <w:ind w:left="0" w:firstLine="0"/>
              <w:rPr>
                <w:rFonts w:ascii="Verdana" w:hAnsi="Verdana"/>
                <w:sz w:val="16"/>
                <w:szCs w:val="16"/>
                <w:lang w:val="en-US"/>
              </w:rPr>
            </w:pPr>
            <w:r w:rsidRPr="00D062D3">
              <w:rPr>
                <w:rFonts w:ascii="Verdana" w:hAnsi="Verdana"/>
                <w:b/>
                <w:sz w:val="16"/>
                <w:szCs w:val="16"/>
                <w:lang w:val="en-US"/>
              </w:rPr>
              <w:t xml:space="preserve">e. </w:t>
            </w:r>
            <w:r w:rsidRPr="00D062D3">
              <w:rPr>
                <w:rFonts w:ascii="Verdana" w:hAnsi="Verdana"/>
                <w:sz w:val="16"/>
                <w:szCs w:val="16"/>
                <w:lang w:val="en-US"/>
              </w:rPr>
              <w:t>The use of f</w:t>
            </w:r>
            <w:r>
              <w:rPr>
                <w:rFonts w:ascii="Verdana" w:hAnsi="Verdana"/>
                <w:sz w:val="16"/>
                <w:szCs w:val="16"/>
                <w:lang w:val="en-US"/>
              </w:rPr>
              <w:t xml:space="preserve">langes on high pressure lines is permitted when compatible with the operating pressure of the pipes. The use of flanges on buried high pressure lines is not permitted, and </w:t>
            </w:r>
          </w:p>
        </w:tc>
      </w:tr>
      <w:tr w:rsidR="00C6033B" w:rsidRPr="00726E46" w:rsidTr="00112478">
        <w:tc>
          <w:tcPr>
            <w:tcW w:w="4703" w:type="dxa"/>
          </w:tcPr>
          <w:p w:rsidR="00C6033B" w:rsidRPr="009857AE" w:rsidRDefault="00C6033B" w:rsidP="00FB35D2">
            <w:pPr>
              <w:pStyle w:val="ROMANOS"/>
              <w:ind w:left="0" w:firstLine="0"/>
              <w:rPr>
                <w:rFonts w:ascii="Verdana" w:hAnsi="Verdana"/>
                <w:sz w:val="16"/>
                <w:szCs w:val="16"/>
              </w:rPr>
            </w:pPr>
            <w:r w:rsidRPr="009857AE">
              <w:rPr>
                <w:rFonts w:ascii="Verdana" w:hAnsi="Verdana"/>
                <w:b/>
                <w:sz w:val="16"/>
                <w:szCs w:val="16"/>
              </w:rPr>
              <w:lastRenderedPageBreak/>
              <w:t>f.</w:t>
            </w:r>
            <w:r w:rsidRPr="009857AE">
              <w:rPr>
                <w:rFonts w:ascii="Verdana" w:hAnsi="Verdana"/>
                <w:b/>
                <w:sz w:val="16"/>
                <w:szCs w:val="16"/>
              </w:rPr>
              <w:tab/>
            </w:r>
            <w:r w:rsidRPr="009857AE">
              <w:rPr>
                <w:rFonts w:ascii="Verdana" w:hAnsi="Verdana"/>
                <w:sz w:val="16"/>
                <w:szCs w:val="16"/>
              </w:rPr>
              <w:t>Los dobleces realizados a las tuberías deben apegarse a lo establecido en las Normas Aplicables para el tipo y características de la tubería empleada.</w:t>
            </w:r>
          </w:p>
        </w:tc>
        <w:tc>
          <w:tcPr>
            <w:tcW w:w="4657" w:type="dxa"/>
          </w:tcPr>
          <w:p w:rsidR="00C6033B" w:rsidRPr="00D062D3" w:rsidRDefault="00D062D3" w:rsidP="00FB35D2">
            <w:pPr>
              <w:pStyle w:val="ROMANOS"/>
              <w:ind w:left="0" w:firstLine="0"/>
              <w:rPr>
                <w:rFonts w:ascii="Verdana" w:hAnsi="Verdana"/>
                <w:sz w:val="16"/>
                <w:szCs w:val="16"/>
                <w:lang w:val="en-US"/>
              </w:rPr>
            </w:pPr>
            <w:r w:rsidRPr="00D062D3">
              <w:rPr>
                <w:rFonts w:ascii="Verdana" w:hAnsi="Verdana"/>
                <w:b/>
                <w:sz w:val="16"/>
                <w:szCs w:val="16"/>
                <w:lang w:val="en-US"/>
              </w:rPr>
              <w:t xml:space="preserve">f. </w:t>
            </w:r>
            <w:r w:rsidRPr="00D062D3">
              <w:rPr>
                <w:rFonts w:ascii="Verdana" w:hAnsi="Verdana"/>
                <w:sz w:val="16"/>
                <w:szCs w:val="16"/>
                <w:lang w:val="en-US"/>
              </w:rPr>
              <w:t>The bends made o</w:t>
            </w:r>
            <w:r>
              <w:rPr>
                <w:rFonts w:ascii="Verdana" w:hAnsi="Verdana"/>
                <w:sz w:val="16"/>
                <w:szCs w:val="16"/>
                <w:lang w:val="en-US"/>
              </w:rPr>
              <w:t xml:space="preserve">n pipes must comply with that established in the applicable Standards for the type and characteristics of the pipes employed. </w:t>
            </w:r>
          </w:p>
        </w:tc>
      </w:tr>
      <w:tr w:rsidR="00C6033B" w:rsidRPr="009857AE" w:rsidTr="00112478">
        <w:tc>
          <w:tcPr>
            <w:tcW w:w="4703" w:type="dxa"/>
          </w:tcPr>
          <w:p w:rsidR="00C6033B" w:rsidRPr="009857AE" w:rsidRDefault="00C6033B" w:rsidP="00FB35D2">
            <w:pPr>
              <w:pStyle w:val="texto0"/>
              <w:ind w:firstLine="0"/>
              <w:rPr>
                <w:rFonts w:ascii="Verdana" w:hAnsi="Verdana"/>
                <w:sz w:val="16"/>
                <w:szCs w:val="16"/>
              </w:rPr>
            </w:pPr>
            <w:r w:rsidRPr="009857AE">
              <w:rPr>
                <w:rFonts w:ascii="Verdana" w:hAnsi="Verdana"/>
                <w:b/>
                <w:sz w:val="16"/>
                <w:szCs w:val="16"/>
              </w:rPr>
              <w:t xml:space="preserve">6.1.5. </w:t>
            </w:r>
            <w:r w:rsidRPr="009857AE">
              <w:rPr>
                <w:rFonts w:ascii="Verdana" w:hAnsi="Verdana"/>
                <w:sz w:val="16"/>
                <w:szCs w:val="16"/>
              </w:rPr>
              <w:t>Activadores manuales de Paro de Emergencia:</w:t>
            </w:r>
          </w:p>
        </w:tc>
        <w:tc>
          <w:tcPr>
            <w:tcW w:w="4657" w:type="dxa"/>
          </w:tcPr>
          <w:p w:rsidR="00C6033B" w:rsidRPr="009074B9" w:rsidRDefault="00D062D3" w:rsidP="00FB35D2">
            <w:pPr>
              <w:pStyle w:val="texto0"/>
              <w:ind w:firstLine="0"/>
              <w:rPr>
                <w:rFonts w:ascii="Verdana" w:hAnsi="Verdana"/>
                <w:sz w:val="16"/>
                <w:szCs w:val="16"/>
                <w:lang w:val="en-US"/>
              </w:rPr>
            </w:pPr>
            <w:r w:rsidRPr="009074B9">
              <w:rPr>
                <w:rFonts w:ascii="Verdana" w:hAnsi="Verdana"/>
                <w:b/>
                <w:sz w:val="16"/>
                <w:szCs w:val="16"/>
                <w:lang w:val="en-US"/>
              </w:rPr>
              <w:t xml:space="preserve">6.1.5. </w:t>
            </w:r>
            <w:r w:rsidRPr="009074B9">
              <w:rPr>
                <w:rFonts w:ascii="Verdana" w:hAnsi="Verdana"/>
                <w:sz w:val="16"/>
                <w:szCs w:val="16"/>
                <w:lang w:val="en-US"/>
              </w:rPr>
              <w:t xml:space="preserve">Manual emergency </w:t>
            </w:r>
            <w:proofErr w:type="gramStart"/>
            <w:r w:rsidRPr="009074B9">
              <w:rPr>
                <w:rFonts w:ascii="Verdana" w:hAnsi="Verdana"/>
                <w:sz w:val="16"/>
                <w:szCs w:val="16"/>
                <w:lang w:val="en-US"/>
              </w:rPr>
              <w:t>stop</w:t>
            </w:r>
            <w:proofErr w:type="gramEnd"/>
            <w:r w:rsidRPr="009074B9">
              <w:rPr>
                <w:rFonts w:ascii="Verdana" w:hAnsi="Verdana"/>
                <w:sz w:val="16"/>
                <w:szCs w:val="16"/>
                <w:lang w:val="en-US"/>
              </w:rPr>
              <w:t xml:space="preserve"> activators:</w:t>
            </w:r>
          </w:p>
        </w:tc>
      </w:tr>
      <w:tr w:rsidR="00C6033B" w:rsidRPr="00726E46" w:rsidTr="00112478">
        <w:tc>
          <w:tcPr>
            <w:tcW w:w="4703" w:type="dxa"/>
          </w:tcPr>
          <w:p w:rsidR="00C6033B" w:rsidRPr="009857AE" w:rsidRDefault="00C6033B" w:rsidP="00FB35D2">
            <w:pPr>
              <w:pStyle w:val="ROMANOS"/>
              <w:ind w:left="0" w:firstLine="0"/>
              <w:rPr>
                <w:rFonts w:ascii="Verdana" w:hAnsi="Verdana"/>
                <w:sz w:val="16"/>
                <w:szCs w:val="16"/>
                <w:lang w:val="es-ES_tradnl"/>
              </w:rPr>
            </w:pPr>
            <w:r w:rsidRPr="009857AE">
              <w:rPr>
                <w:rFonts w:ascii="Verdana" w:hAnsi="Verdana"/>
                <w:b/>
                <w:sz w:val="16"/>
                <w:szCs w:val="16"/>
                <w:lang w:val="es-ES_tradnl"/>
              </w:rPr>
              <w:t>a.</w:t>
            </w:r>
            <w:r w:rsidRPr="009857AE">
              <w:rPr>
                <w:rFonts w:ascii="Verdana" w:hAnsi="Verdana"/>
                <w:b/>
                <w:sz w:val="16"/>
                <w:szCs w:val="16"/>
                <w:lang w:val="es-ES_tradnl"/>
              </w:rPr>
              <w:tab/>
            </w:r>
            <w:r w:rsidRPr="009857AE">
              <w:rPr>
                <w:rFonts w:ascii="Verdana" w:hAnsi="Verdana"/>
                <w:sz w:val="16"/>
                <w:szCs w:val="16"/>
                <w:lang w:val="es-ES_tradnl"/>
              </w:rPr>
              <w:t xml:space="preserve">Se deben instalar activadores de accionamiento manual local y remoto para Paro de Emergencia que paren los </w:t>
            </w:r>
            <w:r w:rsidRPr="009857AE">
              <w:rPr>
                <w:rFonts w:ascii="Verdana" w:hAnsi="Verdana"/>
                <w:sz w:val="16"/>
                <w:szCs w:val="16"/>
              </w:rPr>
              <w:t>C</w:t>
            </w:r>
            <w:proofErr w:type="spellStart"/>
            <w:r w:rsidRPr="009857AE">
              <w:rPr>
                <w:rFonts w:ascii="Verdana" w:hAnsi="Verdana"/>
                <w:sz w:val="16"/>
                <w:szCs w:val="16"/>
                <w:lang w:val="es-ES_tradnl"/>
              </w:rPr>
              <w:t>ompresores</w:t>
            </w:r>
            <w:proofErr w:type="spellEnd"/>
            <w:r w:rsidRPr="009857AE">
              <w:rPr>
                <w:rFonts w:ascii="Verdana" w:hAnsi="Verdana"/>
                <w:sz w:val="16"/>
                <w:szCs w:val="16"/>
                <w:lang w:val="es-ES_tradnl"/>
              </w:rPr>
              <w:t xml:space="preserve">, cierren las válvulas de los recipientes de almacenamiento, corten la energía eléctrica a los equipos y </w:t>
            </w:r>
            <w:r w:rsidRPr="009857AE">
              <w:rPr>
                <w:rFonts w:ascii="Verdana" w:hAnsi="Verdana"/>
                <w:sz w:val="16"/>
                <w:szCs w:val="16"/>
              </w:rPr>
              <w:t>C</w:t>
            </w:r>
            <w:proofErr w:type="spellStart"/>
            <w:r w:rsidRPr="009857AE">
              <w:rPr>
                <w:rFonts w:ascii="Verdana" w:hAnsi="Verdana"/>
                <w:sz w:val="16"/>
                <w:szCs w:val="16"/>
                <w:lang w:val="es-ES_tradnl"/>
              </w:rPr>
              <w:t>omponentes</w:t>
            </w:r>
            <w:proofErr w:type="spellEnd"/>
            <w:r w:rsidRPr="009857AE">
              <w:rPr>
                <w:rFonts w:ascii="Verdana" w:hAnsi="Verdana"/>
                <w:sz w:val="16"/>
                <w:szCs w:val="16"/>
                <w:lang w:val="es-ES_tradnl"/>
              </w:rPr>
              <w:t xml:space="preserve"> donde pueda haber Gas Natural, excepto al sistema de detección de mezclas explosivas, sistema de iluminación y sistema </w:t>
            </w:r>
            <w:proofErr w:type="spellStart"/>
            <w:r w:rsidRPr="009857AE">
              <w:rPr>
                <w:rFonts w:ascii="Verdana" w:hAnsi="Verdana"/>
                <w:sz w:val="16"/>
                <w:szCs w:val="16"/>
                <w:lang w:val="es-ES_tradnl"/>
              </w:rPr>
              <w:t>contraincendio</w:t>
            </w:r>
            <w:proofErr w:type="spellEnd"/>
            <w:r w:rsidRPr="009857AE">
              <w:rPr>
                <w:rFonts w:ascii="Verdana" w:hAnsi="Verdana"/>
                <w:sz w:val="16"/>
                <w:szCs w:val="16"/>
                <w:lang w:val="es-ES_tradnl"/>
              </w:rPr>
              <w:t>. El restablecimiento de la operación normal del sistema debe ser realizado por personal calificado. Se debe avisar a través de una alarma sonora y visual en el momento en que se está efectuando dicho restablecimiento</w:t>
            </w:r>
            <w:r w:rsidRPr="009857AE">
              <w:rPr>
                <w:rFonts w:ascii="Verdana" w:hAnsi="Verdana"/>
                <w:sz w:val="16"/>
                <w:szCs w:val="16"/>
              </w:rPr>
              <w:t>, y</w:t>
            </w:r>
          </w:p>
        </w:tc>
        <w:tc>
          <w:tcPr>
            <w:tcW w:w="4657" w:type="dxa"/>
          </w:tcPr>
          <w:p w:rsidR="00C6033B" w:rsidRPr="009074B9" w:rsidRDefault="00D062D3" w:rsidP="00FB35D2">
            <w:pPr>
              <w:pStyle w:val="ROMANOS"/>
              <w:ind w:left="0" w:firstLine="0"/>
              <w:rPr>
                <w:rFonts w:ascii="Verdana" w:hAnsi="Verdana"/>
                <w:sz w:val="16"/>
                <w:szCs w:val="16"/>
                <w:lang w:val="en-US"/>
              </w:rPr>
            </w:pPr>
            <w:r w:rsidRPr="009074B9">
              <w:rPr>
                <w:rFonts w:ascii="Verdana" w:hAnsi="Verdana"/>
                <w:b/>
                <w:sz w:val="16"/>
                <w:szCs w:val="16"/>
                <w:lang w:val="en-US"/>
              </w:rPr>
              <w:t xml:space="preserve">a. </w:t>
            </w:r>
            <w:r w:rsidRPr="009074B9">
              <w:rPr>
                <w:rFonts w:ascii="Verdana" w:hAnsi="Verdana"/>
                <w:sz w:val="16"/>
                <w:szCs w:val="16"/>
                <w:lang w:val="en-US"/>
              </w:rPr>
              <w:t>Local and remote emergency stop manual actioning activators that stop compressors, close the valves of the storage containers, cut the electrical energy to the equipment and components where</w:t>
            </w:r>
            <w:r w:rsidR="009074B9">
              <w:rPr>
                <w:rFonts w:ascii="Verdana" w:hAnsi="Verdana"/>
                <w:sz w:val="16"/>
                <w:szCs w:val="16"/>
                <w:lang w:val="en-US"/>
              </w:rPr>
              <w:t xml:space="preserve"> there may be</w:t>
            </w:r>
            <w:r w:rsidRPr="009074B9">
              <w:rPr>
                <w:rFonts w:ascii="Verdana" w:hAnsi="Verdana"/>
                <w:sz w:val="16"/>
                <w:szCs w:val="16"/>
                <w:lang w:val="en-US"/>
              </w:rPr>
              <w:t xml:space="preserve"> natural gas, except on the explosive mixture detection system, the illumination system and the fire prevention system. The reestablishment normal operation of the system must be made by qualified personnel. Warning must be made through a sound and visual alarm system </w:t>
            </w:r>
            <w:proofErr w:type="gramStart"/>
            <w:r w:rsidRPr="009074B9">
              <w:rPr>
                <w:rFonts w:ascii="Verdana" w:hAnsi="Verdana"/>
                <w:sz w:val="16"/>
                <w:szCs w:val="16"/>
                <w:lang w:val="en-US"/>
              </w:rPr>
              <w:t>at the moment</w:t>
            </w:r>
            <w:proofErr w:type="gramEnd"/>
            <w:r w:rsidRPr="009074B9">
              <w:rPr>
                <w:rFonts w:ascii="Verdana" w:hAnsi="Verdana"/>
                <w:sz w:val="16"/>
                <w:szCs w:val="16"/>
                <w:lang w:val="en-US"/>
              </w:rPr>
              <w:t xml:space="preserve"> in which said reestablishment is being made, and </w:t>
            </w:r>
          </w:p>
        </w:tc>
      </w:tr>
      <w:tr w:rsidR="00C6033B" w:rsidRPr="00726E46" w:rsidTr="00112478">
        <w:tc>
          <w:tcPr>
            <w:tcW w:w="4703" w:type="dxa"/>
          </w:tcPr>
          <w:p w:rsidR="00C6033B" w:rsidRPr="009857AE" w:rsidRDefault="00C6033B" w:rsidP="00FB35D2">
            <w:pPr>
              <w:pStyle w:val="ROMANOS"/>
              <w:ind w:left="0" w:firstLine="0"/>
              <w:rPr>
                <w:rFonts w:ascii="Verdana" w:hAnsi="Verdana"/>
                <w:sz w:val="16"/>
                <w:szCs w:val="16"/>
                <w:lang w:val="es-ES_tradnl"/>
              </w:rPr>
            </w:pPr>
            <w:r w:rsidRPr="009857AE">
              <w:rPr>
                <w:rFonts w:ascii="Verdana" w:hAnsi="Verdana"/>
                <w:b/>
                <w:sz w:val="16"/>
                <w:szCs w:val="16"/>
                <w:lang w:val="es-ES_tradnl"/>
              </w:rPr>
              <w:t>b.</w:t>
            </w:r>
            <w:r w:rsidRPr="009857AE">
              <w:rPr>
                <w:rFonts w:ascii="Verdana" w:hAnsi="Verdana"/>
                <w:b/>
                <w:sz w:val="16"/>
                <w:szCs w:val="16"/>
                <w:lang w:val="es-ES_tradnl"/>
              </w:rPr>
              <w:tab/>
            </w:r>
            <w:r w:rsidRPr="009857AE">
              <w:rPr>
                <w:rFonts w:ascii="Verdana" w:hAnsi="Verdana"/>
                <w:sz w:val="16"/>
                <w:szCs w:val="16"/>
                <w:lang w:val="es-ES_tradnl"/>
              </w:rPr>
              <w:t xml:space="preserve">Se deben instalar activadores manuales de Paro de Emergencia del equipo de compresión y de los </w:t>
            </w:r>
            <w:r w:rsidRPr="009857AE">
              <w:rPr>
                <w:rFonts w:ascii="Verdana" w:hAnsi="Verdana"/>
                <w:sz w:val="16"/>
                <w:szCs w:val="16"/>
              </w:rPr>
              <w:t>S</w:t>
            </w:r>
            <w:proofErr w:type="spellStart"/>
            <w:r w:rsidRPr="009857AE">
              <w:rPr>
                <w:rFonts w:ascii="Verdana" w:hAnsi="Verdana"/>
                <w:sz w:val="16"/>
                <w:szCs w:val="16"/>
                <w:lang w:val="es-ES_tradnl"/>
              </w:rPr>
              <w:t>urtidores</w:t>
            </w:r>
            <w:proofErr w:type="spellEnd"/>
            <w:r w:rsidRPr="009857AE">
              <w:rPr>
                <w:rFonts w:ascii="Verdana" w:hAnsi="Verdana"/>
                <w:sz w:val="16"/>
                <w:szCs w:val="16"/>
                <w:lang w:val="es-ES_tradnl"/>
              </w:rPr>
              <w:t xml:space="preserve"> cuando menos en los puntos siguientes:</w:t>
            </w:r>
          </w:p>
        </w:tc>
        <w:tc>
          <w:tcPr>
            <w:tcW w:w="4657" w:type="dxa"/>
          </w:tcPr>
          <w:p w:rsidR="00C6033B" w:rsidRPr="00D062D3" w:rsidRDefault="00D062D3" w:rsidP="00FB35D2">
            <w:pPr>
              <w:pStyle w:val="ROMANOS"/>
              <w:ind w:left="0" w:firstLine="0"/>
              <w:rPr>
                <w:rFonts w:ascii="Verdana" w:hAnsi="Verdana"/>
                <w:sz w:val="16"/>
                <w:szCs w:val="16"/>
                <w:lang w:val="en-US"/>
              </w:rPr>
            </w:pPr>
            <w:r w:rsidRPr="00D062D3">
              <w:rPr>
                <w:rFonts w:ascii="Verdana" w:hAnsi="Verdana"/>
                <w:b/>
                <w:sz w:val="16"/>
                <w:szCs w:val="16"/>
                <w:lang w:val="en-US"/>
              </w:rPr>
              <w:t xml:space="preserve">b. </w:t>
            </w:r>
            <w:r w:rsidRPr="00D062D3">
              <w:rPr>
                <w:rFonts w:ascii="Verdana" w:hAnsi="Verdana"/>
                <w:sz w:val="16"/>
                <w:szCs w:val="16"/>
                <w:lang w:val="en-US"/>
              </w:rPr>
              <w:t>Manual emergency stop a</w:t>
            </w:r>
            <w:r>
              <w:rPr>
                <w:rFonts w:ascii="Verdana" w:hAnsi="Verdana"/>
                <w:sz w:val="16"/>
                <w:szCs w:val="16"/>
                <w:lang w:val="en-US"/>
              </w:rPr>
              <w:t xml:space="preserve">ctivators of the compression equipment and the dispensers must be installed at least on the following points: </w:t>
            </w:r>
          </w:p>
        </w:tc>
      </w:tr>
      <w:tr w:rsidR="00C6033B" w:rsidRPr="00726E46" w:rsidTr="00112478">
        <w:tc>
          <w:tcPr>
            <w:tcW w:w="4703" w:type="dxa"/>
          </w:tcPr>
          <w:p w:rsidR="00C6033B" w:rsidRPr="009857AE" w:rsidRDefault="00C6033B" w:rsidP="009074B9">
            <w:pPr>
              <w:pStyle w:val="INCISO"/>
              <w:tabs>
                <w:tab w:val="left" w:pos="317"/>
              </w:tabs>
              <w:ind w:left="0" w:firstLine="0"/>
              <w:rPr>
                <w:rFonts w:ascii="Verdana" w:hAnsi="Verdana"/>
                <w:sz w:val="16"/>
                <w:szCs w:val="16"/>
                <w:lang w:val="es-ES_tradnl"/>
              </w:rPr>
            </w:pPr>
            <w:r w:rsidRPr="009857AE">
              <w:rPr>
                <w:rFonts w:ascii="Verdana" w:hAnsi="Verdana"/>
                <w:b/>
                <w:sz w:val="16"/>
                <w:szCs w:val="16"/>
                <w:lang w:val="es-ES_tradnl"/>
              </w:rPr>
              <w:t>1.</w:t>
            </w:r>
            <w:r w:rsidRPr="009857AE">
              <w:rPr>
                <w:rFonts w:ascii="Verdana" w:hAnsi="Verdana"/>
                <w:b/>
                <w:sz w:val="16"/>
                <w:szCs w:val="16"/>
                <w:lang w:val="es-ES_tradnl"/>
              </w:rPr>
              <w:tab/>
            </w:r>
            <w:r w:rsidRPr="009857AE">
              <w:rPr>
                <w:rFonts w:ascii="Verdana" w:hAnsi="Verdana"/>
                <w:sz w:val="16"/>
                <w:szCs w:val="16"/>
                <w:lang w:val="es-ES_tradnl"/>
              </w:rPr>
              <w:t>En cada isla de suministro y de descarga de combustible;</w:t>
            </w:r>
          </w:p>
        </w:tc>
        <w:tc>
          <w:tcPr>
            <w:tcW w:w="4657" w:type="dxa"/>
          </w:tcPr>
          <w:p w:rsidR="00C6033B" w:rsidRPr="00D062D3" w:rsidRDefault="00D062D3" w:rsidP="00FB35D2">
            <w:pPr>
              <w:pStyle w:val="INCISO"/>
              <w:ind w:left="0" w:firstLine="0"/>
              <w:rPr>
                <w:rFonts w:ascii="Verdana" w:hAnsi="Verdana"/>
                <w:sz w:val="16"/>
                <w:szCs w:val="16"/>
                <w:lang w:val="en-US"/>
              </w:rPr>
            </w:pPr>
            <w:r w:rsidRPr="00D062D3">
              <w:rPr>
                <w:rFonts w:ascii="Verdana" w:hAnsi="Verdana"/>
                <w:b/>
                <w:sz w:val="16"/>
                <w:szCs w:val="16"/>
                <w:lang w:val="en-US"/>
              </w:rPr>
              <w:t xml:space="preserve">1. </w:t>
            </w:r>
            <w:r w:rsidRPr="00D062D3">
              <w:rPr>
                <w:rFonts w:ascii="Verdana" w:hAnsi="Verdana"/>
                <w:sz w:val="16"/>
                <w:szCs w:val="16"/>
                <w:lang w:val="en-US"/>
              </w:rPr>
              <w:t>On each dispensing</w:t>
            </w:r>
            <w:r>
              <w:rPr>
                <w:rFonts w:ascii="Verdana" w:hAnsi="Verdana"/>
                <w:sz w:val="16"/>
                <w:szCs w:val="16"/>
                <w:lang w:val="en-US"/>
              </w:rPr>
              <w:t xml:space="preserve"> and fuel discharging</w:t>
            </w:r>
            <w:r w:rsidRPr="00D062D3">
              <w:rPr>
                <w:rFonts w:ascii="Verdana" w:hAnsi="Verdana"/>
                <w:sz w:val="16"/>
                <w:szCs w:val="16"/>
                <w:lang w:val="en-US"/>
              </w:rPr>
              <w:t xml:space="preserve"> island</w:t>
            </w:r>
            <w:r>
              <w:rPr>
                <w:rFonts w:ascii="Verdana" w:hAnsi="Verdana"/>
                <w:sz w:val="16"/>
                <w:szCs w:val="16"/>
                <w:lang w:val="en-US"/>
              </w:rPr>
              <w:t>;</w:t>
            </w:r>
          </w:p>
        </w:tc>
      </w:tr>
      <w:tr w:rsidR="00C6033B" w:rsidRPr="00726E46" w:rsidTr="00112478">
        <w:tc>
          <w:tcPr>
            <w:tcW w:w="4703" w:type="dxa"/>
          </w:tcPr>
          <w:p w:rsidR="00C6033B" w:rsidRPr="009857AE" w:rsidRDefault="00C6033B" w:rsidP="009074B9">
            <w:pPr>
              <w:pStyle w:val="INCISO"/>
              <w:tabs>
                <w:tab w:val="left" w:pos="317"/>
              </w:tabs>
              <w:ind w:left="0" w:firstLine="0"/>
              <w:rPr>
                <w:rFonts w:ascii="Verdana" w:hAnsi="Verdana"/>
                <w:sz w:val="16"/>
                <w:szCs w:val="16"/>
                <w:lang w:val="es-ES_tradnl"/>
              </w:rPr>
            </w:pPr>
            <w:r w:rsidRPr="009857AE">
              <w:rPr>
                <w:rFonts w:ascii="Verdana" w:hAnsi="Verdana"/>
                <w:b/>
                <w:sz w:val="16"/>
                <w:szCs w:val="16"/>
                <w:lang w:val="es-ES_tradnl"/>
              </w:rPr>
              <w:t>2.</w:t>
            </w:r>
            <w:r w:rsidRPr="009857AE">
              <w:rPr>
                <w:rFonts w:ascii="Verdana" w:hAnsi="Verdana"/>
                <w:b/>
                <w:sz w:val="16"/>
                <w:szCs w:val="16"/>
                <w:lang w:val="es-ES_tradnl"/>
              </w:rPr>
              <w:tab/>
            </w:r>
            <w:r w:rsidRPr="009857AE">
              <w:rPr>
                <w:rFonts w:ascii="Verdana" w:hAnsi="Verdana"/>
                <w:sz w:val="16"/>
                <w:szCs w:val="16"/>
                <w:lang w:val="es-ES_tradnl"/>
              </w:rPr>
              <w:t>En zonas de oficinas o donde exista personal durante el día y la noche;</w:t>
            </w:r>
          </w:p>
        </w:tc>
        <w:tc>
          <w:tcPr>
            <w:tcW w:w="4657" w:type="dxa"/>
          </w:tcPr>
          <w:p w:rsidR="00C6033B" w:rsidRPr="00D062D3" w:rsidRDefault="00D062D3" w:rsidP="00FB35D2">
            <w:pPr>
              <w:pStyle w:val="INCISO"/>
              <w:ind w:left="0" w:firstLine="0"/>
              <w:rPr>
                <w:rFonts w:ascii="Verdana" w:hAnsi="Verdana"/>
                <w:sz w:val="16"/>
                <w:szCs w:val="16"/>
                <w:lang w:val="en-US"/>
              </w:rPr>
            </w:pPr>
            <w:r w:rsidRPr="00D062D3">
              <w:rPr>
                <w:rFonts w:ascii="Verdana" w:hAnsi="Verdana"/>
                <w:b/>
                <w:sz w:val="16"/>
                <w:szCs w:val="16"/>
                <w:lang w:val="en-US"/>
              </w:rPr>
              <w:t xml:space="preserve">2. </w:t>
            </w:r>
            <w:r w:rsidRPr="00D062D3">
              <w:rPr>
                <w:rFonts w:ascii="Verdana" w:hAnsi="Verdana"/>
                <w:sz w:val="16"/>
                <w:szCs w:val="16"/>
                <w:lang w:val="en-US"/>
              </w:rPr>
              <w:t>In office zones or w</w:t>
            </w:r>
            <w:r>
              <w:rPr>
                <w:rFonts w:ascii="Verdana" w:hAnsi="Verdana"/>
                <w:sz w:val="16"/>
                <w:szCs w:val="16"/>
                <w:lang w:val="en-US"/>
              </w:rPr>
              <w:t xml:space="preserve">here there </w:t>
            </w:r>
            <w:r w:rsidR="009074B9">
              <w:rPr>
                <w:rFonts w:ascii="Verdana" w:hAnsi="Verdana"/>
                <w:sz w:val="16"/>
                <w:szCs w:val="16"/>
                <w:lang w:val="en-US"/>
              </w:rPr>
              <w:t>are</w:t>
            </w:r>
            <w:r>
              <w:rPr>
                <w:rFonts w:ascii="Verdana" w:hAnsi="Verdana"/>
                <w:sz w:val="16"/>
                <w:szCs w:val="16"/>
                <w:lang w:val="en-US"/>
              </w:rPr>
              <w:t xml:space="preserve"> personnel during the day and night; </w:t>
            </w:r>
          </w:p>
        </w:tc>
      </w:tr>
      <w:tr w:rsidR="00C6033B" w:rsidRPr="00726E46" w:rsidTr="00112478">
        <w:tc>
          <w:tcPr>
            <w:tcW w:w="4703" w:type="dxa"/>
          </w:tcPr>
          <w:p w:rsidR="00C6033B" w:rsidRPr="009857AE" w:rsidRDefault="00C6033B" w:rsidP="009074B9">
            <w:pPr>
              <w:pStyle w:val="INCISO"/>
              <w:tabs>
                <w:tab w:val="left" w:pos="317"/>
              </w:tabs>
              <w:ind w:left="0" w:firstLine="0"/>
              <w:rPr>
                <w:rFonts w:ascii="Verdana" w:hAnsi="Verdana"/>
                <w:sz w:val="16"/>
                <w:szCs w:val="16"/>
                <w:lang w:val="es-ES_tradnl"/>
              </w:rPr>
            </w:pPr>
            <w:r w:rsidRPr="009857AE">
              <w:rPr>
                <w:rFonts w:ascii="Verdana" w:hAnsi="Verdana"/>
                <w:b/>
                <w:sz w:val="16"/>
                <w:szCs w:val="16"/>
                <w:lang w:val="es-ES_tradnl"/>
              </w:rPr>
              <w:t>3.</w:t>
            </w:r>
            <w:r w:rsidRPr="009857AE">
              <w:rPr>
                <w:rFonts w:ascii="Verdana" w:hAnsi="Verdana"/>
                <w:b/>
                <w:sz w:val="16"/>
                <w:szCs w:val="16"/>
                <w:lang w:val="es-ES_tradnl"/>
              </w:rPr>
              <w:tab/>
            </w:r>
            <w:r w:rsidRPr="009857AE">
              <w:rPr>
                <w:rFonts w:ascii="Verdana" w:hAnsi="Verdana"/>
                <w:sz w:val="16"/>
                <w:szCs w:val="16"/>
                <w:lang w:val="es-ES_tradnl"/>
              </w:rPr>
              <w:t xml:space="preserve">Próximo a los accesos de los </w:t>
            </w:r>
            <w:r w:rsidRPr="009857AE">
              <w:rPr>
                <w:rFonts w:ascii="Verdana" w:hAnsi="Verdana"/>
                <w:sz w:val="16"/>
                <w:szCs w:val="16"/>
              </w:rPr>
              <w:t>R</w:t>
            </w:r>
            <w:proofErr w:type="spellStart"/>
            <w:r w:rsidRPr="009857AE">
              <w:rPr>
                <w:rFonts w:ascii="Verdana" w:hAnsi="Verdana"/>
                <w:sz w:val="16"/>
                <w:szCs w:val="16"/>
                <w:lang w:val="es-ES_tradnl"/>
              </w:rPr>
              <w:t>ecintos</w:t>
            </w:r>
            <w:proofErr w:type="spellEnd"/>
            <w:r w:rsidRPr="009857AE">
              <w:rPr>
                <w:rFonts w:ascii="Verdana" w:hAnsi="Verdana"/>
                <w:sz w:val="16"/>
                <w:szCs w:val="16"/>
                <w:lang w:val="es-ES_tradnl"/>
              </w:rPr>
              <w:t xml:space="preserve"> de compresión y de almacenamiento</w:t>
            </w:r>
            <w:r w:rsidRPr="009857AE">
              <w:rPr>
                <w:rFonts w:ascii="Verdana" w:hAnsi="Verdana"/>
                <w:sz w:val="16"/>
                <w:szCs w:val="16"/>
              </w:rPr>
              <w:t>,</w:t>
            </w:r>
            <w:r w:rsidRPr="009857AE">
              <w:rPr>
                <w:rFonts w:ascii="Verdana" w:hAnsi="Verdana"/>
                <w:sz w:val="16"/>
                <w:szCs w:val="16"/>
                <w:lang w:val="es-ES_tradnl"/>
              </w:rPr>
              <w:t xml:space="preserve"> y</w:t>
            </w:r>
          </w:p>
        </w:tc>
        <w:tc>
          <w:tcPr>
            <w:tcW w:w="4657" w:type="dxa"/>
          </w:tcPr>
          <w:p w:rsidR="00C6033B" w:rsidRPr="00A6520E" w:rsidRDefault="00D062D3" w:rsidP="00FB35D2">
            <w:pPr>
              <w:pStyle w:val="INCISO"/>
              <w:ind w:left="0" w:firstLine="0"/>
              <w:rPr>
                <w:rFonts w:ascii="Verdana" w:hAnsi="Verdana"/>
                <w:sz w:val="16"/>
                <w:szCs w:val="16"/>
                <w:lang w:val="en-US"/>
              </w:rPr>
            </w:pPr>
            <w:r w:rsidRPr="00A6520E">
              <w:rPr>
                <w:rFonts w:ascii="Verdana" w:hAnsi="Verdana"/>
                <w:b/>
                <w:sz w:val="16"/>
                <w:szCs w:val="16"/>
                <w:lang w:val="en-US"/>
              </w:rPr>
              <w:t xml:space="preserve">3. </w:t>
            </w:r>
            <w:r w:rsidR="00A6520E" w:rsidRPr="00A6520E">
              <w:rPr>
                <w:rFonts w:ascii="Verdana" w:hAnsi="Verdana"/>
                <w:sz w:val="16"/>
                <w:szCs w:val="16"/>
                <w:lang w:val="en-US"/>
              </w:rPr>
              <w:t>Near to the access o</w:t>
            </w:r>
            <w:r w:rsidR="00A6520E">
              <w:rPr>
                <w:rFonts w:ascii="Verdana" w:hAnsi="Verdana"/>
                <w:sz w:val="16"/>
                <w:szCs w:val="16"/>
                <w:lang w:val="en-US"/>
              </w:rPr>
              <w:t xml:space="preserve">f the sites for compression and storage, and </w:t>
            </w:r>
          </w:p>
        </w:tc>
      </w:tr>
      <w:tr w:rsidR="00C6033B" w:rsidRPr="00726E46" w:rsidTr="00112478">
        <w:tc>
          <w:tcPr>
            <w:tcW w:w="4703" w:type="dxa"/>
          </w:tcPr>
          <w:p w:rsidR="00C6033B" w:rsidRPr="009857AE" w:rsidRDefault="00C6033B" w:rsidP="009074B9">
            <w:pPr>
              <w:pStyle w:val="INCISO"/>
              <w:tabs>
                <w:tab w:val="left" w:pos="317"/>
              </w:tabs>
              <w:ind w:left="0" w:firstLine="0"/>
              <w:rPr>
                <w:rFonts w:ascii="Verdana" w:hAnsi="Verdana"/>
                <w:sz w:val="16"/>
                <w:szCs w:val="16"/>
                <w:lang w:val="es-ES_tradnl"/>
              </w:rPr>
            </w:pPr>
            <w:r w:rsidRPr="009857AE">
              <w:rPr>
                <w:rFonts w:ascii="Verdana" w:hAnsi="Verdana"/>
                <w:b/>
                <w:sz w:val="16"/>
                <w:szCs w:val="16"/>
                <w:lang w:val="es-ES_tradnl"/>
              </w:rPr>
              <w:t>4.</w:t>
            </w:r>
            <w:r w:rsidRPr="009857AE">
              <w:rPr>
                <w:rFonts w:ascii="Verdana" w:hAnsi="Verdana"/>
                <w:b/>
                <w:sz w:val="16"/>
                <w:szCs w:val="16"/>
                <w:lang w:val="es-ES_tradnl"/>
              </w:rPr>
              <w:tab/>
            </w:r>
            <w:r w:rsidRPr="009857AE">
              <w:rPr>
                <w:rFonts w:ascii="Verdana" w:hAnsi="Verdana"/>
                <w:sz w:val="16"/>
                <w:szCs w:val="16"/>
                <w:lang w:val="es-ES_tradnl"/>
              </w:rPr>
              <w:t>En las islas de suministro y descarga, y cerca de las zonas de compresión y almacenamiento se deben colocar pulsadores grandes tipo hongo a prueba de explosión, localizados a 1.8 m sobre el piso y debidamente señalizados con la leyenda “’Paro de Emergencia”.</w:t>
            </w:r>
          </w:p>
        </w:tc>
        <w:tc>
          <w:tcPr>
            <w:tcW w:w="4657" w:type="dxa"/>
          </w:tcPr>
          <w:p w:rsidR="00C6033B" w:rsidRPr="00A6520E" w:rsidRDefault="00A6520E" w:rsidP="00FB35D2">
            <w:pPr>
              <w:pStyle w:val="INCISO"/>
              <w:ind w:left="0" w:firstLine="0"/>
              <w:rPr>
                <w:rFonts w:ascii="Verdana" w:hAnsi="Verdana"/>
                <w:sz w:val="16"/>
                <w:szCs w:val="16"/>
                <w:lang w:val="en-US"/>
              </w:rPr>
            </w:pPr>
            <w:r w:rsidRPr="00A6520E">
              <w:rPr>
                <w:rFonts w:ascii="Verdana" w:hAnsi="Verdana"/>
                <w:b/>
                <w:sz w:val="16"/>
                <w:szCs w:val="16"/>
                <w:lang w:val="en-US"/>
              </w:rPr>
              <w:t xml:space="preserve">4. </w:t>
            </w:r>
            <w:r w:rsidRPr="00A6520E">
              <w:rPr>
                <w:rFonts w:ascii="Verdana" w:hAnsi="Verdana"/>
                <w:sz w:val="16"/>
                <w:szCs w:val="16"/>
                <w:lang w:val="en-US"/>
              </w:rPr>
              <w:t>On the dispensing and d</w:t>
            </w:r>
            <w:r>
              <w:rPr>
                <w:rFonts w:ascii="Verdana" w:hAnsi="Verdana"/>
                <w:sz w:val="16"/>
                <w:szCs w:val="16"/>
                <w:lang w:val="en-US"/>
              </w:rPr>
              <w:t xml:space="preserve">ischarge islands and near the compression and storage zones large mushroom type explosion proof switches must be placed, located 1.8 meters above the ground and with signage with the legend “Emergency Stop.” </w:t>
            </w:r>
          </w:p>
        </w:tc>
      </w:tr>
      <w:tr w:rsidR="00C6033B" w:rsidRPr="00726E46" w:rsidTr="00112478">
        <w:tc>
          <w:tcPr>
            <w:tcW w:w="4703" w:type="dxa"/>
          </w:tcPr>
          <w:p w:rsidR="00C6033B" w:rsidRPr="009857AE" w:rsidRDefault="00C6033B" w:rsidP="00FB35D2">
            <w:pPr>
              <w:pStyle w:val="texto0"/>
              <w:ind w:firstLine="0"/>
              <w:rPr>
                <w:rFonts w:ascii="Verdana" w:hAnsi="Verdana"/>
                <w:sz w:val="16"/>
                <w:szCs w:val="16"/>
                <w:lang w:val="es-ES_tradnl"/>
              </w:rPr>
            </w:pPr>
            <w:r w:rsidRPr="009857AE">
              <w:rPr>
                <w:rFonts w:ascii="Verdana" w:hAnsi="Verdana"/>
                <w:b/>
                <w:sz w:val="16"/>
                <w:szCs w:val="16"/>
              </w:rPr>
              <w:t xml:space="preserve">6.1.6. </w:t>
            </w:r>
            <w:r w:rsidRPr="009857AE">
              <w:rPr>
                <w:rFonts w:ascii="Verdana" w:hAnsi="Verdana"/>
                <w:sz w:val="16"/>
                <w:szCs w:val="16"/>
              </w:rPr>
              <w:t xml:space="preserve">Planta de energía eléctrica de emergencia. </w:t>
            </w:r>
            <w:r w:rsidRPr="009857AE">
              <w:rPr>
                <w:rFonts w:ascii="Verdana" w:hAnsi="Verdana"/>
                <w:sz w:val="16"/>
                <w:szCs w:val="16"/>
                <w:lang w:val="es-ES_tradnl"/>
              </w:rPr>
              <w:t>Es opcional que las Terminales de Carga y de Descarga estén equipadas con planta de energía eléctrica de emergencia accionada por motor de combustión interna, con potencia suficiente para llevar a paro seguro la operación de las Terminales de GNC a falla de energía eléctrica.</w:t>
            </w:r>
          </w:p>
        </w:tc>
        <w:tc>
          <w:tcPr>
            <w:tcW w:w="4657" w:type="dxa"/>
          </w:tcPr>
          <w:p w:rsidR="00C6033B" w:rsidRPr="00A6520E" w:rsidRDefault="00A6520E" w:rsidP="00FB35D2">
            <w:pPr>
              <w:pStyle w:val="texto0"/>
              <w:ind w:firstLine="0"/>
              <w:rPr>
                <w:rFonts w:ascii="Verdana" w:hAnsi="Verdana"/>
                <w:sz w:val="16"/>
                <w:szCs w:val="16"/>
                <w:lang w:val="en-US"/>
              </w:rPr>
            </w:pPr>
            <w:r w:rsidRPr="00A6520E">
              <w:rPr>
                <w:rFonts w:ascii="Verdana" w:hAnsi="Verdana"/>
                <w:b/>
                <w:sz w:val="16"/>
                <w:szCs w:val="16"/>
                <w:lang w:val="en-US"/>
              </w:rPr>
              <w:t xml:space="preserve">6.1.6. </w:t>
            </w:r>
            <w:r w:rsidRPr="00A6520E">
              <w:rPr>
                <w:rFonts w:ascii="Verdana" w:hAnsi="Verdana"/>
                <w:sz w:val="16"/>
                <w:szCs w:val="16"/>
                <w:lang w:val="en-US"/>
              </w:rPr>
              <w:t xml:space="preserve">Emergency electrical energy </w:t>
            </w:r>
            <w:r w:rsidR="009074B9">
              <w:rPr>
                <w:rFonts w:ascii="Verdana" w:hAnsi="Verdana"/>
                <w:sz w:val="16"/>
                <w:szCs w:val="16"/>
                <w:lang w:val="en-US"/>
              </w:rPr>
              <w:t>generator</w:t>
            </w:r>
            <w:r w:rsidRPr="00A6520E">
              <w:rPr>
                <w:rFonts w:ascii="Verdana" w:hAnsi="Verdana"/>
                <w:sz w:val="16"/>
                <w:szCs w:val="16"/>
                <w:lang w:val="en-US"/>
              </w:rPr>
              <w:t>. I</w:t>
            </w:r>
            <w:r>
              <w:rPr>
                <w:rFonts w:ascii="Verdana" w:hAnsi="Verdana"/>
                <w:sz w:val="16"/>
                <w:szCs w:val="16"/>
                <w:lang w:val="en-US"/>
              </w:rPr>
              <w:t>t is optional</w:t>
            </w:r>
            <w:r w:rsidR="009074B9">
              <w:rPr>
                <w:rFonts w:ascii="Verdana" w:hAnsi="Verdana"/>
                <w:sz w:val="16"/>
                <w:szCs w:val="16"/>
                <w:lang w:val="en-US"/>
              </w:rPr>
              <w:t xml:space="preserve"> for </w:t>
            </w:r>
            <w:r>
              <w:rPr>
                <w:rFonts w:ascii="Verdana" w:hAnsi="Verdana"/>
                <w:sz w:val="16"/>
                <w:szCs w:val="16"/>
                <w:lang w:val="en-US"/>
              </w:rPr>
              <w:t>the loading and unloading terminals</w:t>
            </w:r>
            <w:r w:rsidR="009074B9">
              <w:rPr>
                <w:rFonts w:ascii="Verdana" w:hAnsi="Verdana"/>
                <w:sz w:val="16"/>
                <w:szCs w:val="16"/>
                <w:lang w:val="en-US"/>
              </w:rPr>
              <w:t xml:space="preserve"> to</w:t>
            </w:r>
            <w:r>
              <w:rPr>
                <w:rFonts w:ascii="Verdana" w:hAnsi="Verdana"/>
                <w:sz w:val="16"/>
                <w:szCs w:val="16"/>
                <w:lang w:val="en-US"/>
              </w:rPr>
              <w:t xml:space="preserve"> be equipped with an emergency electrical generator activated by an internal combustion engine, with sufficient power to carry out a safe stop of the operation of the CNG terminals during an electrical energy failure. </w:t>
            </w:r>
          </w:p>
        </w:tc>
      </w:tr>
      <w:tr w:rsidR="00C6033B" w:rsidRPr="00726E46" w:rsidTr="00112478">
        <w:tc>
          <w:tcPr>
            <w:tcW w:w="4703" w:type="dxa"/>
          </w:tcPr>
          <w:p w:rsidR="00C6033B" w:rsidRPr="009857AE" w:rsidRDefault="00C6033B" w:rsidP="00FB35D2">
            <w:pPr>
              <w:pStyle w:val="texto0"/>
              <w:ind w:firstLine="0"/>
              <w:rPr>
                <w:rFonts w:ascii="Verdana" w:hAnsi="Verdana"/>
                <w:sz w:val="16"/>
                <w:szCs w:val="16"/>
              </w:rPr>
            </w:pPr>
            <w:r w:rsidRPr="009857AE">
              <w:rPr>
                <w:rFonts w:ascii="Verdana" w:hAnsi="Verdana"/>
                <w:b/>
                <w:sz w:val="16"/>
                <w:szCs w:val="16"/>
              </w:rPr>
              <w:t xml:space="preserve">6.1.7. </w:t>
            </w:r>
            <w:r w:rsidRPr="009857AE">
              <w:rPr>
                <w:rFonts w:ascii="Verdana" w:hAnsi="Verdana"/>
                <w:sz w:val="16"/>
                <w:szCs w:val="16"/>
              </w:rPr>
              <w:t xml:space="preserve">Sistema </w:t>
            </w:r>
            <w:proofErr w:type="spellStart"/>
            <w:r w:rsidRPr="009857AE">
              <w:rPr>
                <w:rFonts w:ascii="Verdana" w:hAnsi="Verdana"/>
                <w:sz w:val="16"/>
                <w:szCs w:val="16"/>
              </w:rPr>
              <w:t>contraincendio</w:t>
            </w:r>
            <w:proofErr w:type="spellEnd"/>
            <w:r w:rsidRPr="009857AE">
              <w:rPr>
                <w:rFonts w:ascii="Verdana" w:hAnsi="Verdana"/>
                <w:sz w:val="16"/>
                <w:szCs w:val="16"/>
              </w:rPr>
              <w:t xml:space="preserve">. Se debe instalar el sistema </w:t>
            </w:r>
            <w:proofErr w:type="spellStart"/>
            <w:r w:rsidRPr="009857AE">
              <w:rPr>
                <w:rFonts w:ascii="Verdana" w:hAnsi="Verdana"/>
                <w:sz w:val="16"/>
                <w:szCs w:val="16"/>
              </w:rPr>
              <w:t>contraincendio</w:t>
            </w:r>
            <w:proofErr w:type="spellEnd"/>
            <w:r w:rsidRPr="009857AE">
              <w:rPr>
                <w:rFonts w:ascii="Verdana" w:hAnsi="Verdana"/>
                <w:sz w:val="16"/>
                <w:szCs w:val="16"/>
              </w:rPr>
              <w:t xml:space="preserve"> </w:t>
            </w:r>
            <w:proofErr w:type="gramStart"/>
            <w:r w:rsidRPr="009857AE">
              <w:rPr>
                <w:rFonts w:ascii="Verdana" w:hAnsi="Verdana"/>
                <w:sz w:val="16"/>
                <w:szCs w:val="16"/>
              </w:rPr>
              <w:t>de acuerdo a</w:t>
            </w:r>
            <w:proofErr w:type="gramEnd"/>
            <w:r w:rsidRPr="009857AE">
              <w:rPr>
                <w:rFonts w:ascii="Verdana" w:hAnsi="Verdana"/>
                <w:sz w:val="16"/>
                <w:szCs w:val="16"/>
              </w:rPr>
              <w:t xml:space="preserve"> lo establecido en el diseño del proyecto.</w:t>
            </w:r>
          </w:p>
        </w:tc>
        <w:tc>
          <w:tcPr>
            <w:tcW w:w="4657" w:type="dxa"/>
          </w:tcPr>
          <w:p w:rsidR="00C6033B" w:rsidRPr="00A6520E" w:rsidRDefault="00A6520E" w:rsidP="00FB35D2">
            <w:pPr>
              <w:pStyle w:val="texto0"/>
              <w:ind w:firstLine="0"/>
              <w:rPr>
                <w:rFonts w:ascii="Verdana" w:hAnsi="Verdana"/>
                <w:sz w:val="16"/>
                <w:szCs w:val="16"/>
                <w:lang w:val="en-US"/>
              </w:rPr>
            </w:pPr>
            <w:r w:rsidRPr="00A6520E">
              <w:rPr>
                <w:rFonts w:ascii="Verdana" w:hAnsi="Verdana"/>
                <w:b/>
                <w:sz w:val="16"/>
                <w:szCs w:val="16"/>
                <w:lang w:val="en-US"/>
              </w:rPr>
              <w:t xml:space="preserve">6.1.7. </w:t>
            </w:r>
            <w:r w:rsidRPr="00A6520E">
              <w:rPr>
                <w:rFonts w:ascii="Verdana" w:hAnsi="Verdana"/>
                <w:sz w:val="16"/>
                <w:szCs w:val="16"/>
                <w:lang w:val="en-US"/>
              </w:rPr>
              <w:t>Fire protection system. The f</w:t>
            </w:r>
            <w:r>
              <w:rPr>
                <w:rFonts w:ascii="Verdana" w:hAnsi="Verdana"/>
                <w:sz w:val="16"/>
                <w:szCs w:val="16"/>
                <w:lang w:val="en-US"/>
              </w:rPr>
              <w:t xml:space="preserve">ire protection system must be installed according to that established in the project design. </w:t>
            </w:r>
          </w:p>
        </w:tc>
      </w:tr>
      <w:tr w:rsidR="00C6033B" w:rsidRPr="009F4791" w:rsidTr="00112478">
        <w:tc>
          <w:tcPr>
            <w:tcW w:w="4703" w:type="dxa"/>
          </w:tcPr>
          <w:p w:rsidR="00C6033B" w:rsidRPr="009857AE" w:rsidRDefault="00C6033B" w:rsidP="00FB35D2">
            <w:pPr>
              <w:pStyle w:val="texto0"/>
              <w:ind w:firstLine="0"/>
              <w:rPr>
                <w:rFonts w:ascii="Verdana" w:hAnsi="Verdana"/>
                <w:sz w:val="16"/>
                <w:szCs w:val="16"/>
              </w:rPr>
            </w:pPr>
            <w:r w:rsidRPr="009857AE">
              <w:rPr>
                <w:rFonts w:ascii="Verdana" w:hAnsi="Verdana"/>
                <w:b/>
                <w:sz w:val="16"/>
                <w:szCs w:val="16"/>
              </w:rPr>
              <w:t xml:space="preserve">6.1.8. </w:t>
            </w:r>
            <w:r w:rsidRPr="009857AE">
              <w:rPr>
                <w:rFonts w:ascii="Verdana" w:hAnsi="Verdana"/>
                <w:sz w:val="16"/>
                <w:szCs w:val="16"/>
              </w:rPr>
              <w:t>Áreas de maniobras. Los caminos de ingreso y egreso, y las áreas de carga y descarga de GNC deben estar habilitados, delimitados, señalizados e iluminados para permitir el libre tránsito. Se deben implementar las consideraciones siguientes:</w:t>
            </w:r>
          </w:p>
        </w:tc>
        <w:tc>
          <w:tcPr>
            <w:tcW w:w="4657" w:type="dxa"/>
          </w:tcPr>
          <w:p w:rsidR="00C6033B" w:rsidRPr="009F4791" w:rsidRDefault="009F4791" w:rsidP="00FB35D2">
            <w:pPr>
              <w:pStyle w:val="texto0"/>
              <w:ind w:firstLine="0"/>
              <w:rPr>
                <w:rFonts w:ascii="Verdana" w:hAnsi="Verdana"/>
                <w:sz w:val="16"/>
                <w:szCs w:val="16"/>
                <w:lang w:val="en-US"/>
              </w:rPr>
            </w:pPr>
            <w:r>
              <w:rPr>
                <w:rFonts w:ascii="Verdana" w:hAnsi="Verdana"/>
                <w:b/>
                <w:sz w:val="16"/>
                <w:szCs w:val="16"/>
                <w:lang w:val="en-US"/>
              </w:rPr>
              <w:t xml:space="preserve">6.1.8. </w:t>
            </w:r>
            <w:r>
              <w:rPr>
                <w:rFonts w:ascii="Verdana" w:hAnsi="Verdana"/>
                <w:sz w:val="16"/>
                <w:szCs w:val="16"/>
                <w:lang w:val="en-US"/>
              </w:rPr>
              <w:t xml:space="preserve">Maneuvering areas. The entry and exit roads and the CNG loading and unloading areas must be equipped, delimited, with signage and illumination to permit free transit. The following considerations must be implemented: </w:t>
            </w:r>
          </w:p>
        </w:tc>
      </w:tr>
      <w:tr w:rsidR="00C6033B" w:rsidRPr="00726E46" w:rsidTr="00112478">
        <w:tc>
          <w:tcPr>
            <w:tcW w:w="4703" w:type="dxa"/>
          </w:tcPr>
          <w:p w:rsidR="00C6033B" w:rsidRPr="009857AE" w:rsidRDefault="00C6033B" w:rsidP="009074B9">
            <w:pPr>
              <w:pStyle w:val="ROMANOS"/>
              <w:tabs>
                <w:tab w:val="left" w:pos="341"/>
              </w:tabs>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Deben ser aptos para el tránsito de vehículos de conformidad a la normatividad vigente aplicable;</w:t>
            </w:r>
          </w:p>
        </w:tc>
        <w:tc>
          <w:tcPr>
            <w:tcW w:w="4657" w:type="dxa"/>
          </w:tcPr>
          <w:p w:rsidR="00C6033B" w:rsidRPr="009F4791" w:rsidRDefault="009F4791" w:rsidP="00FB35D2">
            <w:pPr>
              <w:pStyle w:val="ROMANOS"/>
              <w:ind w:left="0" w:firstLine="0"/>
              <w:rPr>
                <w:rFonts w:ascii="Verdana" w:hAnsi="Verdana"/>
                <w:sz w:val="16"/>
                <w:szCs w:val="16"/>
                <w:lang w:val="en-US"/>
              </w:rPr>
            </w:pPr>
            <w:r w:rsidRPr="009F4791">
              <w:rPr>
                <w:rFonts w:ascii="Verdana" w:hAnsi="Verdana"/>
                <w:b/>
                <w:sz w:val="16"/>
                <w:szCs w:val="16"/>
                <w:lang w:val="en-US"/>
              </w:rPr>
              <w:t xml:space="preserve">a. </w:t>
            </w:r>
            <w:r w:rsidRPr="009F4791">
              <w:rPr>
                <w:rFonts w:ascii="Verdana" w:hAnsi="Verdana"/>
                <w:sz w:val="16"/>
                <w:szCs w:val="16"/>
                <w:lang w:val="en-US"/>
              </w:rPr>
              <w:t xml:space="preserve">They must be </w:t>
            </w:r>
            <w:r>
              <w:rPr>
                <w:rFonts w:ascii="Verdana" w:hAnsi="Verdana"/>
                <w:sz w:val="16"/>
                <w:szCs w:val="16"/>
                <w:lang w:val="en-US"/>
              </w:rPr>
              <w:t xml:space="preserve">adequate for the movement of vehicles pursuant to the applicable current legislation; </w:t>
            </w:r>
          </w:p>
        </w:tc>
      </w:tr>
      <w:tr w:rsidR="00C6033B" w:rsidRPr="00726E46" w:rsidTr="00112478">
        <w:tc>
          <w:tcPr>
            <w:tcW w:w="4703" w:type="dxa"/>
          </w:tcPr>
          <w:p w:rsidR="00C6033B" w:rsidRPr="009857AE" w:rsidRDefault="00C6033B" w:rsidP="009074B9">
            <w:pPr>
              <w:pStyle w:val="ROMANOS"/>
              <w:tabs>
                <w:tab w:val="left" w:pos="341"/>
              </w:tabs>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Los caminos deben tener un ancho mínimo de 6 m y el trazado y radio de las curvas deben permitir la maniobra adecuada de los vehículos, sin obstáculos ni restricciones para entrar y salir en forma directa;</w:t>
            </w:r>
          </w:p>
        </w:tc>
        <w:tc>
          <w:tcPr>
            <w:tcW w:w="4657" w:type="dxa"/>
          </w:tcPr>
          <w:p w:rsidR="00C6033B" w:rsidRPr="005A6173" w:rsidRDefault="005A6173" w:rsidP="00FB35D2">
            <w:pPr>
              <w:pStyle w:val="ROMANOS"/>
              <w:ind w:left="0" w:firstLine="0"/>
              <w:rPr>
                <w:rFonts w:ascii="Verdana" w:hAnsi="Verdana"/>
                <w:sz w:val="16"/>
                <w:szCs w:val="16"/>
                <w:lang w:val="en-US"/>
              </w:rPr>
            </w:pPr>
            <w:r w:rsidRPr="005A6173">
              <w:rPr>
                <w:rFonts w:ascii="Verdana" w:hAnsi="Verdana"/>
                <w:b/>
                <w:sz w:val="16"/>
                <w:szCs w:val="16"/>
                <w:lang w:val="en-US"/>
              </w:rPr>
              <w:t xml:space="preserve">b. </w:t>
            </w:r>
            <w:r w:rsidRPr="005A6173">
              <w:rPr>
                <w:rFonts w:ascii="Verdana" w:hAnsi="Verdana"/>
                <w:sz w:val="16"/>
                <w:szCs w:val="16"/>
                <w:lang w:val="en-US"/>
              </w:rPr>
              <w:t>The roads must h</w:t>
            </w:r>
            <w:r>
              <w:rPr>
                <w:rFonts w:ascii="Verdana" w:hAnsi="Verdana"/>
                <w:sz w:val="16"/>
                <w:szCs w:val="16"/>
                <w:lang w:val="en-US"/>
              </w:rPr>
              <w:t xml:space="preserve">ave a minimum width of 6 meters and the route and radius of the curves must permit the adequate maneuvering of vehicles, without obstacles or restrictions for entering and leaving directly; </w:t>
            </w:r>
          </w:p>
        </w:tc>
      </w:tr>
      <w:tr w:rsidR="00C6033B" w:rsidRPr="00726E46" w:rsidTr="00112478">
        <w:tc>
          <w:tcPr>
            <w:tcW w:w="4703" w:type="dxa"/>
          </w:tcPr>
          <w:p w:rsidR="00C6033B" w:rsidRPr="009857AE" w:rsidRDefault="00C6033B" w:rsidP="009074B9">
            <w:pPr>
              <w:pStyle w:val="ROMANOS"/>
              <w:tabs>
                <w:tab w:val="left" w:pos="308"/>
              </w:tabs>
              <w:ind w:left="0" w:firstLine="0"/>
              <w:rPr>
                <w:rFonts w:ascii="Verdana" w:hAnsi="Verdana"/>
                <w:sz w:val="16"/>
                <w:szCs w:val="16"/>
              </w:rPr>
            </w:pPr>
            <w:r w:rsidRPr="009857AE">
              <w:rPr>
                <w:rFonts w:ascii="Verdana" w:hAnsi="Verdana"/>
                <w:b/>
                <w:sz w:val="16"/>
                <w:szCs w:val="16"/>
              </w:rPr>
              <w:lastRenderedPageBreak/>
              <w:t>c.</w:t>
            </w:r>
            <w:r w:rsidRPr="009857AE">
              <w:rPr>
                <w:rFonts w:ascii="Verdana" w:hAnsi="Verdana"/>
                <w:b/>
                <w:sz w:val="16"/>
                <w:szCs w:val="16"/>
              </w:rPr>
              <w:tab/>
            </w:r>
            <w:r w:rsidRPr="009857AE">
              <w:rPr>
                <w:rFonts w:ascii="Verdana" w:hAnsi="Verdana"/>
                <w:sz w:val="16"/>
                <w:szCs w:val="16"/>
              </w:rPr>
              <w:t>Deben contar con protecciones contra impacto vehicular, y</w:t>
            </w:r>
          </w:p>
        </w:tc>
        <w:tc>
          <w:tcPr>
            <w:tcW w:w="4657" w:type="dxa"/>
          </w:tcPr>
          <w:p w:rsidR="00C6033B" w:rsidRPr="005A6173" w:rsidRDefault="005A6173" w:rsidP="00FB35D2">
            <w:pPr>
              <w:pStyle w:val="ROMANOS"/>
              <w:ind w:left="0" w:firstLine="0"/>
              <w:rPr>
                <w:rFonts w:ascii="Verdana" w:hAnsi="Verdana"/>
                <w:sz w:val="16"/>
                <w:szCs w:val="16"/>
                <w:lang w:val="en-US"/>
              </w:rPr>
            </w:pPr>
            <w:r w:rsidRPr="005A6173">
              <w:rPr>
                <w:rFonts w:ascii="Verdana" w:hAnsi="Verdana"/>
                <w:b/>
                <w:sz w:val="16"/>
                <w:szCs w:val="16"/>
                <w:lang w:val="en-US"/>
              </w:rPr>
              <w:t xml:space="preserve">c. </w:t>
            </w:r>
            <w:r w:rsidRPr="005A6173">
              <w:rPr>
                <w:rFonts w:ascii="Verdana" w:hAnsi="Verdana"/>
                <w:sz w:val="16"/>
                <w:szCs w:val="16"/>
                <w:lang w:val="en-US"/>
              </w:rPr>
              <w:t>They must have p</w:t>
            </w:r>
            <w:r>
              <w:rPr>
                <w:rFonts w:ascii="Verdana" w:hAnsi="Verdana"/>
                <w:sz w:val="16"/>
                <w:szCs w:val="16"/>
                <w:lang w:val="en-US"/>
              </w:rPr>
              <w:t xml:space="preserve">rotection from vehicular impact, and </w:t>
            </w:r>
          </w:p>
        </w:tc>
      </w:tr>
      <w:tr w:rsidR="00C6033B" w:rsidRPr="00726E46" w:rsidTr="00112478">
        <w:tc>
          <w:tcPr>
            <w:tcW w:w="4703" w:type="dxa"/>
          </w:tcPr>
          <w:p w:rsidR="00C6033B" w:rsidRPr="009857AE" w:rsidRDefault="00C6033B" w:rsidP="009074B9">
            <w:pPr>
              <w:pStyle w:val="ROMANOS"/>
              <w:tabs>
                <w:tab w:val="left" w:pos="308"/>
              </w:tabs>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Deben estar diseñadas para que los Semirremolques que transportan recipientes de GNC queden acomodados en las islas de carga o de descarga dirigidos hacia la salida, la salida de los vehículos debe realizarse en forma directa sin maniobras ni movimientos en reversa.</w:t>
            </w:r>
          </w:p>
        </w:tc>
        <w:tc>
          <w:tcPr>
            <w:tcW w:w="4657" w:type="dxa"/>
          </w:tcPr>
          <w:p w:rsidR="00C6033B" w:rsidRPr="005A6173" w:rsidRDefault="005A6173" w:rsidP="00FB35D2">
            <w:pPr>
              <w:pStyle w:val="ROMANOS"/>
              <w:ind w:left="0" w:firstLine="0"/>
              <w:rPr>
                <w:rFonts w:ascii="Verdana" w:hAnsi="Verdana"/>
                <w:sz w:val="16"/>
                <w:szCs w:val="16"/>
                <w:lang w:val="en-US"/>
              </w:rPr>
            </w:pPr>
            <w:r w:rsidRPr="005A6173">
              <w:rPr>
                <w:rFonts w:ascii="Verdana" w:hAnsi="Verdana"/>
                <w:b/>
                <w:sz w:val="16"/>
                <w:szCs w:val="16"/>
                <w:lang w:val="en-US"/>
              </w:rPr>
              <w:t xml:space="preserve">d. </w:t>
            </w:r>
            <w:r w:rsidRPr="005A6173">
              <w:rPr>
                <w:rFonts w:ascii="Verdana" w:hAnsi="Verdana"/>
                <w:sz w:val="16"/>
                <w:szCs w:val="16"/>
                <w:lang w:val="en-US"/>
              </w:rPr>
              <w:t>They must be d</w:t>
            </w:r>
            <w:r>
              <w:rPr>
                <w:rFonts w:ascii="Verdana" w:hAnsi="Verdana"/>
                <w:sz w:val="16"/>
                <w:szCs w:val="16"/>
                <w:lang w:val="en-US"/>
              </w:rPr>
              <w:t xml:space="preserve">esigned so that the semitrailers that transport CNG containers remain adjusted to the loading or discharging islands directed towards the exit, the exit of vehicles must be made directly without maneuvers nor movements in reverse. </w:t>
            </w:r>
          </w:p>
        </w:tc>
      </w:tr>
      <w:tr w:rsidR="00C6033B" w:rsidRPr="00726E46" w:rsidTr="00112478">
        <w:tc>
          <w:tcPr>
            <w:tcW w:w="4703" w:type="dxa"/>
          </w:tcPr>
          <w:p w:rsidR="00C6033B" w:rsidRPr="009857AE" w:rsidRDefault="00C6033B" w:rsidP="00FB35D2">
            <w:pPr>
              <w:pStyle w:val="texto0"/>
              <w:ind w:firstLine="0"/>
              <w:rPr>
                <w:rFonts w:ascii="Verdana" w:hAnsi="Verdana"/>
                <w:sz w:val="16"/>
                <w:szCs w:val="16"/>
              </w:rPr>
            </w:pPr>
            <w:r w:rsidRPr="009857AE">
              <w:rPr>
                <w:rFonts w:ascii="Verdana" w:hAnsi="Verdana"/>
                <w:b/>
                <w:sz w:val="16"/>
                <w:szCs w:val="16"/>
              </w:rPr>
              <w:t xml:space="preserve">6.1.9. </w:t>
            </w:r>
            <w:r w:rsidRPr="009857AE">
              <w:rPr>
                <w:rFonts w:ascii="Verdana" w:hAnsi="Verdana"/>
                <w:sz w:val="16"/>
                <w:szCs w:val="16"/>
              </w:rPr>
              <w:t>Áreas. Las áreas están formadas por una o más islas de suministro o de descarga de combustible. La isla es una plataforma de concreto situada a 0.2 m arriba del nivel del piso.</w:t>
            </w:r>
          </w:p>
        </w:tc>
        <w:tc>
          <w:tcPr>
            <w:tcW w:w="4657" w:type="dxa"/>
          </w:tcPr>
          <w:p w:rsidR="00C6033B" w:rsidRPr="005A6173" w:rsidRDefault="005A6173" w:rsidP="00FB35D2">
            <w:pPr>
              <w:pStyle w:val="texto0"/>
              <w:ind w:firstLine="0"/>
              <w:rPr>
                <w:rFonts w:ascii="Verdana" w:hAnsi="Verdana"/>
                <w:sz w:val="16"/>
                <w:szCs w:val="16"/>
                <w:lang w:val="en-US"/>
              </w:rPr>
            </w:pPr>
            <w:r w:rsidRPr="005A6173">
              <w:rPr>
                <w:rFonts w:ascii="Verdana" w:hAnsi="Verdana"/>
                <w:b/>
                <w:sz w:val="16"/>
                <w:szCs w:val="16"/>
                <w:lang w:val="en-US"/>
              </w:rPr>
              <w:t xml:space="preserve">6.1.9. </w:t>
            </w:r>
            <w:r w:rsidRPr="005A6173">
              <w:rPr>
                <w:rFonts w:ascii="Verdana" w:hAnsi="Verdana"/>
                <w:sz w:val="16"/>
                <w:szCs w:val="16"/>
                <w:lang w:val="en-US"/>
              </w:rPr>
              <w:t>Areas. The areas are f</w:t>
            </w:r>
            <w:r>
              <w:rPr>
                <w:rFonts w:ascii="Verdana" w:hAnsi="Verdana"/>
                <w:sz w:val="16"/>
                <w:szCs w:val="16"/>
                <w:lang w:val="en-US"/>
              </w:rPr>
              <w:t xml:space="preserve">ormed by one or more islands for dispensing or discharging of fuel. The island is a concrete platform situated at 0.2 meters above the ground. </w:t>
            </w:r>
          </w:p>
        </w:tc>
      </w:tr>
      <w:tr w:rsidR="00C6033B" w:rsidRPr="00726E46" w:rsidTr="00112478">
        <w:tc>
          <w:tcPr>
            <w:tcW w:w="4703" w:type="dxa"/>
          </w:tcPr>
          <w:p w:rsidR="00C6033B" w:rsidRPr="009857AE" w:rsidRDefault="00C6033B" w:rsidP="009074B9">
            <w:pPr>
              <w:pStyle w:val="ROMANOS"/>
              <w:tabs>
                <w:tab w:val="left" w:pos="432"/>
              </w:tabs>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Cada isla debe tener conexión a tierra para descarga electrostática;</w:t>
            </w:r>
          </w:p>
        </w:tc>
        <w:tc>
          <w:tcPr>
            <w:tcW w:w="4657" w:type="dxa"/>
          </w:tcPr>
          <w:p w:rsidR="00C6033B" w:rsidRPr="005A6173" w:rsidRDefault="005A6173" w:rsidP="00FB35D2">
            <w:pPr>
              <w:pStyle w:val="ROMANOS"/>
              <w:ind w:left="0" w:firstLine="0"/>
              <w:rPr>
                <w:rFonts w:ascii="Verdana" w:hAnsi="Verdana"/>
                <w:sz w:val="16"/>
                <w:szCs w:val="16"/>
                <w:lang w:val="en-US"/>
              </w:rPr>
            </w:pPr>
            <w:r w:rsidRPr="005A6173">
              <w:rPr>
                <w:rFonts w:ascii="Verdana" w:hAnsi="Verdana"/>
                <w:b/>
                <w:sz w:val="16"/>
                <w:szCs w:val="16"/>
                <w:lang w:val="en-US"/>
              </w:rPr>
              <w:t xml:space="preserve">a. </w:t>
            </w:r>
            <w:r w:rsidRPr="005A6173">
              <w:rPr>
                <w:rFonts w:ascii="Verdana" w:hAnsi="Verdana"/>
                <w:sz w:val="16"/>
                <w:szCs w:val="16"/>
                <w:lang w:val="en-US"/>
              </w:rPr>
              <w:t xml:space="preserve">Each island must </w:t>
            </w:r>
            <w:r>
              <w:rPr>
                <w:rFonts w:ascii="Verdana" w:hAnsi="Verdana"/>
                <w:sz w:val="16"/>
                <w:szCs w:val="16"/>
                <w:lang w:val="en-US"/>
              </w:rPr>
              <w:t xml:space="preserve">be grounded for electrostatic discharging; </w:t>
            </w:r>
          </w:p>
        </w:tc>
      </w:tr>
      <w:tr w:rsidR="00C6033B" w:rsidRPr="00726E46" w:rsidTr="00112478">
        <w:tc>
          <w:tcPr>
            <w:tcW w:w="4703" w:type="dxa"/>
          </w:tcPr>
          <w:p w:rsidR="00C6033B" w:rsidRPr="009857AE" w:rsidRDefault="00C6033B" w:rsidP="009074B9">
            <w:pPr>
              <w:pStyle w:val="ROMANOS"/>
              <w:tabs>
                <w:tab w:val="left" w:pos="432"/>
              </w:tabs>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Las islas deben estar dispuestas y orientadas de manera que los vehículos estén en todo momento dirigidos hacia la salida de la Terminal, y</w:t>
            </w:r>
          </w:p>
        </w:tc>
        <w:tc>
          <w:tcPr>
            <w:tcW w:w="4657" w:type="dxa"/>
          </w:tcPr>
          <w:p w:rsidR="00C6033B" w:rsidRPr="005A6173" w:rsidRDefault="005A6173" w:rsidP="00FB35D2">
            <w:pPr>
              <w:pStyle w:val="ROMANOS"/>
              <w:ind w:left="0" w:firstLine="0"/>
              <w:rPr>
                <w:rFonts w:ascii="Verdana" w:hAnsi="Verdana"/>
                <w:sz w:val="16"/>
                <w:szCs w:val="16"/>
                <w:lang w:val="en-US"/>
              </w:rPr>
            </w:pPr>
            <w:r w:rsidRPr="005A6173">
              <w:rPr>
                <w:rFonts w:ascii="Verdana" w:hAnsi="Verdana"/>
                <w:b/>
                <w:sz w:val="16"/>
                <w:szCs w:val="16"/>
                <w:lang w:val="en-US"/>
              </w:rPr>
              <w:t xml:space="preserve">b. </w:t>
            </w:r>
            <w:r w:rsidRPr="005A6173">
              <w:rPr>
                <w:rFonts w:ascii="Verdana" w:hAnsi="Verdana"/>
                <w:sz w:val="16"/>
                <w:szCs w:val="16"/>
                <w:lang w:val="en-US"/>
              </w:rPr>
              <w:t>The islands must b</w:t>
            </w:r>
            <w:r>
              <w:rPr>
                <w:rFonts w:ascii="Verdana" w:hAnsi="Verdana"/>
                <w:sz w:val="16"/>
                <w:szCs w:val="16"/>
                <w:lang w:val="en-US"/>
              </w:rPr>
              <w:t xml:space="preserve">e organized and oriented in a way that the vehicles are at all moments directed to the exit of the terminal, and </w:t>
            </w:r>
          </w:p>
        </w:tc>
      </w:tr>
      <w:tr w:rsidR="00C6033B" w:rsidRPr="00726E46" w:rsidTr="00112478">
        <w:tc>
          <w:tcPr>
            <w:tcW w:w="4703" w:type="dxa"/>
          </w:tcPr>
          <w:p w:rsidR="00C6033B" w:rsidRPr="009857AE" w:rsidRDefault="00C6033B" w:rsidP="009074B9">
            <w:pPr>
              <w:pStyle w:val="ROMANOS"/>
              <w:tabs>
                <w:tab w:val="left" w:pos="432"/>
              </w:tabs>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Cuando sean más de dos islas, éstas deben estar dispuestas en forma paralela y con distancia mínima de 8 m entre los bordes de las plataformas.</w:t>
            </w:r>
          </w:p>
        </w:tc>
        <w:tc>
          <w:tcPr>
            <w:tcW w:w="4657" w:type="dxa"/>
          </w:tcPr>
          <w:p w:rsidR="00C6033B" w:rsidRPr="00A353B6" w:rsidRDefault="005A6173" w:rsidP="00FB35D2">
            <w:pPr>
              <w:pStyle w:val="ROMANOS"/>
              <w:ind w:left="0" w:firstLine="0"/>
              <w:rPr>
                <w:rFonts w:ascii="Verdana" w:hAnsi="Verdana"/>
                <w:sz w:val="16"/>
                <w:szCs w:val="16"/>
                <w:lang w:val="en-US"/>
              </w:rPr>
            </w:pPr>
            <w:r w:rsidRPr="00A353B6">
              <w:rPr>
                <w:rFonts w:ascii="Verdana" w:hAnsi="Verdana"/>
                <w:b/>
                <w:sz w:val="16"/>
                <w:szCs w:val="16"/>
                <w:lang w:val="en-US"/>
              </w:rPr>
              <w:t xml:space="preserve">c. </w:t>
            </w:r>
            <w:r w:rsidRPr="00A353B6">
              <w:rPr>
                <w:rFonts w:ascii="Verdana" w:hAnsi="Verdana"/>
                <w:sz w:val="16"/>
                <w:szCs w:val="16"/>
                <w:lang w:val="en-US"/>
              </w:rPr>
              <w:t xml:space="preserve">When </w:t>
            </w:r>
            <w:r w:rsidR="00A353B6" w:rsidRPr="00A353B6">
              <w:rPr>
                <w:rFonts w:ascii="Verdana" w:hAnsi="Verdana"/>
                <w:sz w:val="16"/>
                <w:szCs w:val="16"/>
                <w:lang w:val="en-US"/>
              </w:rPr>
              <w:t>there are m</w:t>
            </w:r>
            <w:r w:rsidR="00A353B6">
              <w:rPr>
                <w:rFonts w:ascii="Verdana" w:hAnsi="Verdana"/>
                <w:sz w:val="16"/>
                <w:szCs w:val="16"/>
                <w:lang w:val="en-US"/>
              </w:rPr>
              <w:t xml:space="preserve">ore than two islands, they must be organized parallel and with a minimum distance of 8 meters between the borders of the platforms. </w:t>
            </w:r>
          </w:p>
        </w:tc>
      </w:tr>
      <w:tr w:rsidR="00C6033B" w:rsidRPr="00726E46" w:rsidTr="00112478">
        <w:tc>
          <w:tcPr>
            <w:tcW w:w="4703" w:type="dxa"/>
          </w:tcPr>
          <w:p w:rsidR="00C6033B" w:rsidRPr="009857AE" w:rsidRDefault="00C6033B" w:rsidP="00FB35D2">
            <w:pPr>
              <w:pStyle w:val="texto0"/>
              <w:ind w:firstLine="0"/>
              <w:rPr>
                <w:rFonts w:ascii="Verdana" w:hAnsi="Verdana"/>
                <w:sz w:val="16"/>
                <w:szCs w:val="16"/>
              </w:rPr>
            </w:pPr>
            <w:r w:rsidRPr="009857AE">
              <w:rPr>
                <w:rFonts w:ascii="Verdana" w:hAnsi="Verdana"/>
                <w:b/>
                <w:sz w:val="16"/>
                <w:szCs w:val="16"/>
              </w:rPr>
              <w:t xml:space="preserve">6.1.10. </w:t>
            </w:r>
            <w:r w:rsidRPr="009857AE">
              <w:rPr>
                <w:rFonts w:ascii="Verdana" w:hAnsi="Verdana"/>
                <w:sz w:val="16"/>
                <w:szCs w:val="16"/>
              </w:rPr>
              <w:t>Carga o descarga de módulos de recipientes.</w:t>
            </w:r>
          </w:p>
        </w:tc>
        <w:tc>
          <w:tcPr>
            <w:tcW w:w="4657" w:type="dxa"/>
          </w:tcPr>
          <w:p w:rsidR="00C6033B" w:rsidRPr="00A353B6" w:rsidRDefault="00A353B6" w:rsidP="00FB35D2">
            <w:pPr>
              <w:pStyle w:val="texto0"/>
              <w:ind w:firstLine="0"/>
              <w:rPr>
                <w:rFonts w:ascii="Verdana" w:hAnsi="Verdana"/>
                <w:sz w:val="16"/>
                <w:szCs w:val="16"/>
                <w:lang w:val="en-US"/>
              </w:rPr>
            </w:pPr>
            <w:r w:rsidRPr="00A353B6">
              <w:rPr>
                <w:rFonts w:ascii="Verdana" w:hAnsi="Verdana"/>
                <w:b/>
                <w:sz w:val="16"/>
                <w:szCs w:val="16"/>
                <w:lang w:val="en-US"/>
              </w:rPr>
              <w:t xml:space="preserve">6.1.10. </w:t>
            </w:r>
            <w:r w:rsidRPr="00A353B6">
              <w:rPr>
                <w:rFonts w:ascii="Verdana" w:hAnsi="Verdana"/>
                <w:sz w:val="16"/>
                <w:szCs w:val="16"/>
                <w:lang w:val="en-US"/>
              </w:rPr>
              <w:t xml:space="preserve">Loading or unloading of </w:t>
            </w:r>
            <w:r>
              <w:rPr>
                <w:rFonts w:ascii="Verdana" w:hAnsi="Verdana"/>
                <w:sz w:val="16"/>
                <w:szCs w:val="16"/>
                <w:lang w:val="en-US"/>
              </w:rPr>
              <w:t xml:space="preserve">container modules. </w:t>
            </w:r>
          </w:p>
        </w:tc>
      </w:tr>
      <w:tr w:rsidR="00C6033B" w:rsidRPr="00726E46" w:rsidTr="00112478">
        <w:tc>
          <w:tcPr>
            <w:tcW w:w="4703" w:type="dxa"/>
          </w:tcPr>
          <w:p w:rsidR="00C6033B" w:rsidRPr="009857AE" w:rsidRDefault="00C6033B" w:rsidP="00FB35D2">
            <w:pPr>
              <w:pStyle w:val="ROMANOS"/>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Los módulos intercambiables de recipientes deben disponerse en grupos con un máximo de 9 módulos y plataformas por isla, y</w:t>
            </w:r>
          </w:p>
        </w:tc>
        <w:tc>
          <w:tcPr>
            <w:tcW w:w="4657" w:type="dxa"/>
          </w:tcPr>
          <w:p w:rsidR="00C6033B" w:rsidRPr="00A353B6" w:rsidRDefault="00A353B6" w:rsidP="00FB35D2">
            <w:pPr>
              <w:pStyle w:val="ROMANOS"/>
              <w:ind w:left="0" w:firstLine="0"/>
              <w:rPr>
                <w:rFonts w:ascii="Verdana" w:hAnsi="Verdana"/>
                <w:sz w:val="16"/>
                <w:szCs w:val="16"/>
                <w:lang w:val="en-US"/>
              </w:rPr>
            </w:pPr>
            <w:r w:rsidRPr="00A353B6">
              <w:rPr>
                <w:rFonts w:ascii="Verdana" w:hAnsi="Verdana"/>
                <w:b/>
                <w:sz w:val="16"/>
                <w:szCs w:val="16"/>
                <w:lang w:val="en-US"/>
              </w:rPr>
              <w:t xml:space="preserve">a. </w:t>
            </w:r>
            <w:r w:rsidRPr="00A353B6">
              <w:rPr>
                <w:rFonts w:ascii="Verdana" w:hAnsi="Verdana"/>
                <w:sz w:val="16"/>
                <w:szCs w:val="16"/>
                <w:lang w:val="en-US"/>
              </w:rPr>
              <w:t>The interchangeable container m</w:t>
            </w:r>
            <w:r>
              <w:rPr>
                <w:rFonts w:ascii="Verdana" w:hAnsi="Verdana"/>
                <w:sz w:val="16"/>
                <w:szCs w:val="16"/>
                <w:lang w:val="en-US"/>
              </w:rPr>
              <w:t xml:space="preserve">odules must be organized in groups with a maximum of 9 modules and platforms per island, and </w:t>
            </w:r>
          </w:p>
        </w:tc>
      </w:tr>
      <w:tr w:rsidR="00C6033B" w:rsidRPr="00726E46" w:rsidTr="00112478">
        <w:tc>
          <w:tcPr>
            <w:tcW w:w="4703" w:type="dxa"/>
          </w:tcPr>
          <w:p w:rsidR="00C6033B" w:rsidRPr="009857AE" w:rsidRDefault="00C6033B" w:rsidP="00FB35D2">
            <w:pPr>
              <w:pStyle w:val="ROMANOS"/>
              <w:spacing w:line="222"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En el caso de Semirremolques con módulos intercambiables, las islas deben ser de una superficie tal que, la proyección de los módulos sobre la isla no exceda el perímetro por isla.</w:t>
            </w:r>
          </w:p>
        </w:tc>
        <w:tc>
          <w:tcPr>
            <w:tcW w:w="4657" w:type="dxa"/>
          </w:tcPr>
          <w:p w:rsidR="00C6033B" w:rsidRPr="00A353B6" w:rsidRDefault="00A353B6" w:rsidP="00FB35D2">
            <w:pPr>
              <w:pStyle w:val="ROMANOS"/>
              <w:spacing w:line="222" w:lineRule="exact"/>
              <w:ind w:left="0" w:firstLine="0"/>
              <w:rPr>
                <w:rFonts w:ascii="Verdana" w:hAnsi="Verdana"/>
                <w:sz w:val="16"/>
                <w:szCs w:val="16"/>
                <w:lang w:val="en-US"/>
              </w:rPr>
            </w:pPr>
            <w:r w:rsidRPr="00A353B6">
              <w:rPr>
                <w:rFonts w:ascii="Verdana" w:hAnsi="Verdana"/>
                <w:b/>
                <w:sz w:val="16"/>
                <w:szCs w:val="16"/>
                <w:lang w:val="en-US"/>
              </w:rPr>
              <w:t xml:space="preserve">b. </w:t>
            </w:r>
            <w:r w:rsidRPr="00A353B6">
              <w:rPr>
                <w:rFonts w:ascii="Verdana" w:hAnsi="Verdana"/>
                <w:sz w:val="16"/>
                <w:szCs w:val="16"/>
                <w:lang w:val="en-US"/>
              </w:rPr>
              <w:t>In the case o</w:t>
            </w:r>
            <w:r>
              <w:rPr>
                <w:rFonts w:ascii="Verdana" w:hAnsi="Verdana"/>
                <w:sz w:val="16"/>
                <w:szCs w:val="16"/>
                <w:lang w:val="en-US"/>
              </w:rPr>
              <w:t>f semitrailers with interchangeable modules, the islands must be of a surface</w:t>
            </w:r>
            <w:r w:rsidR="009074B9">
              <w:rPr>
                <w:rFonts w:ascii="Verdana" w:hAnsi="Verdana"/>
                <w:sz w:val="16"/>
                <w:szCs w:val="16"/>
                <w:lang w:val="en-US"/>
              </w:rPr>
              <w:t xml:space="preserve"> area</w:t>
            </w:r>
            <w:r>
              <w:rPr>
                <w:rFonts w:ascii="Verdana" w:hAnsi="Verdana"/>
                <w:sz w:val="16"/>
                <w:szCs w:val="16"/>
                <w:lang w:val="en-US"/>
              </w:rPr>
              <w:t xml:space="preserve"> that the projection of the modules over the island does not exceed the perimeter of the island.</w:t>
            </w:r>
          </w:p>
        </w:tc>
      </w:tr>
      <w:tr w:rsidR="00C6033B" w:rsidRPr="00726E46" w:rsidTr="00112478">
        <w:tc>
          <w:tcPr>
            <w:tcW w:w="4703" w:type="dxa"/>
          </w:tcPr>
          <w:p w:rsidR="00C6033B" w:rsidRPr="009857AE" w:rsidRDefault="00C6033B" w:rsidP="00FB35D2">
            <w:pPr>
              <w:pStyle w:val="texto0"/>
              <w:spacing w:line="214" w:lineRule="exact"/>
              <w:ind w:firstLine="0"/>
              <w:rPr>
                <w:rFonts w:ascii="Verdana" w:hAnsi="Verdana"/>
                <w:sz w:val="16"/>
                <w:szCs w:val="16"/>
              </w:rPr>
            </w:pPr>
            <w:r w:rsidRPr="009857AE">
              <w:rPr>
                <w:rFonts w:ascii="Verdana" w:hAnsi="Verdana"/>
                <w:b/>
                <w:sz w:val="16"/>
                <w:szCs w:val="16"/>
              </w:rPr>
              <w:t xml:space="preserve">6.1.11. </w:t>
            </w:r>
            <w:r w:rsidRPr="009857AE">
              <w:rPr>
                <w:rFonts w:ascii="Verdana" w:hAnsi="Verdana"/>
                <w:sz w:val="16"/>
                <w:szCs w:val="16"/>
              </w:rPr>
              <w:t>Carga o descarga de Semirremolques con recipientes fijos.</w:t>
            </w:r>
          </w:p>
        </w:tc>
        <w:tc>
          <w:tcPr>
            <w:tcW w:w="4657" w:type="dxa"/>
          </w:tcPr>
          <w:p w:rsidR="00C6033B" w:rsidRPr="00A353B6" w:rsidRDefault="00A353B6" w:rsidP="00FB35D2">
            <w:pPr>
              <w:pStyle w:val="texto0"/>
              <w:spacing w:line="214" w:lineRule="exact"/>
              <w:ind w:firstLine="0"/>
              <w:rPr>
                <w:rFonts w:ascii="Verdana" w:hAnsi="Verdana"/>
                <w:sz w:val="16"/>
                <w:szCs w:val="16"/>
                <w:lang w:val="en-US"/>
              </w:rPr>
            </w:pPr>
            <w:r w:rsidRPr="00A353B6">
              <w:rPr>
                <w:rFonts w:ascii="Verdana" w:hAnsi="Verdana"/>
                <w:b/>
                <w:sz w:val="16"/>
                <w:szCs w:val="16"/>
                <w:lang w:val="en-US"/>
              </w:rPr>
              <w:t xml:space="preserve">6.1.11. </w:t>
            </w:r>
            <w:r w:rsidRPr="00A353B6">
              <w:rPr>
                <w:rFonts w:ascii="Verdana" w:hAnsi="Verdana"/>
                <w:sz w:val="16"/>
                <w:szCs w:val="16"/>
                <w:lang w:val="en-US"/>
              </w:rPr>
              <w:t>Loading or unloading of s</w:t>
            </w:r>
            <w:r>
              <w:rPr>
                <w:rFonts w:ascii="Verdana" w:hAnsi="Verdana"/>
                <w:sz w:val="16"/>
                <w:szCs w:val="16"/>
                <w:lang w:val="en-US"/>
              </w:rPr>
              <w:t xml:space="preserve">emitrailers with stationary containers. </w:t>
            </w:r>
          </w:p>
        </w:tc>
      </w:tr>
      <w:tr w:rsidR="00C6033B" w:rsidRPr="00726E46" w:rsidTr="00112478">
        <w:tc>
          <w:tcPr>
            <w:tcW w:w="4703" w:type="dxa"/>
          </w:tcPr>
          <w:p w:rsidR="00C6033B" w:rsidRPr="009857AE" w:rsidRDefault="00C6033B" w:rsidP="009074B9">
            <w:pPr>
              <w:pStyle w:val="ROMANOS"/>
              <w:tabs>
                <w:tab w:val="left" w:pos="366"/>
              </w:tabs>
              <w:spacing w:line="214"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Los semirremolques con recipientes fijos deben disponerse en grupos y cada grupo limitado a un máximo de 6 unidades de Semirremolques;</w:t>
            </w:r>
          </w:p>
        </w:tc>
        <w:tc>
          <w:tcPr>
            <w:tcW w:w="4657" w:type="dxa"/>
          </w:tcPr>
          <w:p w:rsidR="00C6033B" w:rsidRPr="00A353B6" w:rsidRDefault="00A353B6" w:rsidP="00FB35D2">
            <w:pPr>
              <w:pStyle w:val="ROMANOS"/>
              <w:spacing w:line="214" w:lineRule="exact"/>
              <w:ind w:left="0" w:firstLine="0"/>
              <w:rPr>
                <w:rFonts w:ascii="Verdana" w:hAnsi="Verdana"/>
                <w:sz w:val="16"/>
                <w:szCs w:val="16"/>
                <w:lang w:val="en-US"/>
              </w:rPr>
            </w:pPr>
            <w:r w:rsidRPr="00A353B6">
              <w:rPr>
                <w:rFonts w:ascii="Verdana" w:hAnsi="Verdana"/>
                <w:b/>
                <w:sz w:val="16"/>
                <w:szCs w:val="16"/>
                <w:lang w:val="en-US"/>
              </w:rPr>
              <w:t xml:space="preserve">a. </w:t>
            </w:r>
            <w:r w:rsidRPr="00A353B6">
              <w:rPr>
                <w:rFonts w:ascii="Verdana" w:hAnsi="Verdana"/>
                <w:sz w:val="16"/>
                <w:szCs w:val="16"/>
                <w:lang w:val="en-US"/>
              </w:rPr>
              <w:t>The semitrailers with s</w:t>
            </w:r>
            <w:r>
              <w:rPr>
                <w:rFonts w:ascii="Verdana" w:hAnsi="Verdana"/>
                <w:sz w:val="16"/>
                <w:szCs w:val="16"/>
                <w:lang w:val="en-US"/>
              </w:rPr>
              <w:t xml:space="preserve">tationary containers must be organized in groups and each group limited to a maximum of 6 units of semitrailers; </w:t>
            </w:r>
          </w:p>
        </w:tc>
      </w:tr>
      <w:tr w:rsidR="00C6033B" w:rsidRPr="00726E46" w:rsidTr="00112478">
        <w:tc>
          <w:tcPr>
            <w:tcW w:w="4703" w:type="dxa"/>
          </w:tcPr>
          <w:p w:rsidR="00C6033B" w:rsidRPr="009857AE" w:rsidRDefault="00C6033B" w:rsidP="009074B9">
            <w:pPr>
              <w:pStyle w:val="ROMANOS"/>
              <w:tabs>
                <w:tab w:val="left" w:pos="366"/>
              </w:tabs>
              <w:spacing w:line="214"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Cada grupo de semirremolques debe estar separado por una distancia no menor a 8 metros del recipiente más cercano de otro grupo de Semirremolques, y</w:t>
            </w:r>
          </w:p>
        </w:tc>
        <w:tc>
          <w:tcPr>
            <w:tcW w:w="4657" w:type="dxa"/>
          </w:tcPr>
          <w:p w:rsidR="00C6033B" w:rsidRPr="00D13E0A" w:rsidRDefault="00A353B6" w:rsidP="00FB35D2">
            <w:pPr>
              <w:pStyle w:val="ROMANOS"/>
              <w:spacing w:line="214" w:lineRule="exact"/>
              <w:ind w:left="0" w:firstLine="0"/>
              <w:rPr>
                <w:rFonts w:ascii="Verdana" w:hAnsi="Verdana"/>
                <w:sz w:val="16"/>
                <w:szCs w:val="16"/>
                <w:lang w:val="en-US"/>
              </w:rPr>
            </w:pPr>
            <w:r w:rsidRPr="00D13E0A">
              <w:rPr>
                <w:rFonts w:ascii="Verdana" w:hAnsi="Verdana"/>
                <w:b/>
                <w:sz w:val="16"/>
                <w:szCs w:val="16"/>
                <w:lang w:val="en-US"/>
              </w:rPr>
              <w:t xml:space="preserve">b. </w:t>
            </w:r>
            <w:r w:rsidR="00D13E0A" w:rsidRPr="00D13E0A">
              <w:rPr>
                <w:rFonts w:ascii="Verdana" w:hAnsi="Verdana"/>
                <w:sz w:val="16"/>
                <w:szCs w:val="16"/>
                <w:lang w:val="en-US"/>
              </w:rPr>
              <w:t xml:space="preserve">Each group of </w:t>
            </w:r>
            <w:r w:rsidR="00D13E0A">
              <w:rPr>
                <w:rFonts w:ascii="Verdana" w:hAnsi="Verdana"/>
                <w:sz w:val="16"/>
                <w:szCs w:val="16"/>
                <w:lang w:val="en-US"/>
              </w:rPr>
              <w:t xml:space="preserve">semitrailers must be separated by a distance not less than 8 meters from the nearest container of another group of semitrailers, and </w:t>
            </w:r>
          </w:p>
        </w:tc>
      </w:tr>
      <w:tr w:rsidR="00C6033B" w:rsidRPr="00726E46" w:rsidTr="00112478">
        <w:tc>
          <w:tcPr>
            <w:tcW w:w="4703" w:type="dxa"/>
          </w:tcPr>
          <w:p w:rsidR="00C6033B" w:rsidRPr="009857AE" w:rsidRDefault="00C6033B" w:rsidP="009074B9">
            <w:pPr>
              <w:pStyle w:val="ROMANOS"/>
              <w:tabs>
                <w:tab w:val="left" w:pos="366"/>
              </w:tabs>
              <w:spacing w:line="214"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Para el caso de Semirremolques con recipientes fijos, las Boquillas de Recepción y descarga de la instalación fija, deben estar como mínimo a 0.40 metros del borde de la plataforma.</w:t>
            </w:r>
          </w:p>
        </w:tc>
        <w:tc>
          <w:tcPr>
            <w:tcW w:w="4657" w:type="dxa"/>
          </w:tcPr>
          <w:p w:rsidR="00C6033B" w:rsidRPr="000D6C4C" w:rsidRDefault="000D6C4C" w:rsidP="00FB35D2">
            <w:pPr>
              <w:pStyle w:val="ROMANOS"/>
              <w:spacing w:line="214" w:lineRule="exact"/>
              <w:ind w:left="0" w:firstLine="0"/>
              <w:rPr>
                <w:rFonts w:ascii="Verdana" w:hAnsi="Verdana"/>
                <w:sz w:val="16"/>
                <w:szCs w:val="16"/>
                <w:lang w:val="en-US"/>
              </w:rPr>
            </w:pPr>
            <w:r w:rsidRPr="000D6C4C">
              <w:rPr>
                <w:rFonts w:ascii="Verdana" w:hAnsi="Verdana"/>
                <w:b/>
                <w:sz w:val="16"/>
                <w:szCs w:val="16"/>
                <w:lang w:val="en-US"/>
              </w:rPr>
              <w:t xml:space="preserve">c. </w:t>
            </w:r>
            <w:r w:rsidRPr="000D6C4C">
              <w:rPr>
                <w:rFonts w:ascii="Verdana" w:hAnsi="Verdana"/>
                <w:sz w:val="16"/>
                <w:szCs w:val="16"/>
                <w:lang w:val="en-US"/>
              </w:rPr>
              <w:t>For the case o</w:t>
            </w:r>
            <w:r>
              <w:rPr>
                <w:rFonts w:ascii="Verdana" w:hAnsi="Verdana"/>
                <w:sz w:val="16"/>
                <w:szCs w:val="16"/>
                <w:lang w:val="en-US"/>
              </w:rPr>
              <w:t xml:space="preserve">f semitrailers with stationary containers, the reception and </w:t>
            </w:r>
            <w:r w:rsidR="003F50DF">
              <w:rPr>
                <w:rFonts w:ascii="Verdana" w:hAnsi="Verdana"/>
                <w:sz w:val="16"/>
                <w:szCs w:val="16"/>
                <w:lang w:val="en-US"/>
              </w:rPr>
              <w:t>unloading nozzle</w:t>
            </w:r>
            <w:r>
              <w:rPr>
                <w:rFonts w:ascii="Verdana" w:hAnsi="Verdana"/>
                <w:sz w:val="16"/>
                <w:szCs w:val="16"/>
                <w:lang w:val="en-US"/>
              </w:rPr>
              <w:t xml:space="preserve">s of the stationary installation must be as a minimum to 0.40 meters from the edge of the platform. </w:t>
            </w:r>
          </w:p>
        </w:tc>
      </w:tr>
      <w:tr w:rsidR="00C6033B" w:rsidRPr="00726E46" w:rsidTr="00112478">
        <w:tc>
          <w:tcPr>
            <w:tcW w:w="4703" w:type="dxa"/>
          </w:tcPr>
          <w:p w:rsidR="00C6033B" w:rsidRPr="009857AE" w:rsidRDefault="00C6033B" w:rsidP="00FB35D2">
            <w:pPr>
              <w:pStyle w:val="texto0"/>
              <w:spacing w:line="214" w:lineRule="exact"/>
              <w:ind w:firstLine="0"/>
              <w:rPr>
                <w:rFonts w:ascii="Verdana" w:hAnsi="Verdana"/>
                <w:sz w:val="16"/>
                <w:szCs w:val="16"/>
              </w:rPr>
            </w:pPr>
            <w:r w:rsidRPr="009857AE">
              <w:rPr>
                <w:rFonts w:ascii="Verdana" w:hAnsi="Verdana"/>
                <w:b/>
                <w:sz w:val="16"/>
                <w:szCs w:val="16"/>
              </w:rPr>
              <w:t xml:space="preserve">6.1.12. </w:t>
            </w:r>
            <w:r w:rsidRPr="009857AE">
              <w:rPr>
                <w:rFonts w:ascii="Verdana" w:hAnsi="Verdana"/>
                <w:sz w:val="16"/>
                <w:szCs w:val="16"/>
              </w:rPr>
              <w:t>Distancias entre las áreas de las Terminales. Las terminales deben cumplir con las distancias establecidas en la siguiente tabla:</w:t>
            </w:r>
          </w:p>
        </w:tc>
        <w:tc>
          <w:tcPr>
            <w:tcW w:w="4657" w:type="dxa"/>
          </w:tcPr>
          <w:p w:rsidR="00C6033B" w:rsidRPr="000D6C4C" w:rsidRDefault="000D6C4C" w:rsidP="00FB35D2">
            <w:pPr>
              <w:pStyle w:val="texto0"/>
              <w:spacing w:line="214" w:lineRule="exact"/>
              <w:ind w:firstLine="0"/>
              <w:rPr>
                <w:rFonts w:ascii="Verdana" w:hAnsi="Verdana"/>
                <w:sz w:val="16"/>
                <w:szCs w:val="16"/>
                <w:lang w:val="en-US"/>
              </w:rPr>
            </w:pPr>
            <w:r w:rsidRPr="000D6C4C">
              <w:rPr>
                <w:rFonts w:ascii="Verdana" w:hAnsi="Verdana"/>
                <w:b/>
                <w:sz w:val="16"/>
                <w:szCs w:val="16"/>
                <w:lang w:val="en-US"/>
              </w:rPr>
              <w:t xml:space="preserve">6.1.12. </w:t>
            </w:r>
            <w:r w:rsidRPr="000D6C4C">
              <w:rPr>
                <w:rFonts w:ascii="Verdana" w:hAnsi="Verdana"/>
                <w:sz w:val="16"/>
                <w:szCs w:val="16"/>
                <w:lang w:val="en-US"/>
              </w:rPr>
              <w:t>Distances between the areas o</w:t>
            </w:r>
            <w:r>
              <w:rPr>
                <w:rFonts w:ascii="Verdana" w:hAnsi="Verdana"/>
                <w:sz w:val="16"/>
                <w:szCs w:val="16"/>
                <w:lang w:val="en-US"/>
              </w:rPr>
              <w:t xml:space="preserve">f the terminals. The terminals must comply with the distances established in the following table: </w:t>
            </w:r>
          </w:p>
        </w:tc>
      </w:tr>
    </w:tbl>
    <w:p w:rsidR="00C6033B" w:rsidRDefault="00C6033B" w:rsidP="008B0046">
      <w:pPr>
        <w:pStyle w:val="texto0"/>
        <w:spacing w:line="214" w:lineRule="exact"/>
        <w:ind w:firstLine="0"/>
        <w:jc w:val="center"/>
        <w:rPr>
          <w:rFonts w:ascii="Verdana" w:hAnsi="Verdana"/>
          <w:b/>
          <w:sz w:val="16"/>
          <w:szCs w:val="16"/>
          <w:lang w:val="en-US"/>
        </w:rPr>
      </w:pPr>
    </w:p>
    <w:p w:rsidR="009074B9" w:rsidRDefault="009074B9" w:rsidP="008B0046">
      <w:pPr>
        <w:pStyle w:val="texto0"/>
        <w:spacing w:line="214" w:lineRule="exact"/>
        <w:ind w:firstLine="0"/>
        <w:jc w:val="center"/>
        <w:rPr>
          <w:rFonts w:ascii="Verdana" w:hAnsi="Verdana"/>
          <w:b/>
          <w:sz w:val="16"/>
          <w:szCs w:val="16"/>
          <w:lang w:val="en-US"/>
        </w:rPr>
      </w:pPr>
    </w:p>
    <w:p w:rsidR="009074B9" w:rsidRDefault="009074B9" w:rsidP="008B0046">
      <w:pPr>
        <w:pStyle w:val="texto0"/>
        <w:spacing w:line="214" w:lineRule="exact"/>
        <w:ind w:firstLine="0"/>
        <w:jc w:val="center"/>
        <w:rPr>
          <w:rFonts w:ascii="Verdana" w:hAnsi="Verdana"/>
          <w:b/>
          <w:sz w:val="16"/>
          <w:szCs w:val="16"/>
          <w:lang w:val="en-US"/>
        </w:rPr>
      </w:pPr>
    </w:p>
    <w:p w:rsidR="009074B9" w:rsidRDefault="009074B9" w:rsidP="008B0046">
      <w:pPr>
        <w:pStyle w:val="texto0"/>
        <w:spacing w:line="214" w:lineRule="exact"/>
        <w:ind w:firstLine="0"/>
        <w:jc w:val="center"/>
        <w:rPr>
          <w:rFonts w:ascii="Verdana" w:hAnsi="Verdana"/>
          <w:b/>
          <w:sz w:val="16"/>
          <w:szCs w:val="16"/>
          <w:lang w:val="en-US"/>
        </w:rPr>
      </w:pPr>
    </w:p>
    <w:p w:rsidR="009074B9" w:rsidRDefault="009074B9" w:rsidP="008B0046">
      <w:pPr>
        <w:pStyle w:val="texto0"/>
        <w:spacing w:line="214" w:lineRule="exact"/>
        <w:ind w:firstLine="0"/>
        <w:jc w:val="center"/>
        <w:rPr>
          <w:rFonts w:ascii="Verdana" w:hAnsi="Verdana"/>
          <w:b/>
          <w:sz w:val="16"/>
          <w:szCs w:val="16"/>
          <w:lang w:val="en-US"/>
        </w:rPr>
      </w:pPr>
    </w:p>
    <w:p w:rsidR="009074B9" w:rsidRPr="000D6C4C" w:rsidRDefault="009074B9" w:rsidP="008B0046">
      <w:pPr>
        <w:pStyle w:val="texto0"/>
        <w:spacing w:line="214" w:lineRule="exact"/>
        <w:ind w:firstLine="0"/>
        <w:jc w:val="center"/>
        <w:rPr>
          <w:rFonts w:ascii="Verdana" w:hAnsi="Verdana"/>
          <w:b/>
          <w:sz w:val="16"/>
          <w:szCs w:val="16"/>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697"/>
        <w:gridCol w:w="1898"/>
        <w:gridCol w:w="1493"/>
        <w:gridCol w:w="1306"/>
        <w:gridCol w:w="1451"/>
        <w:gridCol w:w="1515"/>
      </w:tblGrid>
      <w:tr w:rsidR="000D6C4C" w:rsidRPr="009857AE" w:rsidTr="000D6C4C">
        <w:trPr>
          <w:trHeight w:val="144"/>
        </w:trPr>
        <w:tc>
          <w:tcPr>
            <w:tcW w:w="9360" w:type="dxa"/>
            <w:gridSpan w:val="6"/>
            <w:tcBorders>
              <w:top w:val="nil"/>
              <w:left w:val="nil"/>
              <w:bottom w:val="single" w:sz="4" w:space="0" w:color="auto"/>
              <w:right w:val="nil"/>
            </w:tcBorders>
            <w:shd w:val="clear" w:color="auto" w:fill="auto"/>
            <w:noWrap/>
            <w:vAlign w:val="center"/>
          </w:tcPr>
          <w:p w:rsidR="000D6C4C" w:rsidRPr="009857AE" w:rsidRDefault="000D6C4C" w:rsidP="008B0046">
            <w:pPr>
              <w:pStyle w:val="texto0"/>
              <w:spacing w:line="214" w:lineRule="exact"/>
              <w:ind w:firstLine="0"/>
              <w:jc w:val="center"/>
              <w:rPr>
                <w:rFonts w:ascii="Verdana" w:hAnsi="Verdana"/>
                <w:b/>
                <w:sz w:val="16"/>
                <w:szCs w:val="16"/>
              </w:rPr>
            </w:pPr>
            <w:r w:rsidRPr="009857AE">
              <w:rPr>
                <w:rFonts w:ascii="Verdana" w:hAnsi="Verdana"/>
                <w:b/>
                <w:sz w:val="16"/>
                <w:szCs w:val="16"/>
              </w:rPr>
              <w:lastRenderedPageBreak/>
              <w:t>Tabla 6.1.12.1</w:t>
            </w:r>
            <w:r w:rsidRPr="009857AE">
              <w:rPr>
                <w:rFonts w:ascii="Verdana" w:hAnsi="Verdana"/>
                <w:sz w:val="16"/>
                <w:szCs w:val="16"/>
              </w:rPr>
              <w:t xml:space="preserve"> Distancias entre las áreas de las Terminales.</w:t>
            </w:r>
          </w:p>
        </w:tc>
      </w:tr>
      <w:tr w:rsidR="002854AB" w:rsidRPr="009857AE" w:rsidTr="000D6C4C">
        <w:trPr>
          <w:trHeight w:val="144"/>
        </w:trPr>
        <w:tc>
          <w:tcPr>
            <w:tcW w:w="1697"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tcPr>
          <w:p w:rsidR="002854AB" w:rsidRPr="009857AE" w:rsidRDefault="002854AB" w:rsidP="008B0046">
            <w:pPr>
              <w:pStyle w:val="texto0"/>
              <w:spacing w:line="214" w:lineRule="exact"/>
              <w:ind w:firstLine="0"/>
              <w:jc w:val="center"/>
              <w:rPr>
                <w:rFonts w:ascii="Verdana" w:hAnsi="Verdana"/>
                <w:b/>
                <w:sz w:val="16"/>
                <w:szCs w:val="16"/>
              </w:rPr>
            </w:pPr>
            <w:r w:rsidRPr="009857AE">
              <w:rPr>
                <w:rFonts w:ascii="Verdana" w:hAnsi="Verdana"/>
                <w:b/>
                <w:sz w:val="16"/>
                <w:szCs w:val="16"/>
              </w:rPr>
              <w:t>DESDE</w:t>
            </w:r>
            <w:r w:rsidR="005F4525" w:rsidRPr="009857AE">
              <w:rPr>
                <w:rFonts w:ascii="Verdana" w:hAnsi="Verdana"/>
                <w:b/>
                <w:sz w:val="16"/>
                <w:szCs w:val="16"/>
              </w:rPr>
              <w:t xml:space="preserve"> </w:t>
            </w:r>
            <w:r w:rsidRPr="009857AE">
              <w:rPr>
                <w:rFonts w:ascii="Verdana" w:hAnsi="Verdana"/>
                <w:b/>
                <w:sz w:val="16"/>
                <w:szCs w:val="16"/>
              </w:rPr>
              <w:t>HASTA</w:t>
            </w:r>
          </w:p>
        </w:tc>
        <w:tc>
          <w:tcPr>
            <w:tcW w:w="7663"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rsidR="002854AB" w:rsidRPr="009857AE" w:rsidRDefault="002854AB" w:rsidP="008B0046">
            <w:pPr>
              <w:pStyle w:val="texto0"/>
              <w:spacing w:line="214" w:lineRule="exact"/>
              <w:ind w:firstLine="0"/>
              <w:jc w:val="center"/>
              <w:rPr>
                <w:rFonts w:ascii="Verdana" w:hAnsi="Verdana"/>
                <w:b/>
                <w:sz w:val="16"/>
                <w:szCs w:val="16"/>
              </w:rPr>
            </w:pPr>
            <w:r w:rsidRPr="009857AE">
              <w:rPr>
                <w:rFonts w:ascii="Verdana" w:hAnsi="Verdana"/>
                <w:b/>
                <w:sz w:val="16"/>
                <w:szCs w:val="16"/>
              </w:rPr>
              <w:t>DISTANCIA EN METROS</w:t>
            </w:r>
          </w:p>
        </w:tc>
      </w:tr>
      <w:tr w:rsidR="002854AB" w:rsidRPr="009857AE" w:rsidTr="000D6C4C">
        <w:trPr>
          <w:trHeight w:val="144"/>
        </w:trPr>
        <w:tc>
          <w:tcPr>
            <w:tcW w:w="1697" w:type="dxa"/>
            <w:vMerge/>
            <w:tcBorders>
              <w:top w:val="single" w:sz="4" w:space="0" w:color="auto"/>
              <w:left w:val="single" w:sz="4" w:space="0" w:color="auto"/>
              <w:bottom w:val="single" w:sz="4" w:space="0" w:color="auto"/>
              <w:right w:val="single" w:sz="4" w:space="0" w:color="auto"/>
            </w:tcBorders>
            <w:shd w:val="clear" w:color="auto" w:fill="C0C0C0"/>
            <w:vAlign w:val="center"/>
          </w:tcPr>
          <w:p w:rsidR="002854AB" w:rsidRPr="009857AE" w:rsidRDefault="002854AB" w:rsidP="008B0046">
            <w:pPr>
              <w:pStyle w:val="texto0"/>
              <w:spacing w:line="214" w:lineRule="exact"/>
              <w:ind w:firstLine="0"/>
              <w:jc w:val="center"/>
              <w:rPr>
                <w:rFonts w:ascii="Verdana" w:hAnsi="Verdana"/>
                <w:b/>
                <w:sz w:val="16"/>
                <w:szCs w:val="16"/>
              </w:rPr>
            </w:pPr>
          </w:p>
        </w:tc>
        <w:tc>
          <w:tcPr>
            <w:tcW w:w="1898" w:type="dxa"/>
            <w:tcBorders>
              <w:top w:val="single" w:sz="4" w:space="0" w:color="auto"/>
              <w:left w:val="single" w:sz="4" w:space="0" w:color="auto"/>
              <w:bottom w:val="single" w:sz="4" w:space="0" w:color="auto"/>
              <w:right w:val="single" w:sz="4" w:space="0" w:color="auto"/>
            </w:tcBorders>
            <w:shd w:val="clear" w:color="auto" w:fill="C0C0C0"/>
            <w:vAlign w:val="center"/>
          </w:tcPr>
          <w:p w:rsidR="002854AB" w:rsidRPr="009857AE" w:rsidRDefault="002854AB" w:rsidP="008B0046">
            <w:pPr>
              <w:pStyle w:val="texto0"/>
              <w:spacing w:line="214" w:lineRule="exact"/>
              <w:ind w:firstLine="0"/>
              <w:jc w:val="center"/>
              <w:rPr>
                <w:rFonts w:ascii="Verdana" w:hAnsi="Verdana"/>
                <w:b/>
                <w:sz w:val="16"/>
                <w:szCs w:val="16"/>
              </w:rPr>
            </w:pPr>
            <w:r w:rsidRPr="009857AE">
              <w:rPr>
                <w:rFonts w:ascii="Verdana" w:hAnsi="Verdana"/>
                <w:b/>
                <w:sz w:val="16"/>
                <w:szCs w:val="16"/>
              </w:rPr>
              <w:t>ALMACENAMIENTO</w:t>
            </w:r>
          </w:p>
        </w:tc>
        <w:tc>
          <w:tcPr>
            <w:tcW w:w="1493" w:type="dxa"/>
            <w:tcBorders>
              <w:top w:val="single" w:sz="4" w:space="0" w:color="auto"/>
              <w:left w:val="single" w:sz="4" w:space="0" w:color="auto"/>
              <w:bottom w:val="single" w:sz="4" w:space="0" w:color="auto"/>
              <w:right w:val="single" w:sz="4" w:space="0" w:color="auto"/>
            </w:tcBorders>
            <w:shd w:val="clear" w:color="auto" w:fill="C0C0C0"/>
            <w:vAlign w:val="center"/>
          </w:tcPr>
          <w:p w:rsidR="002854AB" w:rsidRPr="009857AE" w:rsidRDefault="002854AB" w:rsidP="008B0046">
            <w:pPr>
              <w:pStyle w:val="texto0"/>
              <w:spacing w:line="214" w:lineRule="exact"/>
              <w:ind w:firstLine="0"/>
              <w:jc w:val="center"/>
              <w:rPr>
                <w:rFonts w:ascii="Verdana" w:hAnsi="Verdana"/>
                <w:b/>
                <w:sz w:val="16"/>
                <w:szCs w:val="16"/>
              </w:rPr>
            </w:pPr>
            <w:r w:rsidRPr="009857AE">
              <w:rPr>
                <w:rFonts w:ascii="Verdana" w:hAnsi="Verdana"/>
                <w:b/>
                <w:sz w:val="16"/>
                <w:szCs w:val="16"/>
              </w:rPr>
              <w:t>ESTACIÓN DE REGULACIÓN Y MEDICIÓN</w:t>
            </w:r>
          </w:p>
        </w:tc>
        <w:tc>
          <w:tcPr>
            <w:tcW w:w="1306" w:type="dxa"/>
            <w:tcBorders>
              <w:top w:val="single" w:sz="4" w:space="0" w:color="auto"/>
              <w:left w:val="single" w:sz="4" w:space="0" w:color="auto"/>
              <w:bottom w:val="single" w:sz="4" w:space="0" w:color="auto"/>
              <w:right w:val="single" w:sz="4" w:space="0" w:color="auto"/>
            </w:tcBorders>
            <w:shd w:val="clear" w:color="auto" w:fill="C0C0C0"/>
            <w:vAlign w:val="center"/>
          </w:tcPr>
          <w:p w:rsidR="002854AB" w:rsidRPr="009857AE" w:rsidRDefault="002854AB" w:rsidP="008B0046">
            <w:pPr>
              <w:pStyle w:val="texto0"/>
              <w:spacing w:line="214" w:lineRule="exact"/>
              <w:ind w:firstLine="0"/>
              <w:jc w:val="center"/>
              <w:rPr>
                <w:rFonts w:ascii="Verdana" w:hAnsi="Verdana"/>
                <w:b/>
                <w:sz w:val="16"/>
                <w:szCs w:val="16"/>
              </w:rPr>
            </w:pPr>
            <w:r w:rsidRPr="009857AE">
              <w:rPr>
                <w:rFonts w:ascii="Verdana" w:hAnsi="Verdana"/>
                <w:b/>
                <w:sz w:val="16"/>
                <w:szCs w:val="16"/>
              </w:rPr>
              <w:t>ÁREA DE CARGA O DESCARGA</w:t>
            </w:r>
          </w:p>
        </w:tc>
        <w:tc>
          <w:tcPr>
            <w:tcW w:w="1451" w:type="dxa"/>
            <w:tcBorders>
              <w:top w:val="single" w:sz="4" w:space="0" w:color="auto"/>
              <w:left w:val="single" w:sz="4" w:space="0" w:color="auto"/>
              <w:bottom w:val="single" w:sz="4" w:space="0" w:color="auto"/>
              <w:right w:val="single" w:sz="4" w:space="0" w:color="auto"/>
            </w:tcBorders>
            <w:shd w:val="clear" w:color="auto" w:fill="C0C0C0"/>
            <w:vAlign w:val="center"/>
          </w:tcPr>
          <w:p w:rsidR="002854AB" w:rsidRPr="009857AE" w:rsidRDefault="002854AB" w:rsidP="007276CC">
            <w:pPr>
              <w:pStyle w:val="texto0"/>
              <w:spacing w:line="214" w:lineRule="exact"/>
              <w:ind w:firstLine="0"/>
              <w:jc w:val="center"/>
              <w:rPr>
                <w:rFonts w:ascii="Verdana" w:hAnsi="Verdana"/>
                <w:b/>
                <w:sz w:val="16"/>
                <w:szCs w:val="16"/>
              </w:rPr>
            </w:pPr>
            <w:r w:rsidRPr="009857AE">
              <w:rPr>
                <w:rFonts w:ascii="Verdana" w:hAnsi="Verdana"/>
                <w:b/>
                <w:sz w:val="16"/>
                <w:szCs w:val="16"/>
              </w:rPr>
              <w:t>L</w:t>
            </w:r>
            <w:r w:rsidR="007276CC" w:rsidRPr="009857AE">
              <w:rPr>
                <w:rFonts w:ascii="Verdana" w:hAnsi="Verdana"/>
                <w:b/>
                <w:sz w:val="16"/>
                <w:szCs w:val="16"/>
              </w:rPr>
              <w:t>Í</w:t>
            </w:r>
            <w:r w:rsidRPr="009857AE">
              <w:rPr>
                <w:rFonts w:ascii="Verdana" w:hAnsi="Verdana"/>
                <w:b/>
                <w:sz w:val="16"/>
                <w:szCs w:val="16"/>
              </w:rPr>
              <w:t>M</w:t>
            </w:r>
            <w:r w:rsidR="007276CC" w:rsidRPr="009857AE">
              <w:rPr>
                <w:rFonts w:ascii="Verdana" w:hAnsi="Verdana"/>
                <w:b/>
                <w:sz w:val="16"/>
                <w:szCs w:val="16"/>
              </w:rPr>
              <w:t>I</w:t>
            </w:r>
            <w:r w:rsidRPr="009857AE">
              <w:rPr>
                <w:rFonts w:ascii="Verdana" w:hAnsi="Verdana"/>
                <w:b/>
                <w:sz w:val="16"/>
                <w:szCs w:val="16"/>
              </w:rPr>
              <w:t>TE DE LA TERMINAL DE DESCARGA</w:t>
            </w:r>
          </w:p>
        </w:tc>
        <w:tc>
          <w:tcPr>
            <w:tcW w:w="1515" w:type="dxa"/>
            <w:tcBorders>
              <w:top w:val="single" w:sz="4" w:space="0" w:color="auto"/>
              <w:left w:val="single" w:sz="4" w:space="0" w:color="auto"/>
              <w:bottom w:val="single" w:sz="4" w:space="0" w:color="auto"/>
              <w:right w:val="single" w:sz="4" w:space="0" w:color="auto"/>
            </w:tcBorders>
            <w:shd w:val="clear" w:color="auto" w:fill="C0C0C0"/>
            <w:vAlign w:val="center"/>
          </w:tcPr>
          <w:p w:rsidR="002854AB" w:rsidRPr="009857AE" w:rsidRDefault="002854AB" w:rsidP="008B0046">
            <w:pPr>
              <w:pStyle w:val="texto0"/>
              <w:spacing w:line="214" w:lineRule="exact"/>
              <w:ind w:firstLine="0"/>
              <w:jc w:val="center"/>
              <w:rPr>
                <w:rFonts w:ascii="Verdana" w:hAnsi="Verdana"/>
                <w:b/>
                <w:sz w:val="16"/>
                <w:szCs w:val="16"/>
              </w:rPr>
            </w:pPr>
            <w:r w:rsidRPr="009857AE">
              <w:rPr>
                <w:rFonts w:ascii="Verdana" w:hAnsi="Verdana"/>
                <w:b/>
                <w:sz w:val="16"/>
                <w:szCs w:val="16"/>
              </w:rPr>
              <w:t>SISTEMA DE COMPRESIÓN</w:t>
            </w:r>
          </w:p>
        </w:tc>
      </w:tr>
      <w:tr w:rsidR="002854AB" w:rsidRPr="009857AE" w:rsidTr="000D6C4C">
        <w:trPr>
          <w:trHeight w:val="144"/>
        </w:trPr>
        <w:tc>
          <w:tcPr>
            <w:tcW w:w="1697"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rPr>
                <w:rFonts w:ascii="Verdana" w:hAnsi="Verdana"/>
                <w:sz w:val="16"/>
                <w:szCs w:val="16"/>
              </w:rPr>
            </w:pPr>
            <w:r w:rsidRPr="009857AE">
              <w:rPr>
                <w:rFonts w:ascii="Verdana" w:hAnsi="Verdana"/>
                <w:sz w:val="16"/>
                <w:szCs w:val="16"/>
              </w:rPr>
              <w:t>Lugares de concentración pública.</w:t>
            </w:r>
          </w:p>
        </w:tc>
        <w:tc>
          <w:tcPr>
            <w:tcW w:w="1898"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100</w:t>
            </w:r>
          </w:p>
        </w:tc>
        <w:tc>
          <w:tcPr>
            <w:tcW w:w="1493"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100</w:t>
            </w:r>
          </w:p>
        </w:tc>
        <w:tc>
          <w:tcPr>
            <w:tcW w:w="130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100</w:t>
            </w:r>
          </w:p>
        </w:tc>
        <w:tc>
          <w:tcPr>
            <w:tcW w:w="1451"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w:t>
            </w:r>
          </w:p>
        </w:tc>
        <w:tc>
          <w:tcPr>
            <w:tcW w:w="1515"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100</w:t>
            </w:r>
          </w:p>
        </w:tc>
      </w:tr>
      <w:tr w:rsidR="002854AB" w:rsidRPr="009857AE" w:rsidTr="000D6C4C">
        <w:trPr>
          <w:trHeight w:val="144"/>
        </w:trPr>
        <w:tc>
          <w:tcPr>
            <w:tcW w:w="1697"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rPr>
                <w:rFonts w:ascii="Verdana" w:hAnsi="Verdana"/>
                <w:sz w:val="16"/>
                <w:szCs w:val="16"/>
              </w:rPr>
            </w:pPr>
            <w:r w:rsidRPr="009857AE">
              <w:rPr>
                <w:rFonts w:ascii="Verdana" w:hAnsi="Verdana"/>
                <w:sz w:val="16"/>
                <w:szCs w:val="16"/>
              </w:rPr>
              <w:t>Oficina o almacén.</w:t>
            </w:r>
          </w:p>
        </w:tc>
        <w:tc>
          <w:tcPr>
            <w:tcW w:w="1898"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15</w:t>
            </w:r>
          </w:p>
        </w:tc>
        <w:tc>
          <w:tcPr>
            <w:tcW w:w="1493"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10</w:t>
            </w:r>
          </w:p>
        </w:tc>
        <w:tc>
          <w:tcPr>
            <w:tcW w:w="130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15</w:t>
            </w:r>
          </w:p>
        </w:tc>
        <w:tc>
          <w:tcPr>
            <w:tcW w:w="1451"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w:t>
            </w:r>
          </w:p>
        </w:tc>
        <w:tc>
          <w:tcPr>
            <w:tcW w:w="1515"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10</w:t>
            </w:r>
          </w:p>
        </w:tc>
      </w:tr>
      <w:tr w:rsidR="002854AB" w:rsidRPr="009857AE" w:rsidTr="000D6C4C">
        <w:trPr>
          <w:trHeight w:val="144"/>
        </w:trPr>
        <w:tc>
          <w:tcPr>
            <w:tcW w:w="1697"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rPr>
                <w:rFonts w:ascii="Verdana" w:hAnsi="Verdana"/>
                <w:sz w:val="16"/>
                <w:szCs w:val="16"/>
              </w:rPr>
            </w:pPr>
            <w:r w:rsidRPr="009857AE">
              <w:rPr>
                <w:rFonts w:ascii="Verdana" w:hAnsi="Verdana"/>
                <w:sz w:val="16"/>
                <w:szCs w:val="16"/>
              </w:rPr>
              <w:t>Fuentes de ignición.</w:t>
            </w:r>
          </w:p>
        </w:tc>
        <w:tc>
          <w:tcPr>
            <w:tcW w:w="1898"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20</w:t>
            </w:r>
          </w:p>
        </w:tc>
        <w:tc>
          <w:tcPr>
            <w:tcW w:w="1493"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20</w:t>
            </w:r>
          </w:p>
        </w:tc>
        <w:tc>
          <w:tcPr>
            <w:tcW w:w="130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20</w:t>
            </w:r>
          </w:p>
        </w:tc>
        <w:tc>
          <w:tcPr>
            <w:tcW w:w="1451"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w:t>
            </w:r>
          </w:p>
        </w:tc>
        <w:tc>
          <w:tcPr>
            <w:tcW w:w="1515"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20</w:t>
            </w:r>
          </w:p>
        </w:tc>
      </w:tr>
      <w:tr w:rsidR="002854AB" w:rsidRPr="009857AE" w:rsidTr="000D6C4C">
        <w:trPr>
          <w:trHeight w:val="144"/>
        </w:trPr>
        <w:tc>
          <w:tcPr>
            <w:tcW w:w="1697"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rPr>
                <w:rFonts w:ascii="Verdana" w:hAnsi="Verdana"/>
                <w:sz w:val="16"/>
                <w:szCs w:val="16"/>
              </w:rPr>
            </w:pPr>
            <w:r w:rsidRPr="009857AE">
              <w:rPr>
                <w:rFonts w:ascii="Verdana" w:hAnsi="Verdana"/>
                <w:sz w:val="16"/>
                <w:szCs w:val="16"/>
              </w:rPr>
              <w:t>Caminos internos.</w:t>
            </w:r>
          </w:p>
        </w:tc>
        <w:tc>
          <w:tcPr>
            <w:tcW w:w="1898"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3</w:t>
            </w:r>
          </w:p>
        </w:tc>
        <w:tc>
          <w:tcPr>
            <w:tcW w:w="1493"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3</w:t>
            </w:r>
          </w:p>
        </w:tc>
        <w:tc>
          <w:tcPr>
            <w:tcW w:w="130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3</w:t>
            </w:r>
          </w:p>
        </w:tc>
        <w:tc>
          <w:tcPr>
            <w:tcW w:w="1451"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w:t>
            </w:r>
          </w:p>
        </w:tc>
        <w:tc>
          <w:tcPr>
            <w:tcW w:w="1515"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3</w:t>
            </w:r>
          </w:p>
        </w:tc>
      </w:tr>
      <w:tr w:rsidR="002854AB" w:rsidRPr="009857AE" w:rsidTr="000D6C4C">
        <w:trPr>
          <w:trHeight w:val="144"/>
        </w:trPr>
        <w:tc>
          <w:tcPr>
            <w:tcW w:w="1697"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rPr>
                <w:rFonts w:ascii="Verdana" w:hAnsi="Verdana"/>
                <w:sz w:val="16"/>
                <w:szCs w:val="16"/>
              </w:rPr>
            </w:pPr>
            <w:r w:rsidRPr="009857AE">
              <w:rPr>
                <w:rFonts w:ascii="Verdana" w:hAnsi="Verdana"/>
                <w:sz w:val="16"/>
                <w:szCs w:val="16"/>
              </w:rPr>
              <w:t>Límite de propiedad en donde existan viviendas.</w:t>
            </w:r>
          </w:p>
        </w:tc>
        <w:tc>
          <w:tcPr>
            <w:tcW w:w="1898"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50</w:t>
            </w:r>
          </w:p>
        </w:tc>
        <w:tc>
          <w:tcPr>
            <w:tcW w:w="1493"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50</w:t>
            </w:r>
          </w:p>
        </w:tc>
        <w:tc>
          <w:tcPr>
            <w:tcW w:w="130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50</w:t>
            </w:r>
          </w:p>
        </w:tc>
        <w:tc>
          <w:tcPr>
            <w:tcW w:w="1451"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50</w:t>
            </w:r>
          </w:p>
        </w:tc>
        <w:tc>
          <w:tcPr>
            <w:tcW w:w="1515"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50</w:t>
            </w:r>
          </w:p>
        </w:tc>
      </w:tr>
    </w:tbl>
    <w:p w:rsidR="005376E8" w:rsidRDefault="005376E8" w:rsidP="000D6C4C">
      <w:pPr>
        <w:pStyle w:val="texto0"/>
        <w:spacing w:line="214" w:lineRule="exact"/>
        <w:ind w:firstLine="0"/>
        <w:rPr>
          <w:rFonts w:ascii="Verdana" w:hAnsi="Verdana"/>
          <w:b/>
          <w:sz w:val="16"/>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697"/>
        <w:gridCol w:w="1898"/>
        <w:gridCol w:w="1493"/>
        <w:gridCol w:w="1306"/>
        <w:gridCol w:w="1451"/>
        <w:gridCol w:w="1515"/>
      </w:tblGrid>
      <w:tr w:rsidR="000D6C4C" w:rsidRPr="00726E46" w:rsidTr="000D6C4C">
        <w:trPr>
          <w:trHeight w:val="144"/>
        </w:trPr>
        <w:tc>
          <w:tcPr>
            <w:tcW w:w="9360" w:type="dxa"/>
            <w:gridSpan w:val="6"/>
            <w:tcBorders>
              <w:top w:val="nil"/>
              <w:left w:val="nil"/>
              <w:bottom w:val="single" w:sz="4" w:space="0" w:color="auto"/>
              <w:right w:val="nil"/>
            </w:tcBorders>
            <w:shd w:val="clear" w:color="auto" w:fill="auto"/>
            <w:noWrap/>
            <w:vAlign w:val="center"/>
          </w:tcPr>
          <w:p w:rsidR="000D6C4C" w:rsidRPr="000D6C4C" w:rsidRDefault="000D6C4C" w:rsidP="000D6C4C">
            <w:pPr>
              <w:pStyle w:val="texto0"/>
              <w:spacing w:line="214" w:lineRule="exact"/>
              <w:ind w:firstLine="0"/>
              <w:jc w:val="center"/>
              <w:rPr>
                <w:rFonts w:ascii="Verdana" w:hAnsi="Verdana"/>
                <w:b/>
                <w:sz w:val="16"/>
                <w:szCs w:val="16"/>
                <w:lang w:val="en-US"/>
              </w:rPr>
            </w:pPr>
            <w:r w:rsidRPr="000D6C4C">
              <w:rPr>
                <w:rFonts w:ascii="Verdana" w:hAnsi="Verdana"/>
                <w:b/>
                <w:sz w:val="16"/>
                <w:szCs w:val="16"/>
                <w:lang w:val="en-US"/>
              </w:rPr>
              <w:t>Table 6.1.12.1</w:t>
            </w:r>
            <w:r w:rsidRPr="000D6C4C">
              <w:rPr>
                <w:rFonts w:ascii="Verdana" w:hAnsi="Verdana"/>
                <w:sz w:val="16"/>
                <w:szCs w:val="16"/>
                <w:lang w:val="en-US"/>
              </w:rPr>
              <w:t xml:space="preserve"> Distances between the areas of the Terminals.</w:t>
            </w:r>
          </w:p>
        </w:tc>
      </w:tr>
      <w:tr w:rsidR="000D6C4C" w:rsidRPr="009857AE" w:rsidTr="000D6C4C">
        <w:trPr>
          <w:trHeight w:val="144"/>
        </w:trPr>
        <w:tc>
          <w:tcPr>
            <w:tcW w:w="1697"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tcPr>
          <w:p w:rsidR="000D6C4C" w:rsidRPr="009857AE" w:rsidRDefault="000D6C4C" w:rsidP="000D6C4C">
            <w:pPr>
              <w:pStyle w:val="texto0"/>
              <w:spacing w:line="214" w:lineRule="exact"/>
              <w:ind w:firstLine="0"/>
              <w:jc w:val="center"/>
              <w:rPr>
                <w:rFonts w:ascii="Verdana" w:hAnsi="Verdana"/>
                <w:b/>
                <w:sz w:val="16"/>
                <w:szCs w:val="16"/>
              </w:rPr>
            </w:pPr>
            <w:r>
              <w:rPr>
                <w:rFonts w:ascii="Verdana" w:hAnsi="Verdana"/>
                <w:b/>
                <w:sz w:val="16"/>
                <w:szCs w:val="16"/>
              </w:rPr>
              <w:t>FROM – TO</w:t>
            </w:r>
          </w:p>
        </w:tc>
        <w:tc>
          <w:tcPr>
            <w:tcW w:w="7663"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rsidR="000D6C4C" w:rsidRPr="009857AE" w:rsidRDefault="000D6C4C" w:rsidP="000D6C4C">
            <w:pPr>
              <w:pStyle w:val="texto0"/>
              <w:spacing w:line="214" w:lineRule="exact"/>
              <w:ind w:firstLine="0"/>
              <w:jc w:val="center"/>
              <w:rPr>
                <w:rFonts w:ascii="Verdana" w:hAnsi="Verdana"/>
                <w:b/>
                <w:sz w:val="16"/>
                <w:szCs w:val="16"/>
              </w:rPr>
            </w:pPr>
            <w:r>
              <w:rPr>
                <w:rFonts w:ascii="Verdana" w:hAnsi="Verdana"/>
                <w:b/>
                <w:sz w:val="16"/>
                <w:szCs w:val="16"/>
              </w:rPr>
              <w:t>DISTANCE IN METERS</w:t>
            </w:r>
          </w:p>
        </w:tc>
      </w:tr>
      <w:tr w:rsidR="000D6C4C" w:rsidRPr="009857AE" w:rsidTr="000D6C4C">
        <w:trPr>
          <w:trHeight w:val="144"/>
        </w:trPr>
        <w:tc>
          <w:tcPr>
            <w:tcW w:w="1697" w:type="dxa"/>
            <w:vMerge/>
            <w:tcBorders>
              <w:top w:val="single" w:sz="4" w:space="0" w:color="auto"/>
              <w:left w:val="single" w:sz="4" w:space="0" w:color="auto"/>
              <w:bottom w:val="single" w:sz="4" w:space="0" w:color="auto"/>
              <w:right w:val="single" w:sz="4" w:space="0" w:color="auto"/>
            </w:tcBorders>
            <w:shd w:val="clear" w:color="auto" w:fill="C0C0C0"/>
            <w:vAlign w:val="center"/>
          </w:tcPr>
          <w:p w:rsidR="000D6C4C" w:rsidRPr="009857AE" w:rsidRDefault="000D6C4C" w:rsidP="000D6C4C">
            <w:pPr>
              <w:pStyle w:val="texto0"/>
              <w:spacing w:line="214" w:lineRule="exact"/>
              <w:ind w:firstLine="0"/>
              <w:jc w:val="center"/>
              <w:rPr>
                <w:rFonts w:ascii="Verdana" w:hAnsi="Verdana"/>
                <w:b/>
                <w:sz w:val="16"/>
                <w:szCs w:val="16"/>
              </w:rPr>
            </w:pPr>
          </w:p>
        </w:tc>
        <w:tc>
          <w:tcPr>
            <w:tcW w:w="1898" w:type="dxa"/>
            <w:tcBorders>
              <w:top w:val="single" w:sz="4" w:space="0" w:color="auto"/>
              <w:left w:val="single" w:sz="4" w:space="0" w:color="auto"/>
              <w:bottom w:val="single" w:sz="4" w:space="0" w:color="auto"/>
              <w:right w:val="single" w:sz="4" w:space="0" w:color="auto"/>
            </w:tcBorders>
            <w:shd w:val="clear" w:color="auto" w:fill="C0C0C0"/>
            <w:vAlign w:val="center"/>
          </w:tcPr>
          <w:p w:rsidR="000D6C4C" w:rsidRPr="009857AE" w:rsidRDefault="000D6C4C" w:rsidP="000D6C4C">
            <w:pPr>
              <w:pStyle w:val="texto0"/>
              <w:spacing w:line="214" w:lineRule="exact"/>
              <w:ind w:firstLine="0"/>
              <w:jc w:val="center"/>
              <w:rPr>
                <w:rFonts w:ascii="Verdana" w:hAnsi="Verdana"/>
                <w:b/>
                <w:sz w:val="16"/>
                <w:szCs w:val="16"/>
              </w:rPr>
            </w:pPr>
            <w:r>
              <w:rPr>
                <w:rFonts w:ascii="Verdana" w:hAnsi="Verdana"/>
                <w:b/>
                <w:sz w:val="16"/>
                <w:szCs w:val="16"/>
              </w:rPr>
              <w:t>STORAGE</w:t>
            </w:r>
          </w:p>
        </w:tc>
        <w:tc>
          <w:tcPr>
            <w:tcW w:w="1493" w:type="dxa"/>
            <w:tcBorders>
              <w:top w:val="single" w:sz="4" w:space="0" w:color="auto"/>
              <w:left w:val="single" w:sz="4" w:space="0" w:color="auto"/>
              <w:bottom w:val="single" w:sz="4" w:space="0" w:color="auto"/>
              <w:right w:val="single" w:sz="4" w:space="0" w:color="auto"/>
            </w:tcBorders>
            <w:shd w:val="clear" w:color="auto" w:fill="C0C0C0"/>
            <w:vAlign w:val="center"/>
          </w:tcPr>
          <w:p w:rsidR="000D6C4C" w:rsidRPr="009857AE" w:rsidRDefault="000D6C4C" w:rsidP="000D6C4C">
            <w:pPr>
              <w:pStyle w:val="texto0"/>
              <w:spacing w:line="214" w:lineRule="exact"/>
              <w:ind w:firstLine="0"/>
              <w:jc w:val="center"/>
              <w:rPr>
                <w:rFonts w:ascii="Verdana" w:hAnsi="Verdana"/>
                <w:b/>
                <w:sz w:val="16"/>
                <w:szCs w:val="16"/>
              </w:rPr>
            </w:pPr>
            <w:r>
              <w:rPr>
                <w:rFonts w:ascii="Verdana" w:hAnsi="Verdana"/>
                <w:b/>
                <w:sz w:val="16"/>
                <w:szCs w:val="16"/>
              </w:rPr>
              <w:t>REGULATION AND MEASURING STATION</w:t>
            </w:r>
          </w:p>
        </w:tc>
        <w:tc>
          <w:tcPr>
            <w:tcW w:w="1306" w:type="dxa"/>
            <w:tcBorders>
              <w:top w:val="single" w:sz="4" w:space="0" w:color="auto"/>
              <w:left w:val="single" w:sz="4" w:space="0" w:color="auto"/>
              <w:bottom w:val="single" w:sz="4" w:space="0" w:color="auto"/>
              <w:right w:val="single" w:sz="4" w:space="0" w:color="auto"/>
            </w:tcBorders>
            <w:shd w:val="clear" w:color="auto" w:fill="C0C0C0"/>
            <w:vAlign w:val="center"/>
          </w:tcPr>
          <w:p w:rsidR="000D6C4C" w:rsidRPr="009857AE" w:rsidRDefault="000D6C4C" w:rsidP="000D6C4C">
            <w:pPr>
              <w:pStyle w:val="texto0"/>
              <w:spacing w:line="214" w:lineRule="exact"/>
              <w:ind w:firstLine="0"/>
              <w:jc w:val="center"/>
              <w:rPr>
                <w:rFonts w:ascii="Verdana" w:hAnsi="Verdana"/>
                <w:b/>
                <w:sz w:val="16"/>
                <w:szCs w:val="16"/>
              </w:rPr>
            </w:pPr>
            <w:r>
              <w:rPr>
                <w:rFonts w:ascii="Verdana" w:hAnsi="Verdana"/>
                <w:b/>
                <w:sz w:val="16"/>
                <w:szCs w:val="16"/>
              </w:rPr>
              <w:t>LOADING OR UNLOADING AREA</w:t>
            </w:r>
          </w:p>
        </w:tc>
        <w:tc>
          <w:tcPr>
            <w:tcW w:w="1451" w:type="dxa"/>
            <w:tcBorders>
              <w:top w:val="single" w:sz="4" w:space="0" w:color="auto"/>
              <w:left w:val="single" w:sz="4" w:space="0" w:color="auto"/>
              <w:bottom w:val="single" w:sz="4" w:space="0" w:color="auto"/>
              <w:right w:val="single" w:sz="4" w:space="0" w:color="auto"/>
            </w:tcBorders>
            <w:shd w:val="clear" w:color="auto" w:fill="C0C0C0"/>
            <w:vAlign w:val="center"/>
          </w:tcPr>
          <w:p w:rsidR="000D6C4C" w:rsidRPr="000D6C4C" w:rsidRDefault="000D6C4C" w:rsidP="000D6C4C">
            <w:pPr>
              <w:pStyle w:val="texto0"/>
              <w:spacing w:line="214" w:lineRule="exact"/>
              <w:ind w:firstLine="0"/>
              <w:jc w:val="center"/>
              <w:rPr>
                <w:rFonts w:ascii="Verdana" w:hAnsi="Verdana"/>
                <w:b/>
                <w:sz w:val="16"/>
                <w:szCs w:val="16"/>
                <w:lang w:val="en-US"/>
              </w:rPr>
            </w:pPr>
            <w:r w:rsidRPr="000D6C4C">
              <w:rPr>
                <w:rFonts w:ascii="Verdana" w:hAnsi="Verdana"/>
                <w:b/>
                <w:sz w:val="16"/>
                <w:szCs w:val="16"/>
                <w:lang w:val="en-US"/>
              </w:rPr>
              <w:t>DISCHARGE LIMIT OF THE T</w:t>
            </w:r>
            <w:r>
              <w:rPr>
                <w:rFonts w:ascii="Verdana" w:hAnsi="Verdana"/>
                <w:b/>
                <w:sz w:val="16"/>
                <w:szCs w:val="16"/>
                <w:lang w:val="en-US"/>
              </w:rPr>
              <w:t xml:space="preserve">ERMINAL </w:t>
            </w:r>
          </w:p>
        </w:tc>
        <w:tc>
          <w:tcPr>
            <w:tcW w:w="1515" w:type="dxa"/>
            <w:tcBorders>
              <w:top w:val="single" w:sz="4" w:space="0" w:color="auto"/>
              <w:left w:val="single" w:sz="4" w:space="0" w:color="auto"/>
              <w:bottom w:val="single" w:sz="4" w:space="0" w:color="auto"/>
              <w:right w:val="single" w:sz="4" w:space="0" w:color="auto"/>
            </w:tcBorders>
            <w:shd w:val="clear" w:color="auto" w:fill="C0C0C0"/>
            <w:vAlign w:val="center"/>
          </w:tcPr>
          <w:p w:rsidR="000D6C4C" w:rsidRPr="009857AE" w:rsidRDefault="000D6C4C" w:rsidP="000D6C4C">
            <w:pPr>
              <w:pStyle w:val="texto0"/>
              <w:spacing w:line="214" w:lineRule="exact"/>
              <w:ind w:firstLine="0"/>
              <w:jc w:val="center"/>
              <w:rPr>
                <w:rFonts w:ascii="Verdana" w:hAnsi="Verdana"/>
                <w:b/>
                <w:sz w:val="16"/>
                <w:szCs w:val="16"/>
              </w:rPr>
            </w:pPr>
            <w:r>
              <w:rPr>
                <w:rFonts w:ascii="Verdana" w:hAnsi="Verdana"/>
                <w:b/>
                <w:sz w:val="16"/>
                <w:szCs w:val="16"/>
              </w:rPr>
              <w:t>COMPRESSION SYSTEM</w:t>
            </w:r>
          </w:p>
        </w:tc>
      </w:tr>
      <w:tr w:rsidR="000D6C4C" w:rsidRPr="009857AE" w:rsidTr="000D6C4C">
        <w:trPr>
          <w:trHeight w:val="144"/>
        </w:trPr>
        <w:tc>
          <w:tcPr>
            <w:tcW w:w="1697"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9074B9">
            <w:pPr>
              <w:pStyle w:val="texto0"/>
              <w:spacing w:line="214" w:lineRule="exact"/>
              <w:ind w:firstLine="0"/>
              <w:jc w:val="left"/>
              <w:rPr>
                <w:rFonts w:ascii="Verdana" w:hAnsi="Verdana"/>
                <w:sz w:val="16"/>
                <w:szCs w:val="16"/>
                <w:lang w:val="en-US"/>
              </w:rPr>
            </w:pPr>
            <w:r w:rsidRPr="009074B9">
              <w:rPr>
                <w:rFonts w:ascii="Verdana" w:hAnsi="Verdana"/>
                <w:sz w:val="16"/>
                <w:szCs w:val="16"/>
                <w:lang w:val="en-US"/>
              </w:rPr>
              <w:t>Places of public concentration</w:t>
            </w:r>
          </w:p>
        </w:tc>
        <w:tc>
          <w:tcPr>
            <w:tcW w:w="1898"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100</w:t>
            </w:r>
          </w:p>
        </w:tc>
        <w:tc>
          <w:tcPr>
            <w:tcW w:w="1493"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100</w:t>
            </w:r>
          </w:p>
        </w:tc>
        <w:tc>
          <w:tcPr>
            <w:tcW w:w="1306"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100</w:t>
            </w:r>
          </w:p>
        </w:tc>
        <w:tc>
          <w:tcPr>
            <w:tcW w:w="1451"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w:t>
            </w:r>
          </w:p>
        </w:tc>
        <w:tc>
          <w:tcPr>
            <w:tcW w:w="1515"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100</w:t>
            </w:r>
          </w:p>
        </w:tc>
      </w:tr>
      <w:tr w:rsidR="000D6C4C" w:rsidRPr="009857AE" w:rsidTr="000D6C4C">
        <w:trPr>
          <w:trHeight w:val="144"/>
        </w:trPr>
        <w:tc>
          <w:tcPr>
            <w:tcW w:w="1697"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9074B9">
            <w:pPr>
              <w:pStyle w:val="texto0"/>
              <w:spacing w:line="214" w:lineRule="exact"/>
              <w:ind w:firstLine="0"/>
              <w:jc w:val="left"/>
              <w:rPr>
                <w:rFonts w:ascii="Verdana" w:hAnsi="Verdana"/>
                <w:sz w:val="16"/>
                <w:szCs w:val="16"/>
                <w:lang w:val="en-US"/>
              </w:rPr>
            </w:pPr>
            <w:r w:rsidRPr="009074B9">
              <w:rPr>
                <w:rFonts w:ascii="Verdana" w:hAnsi="Verdana"/>
                <w:sz w:val="16"/>
                <w:szCs w:val="16"/>
                <w:lang w:val="en-US"/>
              </w:rPr>
              <w:t>Office or warehouse</w:t>
            </w:r>
          </w:p>
        </w:tc>
        <w:tc>
          <w:tcPr>
            <w:tcW w:w="1898"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15</w:t>
            </w:r>
          </w:p>
        </w:tc>
        <w:tc>
          <w:tcPr>
            <w:tcW w:w="1493"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10</w:t>
            </w:r>
          </w:p>
        </w:tc>
        <w:tc>
          <w:tcPr>
            <w:tcW w:w="1306"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15</w:t>
            </w:r>
          </w:p>
        </w:tc>
        <w:tc>
          <w:tcPr>
            <w:tcW w:w="1451"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w:t>
            </w:r>
          </w:p>
        </w:tc>
        <w:tc>
          <w:tcPr>
            <w:tcW w:w="1515"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10</w:t>
            </w:r>
          </w:p>
        </w:tc>
      </w:tr>
      <w:tr w:rsidR="000D6C4C" w:rsidRPr="009857AE" w:rsidTr="000D6C4C">
        <w:trPr>
          <w:trHeight w:val="144"/>
        </w:trPr>
        <w:tc>
          <w:tcPr>
            <w:tcW w:w="1697"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9074B9">
            <w:pPr>
              <w:pStyle w:val="texto0"/>
              <w:spacing w:line="214" w:lineRule="exact"/>
              <w:ind w:firstLine="0"/>
              <w:jc w:val="left"/>
              <w:rPr>
                <w:rFonts w:ascii="Verdana" w:hAnsi="Verdana"/>
                <w:sz w:val="16"/>
                <w:szCs w:val="16"/>
                <w:lang w:val="en-US"/>
              </w:rPr>
            </w:pPr>
            <w:r w:rsidRPr="009074B9">
              <w:rPr>
                <w:rFonts w:ascii="Verdana" w:hAnsi="Verdana"/>
                <w:sz w:val="16"/>
                <w:szCs w:val="16"/>
                <w:lang w:val="en-US"/>
              </w:rPr>
              <w:t>Ignition sources</w:t>
            </w:r>
          </w:p>
        </w:tc>
        <w:tc>
          <w:tcPr>
            <w:tcW w:w="1898"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20</w:t>
            </w:r>
          </w:p>
        </w:tc>
        <w:tc>
          <w:tcPr>
            <w:tcW w:w="1493"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20</w:t>
            </w:r>
          </w:p>
        </w:tc>
        <w:tc>
          <w:tcPr>
            <w:tcW w:w="1306"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20</w:t>
            </w:r>
          </w:p>
        </w:tc>
        <w:tc>
          <w:tcPr>
            <w:tcW w:w="1451"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w:t>
            </w:r>
          </w:p>
        </w:tc>
        <w:tc>
          <w:tcPr>
            <w:tcW w:w="1515"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20</w:t>
            </w:r>
          </w:p>
        </w:tc>
      </w:tr>
      <w:tr w:rsidR="000D6C4C" w:rsidRPr="009857AE" w:rsidTr="000D6C4C">
        <w:trPr>
          <w:trHeight w:val="144"/>
        </w:trPr>
        <w:tc>
          <w:tcPr>
            <w:tcW w:w="1697"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9074B9">
            <w:pPr>
              <w:pStyle w:val="texto0"/>
              <w:spacing w:line="214" w:lineRule="exact"/>
              <w:ind w:firstLine="0"/>
              <w:jc w:val="left"/>
              <w:rPr>
                <w:rFonts w:ascii="Verdana" w:hAnsi="Verdana"/>
                <w:sz w:val="16"/>
                <w:szCs w:val="16"/>
                <w:lang w:val="en-US"/>
              </w:rPr>
            </w:pPr>
            <w:r w:rsidRPr="009074B9">
              <w:rPr>
                <w:rFonts w:ascii="Verdana" w:hAnsi="Verdana"/>
                <w:sz w:val="16"/>
                <w:szCs w:val="16"/>
                <w:lang w:val="en-US"/>
              </w:rPr>
              <w:t>Internal roads</w:t>
            </w:r>
          </w:p>
        </w:tc>
        <w:tc>
          <w:tcPr>
            <w:tcW w:w="1898"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3</w:t>
            </w:r>
          </w:p>
        </w:tc>
        <w:tc>
          <w:tcPr>
            <w:tcW w:w="1493"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3</w:t>
            </w:r>
          </w:p>
        </w:tc>
        <w:tc>
          <w:tcPr>
            <w:tcW w:w="1306"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3</w:t>
            </w:r>
          </w:p>
        </w:tc>
        <w:tc>
          <w:tcPr>
            <w:tcW w:w="1451"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w:t>
            </w:r>
          </w:p>
        </w:tc>
        <w:tc>
          <w:tcPr>
            <w:tcW w:w="1515"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3</w:t>
            </w:r>
          </w:p>
        </w:tc>
      </w:tr>
      <w:tr w:rsidR="000D6C4C" w:rsidRPr="009857AE" w:rsidTr="000D6C4C">
        <w:trPr>
          <w:trHeight w:val="144"/>
        </w:trPr>
        <w:tc>
          <w:tcPr>
            <w:tcW w:w="1697"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9074B9">
            <w:pPr>
              <w:pStyle w:val="texto0"/>
              <w:spacing w:line="214" w:lineRule="exact"/>
              <w:ind w:firstLine="0"/>
              <w:jc w:val="left"/>
              <w:rPr>
                <w:rFonts w:ascii="Verdana" w:hAnsi="Verdana"/>
                <w:sz w:val="16"/>
                <w:szCs w:val="16"/>
                <w:lang w:val="en-US"/>
              </w:rPr>
            </w:pPr>
            <w:r w:rsidRPr="009074B9">
              <w:rPr>
                <w:rFonts w:ascii="Verdana" w:hAnsi="Verdana"/>
                <w:sz w:val="16"/>
                <w:szCs w:val="16"/>
                <w:lang w:val="en-US"/>
              </w:rPr>
              <w:t>Property limit where housing exists</w:t>
            </w:r>
          </w:p>
        </w:tc>
        <w:tc>
          <w:tcPr>
            <w:tcW w:w="1898"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50</w:t>
            </w:r>
          </w:p>
        </w:tc>
        <w:tc>
          <w:tcPr>
            <w:tcW w:w="1493"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50</w:t>
            </w:r>
          </w:p>
        </w:tc>
        <w:tc>
          <w:tcPr>
            <w:tcW w:w="1306"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50</w:t>
            </w:r>
          </w:p>
        </w:tc>
        <w:tc>
          <w:tcPr>
            <w:tcW w:w="1451"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50</w:t>
            </w:r>
          </w:p>
        </w:tc>
        <w:tc>
          <w:tcPr>
            <w:tcW w:w="1515" w:type="dxa"/>
            <w:tcBorders>
              <w:top w:val="single" w:sz="4" w:space="0" w:color="auto"/>
              <w:left w:val="single" w:sz="4" w:space="0" w:color="auto"/>
              <w:bottom w:val="single" w:sz="4" w:space="0" w:color="auto"/>
              <w:right w:val="single" w:sz="4" w:space="0" w:color="auto"/>
            </w:tcBorders>
            <w:vAlign w:val="center"/>
          </w:tcPr>
          <w:p w:rsidR="000D6C4C" w:rsidRPr="009857AE" w:rsidRDefault="000D6C4C" w:rsidP="000D6C4C">
            <w:pPr>
              <w:pStyle w:val="texto0"/>
              <w:spacing w:line="214" w:lineRule="exact"/>
              <w:ind w:firstLine="0"/>
              <w:jc w:val="center"/>
              <w:rPr>
                <w:rFonts w:ascii="Verdana" w:hAnsi="Verdana"/>
                <w:sz w:val="16"/>
                <w:szCs w:val="16"/>
              </w:rPr>
            </w:pPr>
            <w:r w:rsidRPr="009857AE">
              <w:rPr>
                <w:rFonts w:ascii="Verdana" w:hAnsi="Verdana"/>
                <w:sz w:val="16"/>
                <w:szCs w:val="16"/>
              </w:rPr>
              <w:t>50</w:t>
            </w:r>
          </w:p>
        </w:tc>
      </w:tr>
    </w:tbl>
    <w:p w:rsidR="000D6C4C" w:rsidRPr="009857AE" w:rsidRDefault="000D6C4C" w:rsidP="000D6C4C">
      <w:pPr>
        <w:pStyle w:val="texto0"/>
        <w:spacing w:line="214" w:lineRule="exact"/>
        <w:ind w:firstLine="0"/>
        <w:rPr>
          <w:rFonts w:ascii="Verdana" w:hAnsi="Verdana"/>
          <w:b/>
          <w:sz w:val="16"/>
          <w:szCs w:val="16"/>
        </w:rPr>
      </w:pPr>
    </w:p>
    <w:p w:rsidR="000D6C4C" w:rsidRPr="009857AE" w:rsidRDefault="000D6C4C" w:rsidP="008B0046">
      <w:pPr>
        <w:pStyle w:val="texto0"/>
        <w:spacing w:line="214" w:lineRule="exact"/>
        <w:ind w:firstLine="0"/>
        <w:jc w:val="center"/>
        <w:rPr>
          <w:rFonts w:ascii="Verdana" w:hAnsi="Verdana"/>
          <w:sz w:val="16"/>
          <w:szCs w:val="16"/>
        </w:rPr>
      </w:pPr>
    </w:p>
    <w:tbl>
      <w:tblPr>
        <w:tblW w:w="45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03"/>
        <w:gridCol w:w="1943"/>
        <w:gridCol w:w="1739"/>
        <w:gridCol w:w="1739"/>
      </w:tblGrid>
      <w:tr w:rsidR="000D6C4C" w:rsidRPr="009857AE" w:rsidTr="000D6C4C">
        <w:trPr>
          <w:trHeight w:val="144"/>
          <w:jc w:val="center"/>
        </w:trPr>
        <w:tc>
          <w:tcPr>
            <w:tcW w:w="7846" w:type="dxa"/>
            <w:gridSpan w:val="4"/>
            <w:tcBorders>
              <w:top w:val="nil"/>
              <w:left w:val="nil"/>
              <w:bottom w:val="single" w:sz="4" w:space="0" w:color="auto"/>
              <w:right w:val="nil"/>
            </w:tcBorders>
            <w:shd w:val="clear" w:color="auto" w:fill="auto"/>
            <w:noWrap/>
            <w:vAlign w:val="center"/>
          </w:tcPr>
          <w:p w:rsidR="000D6C4C" w:rsidRPr="009857AE" w:rsidRDefault="000D6C4C" w:rsidP="008B0046">
            <w:pPr>
              <w:pStyle w:val="texto0"/>
              <w:spacing w:line="214" w:lineRule="exact"/>
              <w:ind w:firstLine="0"/>
              <w:jc w:val="center"/>
              <w:rPr>
                <w:rFonts w:ascii="Verdana" w:hAnsi="Verdana"/>
                <w:b/>
                <w:sz w:val="16"/>
                <w:szCs w:val="16"/>
              </w:rPr>
            </w:pPr>
            <w:r w:rsidRPr="009857AE">
              <w:rPr>
                <w:rFonts w:ascii="Verdana" w:hAnsi="Verdana"/>
                <w:b/>
                <w:sz w:val="16"/>
                <w:szCs w:val="16"/>
              </w:rPr>
              <w:t>Tabla 6.1.12.2</w:t>
            </w:r>
            <w:r w:rsidRPr="009857AE">
              <w:rPr>
                <w:rFonts w:ascii="Verdana" w:hAnsi="Verdana"/>
                <w:sz w:val="16"/>
                <w:szCs w:val="16"/>
              </w:rPr>
              <w:t xml:space="preserve"> Distancias del Sistema de Almacenamiento Estacionario y del sistema de Compresión</w:t>
            </w:r>
          </w:p>
        </w:tc>
      </w:tr>
      <w:tr w:rsidR="002854AB" w:rsidRPr="009857AE" w:rsidTr="000D6C4C">
        <w:trPr>
          <w:trHeight w:val="144"/>
          <w:jc w:val="center"/>
        </w:trPr>
        <w:tc>
          <w:tcPr>
            <w:tcW w:w="7846" w:type="dxa"/>
            <w:gridSpan w:val="4"/>
            <w:tcBorders>
              <w:top w:val="single" w:sz="4" w:space="0" w:color="auto"/>
              <w:left w:val="single" w:sz="4" w:space="0" w:color="auto"/>
              <w:bottom w:val="single" w:sz="4" w:space="0" w:color="auto"/>
              <w:right w:val="single" w:sz="4" w:space="0" w:color="auto"/>
            </w:tcBorders>
            <w:shd w:val="clear" w:color="auto" w:fill="C0C0C0"/>
            <w:noWrap/>
            <w:vAlign w:val="center"/>
          </w:tcPr>
          <w:p w:rsidR="005376E8" w:rsidRPr="009857AE" w:rsidRDefault="005376E8" w:rsidP="008B0046">
            <w:pPr>
              <w:pStyle w:val="texto0"/>
              <w:spacing w:line="214" w:lineRule="exact"/>
              <w:ind w:firstLine="0"/>
              <w:jc w:val="center"/>
              <w:rPr>
                <w:rFonts w:ascii="Verdana" w:hAnsi="Verdana"/>
                <w:b/>
                <w:sz w:val="16"/>
                <w:szCs w:val="16"/>
              </w:rPr>
            </w:pPr>
            <w:r w:rsidRPr="009857AE">
              <w:rPr>
                <w:rFonts w:ascii="Verdana" w:hAnsi="Verdana"/>
                <w:b/>
                <w:sz w:val="16"/>
                <w:szCs w:val="16"/>
              </w:rPr>
              <w:t>DISTANCIA EN METROS</w:t>
            </w:r>
          </w:p>
        </w:tc>
      </w:tr>
      <w:tr w:rsidR="002854AB" w:rsidRPr="009857AE" w:rsidTr="000D6C4C">
        <w:trPr>
          <w:trHeight w:val="144"/>
          <w:jc w:val="center"/>
        </w:trPr>
        <w:tc>
          <w:tcPr>
            <w:tcW w:w="2796" w:type="dxa"/>
            <w:tcBorders>
              <w:top w:val="single" w:sz="4" w:space="0" w:color="auto"/>
              <w:left w:val="single" w:sz="4" w:space="0" w:color="auto"/>
              <w:bottom w:val="single" w:sz="4" w:space="0" w:color="auto"/>
              <w:right w:val="single" w:sz="4" w:space="0" w:color="auto"/>
            </w:tcBorders>
            <w:shd w:val="clear" w:color="auto" w:fill="C0C0C0"/>
            <w:vAlign w:val="center"/>
          </w:tcPr>
          <w:p w:rsidR="005376E8" w:rsidRPr="009857AE" w:rsidRDefault="005376E8" w:rsidP="008B0046">
            <w:pPr>
              <w:pStyle w:val="texto0"/>
              <w:spacing w:line="214" w:lineRule="exact"/>
              <w:ind w:firstLine="0"/>
              <w:jc w:val="center"/>
              <w:rPr>
                <w:rFonts w:ascii="Verdana" w:hAnsi="Verdana"/>
                <w:b/>
                <w:sz w:val="16"/>
                <w:szCs w:val="16"/>
              </w:rPr>
            </w:pPr>
            <w:r w:rsidRPr="009857AE">
              <w:rPr>
                <w:rFonts w:ascii="Verdana" w:hAnsi="Verdana"/>
                <w:b/>
                <w:sz w:val="16"/>
                <w:szCs w:val="16"/>
              </w:rPr>
              <w:t>Local/objeto</w:t>
            </w:r>
          </w:p>
        </w:tc>
        <w:tc>
          <w:tcPr>
            <w:tcW w:w="5050"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rsidR="005376E8" w:rsidRPr="009857AE" w:rsidRDefault="005376E8" w:rsidP="008B0046">
            <w:pPr>
              <w:pStyle w:val="texto0"/>
              <w:spacing w:line="214" w:lineRule="exact"/>
              <w:ind w:firstLine="0"/>
              <w:jc w:val="center"/>
              <w:rPr>
                <w:rFonts w:ascii="Verdana" w:hAnsi="Verdana"/>
                <w:b/>
                <w:sz w:val="16"/>
                <w:szCs w:val="16"/>
              </w:rPr>
            </w:pPr>
            <w:r w:rsidRPr="009857AE">
              <w:rPr>
                <w:rFonts w:ascii="Verdana" w:hAnsi="Verdana"/>
                <w:b/>
                <w:sz w:val="16"/>
                <w:szCs w:val="16"/>
              </w:rPr>
              <w:t>VOLUMEN TOTAL DE ALMACENAMIENTO EN LITROS DE AGUA</w:t>
            </w:r>
          </w:p>
        </w:tc>
      </w:tr>
      <w:tr w:rsidR="002854AB" w:rsidRPr="009857AE" w:rsidTr="000D6C4C">
        <w:trPr>
          <w:trHeight w:val="144"/>
          <w:jc w:val="center"/>
        </w:trPr>
        <w:tc>
          <w:tcPr>
            <w:tcW w:w="279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rPr>
                <w:rFonts w:ascii="Verdana" w:hAnsi="Verdana"/>
                <w:sz w:val="16"/>
                <w:szCs w:val="16"/>
              </w:rPr>
            </w:pPr>
            <w:r w:rsidRPr="009857AE">
              <w:rPr>
                <w:rFonts w:ascii="Verdana" w:hAnsi="Verdana"/>
                <w:sz w:val="16"/>
                <w:szCs w:val="16"/>
              </w:rPr>
              <w:t>Almacenamiento de GNC.</w:t>
            </w:r>
          </w:p>
        </w:tc>
        <w:tc>
          <w:tcPr>
            <w:tcW w:w="181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Hasta 4,000</w:t>
            </w:r>
          </w:p>
        </w:tc>
        <w:tc>
          <w:tcPr>
            <w:tcW w:w="162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desde 4000 a 10000</w:t>
            </w:r>
          </w:p>
        </w:tc>
        <w:tc>
          <w:tcPr>
            <w:tcW w:w="162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sobre 10,000</w:t>
            </w:r>
          </w:p>
        </w:tc>
      </w:tr>
      <w:tr w:rsidR="002854AB" w:rsidRPr="009857AE" w:rsidTr="000D6C4C">
        <w:trPr>
          <w:trHeight w:val="144"/>
          <w:jc w:val="center"/>
        </w:trPr>
        <w:tc>
          <w:tcPr>
            <w:tcW w:w="279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rPr>
                <w:rFonts w:ascii="Verdana" w:hAnsi="Verdana"/>
                <w:sz w:val="16"/>
                <w:szCs w:val="16"/>
              </w:rPr>
            </w:pPr>
            <w:r w:rsidRPr="009857AE">
              <w:rPr>
                <w:rFonts w:ascii="Verdana" w:hAnsi="Verdana"/>
                <w:sz w:val="16"/>
                <w:szCs w:val="16"/>
              </w:rPr>
              <w:t>Aberturas o ventanas en cualquiera construcción.</w:t>
            </w:r>
          </w:p>
        </w:tc>
        <w:tc>
          <w:tcPr>
            <w:tcW w:w="181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3</w:t>
            </w:r>
          </w:p>
        </w:tc>
        <w:tc>
          <w:tcPr>
            <w:tcW w:w="162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4</w:t>
            </w:r>
          </w:p>
        </w:tc>
        <w:tc>
          <w:tcPr>
            <w:tcW w:w="162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10</w:t>
            </w:r>
          </w:p>
        </w:tc>
      </w:tr>
      <w:tr w:rsidR="002854AB" w:rsidRPr="009857AE" w:rsidTr="000D6C4C">
        <w:trPr>
          <w:trHeight w:val="144"/>
          <w:jc w:val="center"/>
        </w:trPr>
        <w:tc>
          <w:tcPr>
            <w:tcW w:w="279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rPr>
                <w:rFonts w:ascii="Verdana" w:hAnsi="Verdana"/>
                <w:sz w:val="16"/>
                <w:szCs w:val="16"/>
              </w:rPr>
            </w:pPr>
            <w:r w:rsidRPr="009857AE">
              <w:rPr>
                <w:rFonts w:ascii="Verdana" w:hAnsi="Verdana"/>
                <w:sz w:val="16"/>
                <w:szCs w:val="16"/>
              </w:rPr>
              <w:t>Límite del predio.</w:t>
            </w:r>
          </w:p>
        </w:tc>
        <w:tc>
          <w:tcPr>
            <w:tcW w:w="181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3</w:t>
            </w:r>
          </w:p>
        </w:tc>
        <w:tc>
          <w:tcPr>
            <w:tcW w:w="162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4</w:t>
            </w:r>
          </w:p>
        </w:tc>
        <w:tc>
          <w:tcPr>
            <w:tcW w:w="162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8B0046">
            <w:pPr>
              <w:pStyle w:val="texto0"/>
              <w:spacing w:line="214" w:lineRule="exact"/>
              <w:ind w:firstLine="0"/>
              <w:jc w:val="center"/>
              <w:rPr>
                <w:rFonts w:ascii="Verdana" w:hAnsi="Verdana"/>
                <w:sz w:val="16"/>
                <w:szCs w:val="16"/>
              </w:rPr>
            </w:pPr>
            <w:r w:rsidRPr="009857AE">
              <w:rPr>
                <w:rFonts w:ascii="Verdana" w:hAnsi="Verdana"/>
                <w:sz w:val="16"/>
                <w:szCs w:val="16"/>
              </w:rPr>
              <w:t>10</w:t>
            </w:r>
          </w:p>
        </w:tc>
      </w:tr>
    </w:tbl>
    <w:p w:rsidR="002854AB" w:rsidRDefault="002854AB" w:rsidP="008B0046">
      <w:pPr>
        <w:pStyle w:val="texto0"/>
        <w:spacing w:line="214" w:lineRule="exact"/>
        <w:rPr>
          <w:rFonts w:ascii="Verdana" w:hAnsi="Verdana"/>
          <w:sz w:val="16"/>
          <w:szCs w:val="16"/>
        </w:rPr>
      </w:pPr>
    </w:p>
    <w:p w:rsidR="009074B9" w:rsidRDefault="009074B9" w:rsidP="008B0046">
      <w:pPr>
        <w:pStyle w:val="texto0"/>
        <w:spacing w:line="214" w:lineRule="exact"/>
        <w:rPr>
          <w:rFonts w:ascii="Verdana" w:hAnsi="Verdana"/>
          <w:sz w:val="16"/>
          <w:szCs w:val="16"/>
        </w:rPr>
      </w:pPr>
    </w:p>
    <w:p w:rsidR="009074B9" w:rsidRDefault="009074B9" w:rsidP="008B0046">
      <w:pPr>
        <w:pStyle w:val="texto0"/>
        <w:spacing w:line="214" w:lineRule="exact"/>
        <w:rPr>
          <w:rFonts w:ascii="Verdana" w:hAnsi="Verdana"/>
          <w:sz w:val="16"/>
          <w:szCs w:val="16"/>
        </w:rPr>
      </w:pPr>
    </w:p>
    <w:p w:rsidR="009074B9" w:rsidRPr="009857AE" w:rsidRDefault="009074B9" w:rsidP="008B0046">
      <w:pPr>
        <w:pStyle w:val="texto0"/>
        <w:spacing w:line="214" w:lineRule="exact"/>
        <w:rPr>
          <w:rFonts w:ascii="Verdana" w:hAnsi="Verdana"/>
          <w:sz w:val="16"/>
          <w:szCs w:val="16"/>
        </w:rPr>
      </w:pPr>
    </w:p>
    <w:tbl>
      <w:tblPr>
        <w:tblW w:w="45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03"/>
        <w:gridCol w:w="1943"/>
        <w:gridCol w:w="1739"/>
        <w:gridCol w:w="1739"/>
      </w:tblGrid>
      <w:tr w:rsidR="000D6C4C" w:rsidRPr="00726E46" w:rsidTr="000D6C4C">
        <w:trPr>
          <w:trHeight w:val="144"/>
          <w:jc w:val="center"/>
        </w:trPr>
        <w:tc>
          <w:tcPr>
            <w:tcW w:w="7846" w:type="dxa"/>
            <w:gridSpan w:val="4"/>
            <w:tcBorders>
              <w:top w:val="nil"/>
              <w:left w:val="nil"/>
              <w:bottom w:val="single" w:sz="4" w:space="0" w:color="auto"/>
              <w:right w:val="nil"/>
            </w:tcBorders>
            <w:shd w:val="clear" w:color="auto" w:fill="auto"/>
            <w:noWrap/>
            <w:vAlign w:val="center"/>
          </w:tcPr>
          <w:p w:rsidR="000D6C4C" w:rsidRPr="000D6C4C" w:rsidRDefault="000D6C4C" w:rsidP="000D6C4C">
            <w:pPr>
              <w:pStyle w:val="texto0"/>
              <w:spacing w:line="214" w:lineRule="exact"/>
              <w:ind w:firstLine="0"/>
              <w:jc w:val="center"/>
              <w:rPr>
                <w:rFonts w:ascii="Verdana" w:hAnsi="Verdana"/>
                <w:b/>
                <w:sz w:val="16"/>
                <w:szCs w:val="16"/>
                <w:lang w:val="en-US"/>
              </w:rPr>
            </w:pPr>
            <w:r w:rsidRPr="000D6C4C">
              <w:rPr>
                <w:rFonts w:ascii="Verdana" w:hAnsi="Verdana"/>
                <w:b/>
                <w:sz w:val="16"/>
                <w:szCs w:val="16"/>
                <w:lang w:val="en-US"/>
              </w:rPr>
              <w:t>Table 6.1.12.2</w:t>
            </w:r>
            <w:r w:rsidRPr="000D6C4C">
              <w:rPr>
                <w:rFonts w:ascii="Verdana" w:hAnsi="Verdana"/>
                <w:sz w:val="16"/>
                <w:szCs w:val="16"/>
                <w:lang w:val="en-US"/>
              </w:rPr>
              <w:t xml:space="preserve"> Distances</w:t>
            </w:r>
            <w:r>
              <w:rPr>
                <w:rFonts w:ascii="Verdana" w:hAnsi="Verdana"/>
                <w:sz w:val="16"/>
                <w:szCs w:val="16"/>
                <w:lang w:val="en-US"/>
              </w:rPr>
              <w:t xml:space="preserve"> for the stationary storage system and compression system</w:t>
            </w:r>
          </w:p>
        </w:tc>
      </w:tr>
      <w:tr w:rsidR="000D6C4C" w:rsidRPr="009857AE" w:rsidTr="000D6C4C">
        <w:trPr>
          <w:trHeight w:val="144"/>
          <w:jc w:val="center"/>
        </w:trPr>
        <w:tc>
          <w:tcPr>
            <w:tcW w:w="7846" w:type="dxa"/>
            <w:gridSpan w:val="4"/>
            <w:tcBorders>
              <w:top w:val="single" w:sz="4" w:space="0" w:color="auto"/>
              <w:left w:val="single" w:sz="4" w:space="0" w:color="auto"/>
              <w:bottom w:val="single" w:sz="4" w:space="0" w:color="auto"/>
              <w:right w:val="single" w:sz="4" w:space="0" w:color="auto"/>
            </w:tcBorders>
            <w:shd w:val="clear" w:color="auto" w:fill="C0C0C0"/>
            <w:noWrap/>
            <w:vAlign w:val="center"/>
          </w:tcPr>
          <w:p w:rsidR="000D6C4C" w:rsidRPr="009857AE" w:rsidRDefault="000D6C4C" w:rsidP="000D6C4C">
            <w:pPr>
              <w:pStyle w:val="texto0"/>
              <w:spacing w:line="214" w:lineRule="exact"/>
              <w:ind w:firstLine="0"/>
              <w:jc w:val="center"/>
              <w:rPr>
                <w:rFonts w:ascii="Verdana" w:hAnsi="Verdana"/>
                <w:b/>
                <w:sz w:val="16"/>
                <w:szCs w:val="16"/>
              </w:rPr>
            </w:pPr>
            <w:r>
              <w:rPr>
                <w:rFonts w:ascii="Verdana" w:hAnsi="Verdana"/>
                <w:b/>
                <w:sz w:val="16"/>
                <w:szCs w:val="16"/>
              </w:rPr>
              <w:t>DISTANCE IN METERS</w:t>
            </w:r>
          </w:p>
        </w:tc>
      </w:tr>
      <w:tr w:rsidR="000D6C4C" w:rsidRPr="00726E46" w:rsidTr="000D6C4C">
        <w:trPr>
          <w:trHeight w:val="144"/>
          <w:jc w:val="center"/>
        </w:trPr>
        <w:tc>
          <w:tcPr>
            <w:tcW w:w="2796" w:type="dxa"/>
            <w:tcBorders>
              <w:top w:val="single" w:sz="4" w:space="0" w:color="auto"/>
              <w:left w:val="single" w:sz="4" w:space="0" w:color="auto"/>
              <w:bottom w:val="single" w:sz="4" w:space="0" w:color="auto"/>
              <w:right w:val="single" w:sz="4" w:space="0" w:color="auto"/>
            </w:tcBorders>
            <w:shd w:val="clear" w:color="auto" w:fill="C0C0C0"/>
            <w:vAlign w:val="center"/>
          </w:tcPr>
          <w:p w:rsidR="000D6C4C" w:rsidRPr="009074B9" w:rsidRDefault="000D6C4C" w:rsidP="000D6C4C">
            <w:pPr>
              <w:pStyle w:val="texto0"/>
              <w:spacing w:line="214" w:lineRule="exact"/>
              <w:ind w:firstLine="0"/>
              <w:jc w:val="center"/>
              <w:rPr>
                <w:rFonts w:ascii="Verdana" w:hAnsi="Verdana"/>
                <w:b/>
                <w:sz w:val="16"/>
                <w:szCs w:val="16"/>
                <w:lang w:val="en-US"/>
              </w:rPr>
            </w:pPr>
            <w:r w:rsidRPr="009074B9">
              <w:rPr>
                <w:rFonts w:ascii="Verdana" w:hAnsi="Verdana"/>
                <w:b/>
                <w:sz w:val="16"/>
                <w:szCs w:val="16"/>
                <w:lang w:val="en-US"/>
              </w:rPr>
              <w:t>Site/object</w:t>
            </w:r>
          </w:p>
        </w:tc>
        <w:tc>
          <w:tcPr>
            <w:tcW w:w="5050"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rsidR="000D6C4C" w:rsidRPr="009074B9" w:rsidRDefault="000D6C4C" w:rsidP="000D6C4C">
            <w:pPr>
              <w:pStyle w:val="texto0"/>
              <w:spacing w:line="214" w:lineRule="exact"/>
              <w:ind w:firstLine="0"/>
              <w:jc w:val="center"/>
              <w:rPr>
                <w:rFonts w:ascii="Verdana" w:hAnsi="Verdana"/>
                <w:b/>
                <w:sz w:val="16"/>
                <w:szCs w:val="16"/>
                <w:lang w:val="en-US"/>
              </w:rPr>
            </w:pPr>
            <w:r w:rsidRPr="009074B9">
              <w:rPr>
                <w:rFonts w:ascii="Verdana" w:hAnsi="Verdana"/>
                <w:b/>
                <w:sz w:val="16"/>
                <w:szCs w:val="16"/>
                <w:lang w:val="en-US"/>
              </w:rPr>
              <w:t>TOTAL VOLUME OF STORAGE IN LITERS OF WATER</w:t>
            </w:r>
          </w:p>
        </w:tc>
      </w:tr>
      <w:tr w:rsidR="000D6C4C" w:rsidRPr="009857AE" w:rsidTr="000D6C4C">
        <w:trPr>
          <w:trHeight w:val="144"/>
          <w:jc w:val="center"/>
        </w:trPr>
        <w:tc>
          <w:tcPr>
            <w:tcW w:w="2796"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9074B9">
            <w:pPr>
              <w:pStyle w:val="texto0"/>
              <w:spacing w:line="214" w:lineRule="exact"/>
              <w:ind w:firstLine="0"/>
              <w:jc w:val="left"/>
              <w:rPr>
                <w:rFonts w:ascii="Verdana" w:hAnsi="Verdana"/>
                <w:sz w:val="16"/>
                <w:szCs w:val="16"/>
                <w:lang w:val="en-US"/>
              </w:rPr>
            </w:pPr>
            <w:r w:rsidRPr="009074B9">
              <w:rPr>
                <w:rFonts w:ascii="Verdana" w:hAnsi="Verdana"/>
                <w:sz w:val="16"/>
                <w:szCs w:val="16"/>
                <w:lang w:val="en-US"/>
              </w:rPr>
              <w:t>CNG storage</w:t>
            </w:r>
          </w:p>
        </w:tc>
        <w:tc>
          <w:tcPr>
            <w:tcW w:w="1810"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0D6C4C">
            <w:pPr>
              <w:pStyle w:val="texto0"/>
              <w:spacing w:line="214" w:lineRule="exact"/>
              <w:ind w:firstLine="0"/>
              <w:jc w:val="center"/>
              <w:rPr>
                <w:rFonts w:ascii="Verdana" w:hAnsi="Verdana"/>
                <w:sz w:val="16"/>
                <w:szCs w:val="16"/>
                <w:lang w:val="en-US"/>
              </w:rPr>
            </w:pPr>
            <w:r w:rsidRPr="009074B9">
              <w:rPr>
                <w:rFonts w:ascii="Verdana" w:hAnsi="Verdana"/>
                <w:sz w:val="16"/>
                <w:szCs w:val="16"/>
                <w:lang w:val="en-US"/>
              </w:rPr>
              <w:t>Up to 4,000</w:t>
            </w:r>
          </w:p>
        </w:tc>
        <w:tc>
          <w:tcPr>
            <w:tcW w:w="1620"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0D6C4C">
            <w:pPr>
              <w:pStyle w:val="texto0"/>
              <w:spacing w:line="214" w:lineRule="exact"/>
              <w:ind w:firstLine="0"/>
              <w:jc w:val="center"/>
              <w:rPr>
                <w:rFonts w:ascii="Verdana" w:hAnsi="Verdana"/>
                <w:sz w:val="16"/>
                <w:szCs w:val="16"/>
                <w:lang w:val="en-US"/>
              </w:rPr>
            </w:pPr>
            <w:r w:rsidRPr="009074B9">
              <w:rPr>
                <w:rFonts w:ascii="Verdana" w:hAnsi="Verdana"/>
                <w:sz w:val="16"/>
                <w:szCs w:val="16"/>
                <w:lang w:val="en-US"/>
              </w:rPr>
              <w:t>from 4000 to 10000</w:t>
            </w:r>
          </w:p>
        </w:tc>
        <w:tc>
          <w:tcPr>
            <w:tcW w:w="1620"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0D6C4C">
            <w:pPr>
              <w:pStyle w:val="texto0"/>
              <w:spacing w:line="214" w:lineRule="exact"/>
              <w:ind w:firstLine="0"/>
              <w:jc w:val="center"/>
              <w:rPr>
                <w:rFonts w:ascii="Verdana" w:hAnsi="Verdana"/>
                <w:sz w:val="16"/>
                <w:szCs w:val="16"/>
                <w:lang w:val="en-US"/>
              </w:rPr>
            </w:pPr>
            <w:r w:rsidRPr="009074B9">
              <w:rPr>
                <w:rFonts w:ascii="Verdana" w:hAnsi="Verdana"/>
                <w:sz w:val="16"/>
                <w:szCs w:val="16"/>
                <w:lang w:val="en-US"/>
              </w:rPr>
              <w:t>over 10,000</w:t>
            </w:r>
          </w:p>
        </w:tc>
      </w:tr>
      <w:tr w:rsidR="000D6C4C" w:rsidRPr="009857AE" w:rsidTr="000D6C4C">
        <w:trPr>
          <w:trHeight w:val="144"/>
          <w:jc w:val="center"/>
        </w:trPr>
        <w:tc>
          <w:tcPr>
            <w:tcW w:w="2796"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9074B9">
            <w:pPr>
              <w:pStyle w:val="texto0"/>
              <w:spacing w:line="214" w:lineRule="exact"/>
              <w:ind w:firstLine="0"/>
              <w:jc w:val="left"/>
              <w:rPr>
                <w:rFonts w:ascii="Verdana" w:hAnsi="Verdana"/>
                <w:sz w:val="16"/>
                <w:szCs w:val="16"/>
                <w:lang w:val="en-US"/>
              </w:rPr>
            </w:pPr>
            <w:r w:rsidRPr="009074B9">
              <w:rPr>
                <w:rFonts w:ascii="Verdana" w:hAnsi="Verdana"/>
                <w:sz w:val="16"/>
                <w:szCs w:val="16"/>
                <w:lang w:val="en-US"/>
              </w:rPr>
              <w:t>Openings or windows in any building</w:t>
            </w:r>
          </w:p>
        </w:tc>
        <w:tc>
          <w:tcPr>
            <w:tcW w:w="1810"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0D6C4C">
            <w:pPr>
              <w:pStyle w:val="texto0"/>
              <w:spacing w:line="214" w:lineRule="exact"/>
              <w:ind w:firstLine="0"/>
              <w:jc w:val="center"/>
              <w:rPr>
                <w:rFonts w:ascii="Verdana" w:hAnsi="Verdana"/>
                <w:sz w:val="16"/>
                <w:szCs w:val="16"/>
                <w:lang w:val="en-US"/>
              </w:rPr>
            </w:pPr>
            <w:r w:rsidRPr="009074B9">
              <w:rPr>
                <w:rFonts w:ascii="Verdana" w:hAnsi="Verdana"/>
                <w:sz w:val="16"/>
                <w:szCs w:val="16"/>
                <w:lang w:val="en-US"/>
              </w:rPr>
              <w:t>3</w:t>
            </w:r>
          </w:p>
        </w:tc>
        <w:tc>
          <w:tcPr>
            <w:tcW w:w="1620"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0D6C4C">
            <w:pPr>
              <w:pStyle w:val="texto0"/>
              <w:spacing w:line="214" w:lineRule="exact"/>
              <w:ind w:firstLine="0"/>
              <w:jc w:val="center"/>
              <w:rPr>
                <w:rFonts w:ascii="Verdana" w:hAnsi="Verdana"/>
                <w:sz w:val="16"/>
                <w:szCs w:val="16"/>
                <w:lang w:val="en-US"/>
              </w:rPr>
            </w:pPr>
            <w:r w:rsidRPr="009074B9">
              <w:rPr>
                <w:rFonts w:ascii="Verdana" w:hAnsi="Verdana"/>
                <w:sz w:val="16"/>
                <w:szCs w:val="16"/>
                <w:lang w:val="en-US"/>
              </w:rPr>
              <w:t>4</w:t>
            </w:r>
          </w:p>
        </w:tc>
        <w:tc>
          <w:tcPr>
            <w:tcW w:w="1620"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0D6C4C">
            <w:pPr>
              <w:pStyle w:val="texto0"/>
              <w:spacing w:line="214" w:lineRule="exact"/>
              <w:ind w:firstLine="0"/>
              <w:jc w:val="center"/>
              <w:rPr>
                <w:rFonts w:ascii="Verdana" w:hAnsi="Verdana"/>
                <w:sz w:val="16"/>
                <w:szCs w:val="16"/>
                <w:lang w:val="en-US"/>
              </w:rPr>
            </w:pPr>
            <w:r w:rsidRPr="009074B9">
              <w:rPr>
                <w:rFonts w:ascii="Verdana" w:hAnsi="Verdana"/>
                <w:sz w:val="16"/>
                <w:szCs w:val="16"/>
                <w:lang w:val="en-US"/>
              </w:rPr>
              <w:t>10</w:t>
            </w:r>
          </w:p>
        </w:tc>
      </w:tr>
      <w:tr w:rsidR="000D6C4C" w:rsidRPr="009857AE" w:rsidTr="000D6C4C">
        <w:trPr>
          <w:trHeight w:val="144"/>
          <w:jc w:val="center"/>
        </w:trPr>
        <w:tc>
          <w:tcPr>
            <w:tcW w:w="2796"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9074B9">
            <w:pPr>
              <w:pStyle w:val="texto0"/>
              <w:spacing w:line="214" w:lineRule="exact"/>
              <w:ind w:firstLine="0"/>
              <w:jc w:val="left"/>
              <w:rPr>
                <w:rFonts w:ascii="Verdana" w:hAnsi="Verdana"/>
                <w:sz w:val="16"/>
                <w:szCs w:val="16"/>
                <w:lang w:val="en-US"/>
              </w:rPr>
            </w:pPr>
            <w:r w:rsidRPr="009074B9">
              <w:rPr>
                <w:rFonts w:ascii="Verdana" w:hAnsi="Verdana"/>
                <w:sz w:val="16"/>
                <w:szCs w:val="16"/>
                <w:lang w:val="en-US"/>
              </w:rPr>
              <w:t xml:space="preserve">Limit of the </w:t>
            </w:r>
            <w:r w:rsidR="00E950ED" w:rsidRPr="009074B9">
              <w:rPr>
                <w:rFonts w:ascii="Verdana" w:hAnsi="Verdana"/>
                <w:sz w:val="16"/>
                <w:szCs w:val="16"/>
                <w:lang w:val="en-US"/>
              </w:rPr>
              <w:t xml:space="preserve">lot </w:t>
            </w:r>
          </w:p>
        </w:tc>
        <w:tc>
          <w:tcPr>
            <w:tcW w:w="1810"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0D6C4C">
            <w:pPr>
              <w:pStyle w:val="texto0"/>
              <w:spacing w:line="214" w:lineRule="exact"/>
              <w:ind w:firstLine="0"/>
              <w:jc w:val="center"/>
              <w:rPr>
                <w:rFonts w:ascii="Verdana" w:hAnsi="Verdana"/>
                <w:sz w:val="16"/>
                <w:szCs w:val="16"/>
                <w:lang w:val="en-US"/>
              </w:rPr>
            </w:pPr>
            <w:r w:rsidRPr="009074B9">
              <w:rPr>
                <w:rFonts w:ascii="Verdana" w:hAnsi="Verdana"/>
                <w:sz w:val="16"/>
                <w:szCs w:val="16"/>
                <w:lang w:val="en-US"/>
              </w:rPr>
              <w:t>3</w:t>
            </w:r>
          </w:p>
        </w:tc>
        <w:tc>
          <w:tcPr>
            <w:tcW w:w="1620"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0D6C4C">
            <w:pPr>
              <w:pStyle w:val="texto0"/>
              <w:spacing w:line="214" w:lineRule="exact"/>
              <w:ind w:firstLine="0"/>
              <w:jc w:val="center"/>
              <w:rPr>
                <w:rFonts w:ascii="Verdana" w:hAnsi="Verdana"/>
                <w:sz w:val="16"/>
                <w:szCs w:val="16"/>
                <w:lang w:val="en-US"/>
              </w:rPr>
            </w:pPr>
            <w:r w:rsidRPr="009074B9">
              <w:rPr>
                <w:rFonts w:ascii="Verdana" w:hAnsi="Verdana"/>
                <w:sz w:val="16"/>
                <w:szCs w:val="16"/>
                <w:lang w:val="en-US"/>
              </w:rPr>
              <w:t>4</w:t>
            </w:r>
          </w:p>
        </w:tc>
        <w:tc>
          <w:tcPr>
            <w:tcW w:w="1620" w:type="dxa"/>
            <w:tcBorders>
              <w:top w:val="single" w:sz="4" w:space="0" w:color="auto"/>
              <w:left w:val="single" w:sz="4" w:space="0" w:color="auto"/>
              <w:bottom w:val="single" w:sz="4" w:space="0" w:color="auto"/>
              <w:right w:val="single" w:sz="4" w:space="0" w:color="auto"/>
            </w:tcBorders>
            <w:vAlign w:val="center"/>
          </w:tcPr>
          <w:p w:rsidR="000D6C4C" w:rsidRPr="009074B9" w:rsidRDefault="000D6C4C" w:rsidP="000D6C4C">
            <w:pPr>
              <w:pStyle w:val="texto0"/>
              <w:spacing w:line="214" w:lineRule="exact"/>
              <w:ind w:firstLine="0"/>
              <w:jc w:val="center"/>
              <w:rPr>
                <w:rFonts w:ascii="Verdana" w:hAnsi="Verdana"/>
                <w:sz w:val="16"/>
                <w:szCs w:val="16"/>
                <w:lang w:val="en-US"/>
              </w:rPr>
            </w:pPr>
            <w:r w:rsidRPr="009074B9">
              <w:rPr>
                <w:rFonts w:ascii="Verdana" w:hAnsi="Verdana"/>
                <w:sz w:val="16"/>
                <w:szCs w:val="16"/>
                <w:lang w:val="en-US"/>
              </w:rPr>
              <w:t>10</w:t>
            </w:r>
          </w:p>
        </w:tc>
      </w:tr>
    </w:tbl>
    <w:p w:rsidR="00C6033B" w:rsidRDefault="00C6033B" w:rsidP="008B0046">
      <w:pPr>
        <w:pStyle w:val="texto0"/>
        <w:spacing w:line="21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C6033B" w:rsidRPr="00726E46" w:rsidTr="00993CB6">
        <w:tc>
          <w:tcPr>
            <w:tcW w:w="4683" w:type="dxa"/>
          </w:tcPr>
          <w:p w:rsidR="00C6033B" w:rsidRPr="009857AE" w:rsidRDefault="00C6033B" w:rsidP="00FB35D2">
            <w:pPr>
              <w:pStyle w:val="texto0"/>
              <w:spacing w:line="214" w:lineRule="exact"/>
              <w:ind w:firstLine="0"/>
              <w:rPr>
                <w:rFonts w:ascii="Verdana" w:hAnsi="Verdana"/>
                <w:sz w:val="16"/>
                <w:szCs w:val="16"/>
              </w:rPr>
            </w:pPr>
            <w:r w:rsidRPr="009857AE">
              <w:rPr>
                <w:rFonts w:ascii="Verdana" w:hAnsi="Verdana"/>
                <w:sz w:val="16"/>
                <w:szCs w:val="16"/>
              </w:rPr>
              <w:t>En el caso de que derivado de las características del Proyecto no se puedan cumplir las distancias establecidas en las tablas 6.1.12.1 y 6.1.12.2, se deben incorporar desde el diseño de la Terminal de Carga o Terminal de Descarga las medidas recomendadas en el Análisis de Capas de Protección e implementarse durante la etapa de construcción.</w:t>
            </w:r>
          </w:p>
        </w:tc>
        <w:tc>
          <w:tcPr>
            <w:tcW w:w="4677" w:type="dxa"/>
          </w:tcPr>
          <w:p w:rsidR="00C6033B" w:rsidRPr="00AF0897" w:rsidRDefault="00AF0897" w:rsidP="00FB35D2">
            <w:pPr>
              <w:pStyle w:val="texto0"/>
              <w:spacing w:line="214" w:lineRule="exact"/>
              <w:ind w:firstLine="0"/>
              <w:rPr>
                <w:rFonts w:ascii="Verdana" w:hAnsi="Verdana"/>
                <w:sz w:val="16"/>
                <w:szCs w:val="16"/>
                <w:lang w:val="en-US"/>
              </w:rPr>
            </w:pPr>
            <w:r w:rsidRPr="00AF0897">
              <w:rPr>
                <w:rFonts w:ascii="Verdana" w:hAnsi="Verdana"/>
                <w:sz w:val="16"/>
                <w:szCs w:val="16"/>
                <w:lang w:val="en-US"/>
              </w:rPr>
              <w:t xml:space="preserve">When </w:t>
            </w:r>
            <w:r w:rsidR="008B30AF">
              <w:rPr>
                <w:rFonts w:ascii="Verdana" w:hAnsi="Verdana"/>
                <w:sz w:val="16"/>
                <w:szCs w:val="16"/>
                <w:lang w:val="en-US"/>
              </w:rPr>
              <w:t xml:space="preserve">because of </w:t>
            </w:r>
            <w:r>
              <w:rPr>
                <w:rFonts w:ascii="Verdana" w:hAnsi="Verdana"/>
                <w:sz w:val="16"/>
                <w:szCs w:val="16"/>
                <w:lang w:val="en-US"/>
              </w:rPr>
              <w:t xml:space="preserve">the characteristics of the Project, the distances in tables 6.1.12.1 and 6.1.12.2 cannot be complied, the measures recommended in the </w:t>
            </w:r>
            <w:r w:rsidR="00AD7DAF">
              <w:rPr>
                <w:rFonts w:ascii="Verdana" w:hAnsi="Verdana"/>
                <w:sz w:val="16"/>
                <w:szCs w:val="16"/>
                <w:lang w:val="en-US"/>
              </w:rPr>
              <w:t>Layers of Protection Analysis</w:t>
            </w:r>
            <w:r>
              <w:rPr>
                <w:rFonts w:ascii="Verdana" w:hAnsi="Verdana"/>
                <w:sz w:val="16"/>
                <w:szCs w:val="16"/>
                <w:lang w:val="en-US"/>
              </w:rPr>
              <w:t xml:space="preserve"> must be incorporated from the design of the loading or unloading terminal and be implemented during the construction stage. </w:t>
            </w:r>
          </w:p>
        </w:tc>
      </w:tr>
      <w:tr w:rsidR="00C6033B" w:rsidRPr="00726E46" w:rsidTr="00993CB6">
        <w:tc>
          <w:tcPr>
            <w:tcW w:w="4683" w:type="dxa"/>
          </w:tcPr>
          <w:p w:rsidR="00C6033B" w:rsidRPr="009857AE" w:rsidRDefault="00C6033B" w:rsidP="00FB35D2">
            <w:pPr>
              <w:pStyle w:val="texto0"/>
              <w:spacing w:line="214" w:lineRule="exact"/>
              <w:ind w:firstLine="0"/>
              <w:rPr>
                <w:rFonts w:ascii="Verdana" w:hAnsi="Verdana"/>
                <w:sz w:val="16"/>
                <w:szCs w:val="16"/>
              </w:rPr>
            </w:pPr>
            <w:r w:rsidRPr="009857AE">
              <w:rPr>
                <w:rFonts w:ascii="Verdana" w:hAnsi="Verdana"/>
                <w:b/>
                <w:sz w:val="16"/>
                <w:szCs w:val="16"/>
                <w:lang w:val="es-ES_tradnl"/>
              </w:rPr>
              <w:t xml:space="preserve">6.2. </w:t>
            </w:r>
            <w:r w:rsidRPr="009857AE">
              <w:rPr>
                <w:rFonts w:ascii="Verdana" w:hAnsi="Verdana"/>
                <w:sz w:val="16"/>
                <w:szCs w:val="16"/>
                <w:lang w:val="es-ES_tradnl"/>
              </w:rPr>
              <w:t xml:space="preserve">Construcción de Estaciones de </w:t>
            </w:r>
            <w:r w:rsidRPr="009857AE">
              <w:rPr>
                <w:rFonts w:ascii="Verdana" w:hAnsi="Verdana"/>
                <w:sz w:val="16"/>
                <w:szCs w:val="16"/>
              </w:rPr>
              <w:t>S</w:t>
            </w:r>
            <w:proofErr w:type="spellStart"/>
            <w:r w:rsidRPr="009857AE">
              <w:rPr>
                <w:rFonts w:ascii="Verdana" w:hAnsi="Verdana"/>
                <w:sz w:val="16"/>
                <w:szCs w:val="16"/>
                <w:lang w:val="es-ES_tradnl"/>
              </w:rPr>
              <w:t>uministro</w:t>
            </w:r>
            <w:proofErr w:type="spellEnd"/>
            <w:r w:rsidRPr="009857AE">
              <w:rPr>
                <w:rFonts w:ascii="Verdana" w:hAnsi="Verdana"/>
                <w:sz w:val="16"/>
                <w:szCs w:val="16"/>
                <w:lang w:val="es-ES_tradnl"/>
              </w:rPr>
              <w:t xml:space="preserve"> de GNC.</w:t>
            </w:r>
          </w:p>
        </w:tc>
        <w:tc>
          <w:tcPr>
            <w:tcW w:w="4677" w:type="dxa"/>
          </w:tcPr>
          <w:p w:rsidR="00C6033B" w:rsidRPr="00AF0897" w:rsidRDefault="00AF0897" w:rsidP="00FB35D2">
            <w:pPr>
              <w:pStyle w:val="texto0"/>
              <w:spacing w:line="214" w:lineRule="exact"/>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 xml:space="preserve">Construction of CNG dispensing stations </w:t>
            </w:r>
          </w:p>
        </w:tc>
      </w:tr>
      <w:tr w:rsidR="00C6033B" w:rsidRPr="00726E46" w:rsidTr="00993CB6">
        <w:tc>
          <w:tcPr>
            <w:tcW w:w="4683" w:type="dxa"/>
          </w:tcPr>
          <w:p w:rsidR="00C6033B" w:rsidRPr="009857AE" w:rsidRDefault="00C6033B" w:rsidP="00FB35D2">
            <w:pPr>
              <w:pStyle w:val="texto0"/>
              <w:spacing w:line="214" w:lineRule="exact"/>
              <w:ind w:firstLine="0"/>
              <w:rPr>
                <w:rFonts w:ascii="Verdana" w:hAnsi="Verdana"/>
                <w:sz w:val="16"/>
                <w:szCs w:val="16"/>
              </w:rPr>
            </w:pPr>
            <w:r w:rsidRPr="009857AE">
              <w:rPr>
                <w:rFonts w:ascii="Verdana" w:hAnsi="Verdana"/>
                <w:b/>
                <w:sz w:val="16"/>
                <w:szCs w:val="16"/>
              </w:rPr>
              <w:t xml:space="preserve">6.2.1. </w:t>
            </w:r>
            <w:r w:rsidRPr="009857AE">
              <w:rPr>
                <w:rFonts w:ascii="Verdana" w:hAnsi="Verdana"/>
                <w:sz w:val="16"/>
                <w:szCs w:val="16"/>
              </w:rPr>
              <w:t>El sistema de almacenamiento de GNC debe cumplir con los requisitos del numeral 5.3 de esta Norma Oficial Mexicana y está constituido por uno o más recipientes con la presión adecuada a un nivel único o a varios niveles, tres es lo típico, en cascada, para Llenado Rápido del Sistema vehicular a la Presión Nominal de Servicio de 20 MPa o 25 MPa.</w:t>
            </w:r>
          </w:p>
        </w:tc>
        <w:tc>
          <w:tcPr>
            <w:tcW w:w="4677" w:type="dxa"/>
          </w:tcPr>
          <w:p w:rsidR="00C6033B" w:rsidRPr="00D435EA" w:rsidRDefault="00AF0897" w:rsidP="00FB35D2">
            <w:pPr>
              <w:pStyle w:val="texto0"/>
              <w:spacing w:line="214" w:lineRule="exact"/>
              <w:ind w:firstLine="0"/>
              <w:rPr>
                <w:rFonts w:ascii="Verdana" w:hAnsi="Verdana"/>
                <w:sz w:val="16"/>
                <w:szCs w:val="16"/>
                <w:lang w:val="en-US"/>
              </w:rPr>
            </w:pPr>
            <w:r w:rsidRPr="00D435EA">
              <w:rPr>
                <w:rFonts w:ascii="Verdana" w:hAnsi="Verdana"/>
                <w:b/>
                <w:sz w:val="16"/>
                <w:szCs w:val="16"/>
                <w:lang w:val="en-US"/>
              </w:rPr>
              <w:t xml:space="preserve">6.2.1.  </w:t>
            </w:r>
            <w:r w:rsidR="00A1797A" w:rsidRPr="00D435EA">
              <w:rPr>
                <w:rFonts w:ascii="Verdana" w:hAnsi="Verdana"/>
                <w:sz w:val="16"/>
                <w:szCs w:val="16"/>
                <w:lang w:val="en-US"/>
              </w:rPr>
              <w:t xml:space="preserve">The CNG storage system must comply with the requirements of number 5.3 of this Official Mexican Standard and is constituted for one or more containers with adequate pressure at a single level or several levels, three is typical, cascaded, for the rapid fill of the vehicle system at the nominal service pressure of 20 </w:t>
            </w:r>
            <w:proofErr w:type="spellStart"/>
            <w:r w:rsidR="00A1797A" w:rsidRPr="00D435EA">
              <w:rPr>
                <w:rFonts w:ascii="Verdana" w:hAnsi="Verdana"/>
                <w:sz w:val="16"/>
                <w:szCs w:val="16"/>
                <w:lang w:val="en-US"/>
              </w:rPr>
              <w:t>MPa</w:t>
            </w:r>
            <w:proofErr w:type="spellEnd"/>
            <w:r w:rsidR="00A1797A" w:rsidRPr="00D435EA">
              <w:rPr>
                <w:rFonts w:ascii="Verdana" w:hAnsi="Verdana"/>
                <w:sz w:val="16"/>
                <w:szCs w:val="16"/>
                <w:lang w:val="en-US"/>
              </w:rPr>
              <w:t xml:space="preserve"> or 25 </w:t>
            </w:r>
            <w:proofErr w:type="spellStart"/>
            <w:r w:rsidR="00A1797A" w:rsidRPr="00D435EA">
              <w:rPr>
                <w:rFonts w:ascii="Verdana" w:hAnsi="Verdana"/>
                <w:sz w:val="16"/>
                <w:szCs w:val="16"/>
                <w:lang w:val="en-US"/>
              </w:rPr>
              <w:t>MPa</w:t>
            </w:r>
            <w:proofErr w:type="spellEnd"/>
            <w:r w:rsidR="00A1797A" w:rsidRPr="00D435EA">
              <w:rPr>
                <w:rFonts w:ascii="Verdana" w:hAnsi="Verdana"/>
                <w:sz w:val="16"/>
                <w:szCs w:val="16"/>
                <w:lang w:val="en-US"/>
              </w:rPr>
              <w:t xml:space="preserve">. </w:t>
            </w:r>
          </w:p>
        </w:tc>
      </w:tr>
      <w:tr w:rsidR="00C6033B" w:rsidRPr="00726E46" w:rsidTr="00993CB6">
        <w:tc>
          <w:tcPr>
            <w:tcW w:w="4683" w:type="dxa"/>
          </w:tcPr>
          <w:p w:rsidR="00C6033B" w:rsidRPr="009857AE" w:rsidRDefault="00C6033B" w:rsidP="00FB35D2">
            <w:pPr>
              <w:pStyle w:val="texto0"/>
              <w:spacing w:line="214" w:lineRule="exact"/>
              <w:ind w:firstLine="0"/>
              <w:rPr>
                <w:rFonts w:ascii="Verdana" w:hAnsi="Verdana"/>
                <w:sz w:val="16"/>
                <w:szCs w:val="16"/>
              </w:rPr>
            </w:pPr>
            <w:r w:rsidRPr="009857AE">
              <w:rPr>
                <w:rFonts w:ascii="Verdana" w:hAnsi="Verdana"/>
                <w:b/>
                <w:sz w:val="16"/>
                <w:szCs w:val="16"/>
              </w:rPr>
              <w:t xml:space="preserve">6.2.2. </w:t>
            </w:r>
            <w:r w:rsidRPr="009857AE">
              <w:rPr>
                <w:rFonts w:ascii="Verdana" w:hAnsi="Verdana"/>
                <w:sz w:val="16"/>
                <w:szCs w:val="16"/>
              </w:rPr>
              <w:t>El sistema de suministro está constituido por uno o más Surtidores de GNC que deben cumplir con los requisitos del numeral 7.1.13 de esta Norma Oficial Mexicana.</w:t>
            </w:r>
          </w:p>
        </w:tc>
        <w:tc>
          <w:tcPr>
            <w:tcW w:w="4677" w:type="dxa"/>
          </w:tcPr>
          <w:p w:rsidR="00C6033B" w:rsidRPr="00D435EA" w:rsidRDefault="00D55907" w:rsidP="00FB35D2">
            <w:pPr>
              <w:pStyle w:val="texto0"/>
              <w:spacing w:line="214" w:lineRule="exact"/>
              <w:ind w:firstLine="0"/>
              <w:rPr>
                <w:rFonts w:ascii="Verdana" w:hAnsi="Verdana"/>
                <w:sz w:val="16"/>
                <w:szCs w:val="16"/>
                <w:lang w:val="en-US"/>
              </w:rPr>
            </w:pPr>
            <w:r w:rsidRPr="00D435EA">
              <w:rPr>
                <w:rFonts w:ascii="Verdana" w:hAnsi="Verdana"/>
                <w:b/>
                <w:sz w:val="16"/>
                <w:szCs w:val="16"/>
                <w:lang w:val="en-US"/>
              </w:rPr>
              <w:t xml:space="preserve">6.2.2. </w:t>
            </w:r>
            <w:r w:rsidRPr="00D435EA">
              <w:rPr>
                <w:rFonts w:ascii="Verdana" w:hAnsi="Verdana"/>
                <w:sz w:val="16"/>
                <w:szCs w:val="16"/>
                <w:lang w:val="en-US"/>
              </w:rPr>
              <w:t xml:space="preserve">The supply system is constituted by one or more CNG dispensers that must comply with the requirements of number 7.1.13 of this Official Mexican Standard.  </w:t>
            </w:r>
          </w:p>
        </w:tc>
      </w:tr>
      <w:tr w:rsidR="00C6033B" w:rsidRPr="00726E46" w:rsidTr="00993CB6">
        <w:tc>
          <w:tcPr>
            <w:tcW w:w="4683" w:type="dxa"/>
          </w:tcPr>
          <w:p w:rsidR="00C6033B" w:rsidRPr="009857AE" w:rsidRDefault="00C6033B" w:rsidP="00FB35D2">
            <w:pPr>
              <w:pStyle w:val="texto0"/>
              <w:spacing w:line="214" w:lineRule="exact"/>
              <w:ind w:firstLine="0"/>
              <w:rPr>
                <w:rFonts w:ascii="Verdana" w:hAnsi="Verdana"/>
                <w:sz w:val="16"/>
                <w:szCs w:val="16"/>
              </w:rPr>
            </w:pPr>
            <w:r w:rsidRPr="009857AE">
              <w:rPr>
                <w:rFonts w:ascii="Verdana" w:hAnsi="Verdana"/>
                <w:b/>
                <w:sz w:val="16"/>
                <w:szCs w:val="16"/>
              </w:rPr>
              <w:t xml:space="preserve">6.2.3. </w:t>
            </w:r>
            <w:r w:rsidRPr="009857AE">
              <w:rPr>
                <w:rFonts w:ascii="Verdana" w:hAnsi="Verdana"/>
                <w:sz w:val="16"/>
                <w:szCs w:val="16"/>
              </w:rPr>
              <w:t>Ubicación de los equipos. La ubicación de los equipos de compresión, almacenamiento y suministro de las Estaciones de Suministro de GNC deben cumplir con los requisitos siguientes:</w:t>
            </w:r>
          </w:p>
        </w:tc>
        <w:tc>
          <w:tcPr>
            <w:tcW w:w="4677" w:type="dxa"/>
          </w:tcPr>
          <w:p w:rsidR="00C6033B" w:rsidRPr="00D55907" w:rsidRDefault="00D55907" w:rsidP="00FB35D2">
            <w:pPr>
              <w:pStyle w:val="texto0"/>
              <w:spacing w:line="214" w:lineRule="exact"/>
              <w:ind w:firstLine="0"/>
              <w:rPr>
                <w:rFonts w:ascii="Verdana" w:hAnsi="Verdana"/>
                <w:sz w:val="16"/>
                <w:szCs w:val="16"/>
                <w:lang w:val="en-US"/>
              </w:rPr>
            </w:pPr>
            <w:r>
              <w:rPr>
                <w:rFonts w:ascii="Verdana" w:hAnsi="Verdana"/>
                <w:b/>
                <w:sz w:val="16"/>
                <w:szCs w:val="16"/>
                <w:lang w:val="en-US"/>
              </w:rPr>
              <w:t xml:space="preserve">6.2.3. </w:t>
            </w:r>
            <w:r>
              <w:rPr>
                <w:rFonts w:ascii="Verdana" w:hAnsi="Verdana"/>
                <w:sz w:val="16"/>
                <w:szCs w:val="16"/>
                <w:lang w:val="en-US"/>
              </w:rPr>
              <w:t xml:space="preserve">Location of the equipment. The location of the equipment for compression, storage, and supply of the CNG supply stations must comply with the following requirements: </w:t>
            </w:r>
          </w:p>
        </w:tc>
      </w:tr>
      <w:tr w:rsidR="00C6033B" w:rsidRPr="00726E46" w:rsidTr="00993CB6">
        <w:tc>
          <w:tcPr>
            <w:tcW w:w="4683" w:type="dxa"/>
          </w:tcPr>
          <w:p w:rsidR="00C6033B" w:rsidRPr="009857AE" w:rsidRDefault="00C6033B" w:rsidP="00FB35D2">
            <w:pPr>
              <w:pStyle w:val="texto0"/>
              <w:spacing w:line="214" w:lineRule="exact"/>
              <w:ind w:firstLine="0"/>
              <w:rPr>
                <w:rFonts w:ascii="Verdana" w:hAnsi="Verdana"/>
                <w:sz w:val="16"/>
                <w:szCs w:val="16"/>
              </w:rPr>
            </w:pPr>
            <w:r w:rsidRPr="009857AE">
              <w:rPr>
                <w:rFonts w:ascii="Verdana" w:hAnsi="Verdana"/>
                <w:b/>
                <w:sz w:val="16"/>
                <w:szCs w:val="16"/>
              </w:rPr>
              <w:t xml:space="preserve">6.2.3.1. </w:t>
            </w:r>
            <w:r w:rsidRPr="009857AE">
              <w:rPr>
                <w:rFonts w:ascii="Verdana" w:hAnsi="Verdana"/>
                <w:sz w:val="16"/>
                <w:szCs w:val="16"/>
              </w:rPr>
              <w:t>Estar localizados en exteriores arriba del nivel del piso, instalados sobre cimentaciones o estructuras adecuadamente diseñadas con sistemas de anclaje para cumplir con los requisitos de los fabricantes y de las Normas Aplicables al diseño de acuerdo con las condiciones sísmicas y climáticas de la región.</w:t>
            </w:r>
          </w:p>
        </w:tc>
        <w:tc>
          <w:tcPr>
            <w:tcW w:w="4677" w:type="dxa"/>
          </w:tcPr>
          <w:p w:rsidR="00C6033B" w:rsidRPr="00993CB6" w:rsidRDefault="00D55907" w:rsidP="00FB35D2">
            <w:pPr>
              <w:pStyle w:val="texto0"/>
              <w:spacing w:line="214" w:lineRule="exact"/>
              <w:ind w:firstLine="0"/>
              <w:rPr>
                <w:rFonts w:ascii="Verdana" w:hAnsi="Verdana"/>
                <w:sz w:val="16"/>
                <w:szCs w:val="16"/>
                <w:lang w:val="en-US"/>
              </w:rPr>
            </w:pPr>
            <w:r>
              <w:rPr>
                <w:rFonts w:ascii="Verdana" w:hAnsi="Verdana"/>
                <w:b/>
                <w:sz w:val="16"/>
                <w:szCs w:val="16"/>
                <w:lang w:val="en-US"/>
              </w:rPr>
              <w:t xml:space="preserve">6.2.3.1. </w:t>
            </w:r>
            <w:proofErr w:type="gramStart"/>
            <w:r w:rsidR="00993CB6">
              <w:rPr>
                <w:rFonts w:ascii="Verdana" w:hAnsi="Verdana"/>
                <w:sz w:val="16"/>
                <w:szCs w:val="16"/>
                <w:lang w:val="en-US"/>
              </w:rPr>
              <w:t>Be located in</w:t>
            </w:r>
            <w:proofErr w:type="gramEnd"/>
            <w:r w:rsidR="00993CB6">
              <w:rPr>
                <w:rFonts w:ascii="Verdana" w:hAnsi="Verdana"/>
                <w:sz w:val="16"/>
                <w:szCs w:val="16"/>
                <w:lang w:val="en-US"/>
              </w:rPr>
              <w:t xml:space="preserve"> exterior areas above ground level, installed on foundations of structures that are adequately designed with anchoring systems to comply with the manufacturing requirements and the applicable design Standards according to the seismic and climatic conditions of the region. </w:t>
            </w:r>
          </w:p>
        </w:tc>
      </w:tr>
      <w:tr w:rsidR="00C6033B" w:rsidRPr="00726E46" w:rsidTr="00993CB6">
        <w:tc>
          <w:tcPr>
            <w:tcW w:w="4683" w:type="dxa"/>
          </w:tcPr>
          <w:p w:rsidR="00C6033B" w:rsidRPr="009857AE" w:rsidRDefault="00C6033B" w:rsidP="00FB35D2">
            <w:pPr>
              <w:pStyle w:val="texto0"/>
              <w:spacing w:line="228" w:lineRule="exact"/>
              <w:ind w:firstLine="0"/>
              <w:rPr>
                <w:rFonts w:ascii="Verdana" w:hAnsi="Verdana"/>
                <w:sz w:val="16"/>
                <w:szCs w:val="16"/>
              </w:rPr>
            </w:pPr>
            <w:r w:rsidRPr="009857AE">
              <w:rPr>
                <w:rFonts w:ascii="Verdana" w:hAnsi="Verdana"/>
                <w:b/>
                <w:sz w:val="16"/>
                <w:szCs w:val="16"/>
              </w:rPr>
              <w:t xml:space="preserve">6.2.3.2. </w:t>
            </w:r>
            <w:r w:rsidRPr="009857AE">
              <w:rPr>
                <w:rFonts w:ascii="Verdana" w:hAnsi="Verdana"/>
                <w:sz w:val="16"/>
                <w:szCs w:val="16"/>
              </w:rPr>
              <w:t>Los equipos no deben estar ubicados debajo de líneas aéreas de transmisión de energía eléctrica, ni estar expuestos a daños causados por la falla de estas líneas.</w:t>
            </w:r>
          </w:p>
        </w:tc>
        <w:tc>
          <w:tcPr>
            <w:tcW w:w="4677" w:type="dxa"/>
          </w:tcPr>
          <w:p w:rsidR="00C6033B" w:rsidRPr="00993CB6" w:rsidRDefault="00993CB6" w:rsidP="00FB35D2">
            <w:pPr>
              <w:pStyle w:val="texto0"/>
              <w:spacing w:line="228" w:lineRule="exact"/>
              <w:ind w:firstLine="0"/>
              <w:rPr>
                <w:rFonts w:ascii="Verdana" w:hAnsi="Verdana"/>
                <w:sz w:val="16"/>
                <w:szCs w:val="16"/>
                <w:lang w:val="en-US"/>
              </w:rPr>
            </w:pPr>
            <w:r>
              <w:rPr>
                <w:rFonts w:ascii="Verdana" w:hAnsi="Verdana"/>
                <w:b/>
                <w:sz w:val="16"/>
                <w:szCs w:val="16"/>
                <w:lang w:val="en-US"/>
              </w:rPr>
              <w:t xml:space="preserve">6.2.3.2. </w:t>
            </w:r>
            <w:r>
              <w:rPr>
                <w:rFonts w:ascii="Verdana" w:hAnsi="Verdana"/>
                <w:sz w:val="16"/>
                <w:szCs w:val="16"/>
                <w:lang w:val="en-US"/>
              </w:rPr>
              <w:t xml:space="preserve">The equipment must not be located below overhead electrical energy transmission lines, nor be exposed to damages caused by the failure of these lines. </w:t>
            </w:r>
          </w:p>
        </w:tc>
      </w:tr>
      <w:tr w:rsidR="00C6033B" w:rsidRPr="00726E46" w:rsidTr="00993CB6">
        <w:tc>
          <w:tcPr>
            <w:tcW w:w="4683" w:type="dxa"/>
          </w:tcPr>
          <w:p w:rsidR="00C6033B" w:rsidRPr="009857AE" w:rsidRDefault="00C6033B" w:rsidP="00FB35D2">
            <w:pPr>
              <w:pStyle w:val="texto0"/>
              <w:spacing w:line="228" w:lineRule="exact"/>
              <w:ind w:firstLine="0"/>
              <w:rPr>
                <w:rFonts w:ascii="Verdana" w:hAnsi="Verdana"/>
                <w:sz w:val="16"/>
                <w:szCs w:val="16"/>
              </w:rPr>
            </w:pPr>
            <w:r w:rsidRPr="009857AE">
              <w:rPr>
                <w:rFonts w:ascii="Verdana" w:hAnsi="Verdana"/>
                <w:b/>
                <w:sz w:val="16"/>
                <w:szCs w:val="16"/>
              </w:rPr>
              <w:t xml:space="preserve">6.2.3.3. </w:t>
            </w:r>
            <w:r w:rsidRPr="009857AE">
              <w:rPr>
                <w:rFonts w:ascii="Verdana" w:hAnsi="Verdana"/>
                <w:sz w:val="16"/>
                <w:szCs w:val="16"/>
              </w:rPr>
              <w:t>Los equipos de compresión, almacenamiento y suministro deben cumplir con las siguientes distancias:</w:t>
            </w:r>
          </w:p>
        </w:tc>
        <w:tc>
          <w:tcPr>
            <w:tcW w:w="4677" w:type="dxa"/>
          </w:tcPr>
          <w:p w:rsidR="00C6033B" w:rsidRPr="00993CB6" w:rsidRDefault="00993CB6" w:rsidP="00FB35D2">
            <w:pPr>
              <w:pStyle w:val="texto0"/>
              <w:spacing w:line="228" w:lineRule="exact"/>
              <w:ind w:firstLine="0"/>
              <w:rPr>
                <w:rFonts w:ascii="Verdana" w:hAnsi="Verdana"/>
                <w:sz w:val="16"/>
                <w:szCs w:val="16"/>
                <w:lang w:val="en-US"/>
              </w:rPr>
            </w:pPr>
            <w:r>
              <w:rPr>
                <w:rFonts w:ascii="Verdana" w:hAnsi="Verdana"/>
                <w:b/>
                <w:sz w:val="16"/>
                <w:szCs w:val="16"/>
                <w:lang w:val="en-US"/>
              </w:rPr>
              <w:t xml:space="preserve">6.2.3.3. </w:t>
            </w:r>
            <w:r>
              <w:rPr>
                <w:rFonts w:ascii="Verdana" w:hAnsi="Verdana"/>
                <w:sz w:val="16"/>
                <w:szCs w:val="16"/>
                <w:lang w:val="en-US"/>
              </w:rPr>
              <w:t xml:space="preserve">The equipment for compression, storage and dispensing must comply with the following distances: </w:t>
            </w:r>
          </w:p>
        </w:tc>
      </w:tr>
      <w:tr w:rsidR="00C6033B" w:rsidRPr="00726E46" w:rsidTr="00993CB6">
        <w:tc>
          <w:tcPr>
            <w:tcW w:w="4683" w:type="dxa"/>
          </w:tcPr>
          <w:p w:rsidR="00C6033B" w:rsidRPr="009857AE" w:rsidRDefault="00C6033B" w:rsidP="00D435EA">
            <w:pPr>
              <w:pStyle w:val="texto0"/>
              <w:tabs>
                <w:tab w:val="left" w:pos="350"/>
              </w:tabs>
              <w:spacing w:line="228"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El sistema de almacenamiento estacionario y el sistema de compresión, deben estar ubicados a una distancia mínima de:</w:t>
            </w:r>
          </w:p>
        </w:tc>
        <w:tc>
          <w:tcPr>
            <w:tcW w:w="4677" w:type="dxa"/>
          </w:tcPr>
          <w:p w:rsidR="00C6033B" w:rsidRPr="00993CB6" w:rsidRDefault="00993CB6" w:rsidP="00FB35D2">
            <w:pPr>
              <w:pStyle w:val="texto0"/>
              <w:spacing w:line="228"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stationary storage system and the compression system must be located at a minimum distance of: </w:t>
            </w:r>
          </w:p>
        </w:tc>
      </w:tr>
    </w:tbl>
    <w:p w:rsidR="00993CB6" w:rsidRPr="00726E46" w:rsidRDefault="00993CB6" w:rsidP="008B0046">
      <w:pPr>
        <w:pStyle w:val="texto0"/>
        <w:spacing w:line="228" w:lineRule="exact"/>
        <w:ind w:firstLine="0"/>
        <w:jc w:val="center"/>
        <w:rPr>
          <w:rFonts w:ascii="Verdana" w:hAnsi="Verdana"/>
          <w:sz w:val="16"/>
          <w:szCs w:val="16"/>
          <w:lang w:val="en-US"/>
        </w:rPr>
      </w:pPr>
    </w:p>
    <w:tbl>
      <w:tblPr>
        <w:tblW w:w="7396" w:type="dxa"/>
        <w:tblInd w:w="8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80"/>
        <w:gridCol w:w="1176"/>
        <w:gridCol w:w="1800"/>
        <w:gridCol w:w="1440"/>
      </w:tblGrid>
      <w:tr w:rsidR="00993CB6" w:rsidRPr="009857AE" w:rsidTr="00993CB6">
        <w:trPr>
          <w:trHeight w:val="144"/>
        </w:trPr>
        <w:tc>
          <w:tcPr>
            <w:tcW w:w="7396" w:type="dxa"/>
            <w:gridSpan w:val="4"/>
            <w:tcBorders>
              <w:top w:val="nil"/>
              <w:left w:val="nil"/>
              <w:bottom w:val="single" w:sz="4" w:space="0" w:color="auto"/>
              <w:right w:val="nil"/>
            </w:tcBorders>
            <w:shd w:val="clear" w:color="auto" w:fill="auto"/>
            <w:noWrap/>
          </w:tcPr>
          <w:p w:rsidR="00993CB6" w:rsidRPr="009857AE" w:rsidRDefault="00993CB6" w:rsidP="008B0046">
            <w:pPr>
              <w:pStyle w:val="texto0"/>
              <w:spacing w:line="228" w:lineRule="exact"/>
              <w:ind w:firstLine="0"/>
              <w:jc w:val="center"/>
              <w:rPr>
                <w:rFonts w:ascii="Verdana" w:hAnsi="Verdana"/>
                <w:b/>
                <w:sz w:val="16"/>
                <w:szCs w:val="16"/>
              </w:rPr>
            </w:pPr>
            <w:r w:rsidRPr="009857AE">
              <w:rPr>
                <w:rFonts w:ascii="Verdana" w:hAnsi="Verdana"/>
                <w:b/>
                <w:sz w:val="16"/>
                <w:szCs w:val="16"/>
              </w:rPr>
              <w:lastRenderedPageBreak/>
              <w:t>Tabla 6.2.3.3</w:t>
            </w:r>
            <w:r w:rsidRPr="009857AE">
              <w:rPr>
                <w:rFonts w:ascii="Verdana" w:hAnsi="Verdana"/>
                <w:sz w:val="16"/>
                <w:szCs w:val="16"/>
              </w:rPr>
              <w:t xml:space="preserve"> Distancias de seguridad del Sistema de Almacenamiento </w:t>
            </w:r>
            <w:proofErr w:type="gramStart"/>
            <w:r w:rsidRPr="009857AE">
              <w:rPr>
                <w:rFonts w:ascii="Verdana" w:hAnsi="Verdana"/>
                <w:sz w:val="16"/>
                <w:szCs w:val="16"/>
              </w:rPr>
              <w:t>Estacionario  y</w:t>
            </w:r>
            <w:proofErr w:type="gramEnd"/>
            <w:r w:rsidRPr="009857AE">
              <w:rPr>
                <w:rFonts w:ascii="Verdana" w:hAnsi="Verdana"/>
                <w:sz w:val="16"/>
                <w:szCs w:val="16"/>
              </w:rPr>
              <w:t xml:space="preserve"> del sistema de Compresión.</w:t>
            </w:r>
          </w:p>
        </w:tc>
      </w:tr>
      <w:tr w:rsidR="005376E8" w:rsidRPr="009857AE" w:rsidTr="00993CB6">
        <w:trPr>
          <w:trHeight w:val="144"/>
        </w:trPr>
        <w:tc>
          <w:tcPr>
            <w:tcW w:w="7396" w:type="dxa"/>
            <w:gridSpan w:val="4"/>
            <w:tcBorders>
              <w:top w:val="single" w:sz="4" w:space="0" w:color="auto"/>
              <w:left w:val="single" w:sz="4" w:space="0" w:color="auto"/>
              <w:bottom w:val="single" w:sz="4" w:space="0" w:color="auto"/>
              <w:right w:val="single" w:sz="4" w:space="0" w:color="auto"/>
            </w:tcBorders>
            <w:shd w:val="clear" w:color="auto" w:fill="C0C0C0"/>
            <w:noWrap/>
          </w:tcPr>
          <w:p w:rsidR="005376E8" w:rsidRPr="009857AE" w:rsidRDefault="005376E8" w:rsidP="008B0046">
            <w:pPr>
              <w:pStyle w:val="texto0"/>
              <w:spacing w:line="228" w:lineRule="exact"/>
              <w:ind w:firstLine="0"/>
              <w:jc w:val="center"/>
              <w:rPr>
                <w:rFonts w:ascii="Verdana" w:hAnsi="Verdana"/>
                <w:b/>
                <w:sz w:val="16"/>
                <w:szCs w:val="16"/>
              </w:rPr>
            </w:pPr>
            <w:r w:rsidRPr="009857AE">
              <w:rPr>
                <w:rFonts w:ascii="Verdana" w:hAnsi="Verdana"/>
                <w:b/>
                <w:sz w:val="16"/>
                <w:szCs w:val="16"/>
              </w:rPr>
              <w:t>DISTANCIA EN METROS</w:t>
            </w:r>
          </w:p>
        </w:tc>
      </w:tr>
      <w:tr w:rsidR="002854AB" w:rsidRPr="009857AE" w:rsidTr="00993CB6">
        <w:trPr>
          <w:trHeight w:val="144"/>
        </w:trPr>
        <w:tc>
          <w:tcPr>
            <w:tcW w:w="2980" w:type="dxa"/>
            <w:tcBorders>
              <w:top w:val="single" w:sz="4" w:space="0" w:color="auto"/>
              <w:left w:val="single" w:sz="4" w:space="0" w:color="auto"/>
              <w:bottom w:val="single" w:sz="4" w:space="0" w:color="auto"/>
              <w:right w:val="single" w:sz="4" w:space="0" w:color="auto"/>
            </w:tcBorders>
            <w:shd w:val="clear" w:color="auto" w:fill="C0C0C0"/>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Local/objeto</w:t>
            </w:r>
          </w:p>
        </w:tc>
        <w:tc>
          <w:tcPr>
            <w:tcW w:w="4416" w:type="dxa"/>
            <w:gridSpan w:val="3"/>
            <w:tcBorders>
              <w:top w:val="single" w:sz="4" w:space="0" w:color="auto"/>
              <w:left w:val="single" w:sz="4" w:space="0" w:color="auto"/>
              <w:bottom w:val="single" w:sz="4" w:space="0" w:color="auto"/>
              <w:right w:val="single" w:sz="4" w:space="0" w:color="auto"/>
            </w:tcBorders>
            <w:shd w:val="clear" w:color="auto" w:fill="C0C0C0"/>
          </w:tcPr>
          <w:p w:rsidR="005376E8" w:rsidRPr="009857AE" w:rsidRDefault="005376E8" w:rsidP="008B0046">
            <w:pPr>
              <w:pStyle w:val="texto0"/>
              <w:spacing w:line="228" w:lineRule="exact"/>
              <w:ind w:firstLine="0"/>
              <w:jc w:val="center"/>
              <w:rPr>
                <w:rFonts w:ascii="Verdana" w:hAnsi="Verdana"/>
                <w:b/>
                <w:sz w:val="16"/>
                <w:szCs w:val="16"/>
              </w:rPr>
            </w:pPr>
            <w:r w:rsidRPr="009857AE">
              <w:rPr>
                <w:rFonts w:ascii="Verdana" w:hAnsi="Verdana"/>
                <w:b/>
                <w:sz w:val="16"/>
                <w:szCs w:val="16"/>
              </w:rPr>
              <w:t>volumen total de almacenamiento en litros de agua</w:t>
            </w:r>
          </w:p>
        </w:tc>
      </w:tr>
      <w:tr w:rsidR="002854AB" w:rsidRPr="009857AE" w:rsidTr="00993CB6">
        <w:trPr>
          <w:trHeight w:val="144"/>
        </w:trPr>
        <w:tc>
          <w:tcPr>
            <w:tcW w:w="298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rPr>
                <w:rFonts w:ascii="Verdana" w:hAnsi="Verdana"/>
                <w:sz w:val="16"/>
                <w:szCs w:val="16"/>
              </w:rPr>
            </w:pPr>
            <w:r w:rsidRPr="009857AE">
              <w:rPr>
                <w:rFonts w:ascii="Verdana" w:hAnsi="Verdana"/>
                <w:sz w:val="16"/>
                <w:szCs w:val="16"/>
              </w:rPr>
              <w:t>Almacenamiento de GNC</w:t>
            </w:r>
          </w:p>
        </w:tc>
        <w:tc>
          <w:tcPr>
            <w:tcW w:w="1176"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Hasta 4,000</w:t>
            </w:r>
          </w:p>
        </w:tc>
        <w:tc>
          <w:tcPr>
            <w:tcW w:w="180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desde 4000 a 10000</w:t>
            </w:r>
          </w:p>
        </w:tc>
        <w:tc>
          <w:tcPr>
            <w:tcW w:w="144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sobre 10,000</w:t>
            </w:r>
          </w:p>
        </w:tc>
      </w:tr>
      <w:tr w:rsidR="002854AB" w:rsidRPr="009857AE" w:rsidTr="00993CB6">
        <w:trPr>
          <w:trHeight w:val="144"/>
        </w:trPr>
        <w:tc>
          <w:tcPr>
            <w:tcW w:w="298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rPr>
                <w:rFonts w:ascii="Verdana" w:hAnsi="Verdana"/>
                <w:sz w:val="16"/>
                <w:szCs w:val="16"/>
              </w:rPr>
            </w:pPr>
            <w:r w:rsidRPr="009857AE">
              <w:rPr>
                <w:rFonts w:ascii="Verdana" w:hAnsi="Verdana"/>
                <w:sz w:val="16"/>
                <w:szCs w:val="16"/>
              </w:rPr>
              <w:t>Establecimiento público*</w:t>
            </w:r>
          </w:p>
        </w:tc>
        <w:tc>
          <w:tcPr>
            <w:tcW w:w="1176"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3</w:t>
            </w:r>
          </w:p>
        </w:tc>
        <w:tc>
          <w:tcPr>
            <w:tcW w:w="180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4</w:t>
            </w:r>
          </w:p>
        </w:tc>
        <w:tc>
          <w:tcPr>
            <w:tcW w:w="144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10</w:t>
            </w:r>
          </w:p>
        </w:tc>
      </w:tr>
      <w:tr w:rsidR="002854AB" w:rsidRPr="009857AE" w:rsidTr="00993CB6">
        <w:trPr>
          <w:trHeight w:val="144"/>
        </w:trPr>
        <w:tc>
          <w:tcPr>
            <w:tcW w:w="298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rPr>
                <w:rFonts w:ascii="Verdana" w:hAnsi="Verdana"/>
                <w:sz w:val="16"/>
                <w:szCs w:val="16"/>
              </w:rPr>
            </w:pPr>
            <w:r w:rsidRPr="009857AE">
              <w:rPr>
                <w:rFonts w:ascii="Verdana" w:hAnsi="Verdana"/>
                <w:sz w:val="16"/>
                <w:szCs w:val="16"/>
              </w:rPr>
              <w:t>Aberturas o ventanas en cualquiera construcción</w:t>
            </w:r>
          </w:p>
        </w:tc>
        <w:tc>
          <w:tcPr>
            <w:tcW w:w="1176"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3</w:t>
            </w:r>
          </w:p>
        </w:tc>
        <w:tc>
          <w:tcPr>
            <w:tcW w:w="180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4</w:t>
            </w:r>
          </w:p>
        </w:tc>
        <w:tc>
          <w:tcPr>
            <w:tcW w:w="144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10</w:t>
            </w:r>
          </w:p>
        </w:tc>
      </w:tr>
      <w:tr w:rsidR="002854AB" w:rsidRPr="009857AE" w:rsidTr="00993CB6">
        <w:trPr>
          <w:trHeight w:val="144"/>
        </w:trPr>
        <w:tc>
          <w:tcPr>
            <w:tcW w:w="298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rPr>
                <w:rFonts w:ascii="Verdana" w:hAnsi="Verdana"/>
                <w:sz w:val="16"/>
                <w:szCs w:val="16"/>
              </w:rPr>
            </w:pPr>
            <w:r w:rsidRPr="009857AE">
              <w:rPr>
                <w:rFonts w:ascii="Verdana" w:hAnsi="Verdana"/>
                <w:sz w:val="16"/>
                <w:szCs w:val="16"/>
              </w:rPr>
              <w:t>Límite del predio y Fuente de ignición.</w:t>
            </w:r>
          </w:p>
        </w:tc>
        <w:tc>
          <w:tcPr>
            <w:tcW w:w="1176"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3</w:t>
            </w:r>
          </w:p>
        </w:tc>
        <w:tc>
          <w:tcPr>
            <w:tcW w:w="180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4</w:t>
            </w:r>
          </w:p>
        </w:tc>
        <w:tc>
          <w:tcPr>
            <w:tcW w:w="1440" w:type="dxa"/>
            <w:tcBorders>
              <w:top w:val="single" w:sz="4" w:space="0" w:color="auto"/>
              <w:left w:val="single" w:sz="4" w:space="0" w:color="auto"/>
              <w:bottom w:val="single" w:sz="4" w:space="0" w:color="auto"/>
              <w:right w:val="single" w:sz="4" w:space="0" w:color="auto"/>
            </w:tcBorders>
          </w:tcPr>
          <w:p w:rsidR="005376E8" w:rsidRPr="009857AE" w:rsidRDefault="005376E8" w:rsidP="008B0046">
            <w:pPr>
              <w:pStyle w:val="texto0"/>
              <w:spacing w:line="228" w:lineRule="exact"/>
              <w:ind w:firstLine="0"/>
              <w:jc w:val="center"/>
              <w:rPr>
                <w:rFonts w:ascii="Verdana" w:hAnsi="Verdana"/>
                <w:sz w:val="16"/>
                <w:szCs w:val="16"/>
              </w:rPr>
            </w:pPr>
            <w:r w:rsidRPr="009857AE">
              <w:rPr>
                <w:rFonts w:ascii="Verdana" w:hAnsi="Verdana"/>
                <w:sz w:val="16"/>
                <w:szCs w:val="16"/>
              </w:rPr>
              <w:t>10</w:t>
            </w:r>
          </w:p>
        </w:tc>
      </w:tr>
    </w:tbl>
    <w:p w:rsidR="002854AB" w:rsidRDefault="002854AB" w:rsidP="008E30E6">
      <w:pPr>
        <w:pStyle w:val="texto0"/>
        <w:spacing w:line="228" w:lineRule="exact"/>
        <w:ind w:firstLine="0"/>
        <w:rPr>
          <w:rFonts w:ascii="Verdana" w:hAnsi="Verdana"/>
          <w:b/>
          <w:sz w:val="16"/>
          <w:szCs w:val="16"/>
        </w:rPr>
      </w:pPr>
    </w:p>
    <w:tbl>
      <w:tblPr>
        <w:tblW w:w="7396" w:type="dxa"/>
        <w:tblInd w:w="8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80"/>
        <w:gridCol w:w="1176"/>
        <w:gridCol w:w="1800"/>
        <w:gridCol w:w="1440"/>
      </w:tblGrid>
      <w:tr w:rsidR="008E30E6" w:rsidRPr="00726E46" w:rsidTr="008E30E6">
        <w:trPr>
          <w:trHeight w:val="144"/>
        </w:trPr>
        <w:tc>
          <w:tcPr>
            <w:tcW w:w="7396" w:type="dxa"/>
            <w:gridSpan w:val="4"/>
            <w:tcBorders>
              <w:top w:val="nil"/>
              <w:left w:val="nil"/>
              <w:bottom w:val="single" w:sz="4" w:space="0" w:color="auto"/>
              <w:right w:val="nil"/>
            </w:tcBorders>
            <w:shd w:val="clear" w:color="auto" w:fill="auto"/>
            <w:noWrap/>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b/>
                <w:sz w:val="16"/>
                <w:szCs w:val="16"/>
                <w:lang w:val="en-US"/>
              </w:rPr>
              <w:t>Table 6.2.3.3</w:t>
            </w:r>
            <w:r w:rsidRPr="008E30E6">
              <w:rPr>
                <w:rFonts w:ascii="Verdana" w:hAnsi="Verdana"/>
                <w:sz w:val="16"/>
                <w:szCs w:val="16"/>
                <w:lang w:val="en-US"/>
              </w:rPr>
              <w:t xml:space="preserve"> </w:t>
            </w:r>
          </w:p>
          <w:p w:rsidR="008E30E6" w:rsidRPr="008E30E6" w:rsidRDefault="008E30E6" w:rsidP="008E30E6">
            <w:pPr>
              <w:pStyle w:val="texto0"/>
              <w:spacing w:line="228" w:lineRule="exact"/>
              <w:ind w:firstLine="0"/>
              <w:jc w:val="center"/>
              <w:rPr>
                <w:rFonts w:ascii="Verdana" w:hAnsi="Verdana"/>
                <w:b/>
                <w:sz w:val="16"/>
                <w:szCs w:val="16"/>
                <w:lang w:val="en-US"/>
              </w:rPr>
            </w:pPr>
            <w:r w:rsidRPr="008E30E6">
              <w:rPr>
                <w:rFonts w:ascii="Verdana" w:hAnsi="Verdana"/>
                <w:sz w:val="16"/>
                <w:szCs w:val="16"/>
                <w:lang w:val="en-US"/>
              </w:rPr>
              <w:t>Safety distances of the stationary storage system and the compression system.</w:t>
            </w:r>
          </w:p>
        </w:tc>
      </w:tr>
      <w:tr w:rsidR="008E30E6" w:rsidRPr="009857AE" w:rsidTr="008E30E6">
        <w:trPr>
          <w:trHeight w:val="144"/>
        </w:trPr>
        <w:tc>
          <w:tcPr>
            <w:tcW w:w="7396" w:type="dxa"/>
            <w:gridSpan w:val="4"/>
            <w:tcBorders>
              <w:top w:val="single" w:sz="4" w:space="0" w:color="auto"/>
              <w:left w:val="single" w:sz="4" w:space="0" w:color="auto"/>
              <w:bottom w:val="single" w:sz="4" w:space="0" w:color="auto"/>
              <w:right w:val="single" w:sz="4" w:space="0" w:color="auto"/>
            </w:tcBorders>
            <w:shd w:val="clear" w:color="auto" w:fill="C0C0C0"/>
            <w:noWrap/>
          </w:tcPr>
          <w:p w:rsidR="008E30E6" w:rsidRPr="008E30E6" w:rsidRDefault="008E30E6" w:rsidP="008E30E6">
            <w:pPr>
              <w:pStyle w:val="texto0"/>
              <w:spacing w:line="228" w:lineRule="exact"/>
              <w:ind w:firstLine="0"/>
              <w:jc w:val="center"/>
              <w:rPr>
                <w:rFonts w:ascii="Verdana" w:hAnsi="Verdana"/>
                <w:b/>
                <w:sz w:val="16"/>
                <w:szCs w:val="16"/>
                <w:lang w:val="en-US"/>
              </w:rPr>
            </w:pPr>
            <w:r w:rsidRPr="008E30E6">
              <w:rPr>
                <w:rFonts w:ascii="Verdana" w:hAnsi="Verdana"/>
                <w:b/>
                <w:sz w:val="16"/>
                <w:szCs w:val="16"/>
                <w:lang w:val="en-US"/>
              </w:rPr>
              <w:t>DISTANCE IN METERS</w:t>
            </w:r>
          </w:p>
        </w:tc>
      </w:tr>
      <w:tr w:rsidR="008E30E6" w:rsidRPr="00726E46" w:rsidTr="008E30E6">
        <w:trPr>
          <w:trHeight w:val="144"/>
        </w:trPr>
        <w:tc>
          <w:tcPr>
            <w:tcW w:w="2980" w:type="dxa"/>
            <w:tcBorders>
              <w:top w:val="single" w:sz="4" w:space="0" w:color="auto"/>
              <w:left w:val="single" w:sz="4" w:space="0" w:color="auto"/>
              <w:bottom w:val="single" w:sz="4" w:space="0" w:color="auto"/>
              <w:right w:val="single" w:sz="4" w:space="0" w:color="auto"/>
            </w:tcBorders>
            <w:shd w:val="clear" w:color="auto" w:fill="C0C0C0"/>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Locale/object</w:t>
            </w:r>
          </w:p>
        </w:tc>
        <w:tc>
          <w:tcPr>
            <w:tcW w:w="4416" w:type="dxa"/>
            <w:gridSpan w:val="3"/>
            <w:tcBorders>
              <w:top w:val="single" w:sz="4" w:space="0" w:color="auto"/>
              <w:left w:val="single" w:sz="4" w:space="0" w:color="auto"/>
              <w:bottom w:val="single" w:sz="4" w:space="0" w:color="auto"/>
              <w:right w:val="single" w:sz="4" w:space="0" w:color="auto"/>
            </w:tcBorders>
            <w:shd w:val="clear" w:color="auto" w:fill="C0C0C0"/>
          </w:tcPr>
          <w:p w:rsidR="008E30E6" w:rsidRPr="008E30E6" w:rsidRDefault="008E30E6" w:rsidP="008E30E6">
            <w:pPr>
              <w:pStyle w:val="texto0"/>
              <w:spacing w:line="228" w:lineRule="exact"/>
              <w:ind w:firstLine="0"/>
              <w:jc w:val="center"/>
              <w:rPr>
                <w:rFonts w:ascii="Verdana" w:hAnsi="Verdana"/>
                <w:b/>
                <w:sz w:val="16"/>
                <w:szCs w:val="16"/>
                <w:lang w:val="en-US"/>
              </w:rPr>
            </w:pPr>
            <w:r w:rsidRPr="008E30E6">
              <w:rPr>
                <w:rFonts w:ascii="Verdana" w:hAnsi="Verdana"/>
                <w:b/>
                <w:sz w:val="16"/>
                <w:szCs w:val="16"/>
                <w:lang w:val="en-US"/>
              </w:rPr>
              <w:t>Total volume of storage in liters of water</w:t>
            </w:r>
          </w:p>
        </w:tc>
      </w:tr>
      <w:tr w:rsidR="008E30E6" w:rsidRPr="009857AE" w:rsidTr="008E30E6">
        <w:trPr>
          <w:trHeight w:val="144"/>
        </w:trPr>
        <w:tc>
          <w:tcPr>
            <w:tcW w:w="298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rPr>
                <w:rFonts w:ascii="Verdana" w:hAnsi="Verdana"/>
                <w:sz w:val="16"/>
                <w:szCs w:val="16"/>
                <w:lang w:val="en-US"/>
              </w:rPr>
            </w:pPr>
            <w:r w:rsidRPr="008E30E6">
              <w:rPr>
                <w:rFonts w:ascii="Verdana" w:hAnsi="Verdana"/>
                <w:sz w:val="16"/>
                <w:szCs w:val="16"/>
                <w:lang w:val="en-US"/>
              </w:rPr>
              <w:t>CNG storage</w:t>
            </w:r>
          </w:p>
        </w:tc>
        <w:tc>
          <w:tcPr>
            <w:tcW w:w="1176"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Up to 4,000</w:t>
            </w:r>
          </w:p>
        </w:tc>
        <w:tc>
          <w:tcPr>
            <w:tcW w:w="180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From 4000 to 10000</w:t>
            </w:r>
          </w:p>
        </w:tc>
        <w:tc>
          <w:tcPr>
            <w:tcW w:w="144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above 10,000</w:t>
            </w:r>
          </w:p>
        </w:tc>
      </w:tr>
      <w:tr w:rsidR="008E30E6" w:rsidRPr="009857AE" w:rsidTr="008E30E6">
        <w:trPr>
          <w:trHeight w:val="144"/>
        </w:trPr>
        <w:tc>
          <w:tcPr>
            <w:tcW w:w="298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rPr>
                <w:rFonts w:ascii="Verdana" w:hAnsi="Verdana"/>
                <w:sz w:val="16"/>
                <w:szCs w:val="16"/>
                <w:lang w:val="en-US"/>
              </w:rPr>
            </w:pPr>
            <w:r w:rsidRPr="008E30E6">
              <w:rPr>
                <w:rFonts w:ascii="Verdana" w:hAnsi="Verdana"/>
                <w:sz w:val="16"/>
                <w:szCs w:val="16"/>
                <w:lang w:val="en-US"/>
              </w:rPr>
              <w:t>Public establishment*</w:t>
            </w:r>
          </w:p>
        </w:tc>
        <w:tc>
          <w:tcPr>
            <w:tcW w:w="1176"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3</w:t>
            </w:r>
          </w:p>
        </w:tc>
        <w:tc>
          <w:tcPr>
            <w:tcW w:w="180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4</w:t>
            </w:r>
          </w:p>
        </w:tc>
        <w:tc>
          <w:tcPr>
            <w:tcW w:w="144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10</w:t>
            </w:r>
          </w:p>
        </w:tc>
      </w:tr>
      <w:tr w:rsidR="008E30E6" w:rsidRPr="009857AE" w:rsidTr="008E30E6">
        <w:trPr>
          <w:trHeight w:val="144"/>
        </w:trPr>
        <w:tc>
          <w:tcPr>
            <w:tcW w:w="298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rPr>
                <w:rFonts w:ascii="Verdana" w:hAnsi="Verdana"/>
                <w:sz w:val="16"/>
                <w:szCs w:val="16"/>
                <w:lang w:val="en-US"/>
              </w:rPr>
            </w:pPr>
            <w:r w:rsidRPr="008E30E6">
              <w:rPr>
                <w:rFonts w:ascii="Verdana" w:hAnsi="Verdana"/>
                <w:sz w:val="16"/>
                <w:szCs w:val="16"/>
                <w:lang w:val="en-US"/>
              </w:rPr>
              <w:t>Openings or windows in any building</w:t>
            </w:r>
          </w:p>
        </w:tc>
        <w:tc>
          <w:tcPr>
            <w:tcW w:w="1176"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3</w:t>
            </w:r>
          </w:p>
        </w:tc>
        <w:tc>
          <w:tcPr>
            <w:tcW w:w="180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4</w:t>
            </w:r>
          </w:p>
        </w:tc>
        <w:tc>
          <w:tcPr>
            <w:tcW w:w="144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10</w:t>
            </w:r>
          </w:p>
        </w:tc>
      </w:tr>
      <w:tr w:rsidR="008E30E6" w:rsidRPr="009857AE" w:rsidTr="008E30E6">
        <w:trPr>
          <w:trHeight w:val="144"/>
        </w:trPr>
        <w:tc>
          <w:tcPr>
            <w:tcW w:w="298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rPr>
                <w:rFonts w:ascii="Verdana" w:hAnsi="Verdana"/>
                <w:sz w:val="16"/>
                <w:szCs w:val="16"/>
                <w:lang w:val="en-US"/>
              </w:rPr>
            </w:pPr>
            <w:r w:rsidRPr="008E30E6">
              <w:rPr>
                <w:rFonts w:ascii="Verdana" w:hAnsi="Verdana"/>
                <w:sz w:val="16"/>
                <w:szCs w:val="16"/>
                <w:lang w:val="en-US"/>
              </w:rPr>
              <w:t>Limit of the lot and ignition source</w:t>
            </w:r>
          </w:p>
        </w:tc>
        <w:tc>
          <w:tcPr>
            <w:tcW w:w="1176"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3</w:t>
            </w:r>
          </w:p>
        </w:tc>
        <w:tc>
          <w:tcPr>
            <w:tcW w:w="180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4</w:t>
            </w:r>
          </w:p>
        </w:tc>
        <w:tc>
          <w:tcPr>
            <w:tcW w:w="1440" w:type="dxa"/>
            <w:tcBorders>
              <w:top w:val="single" w:sz="4" w:space="0" w:color="auto"/>
              <w:left w:val="single" w:sz="4" w:space="0" w:color="auto"/>
              <w:bottom w:val="single" w:sz="4" w:space="0" w:color="auto"/>
              <w:right w:val="single" w:sz="4" w:space="0" w:color="auto"/>
            </w:tcBorders>
          </w:tcPr>
          <w:p w:rsidR="008E30E6" w:rsidRPr="008E30E6" w:rsidRDefault="008E30E6" w:rsidP="008E30E6">
            <w:pPr>
              <w:pStyle w:val="texto0"/>
              <w:spacing w:line="228" w:lineRule="exact"/>
              <w:ind w:firstLine="0"/>
              <w:jc w:val="center"/>
              <w:rPr>
                <w:rFonts w:ascii="Verdana" w:hAnsi="Verdana"/>
                <w:sz w:val="16"/>
                <w:szCs w:val="16"/>
                <w:lang w:val="en-US"/>
              </w:rPr>
            </w:pPr>
            <w:r w:rsidRPr="008E30E6">
              <w:rPr>
                <w:rFonts w:ascii="Verdana" w:hAnsi="Verdana"/>
                <w:sz w:val="16"/>
                <w:szCs w:val="16"/>
                <w:lang w:val="en-US"/>
              </w:rPr>
              <w:t>10</w:t>
            </w:r>
          </w:p>
        </w:tc>
      </w:tr>
    </w:tbl>
    <w:p w:rsidR="008E30E6" w:rsidRDefault="008E30E6" w:rsidP="008E30E6">
      <w:pPr>
        <w:pStyle w:val="texto0"/>
        <w:spacing w:line="228" w:lineRule="exact"/>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645"/>
      </w:tblGrid>
      <w:tr w:rsidR="00C6033B" w:rsidRPr="00726E46" w:rsidTr="008E30E6">
        <w:tc>
          <w:tcPr>
            <w:tcW w:w="4705" w:type="dxa"/>
          </w:tcPr>
          <w:p w:rsidR="00C6033B" w:rsidRPr="009857AE" w:rsidRDefault="00C6033B" w:rsidP="0098638D">
            <w:pPr>
              <w:pStyle w:val="texto0"/>
              <w:tabs>
                <w:tab w:val="left" w:pos="366"/>
              </w:tabs>
              <w:spacing w:line="228"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Los equipos de compresión, almacenamiento y suministro deben estar ubicados, como mínimo, a:</w:t>
            </w:r>
          </w:p>
        </w:tc>
        <w:tc>
          <w:tcPr>
            <w:tcW w:w="4645" w:type="dxa"/>
          </w:tcPr>
          <w:p w:rsidR="00C6033B" w:rsidRPr="008E30E6" w:rsidRDefault="008E30E6" w:rsidP="00FB35D2">
            <w:pPr>
              <w:pStyle w:val="texto0"/>
              <w:spacing w:line="228"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equipment for compression, storage and dispensing must be located, as a minimum, at: </w:t>
            </w:r>
          </w:p>
        </w:tc>
      </w:tr>
      <w:tr w:rsidR="00C6033B" w:rsidRPr="00726E46" w:rsidTr="008E30E6">
        <w:tc>
          <w:tcPr>
            <w:tcW w:w="4705" w:type="dxa"/>
          </w:tcPr>
          <w:p w:rsidR="00C6033B" w:rsidRPr="009857AE" w:rsidRDefault="00C6033B" w:rsidP="0098638D">
            <w:pPr>
              <w:pStyle w:val="INCISO"/>
              <w:tabs>
                <w:tab w:val="left" w:pos="366"/>
              </w:tabs>
              <w:spacing w:line="228" w:lineRule="exact"/>
              <w:ind w:left="0" w:firstLine="0"/>
              <w:rPr>
                <w:rFonts w:ascii="Verdana" w:hAnsi="Verdana"/>
                <w:sz w:val="16"/>
                <w:szCs w:val="16"/>
              </w:rPr>
            </w:pPr>
            <w:r w:rsidRPr="009857AE">
              <w:rPr>
                <w:rFonts w:ascii="Verdana" w:hAnsi="Verdana"/>
                <w:b/>
                <w:sz w:val="16"/>
                <w:szCs w:val="16"/>
              </w:rPr>
              <w:t>1.</w:t>
            </w:r>
            <w:r w:rsidRPr="009857AE">
              <w:rPr>
                <w:rFonts w:ascii="Verdana" w:hAnsi="Verdana"/>
                <w:b/>
                <w:sz w:val="16"/>
                <w:szCs w:val="16"/>
              </w:rPr>
              <w:tab/>
            </w:r>
            <w:r w:rsidRPr="009857AE">
              <w:rPr>
                <w:rFonts w:ascii="Verdana" w:hAnsi="Verdana"/>
                <w:sz w:val="16"/>
                <w:szCs w:val="16"/>
              </w:rPr>
              <w:t>3 m del límite de la calle o banqueta pública;</w:t>
            </w:r>
          </w:p>
        </w:tc>
        <w:tc>
          <w:tcPr>
            <w:tcW w:w="4645" w:type="dxa"/>
          </w:tcPr>
          <w:p w:rsidR="00C6033B" w:rsidRPr="008E30E6" w:rsidRDefault="008E30E6" w:rsidP="00FB35D2">
            <w:pPr>
              <w:pStyle w:val="INCISO"/>
              <w:spacing w:line="228"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3 meters of the limit of the street or public sidewalk; </w:t>
            </w:r>
          </w:p>
        </w:tc>
      </w:tr>
      <w:tr w:rsidR="00C6033B" w:rsidRPr="00726E46" w:rsidTr="008E30E6">
        <w:tc>
          <w:tcPr>
            <w:tcW w:w="4705" w:type="dxa"/>
          </w:tcPr>
          <w:p w:rsidR="00C6033B" w:rsidRPr="009857AE" w:rsidRDefault="00C6033B" w:rsidP="0098638D">
            <w:pPr>
              <w:pStyle w:val="INCISO"/>
              <w:tabs>
                <w:tab w:val="left" w:pos="366"/>
              </w:tabs>
              <w:spacing w:line="228"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3 m entre un recipiente Estacionario y material que se pueda incendiar rápidamente;</w:t>
            </w:r>
          </w:p>
        </w:tc>
        <w:tc>
          <w:tcPr>
            <w:tcW w:w="4645" w:type="dxa"/>
          </w:tcPr>
          <w:p w:rsidR="00C6033B" w:rsidRPr="008E30E6" w:rsidRDefault="008E30E6" w:rsidP="00FB35D2">
            <w:pPr>
              <w:pStyle w:val="INCISO"/>
              <w:spacing w:line="228"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3 meters between a stationary container and material that can ignite rapidly; </w:t>
            </w:r>
          </w:p>
        </w:tc>
      </w:tr>
      <w:tr w:rsidR="00C6033B" w:rsidRPr="00726E46" w:rsidTr="008E30E6">
        <w:tc>
          <w:tcPr>
            <w:tcW w:w="4705" w:type="dxa"/>
          </w:tcPr>
          <w:p w:rsidR="00C6033B" w:rsidRPr="009857AE" w:rsidRDefault="00C6033B" w:rsidP="0098638D">
            <w:pPr>
              <w:pStyle w:val="INCISO"/>
              <w:tabs>
                <w:tab w:val="left" w:pos="366"/>
              </w:tabs>
              <w:spacing w:line="228" w:lineRule="exact"/>
              <w:ind w:left="0" w:firstLine="0"/>
              <w:rPr>
                <w:rFonts w:ascii="Verdana" w:hAnsi="Verdana"/>
                <w:sz w:val="16"/>
                <w:szCs w:val="16"/>
              </w:rPr>
            </w:pPr>
            <w:r w:rsidRPr="009857AE">
              <w:rPr>
                <w:rFonts w:ascii="Verdana" w:hAnsi="Verdana"/>
                <w:b/>
                <w:sz w:val="16"/>
                <w:szCs w:val="16"/>
              </w:rPr>
              <w:t>3.</w:t>
            </w:r>
            <w:r w:rsidRPr="009857AE">
              <w:rPr>
                <w:rFonts w:ascii="Verdana" w:hAnsi="Verdana"/>
                <w:b/>
                <w:sz w:val="16"/>
                <w:szCs w:val="16"/>
              </w:rPr>
              <w:tab/>
            </w:r>
            <w:r w:rsidRPr="009857AE">
              <w:rPr>
                <w:rFonts w:ascii="Verdana" w:hAnsi="Verdana"/>
                <w:sz w:val="16"/>
                <w:szCs w:val="16"/>
              </w:rPr>
              <w:t>6 m entre un recipiente Estacionario y la pared exterior más cercana de tanques abiertos que contengan líquidos combustibles o inflamables, y</w:t>
            </w:r>
          </w:p>
        </w:tc>
        <w:tc>
          <w:tcPr>
            <w:tcW w:w="4645" w:type="dxa"/>
          </w:tcPr>
          <w:p w:rsidR="00C6033B" w:rsidRPr="008E30E6" w:rsidRDefault="008E30E6" w:rsidP="00FB35D2">
            <w:pPr>
              <w:pStyle w:val="INCISO"/>
              <w:spacing w:line="228"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6 meters between a stationary container and the exterior wall nearest the open tanks that contain combustible or flammable liquids, and </w:t>
            </w:r>
          </w:p>
        </w:tc>
      </w:tr>
      <w:tr w:rsidR="00C6033B" w:rsidRPr="009857AE" w:rsidTr="008E30E6">
        <w:tc>
          <w:tcPr>
            <w:tcW w:w="4705" w:type="dxa"/>
          </w:tcPr>
          <w:p w:rsidR="00C6033B" w:rsidRPr="009857AE" w:rsidRDefault="00C6033B" w:rsidP="0098638D">
            <w:pPr>
              <w:pStyle w:val="INCISO"/>
              <w:tabs>
                <w:tab w:val="left" w:pos="366"/>
              </w:tabs>
              <w:spacing w:line="228" w:lineRule="exact"/>
              <w:ind w:left="0" w:firstLine="0"/>
              <w:rPr>
                <w:rFonts w:ascii="Verdana" w:hAnsi="Verdana"/>
                <w:sz w:val="16"/>
                <w:szCs w:val="16"/>
              </w:rPr>
            </w:pPr>
            <w:r w:rsidRPr="009857AE">
              <w:rPr>
                <w:rFonts w:ascii="Verdana" w:hAnsi="Verdana"/>
                <w:b/>
                <w:sz w:val="16"/>
                <w:szCs w:val="16"/>
              </w:rPr>
              <w:t>4.</w:t>
            </w:r>
            <w:r w:rsidRPr="009857AE">
              <w:rPr>
                <w:rFonts w:ascii="Verdana" w:hAnsi="Verdana"/>
                <w:b/>
                <w:sz w:val="16"/>
                <w:szCs w:val="16"/>
              </w:rPr>
              <w:tab/>
            </w:r>
            <w:r w:rsidRPr="009857AE">
              <w:rPr>
                <w:rFonts w:ascii="Verdana" w:hAnsi="Verdana"/>
                <w:sz w:val="16"/>
                <w:szCs w:val="16"/>
              </w:rPr>
              <w:t>15 m a las vías de ferrocarril.</w:t>
            </w:r>
          </w:p>
        </w:tc>
        <w:tc>
          <w:tcPr>
            <w:tcW w:w="4645" w:type="dxa"/>
          </w:tcPr>
          <w:p w:rsidR="00C6033B" w:rsidRPr="008E30E6" w:rsidRDefault="008E30E6" w:rsidP="00FB35D2">
            <w:pPr>
              <w:pStyle w:val="INCISO"/>
              <w:spacing w:line="228" w:lineRule="exact"/>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15 meters from a railway.</w:t>
            </w:r>
          </w:p>
        </w:tc>
      </w:tr>
      <w:tr w:rsidR="00C6033B" w:rsidRPr="00726E46" w:rsidTr="008E30E6">
        <w:tc>
          <w:tcPr>
            <w:tcW w:w="4705" w:type="dxa"/>
          </w:tcPr>
          <w:p w:rsidR="00C6033B" w:rsidRPr="009857AE" w:rsidRDefault="00C6033B" w:rsidP="00FB35D2">
            <w:pPr>
              <w:pStyle w:val="texto0"/>
              <w:spacing w:line="228" w:lineRule="exact"/>
              <w:ind w:firstLine="0"/>
              <w:rPr>
                <w:rFonts w:ascii="Verdana" w:hAnsi="Verdana"/>
                <w:sz w:val="16"/>
                <w:szCs w:val="16"/>
              </w:rPr>
            </w:pPr>
            <w:r w:rsidRPr="009857AE">
              <w:rPr>
                <w:rFonts w:ascii="Verdana" w:hAnsi="Verdana"/>
                <w:sz w:val="16"/>
                <w:szCs w:val="16"/>
              </w:rPr>
              <w:t>En el caso de que derivado de las características del Proyecto no se puedan cumplir las distancias establecidas en el numeral 6.2.3.3, se deben incorporar desde el diseño de la Estación de Suministro las medidas recomendadas en el Análisis de Capas de Protección e implementarse durante la etapa de construcción.</w:t>
            </w:r>
          </w:p>
        </w:tc>
        <w:tc>
          <w:tcPr>
            <w:tcW w:w="4645" w:type="dxa"/>
          </w:tcPr>
          <w:p w:rsidR="00C6033B" w:rsidRPr="008E30E6" w:rsidRDefault="008E30E6" w:rsidP="00FB35D2">
            <w:pPr>
              <w:pStyle w:val="texto0"/>
              <w:spacing w:line="228" w:lineRule="exact"/>
              <w:ind w:firstLine="0"/>
              <w:rPr>
                <w:rFonts w:ascii="Verdana" w:hAnsi="Verdana"/>
                <w:sz w:val="16"/>
                <w:szCs w:val="16"/>
                <w:lang w:val="en-US"/>
              </w:rPr>
            </w:pPr>
            <w:r>
              <w:rPr>
                <w:rFonts w:ascii="Verdana" w:hAnsi="Verdana"/>
                <w:sz w:val="16"/>
                <w:szCs w:val="16"/>
                <w:lang w:val="en-US"/>
              </w:rPr>
              <w:t>When derived from the characteristics of the Project</w:t>
            </w:r>
            <w:r w:rsidR="0098638D">
              <w:rPr>
                <w:rFonts w:ascii="Verdana" w:hAnsi="Verdana"/>
                <w:sz w:val="16"/>
                <w:szCs w:val="16"/>
                <w:lang w:val="en-US"/>
              </w:rPr>
              <w:t>,</w:t>
            </w:r>
            <w:r>
              <w:rPr>
                <w:rFonts w:ascii="Verdana" w:hAnsi="Verdana"/>
                <w:sz w:val="16"/>
                <w:szCs w:val="16"/>
                <w:lang w:val="en-US"/>
              </w:rPr>
              <w:t xml:space="preserve"> the distances cannot be complied that are established in number 6.2.3.3, the measures recommended in the </w:t>
            </w:r>
            <w:r w:rsidR="00AD7DAF">
              <w:rPr>
                <w:rFonts w:ascii="Verdana" w:hAnsi="Verdana"/>
                <w:sz w:val="16"/>
                <w:szCs w:val="16"/>
                <w:lang w:val="en-US"/>
              </w:rPr>
              <w:t>Layers of Protection Analysis</w:t>
            </w:r>
            <w:r>
              <w:rPr>
                <w:rFonts w:ascii="Verdana" w:hAnsi="Verdana"/>
                <w:sz w:val="16"/>
                <w:szCs w:val="16"/>
                <w:lang w:val="en-US"/>
              </w:rPr>
              <w:t xml:space="preserve"> must be incorporated from the design of the loading or unloading terminal and be implemented during the construction stage.</w:t>
            </w:r>
          </w:p>
        </w:tc>
      </w:tr>
      <w:tr w:rsidR="00C6033B" w:rsidRPr="00726E46" w:rsidTr="008E30E6">
        <w:tc>
          <w:tcPr>
            <w:tcW w:w="4705" w:type="dxa"/>
          </w:tcPr>
          <w:p w:rsidR="00C6033B" w:rsidRPr="009857AE" w:rsidRDefault="00C6033B" w:rsidP="00FB35D2">
            <w:pPr>
              <w:pStyle w:val="texto0"/>
              <w:spacing w:line="228" w:lineRule="exact"/>
              <w:ind w:firstLine="0"/>
              <w:rPr>
                <w:rFonts w:ascii="Verdana" w:hAnsi="Verdana"/>
                <w:sz w:val="16"/>
                <w:szCs w:val="16"/>
              </w:rPr>
            </w:pPr>
            <w:r w:rsidRPr="009857AE">
              <w:rPr>
                <w:rFonts w:ascii="Verdana" w:hAnsi="Verdana"/>
                <w:b/>
                <w:sz w:val="16"/>
                <w:szCs w:val="16"/>
              </w:rPr>
              <w:t xml:space="preserve">6.2.3.4. </w:t>
            </w:r>
            <w:r w:rsidRPr="009857AE">
              <w:rPr>
                <w:rFonts w:ascii="Verdana" w:hAnsi="Verdana"/>
                <w:sz w:val="16"/>
                <w:szCs w:val="16"/>
              </w:rPr>
              <w:t xml:space="preserve">Los equipos de compresión y almacenamiento deben estar instalados en un área protegida contra daños físicos y el ingreso de personas no autorizadas mediante una cerca o pared, un cuarto o Recinto de Materiales no combustibles que rodee completamente los equipos. El Recinto no podrá ser utilizado para ningún otro fin. Cuando se utiliza una cerca o pared </w:t>
            </w:r>
            <w:r w:rsidRPr="009857AE">
              <w:rPr>
                <w:rFonts w:ascii="Verdana" w:hAnsi="Verdana"/>
                <w:sz w:val="16"/>
                <w:szCs w:val="16"/>
              </w:rPr>
              <w:lastRenderedPageBreak/>
              <w:t>abierta, ésta debe tener una altura mínima de 2 m medido desde el nivel del piso.</w:t>
            </w:r>
          </w:p>
        </w:tc>
        <w:tc>
          <w:tcPr>
            <w:tcW w:w="4645" w:type="dxa"/>
          </w:tcPr>
          <w:p w:rsidR="00C6033B" w:rsidRPr="008E30E6" w:rsidRDefault="008E30E6" w:rsidP="00FB35D2">
            <w:pPr>
              <w:pStyle w:val="texto0"/>
              <w:spacing w:line="228" w:lineRule="exact"/>
              <w:ind w:firstLine="0"/>
              <w:rPr>
                <w:rFonts w:ascii="Verdana" w:hAnsi="Verdana"/>
                <w:sz w:val="16"/>
                <w:szCs w:val="16"/>
                <w:lang w:val="en-US"/>
              </w:rPr>
            </w:pPr>
            <w:r>
              <w:rPr>
                <w:rFonts w:ascii="Verdana" w:hAnsi="Verdana"/>
                <w:b/>
                <w:sz w:val="16"/>
                <w:szCs w:val="16"/>
                <w:lang w:val="en-US"/>
              </w:rPr>
              <w:lastRenderedPageBreak/>
              <w:t xml:space="preserve">6.2.3.4. </w:t>
            </w:r>
            <w:r>
              <w:rPr>
                <w:rFonts w:ascii="Verdana" w:hAnsi="Verdana"/>
                <w:sz w:val="16"/>
                <w:szCs w:val="16"/>
                <w:lang w:val="en-US"/>
              </w:rPr>
              <w:t>The compression and storage equipment</w:t>
            </w:r>
            <w:r w:rsidR="002B7B86">
              <w:rPr>
                <w:rFonts w:ascii="Verdana" w:hAnsi="Verdana"/>
                <w:sz w:val="16"/>
                <w:szCs w:val="16"/>
                <w:lang w:val="en-US"/>
              </w:rPr>
              <w:t xml:space="preserve"> must be installed in an area protected from physical damages and the entry of unauthorized persons with a fence or wall, a room or construction with incombustible materials that </w:t>
            </w:r>
            <w:proofErr w:type="gramStart"/>
            <w:r w:rsidR="002B7B86">
              <w:rPr>
                <w:rFonts w:ascii="Verdana" w:hAnsi="Verdana"/>
                <w:sz w:val="16"/>
                <w:szCs w:val="16"/>
                <w:lang w:val="en-US"/>
              </w:rPr>
              <w:t>completely surrounds</w:t>
            </w:r>
            <w:proofErr w:type="gramEnd"/>
            <w:r w:rsidR="002B7B86">
              <w:rPr>
                <w:rFonts w:ascii="Verdana" w:hAnsi="Verdana"/>
                <w:sz w:val="16"/>
                <w:szCs w:val="16"/>
                <w:lang w:val="en-US"/>
              </w:rPr>
              <w:t xml:space="preserve"> the equipment. The construction cannot be used for any other purpose. When a fence or open wall is used, it must have a </w:t>
            </w:r>
            <w:r w:rsidR="002B7B86">
              <w:rPr>
                <w:rFonts w:ascii="Verdana" w:hAnsi="Verdana"/>
                <w:sz w:val="16"/>
                <w:szCs w:val="16"/>
                <w:lang w:val="en-US"/>
              </w:rPr>
              <w:lastRenderedPageBreak/>
              <w:t xml:space="preserve">minimum height of 2 meters measured from the ground level. </w:t>
            </w:r>
          </w:p>
        </w:tc>
      </w:tr>
      <w:tr w:rsidR="00C6033B" w:rsidRPr="00726E46" w:rsidTr="008E30E6">
        <w:tc>
          <w:tcPr>
            <w:tcW w:w="4705" w:type="dxa"/>
          </w:tcPr>
          <w:p w:rsidR="00C6033B" w:rsidRPr="009857AE" w:rsidRDefault="00C6033B" w:rsidP="00FB35D2">
            <w:pPr>
              <w:pStyle w:val="texto0"/>
              <w:spacing w:line="228" w:lineRule="exact"/>
              <w:ind w:firstLine="0"/>
              <w:rPr>
                <w:rFonts w:ascii="Verdana" w:hAnsi="Verdana"/>
                <w:sz w:val="16"/>
                <w:szCs w:val="16"/>
              </w:rPr>
            </w:pPr>
            <w:r w:rsidRPr="009857AE">
              <w:rPr>
                <w:rFonts w:ascii="Verdana" w:hAnsi="Verdana"/>
                <w:b/>
                <w:sz w:val="16"/>
                <w:szCs w:val="16"/>
              </w:rPr>
              <w:lastRenderedPageBreak/>
              <w:t xml:space="preserve">6.2.3.5. </w:t>
            </w:r>
            <w:r w:rsidRPr="009857AE">
              <w:rPr>
                <w:rFonts w:ascii="Verdana" w:hAnsi="Verdana"/>
                <w:sz w:val="16"/>
                <w:szCs w:val="16"/>
              </w:rPr>
              <w:t>Se considera que los equipos de compresión y almacenamiento de la Estación de GNC están ubicados en el exterior, cuando el Recinto está construido con Materiales no combustibles o de combustión limitada, que al menos tiene un lado predominantemente abierto y techo diseñado para dispersar el Gas Natural que se escape cuando ocurra un incidente.</w:t>
            </w:r>
          </w:p>
        </w:tc>
        <w:tc>
          <w:tcPr>
            <w:tcW w:w="4645" w:type="dxa"/>
          </w:tcPr>
          <w:p w:rsidR="00C6033B" w:rsidRPr="002B7B86" w:rsidRDefault="002B7B86" w:rsidP="00FB35D2">
            <w:pPr>
              <w:pStyle w:val="texto0"/>
              <w:spacing w:line="228" w:lineRule="exact"/>
              <w:ind w:firstLine="0"/>
              <w:rPr>
                <w:rFonts w:ascii="Verdana" w:hAnsi="Verdana"/>
                <w:sz w:val="16"/>
                <w:szCs w:val="16"/>
                <w:lang w:val="en-US"/>
              </w:rPr>
            </w:pPr>
            <w:r>
              <w:rPr>
                <w:rFonts w:ascii="Verdana" w:hAnsi="Verdana"/>
                <w:b/>
                <w:sz w:val="16"/>
                <w:szCs w:val="16"/>
                <w:lang w:val="en-US"/>
              </w:rPr>
              <w:t xml:space="preserve">6.2.3.5. </w:t>
            </w:r>
            <w:r>
              <w:rPr>
                <w:rFonts w:ascii="Verdana" w:hAnsi="Verdana"/>
                <w:sz w:val="16"/>
                <w:szCs w:val="16"/>
                <w:lang w:val="en-US"/>
              </w:rPr>
              <w:t xml:space="preserve">The compression and storage equipment of the CNG station are considered as located in the exterior when the site is constructed with incombustible materials or materials with limited combustion that at least has a predominantly open side and a roof designed for dispersing natural gas that escapes when an incident occurs. </w:t>
            </w:r>
          </w:p>
        </w:tc>
      </w:tr>
      <w:tr w:rsidR="00C6033B" w:rsidRPr="00726E46" w:rsidTr="008E30E6">
        <w:tc>
          <w:tcPr>
            <w:tcW w:w="4705" w:type="dxa"/>
          </w:tcPr>
          <w:p w:rsidR="00C6033B" w:rsidRPr="009857AE" w:rsidRDefault="00C6033B" w:rsidP="00FB35D2">
            <w:pPr>
              <w:pStyle w:val="texto0"/>
              <w:spacing w:line="228" w:lineRule="exact"/>
              <w:ind w:firstLine="0"/>
              <w:rPr>
                <w:rFonts w:ascii="Verdana" w:hAnsi="Verdana"/>
                <w:sz w:val="16"/>
                <w:szCs w:val="16"/>
              </w:rPr>
            </w:pPr>
            <w:r w:rsidRPr="009857AE">
              <w:rPr>
                <w:rFonts w:ascii="Verdana" w:hAnsi="Verdana"/>
                <w:b/>
                <w:sz w:val="16"/>
                <w:szCs w:val="16"/>
              </w:rPr>
              <w:t xml:space="preserve">6.2.3.6. </w:t>
            </w:r>
            <w:r w:rsidRPr="009857AE">
              <w:rPr>
                <w:rFonts w:ascii="Verdana" w:hAnsi="Verdana"/>
                <w:sz w:val="16"/>
                <w:szCs w:val="16"/>
              </w:rPr>
              <w:t>Cuando el Recinto de un Equipo de Compresión y/o almacenamiento es suficientemente grande como para admitir personas en su interior, dicho Recinto debe tener una puerta de acceso que se abra hacia afuera y si tiene cerradura, ésta debe contar en su interior con un mecanismo de liberación rápida que se pueda abrir sin llave.</w:t>
            </w:r>
          </w:p>
        </w:tc>
        <w:tc>
          <w:tcPr>
            <w:tcW w:w="4645" w:type="dxa"/>
          </w:tcPr>
          <w:p w:rsidR="00C6033B" w:rsidRPr="002B7B86" w:rsidRDefault="002B7B86" w:rsidP="00FB35D2">
            <w:pPr>
              <w:pStyle w:val="texto0"/>
              <w:spacing w:line="228" w:lineRule="exact"/>
              <w:ind w:firstLine="0"/>
              <w:rPr>
                <w:rFonts w:ascii="Verdana" w:hAnsi="Verdana"/>
                <w:sz w:val="16"/>
                <w:szCs w:val="16"/>
                <w:lang w:val="en-US"/>
              </w:rPr>
            </w:pPr>
            <w:r>
              <w:rPr>
                <w:rFonts w:ascii="Verdana" w:hAnsi="Verdana"/>
                <w:b/>
                <w:sz w:val="16"/>
                <w:szCs w:val="16"/>
                <w:lang w:val="en-US"/>
              </w:rPr>
              <w:t xml:space="preserve">6.2.3.6. </w:t>
            </w:r>
            <w:r>
              <w:rPr>
                <w:rFonts w:ascii="Verdana" w:hAnsi="Verdana"/>
                <w:sz w:val="16"/>
                <w:szCs w:val="16"/>
                <w:lang w:val="en-US"/>
              </w:rPr>
              <w:t xml:space="preserve">When the site of compression and/or storage equipment is sufficiently large to admit persons in its interior, said site must have an access door that opens outward and has a lock, it must have in its interior a rapid release mechanism that can be opened without a key. </w:t>
            </w:r>
          </w:p>
        </w:tc>
      </w:tr>
      <w:tr w:rsidR="00C6033B" w:rsidRPr="00726E46" w:rsidTr="008E30E6">
        <w:tc>
          <w:tcPr>
            <w:tcW w:w="4705" w:type="dxa"/>
          </w:tcPr>
          <w:p w:rsidR="00C6033B" w:rsidRPr="009857AE" w:rsidRDefault="00C6033B" w:rsidP="00E0385B">
            <w:pPr>
              <w:pStyle w:val="ROMANOS"/>
              <w:tabs>
                <w:tab w:val="left" w:pos="400"/>
              </w:tabs>
              <w:spacing w:line="228"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El equipo debe ser instalado de tal manera que tenga un acceso adecuado para la operación, inspección y mantenimiento;</w:t>
            </w:r>
          </w:p>
        </w:tc>
        <w:tc>
          <w:tcPr>
            <w:tcW w:w="4645" w:type="dxa"/>
          </w:tcPr>
          <w:p w:rsidR="00C6033B" w:rsidRPr="002B7B86" w:rsidRDefault="002B7B86"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equipment must be installed in such a way that it has adequate access for the operation, inspection and maintenance; </w:t>
            </w:r>
          </w:p>
        </w:tc>
      </w:tr>
      <w:tr w:rsidR="00C6033B" w:rsidRPr="00726E46" w:rsidTr="008E30E6">
        <w:tc>
          <w:tcPr>
            <w:tcW w:w="4705" w:type="dxa"/>
          </w:tcPr>
          <w:p w:rsidR="00C6033B" w:rsidRPr="009857AE" w:rsidRDefault="00C6033B" w:rsidP="00E0385B">
            <w:pPr>
              <w:pStyle w:val="ROMANOS"/>
              <w:tabs>
                <w:tab w:val="left" w:pos="400"/>
              </w:tabs>
              <w:spacing w:line="228"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Los pasillos que conducen a la salida deben tener un ancho mínimo de 1 m, y</w:t>
            </w:r>
          </w:p>
        </w:tc>
        <w:tc>
          <w:tcPr>
            <w:tcW w:w="4645" w:type="dxa"/>
          </w:tcPr>
          <w:p w:rsidR="00C6033B" w:rsidRPr="00D3638A" w:rsidRDefault="002B7B86"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b. </w:t>
            </w:r>
            <w:r w:rsidR="00D3638A">
              <w:rPr>
                <w:rFonts w:ascii="Verdana" w:hAnsi="Verdana"/>
                <w:sz w:val="16"/>
                <w:szCs w:val="16"/>
                <w:lang w:val="en-US"/>
              </w:rPr>
              <w:t xml:space="preserve">The passageways that lead to the exit must have a minimum width of 1 meter, and </w:t>
            </w:r>
          </w:p>
        </w:tc>
      </w:tr>
      <w:tr w:rsidR="00C6033B" w:rsidRPr="00726E46" w:rsidTr="008E30E6">
        <w:tc>
          <w:tcPr>
            <w:tcW w:w="4705" w:type="dxa"/>
          </w:tcPr>
          <w:p w:rsidR="00C6033B" w:rsidRPr="009857AE" w:rsidRDefault="00C6033B" w:rsidP="00E0385B">
            <w:pPr>
              <w:pStyle w:val="ROMANOS"/>
              <w:tabs>
                <w:tab w:val="left" w:pos="400"/>
              </w:tabs>
              <w:spacing w:line="228"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 xml:space="preserve">El Recinto debe contar con la señalización restrictiva que contenga al menos la leyenda "PERSONAL AUTORIZADO ÚNICAMENTE", "NO FUMAR" y "GAS INFLAMABLE", </w:t>
            </w:r>
            <w:proofErr w:type="gramStart"/>
            <w:r w:rsidRPr="009857AE">
              <w:rPr>
                <w:rFonts w:ascii="Verdana" w:hAnsi="Verdana"/>
                <w:sz w:val="16"/>
                <w:szCs w:val="16"/>
              </w:rPr>
              <w:t>de acuerdo a</w:t>
            </w:r>
            <w:proofErr w:type="gramEnd"/>
            <w:r w:rsidRPr="009857AE">
              <w:rPr>
                <w:rFonts w:ascii="Verdana" w:hAnsi="Verdana"/>
                <w:sz w:val="16"/>
                <w:szCs w:val="16"/>
              </w:rPr>
              <w:t xml:space="preserve"> lo establecido en la normatividad nacional vigente en la materia.</w:t>
            </w:r>
          </w:p>
        </w:tc>
        <w:tc>
          <w:tcPr>
            <w:tcW w:w="4645" w:type="dxa"/>
          </w:tcPr>
          <w:p w:rsidR="00C6033B" w:rsidRPr="00D3638A" w:rsidRDefault="00D3638A"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site must have restrictive signage that contains at least the legend “AUTHORIZED PERSONNEL ONLY,” “NO SMOKING” and “FLAMMABLE GAS,” according to that established in the current national legislation in the matter. </w:t>
            </w:r>
          </w:p>
        </w:tc>
      </w:tr>
      <w:tr w:rsidR="00C6033B" w:rsidRPr="00726E46" w:rsidTr="008E30E6">
        <w:tc>
          <w:tcPr>
            <w:tcW w:w="4705" w:type="dxa"/>
          </w:tcPr>
          <w:p w:rsidR="00C6033B" w:rsidRPr="009857AE" w:rsidRDefault="00C6033B" w:rsidP="00FB35D2">
            <w:pPr>
              <w:pStyle w:val="texto0"/>
              <w:spacing w:line="228" w:lineRule="exact"/>
              <w:ind w:firstLine="0"/>
              <w:rPr>
                <w:rFonts w:ascii="Verdana" w:hAnsi="Verdana"/>
                <w:sz w:val="16"/>
                <w:szCs w:val="16"/>
              </w:rPr>
            </w:pPr>
            <w:r w:rsidRPr="009857AE">
              <w:rPr>
                <w:rFonts w:ascii="Verdana" w:hAnsi="Verdana"/>
                <w:b/>
                <w:sz w:val="16"/>
                <w:szCs w:val="16"/>
              </w:rPr>
              <w:t xml:space="preserve">6.2.3.7. </w:t>
            </w:r>
            <w:r w:rsidRPr="009857AE">
              <w:rPr>
                <w:rFonts w:ascii="Verdana" w:hAnsi="Verdana"/>
                <w:sz w:val="16"/>
                <w:szCs w:val="16"/>
              </w:rPr>
              <w:t>Se deben establecer áreas aisladas para el estacionamiento de los Módulos de almacenamiento que transportan GNC, tanto en la Estación Matriz de carga como en la Estación Satélite de suministro de descarga.</w:t>
            </w:r>
          </w:p>
        </w:tc>
        <w:tc>
          <w:tcPr>
            <w:tcW w:w="4645" w:type="dxa"/>
          </w:tcPr>
          <w:p w:rsidR="00C6033B" w:rsidRPr="00D3638A" w:rsidRDefault="00D3638A" w:rsidP="00FB35D2">
            <w:pPr>
              <w:pStyle w:val="texto0"/>
              <w:spacing w:line="228" w:lineRule="exact"/>
              <w:ind w:firstLine="0"/>
              <w:rPr>
                <w:rFonts w:ascii="Verdana" w:hAnsi="Verdana"/>
                <w:sz w:val="16"/>
                <w:szCs w:val="16"/>
                <w:lang w:val="en-US"/>
              </w:rPr>
            </w:pPr>
            <w:r>
              <w:rPr>
                <w:rFonts w:ascii="Verdana" w:hAnsi="Verdana"/>
                <w:b/>
                <w:sz w:val="16"/>
                <w:szCs w:val="16"/>
                <w:lang w:val="en-US"/>
              </w:rPr>
              <w:t xml:space="preserve">6.2.3.7. </w:t>
            </w:r>
            <w:r>
              <w:rPr>
                <w:rFonts w:ascii="Verdana" w:hAnsi="Verdana"/>
                <w:sz w:val="16"/>
                <w:szCs w:val="16"/>
                <w:lang w:val="en-US"/>
              </w:rPr>
              <w:t xml:space="preserve">Isolated areas must be established for the parking of the storage modules that transport CNG, in the master station for loading as well as the satellite station for supplying the dispensing. </w:t>
            </w:r>
          </w:p>
        </w:tc>
      </w:tr>
      <w:tr w:rsidR="00C6033B" w:rsidRPr="00726E46" w:rsidTr="008E30E6">
        <w:tc>
          <w:tcPr>
            <w:tcW w:w="4705" w:type="dxa"/>
          </w:tcPr>
          <w:p w:rsidR="00C6033B" w:rsidRPr="009857AE" w:rsidRDefault="00C6033B" w:rsidP="00FB35D2">
            <w:pPr>
              <w:pStyle w:val="texto0"/>
              <w:spacing w:line="225" w:lineRule="exact"/>
              <w:ind w:firstLine="0"/>
              <w:rPr>
                <w:rFonts w:ascii="Verdana" w:hAnsi="Verdana"/>
                <w:sz w:val="16"/>
                <w:szCs w:val="16"/>
              </w:rPr>
            </w:pPr>
            <w:r w:rsidRPr="009857AE">
              <w:rPr>
                <w:rFonts w:ascii="Verdana" w:hAnsi="Verdana"/>
                <w:b/>
                <w:sz w:val="16"/>
                <w:szCs w:val="16"/>
              </w:rPr>
              <w:t xml:space="preserve">6.2.3.8. </w:t>
            </w:r>
            <w:r w:rsidRPr="009857AE">
              <w:rPr>
                <w:rFonts w:ascii="Verdana" w:hAnsi="Verdana"/>
                <w:sz w:val="16"/>
                <w:szCs w:val="16"/>
              </w:rPr>
              <w:t>Las áreas citadas en el numeral anterior deben permitir el acceso y egreso fácil de los vehículos que transportan los recipientes con GNC y deben cumplir con los requisitos del numeral 5.5 y 5.6 de esta Norma Oficial Mexicana, respectivamente.</w:t>
            </w:r>
            <w:r w:rsidR="00E0385B">
              <w:rPr>
                <w:rFonts w:ascii="Verdana" w:hAnsi="Verdana"/>
                <w:sz w:val="16"/>
                <w:szCs w:val="16"/>
              </w:rPr>
              <w:t xml:space="preserve"> </w:t>
            </w:r>
          </w:p>
        </w:tc>
        <w:tc>
          <w:tcPr>
            <w:tcW w:w="4645" w:type="dxa"/>
          </w:tcPr>
          <w:p w:rsidR="00C6033B" w:rsidRPr="00D3638A" w:rsidRDefault="00D3638A" w:rsidP="00FB35D2">
            <w:pPr>
              <w:pStyle w:val="texto0"/>
              <w:spacing w:line="225" w:lineRule="exact"/>
              <w:ind w:firstLine="0"/>
              <w:rPr>
                <w:rFonts w:ascii="Verdana" w:hAnsi="Verdana"/>
                <w:sz w:val="16"/>
                <w:szCs w:val="16"/>
                <w:lang w:val="en-US"/>
              </w:rPr>
            </w:pPr>
            <w:r>
              <w:rPr>
                <w:rFonts w:ascii="Verdana" w:hAnsi="Verdana"/>
                <w:b/>
                <w:sz w:val="16"/>
                <w:szCs w:val="16"/>
                <w:lang w:val="en-US"/>
              </w:rPr>
              <w:t xml:space="preserve">6.2.3.8. </w:t>
            </w:r>
            <w:r>
              <w:rPr>
                <w:rFonts w:ascii="Verdana" w:hAnsi="Verdana"/>
                <w:sz w:val="16"/>
                <w:szCs w:val="16"/>
                <w:lang w:val="en-US"/>
              </w:rPr>
              <w:t xml:space="preserve">The areas cited in the preceding number must permit easy access and exit form the vehicles that transport the CNG containers and must comply with the requirements of number 5.5 and 5.6 of this Official Mexican Standard, respectively. </w:t>
            </w:r>
          </w:p>
        </w:tc>
      </w:tr>
      <w:tr w:rsidR="00C6033B" w:rsidRPr="00726E46" w:rsidTr="008E30E6">
        <w:tc>
          <w:tcPr>
            <w:tcW w:w="4705" w:type="dxa"/>
          </w:tcPr>
          <w:p w:rsidR="00C6033B" w:rsidRPr="009857AE" w:rsidRDefault="00C6033B" w:rsidP="00FB35D2">
            <w:pPr>
              <w:pStyle w:val="texto0"/>
              <w:spacing w:line="225" w:lineRule="exact"/>
              <w:ind w:firstLine="0"/>
              <w:rPr>
                <w:rFonts w:ascii="Verdana" w:hAnsi="Verdana"/>
                <w:sz w:val="16"/>
                <w:szCs w:val="16"/>
              </w:rPr>
            </w:pPr>
            <w:r w:rsidRPr="009857AE">
              <w:rPr>
                <w:rFonts w:ascii="Verdana" w:hAnsi="Verdana"/>
                <w:b/>
                <w:sz w:val="16"/>
                <w:szCs w:val="16"/>
              </w:rPr>
              <w:t xml:space="preserve">6.2.4. </w:t>
            </w:r>
            <w:r w:rsidRPr="009857AE">
              <w:rPr>
                <w:rFonts w:ascii="Verdana" w:hAnsi="Verdana"/>
                <w:sz w:val="16"/>
                <w:szCs w:val="16"/>
              </w:rPr>
              <w:t>Protección contra impacto vehicular. Los frentes expuestos al peligro de impacto de vehículo, de la Estación de Suministro de GNC, deben estar protegidos por barreras de protección iguales o equivalentes a las protecciones especificadas en los incisos siguientes, que garantice la salvaguarda del sistema de almacenamiento, sistema de compresión y el sistema de suministro:</w:t>
            </w:r>
          </w:p>
        </w:tc>
        <w:tc>
          <w:tcPr>
            <w:tcW w:w="4645" w:type="dxa"/>
          </w:tcPr>
          <w:p w:rsidR="00C6033B" w:rsidRPr="00D3638A" w:rsidRDefault="00D3638A" w:rsidP="00FB35D2">
            <w:pPr>
              <w:pStyle w:val="texto0"/>
              <w:spacing w:line="225" w:lineRule="exact"/>
              <w:ind w:firstLine="0"/>
              <w:rPr>
                <w:rFonts w:ascii="Verdana" w:hAnsi="Verdana"/>
                <w:sz w:val="16"/>
                <w:szCs w:val="16"/>
                <w:lang w:val="en-US"/>
              </w:rPr>
            </w:pPr>
            <w:r>
              <w:rPr>
                <w:rFonts w:ascii="Verdana" w:hAnsi="Verdana"/>
                <w:b/>
                <w:sz w:val="16"/>
                <w:szCs w:val="16"/>
                <w:lang w:val="en-US"/>
              </w:rPr>
              <w:t xml:space="preserve">6.2.4. </w:t>
            </w:r>
            <w:r>
              <w:rPr>
                <w:rFonts w:ascii="Verdana" w:hAnsi="Verdana"/>
                <w:sz w:val="16"/>
                <w:szCs w:val="16"/>
                <w:lang w:val="en-US"/>
              </w:rPr>
              <w:t xml:space="preserve">Protection from vehicular impact. The fronts exposed to the danger of vehicular impact, of the CNG dispensing station must be protected by protective barriers equal or equivalent to the protections specified in the following clauses, that guarantees the safeguarding of the storage system, compression system and the dispensing system: </w:t>
            </w:r>
          </w:p>
        </w:tc>
      </w:tr>
      <w:tr w:rsidR="00C6033B" w:rsidRPr="009857AE" w:rsidTr="008E30E6">
        <w:tc>
          <w:tcPr>
            <w:tcW w:w="4705" w:type="dxa"/>
          </w:tcPr>
          <w:p w:rsidR="00C6033B" w:rsidRPr="009857AE" w:rsidRDefault="00C6033B" w:rsidP="00FB35D2">
            <w:pPr>
              <w:pStyle w:val="texto0"/>
              <w:spacing w:line="225" w:lineRule="exact"/>
              <w:ind w:firstLine="0"/>
              <w:rPr>
                <w:rFonts w:ascii="Verdana" w:hAnsi="Verdana"/>
                <w:sz w:val="16"/>
                <w:szCs w:val="16"/>
              </w:rPr>
            </w:pPr>
            <w:r w:rsidRPr="009857AE">
              <w:rPr>
                <w:rFonts w:ascii="Verdana" w:hAnsi="Verdana"/>
                <w:b/>
                <w:sz w:val="16"/>
                <w:szCs w:val="16"/>
              </w:rPr>
              <w:t>a.</w:t>
            </w:r>
            <w:r w:rsidR="00E0385B">
              <w:rPr>
                <w:rFonts w:ascii="Verdana" w:hAnsi="Verdana"/>
                <w:b/>
                <w:sz w:val="16"/>
                <w:szCs w:val="16"/>
              </w:rPr>
              <w:t xml:space="preserve"> </w:t>
            </w:r>
            <w:r w:rsidRPr="009857AE">
              <w:rPr>
                <w:rFonts w:ascii="Verdana" w:hAnsi="Verdana"/>
                <w:sz w:val="16"/>
                <w:szCs w:val="16"/>
              </w:rPr>
              <w:t>Postes.</w:t>
            </w:r>
          </w:p>
        </w:tc>
        <w:tc>
          <w:tcPr>
            <w:tcW w:w="4645" w:type="dxa"/>
          </w:tcPr>
          <w:p w:rsidR="00C6033B" w:rsidRPr="00D3638A" w:rsidRDefault="00D3638A" w:rsidP="00FB35D2">
            <w:pPr>
              <w:pStyle w:val="texto0"/>
              <w:spacing w:line="225"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Dispensing pumps. </w:t>
            </w:r>
          </w:p>
        </w:tc>
      </w:tr>
      <w:tr w:rsidR="00C6033B" w:rsidRPr="00203A83" w:rsidTr="008E30E6">
        <w:tc>
          <w:tcPr>
            <w:tcW w:w="4705" w:type="dxa"/>
          </w:tcPr>
          <w:p w:rsidR="00C6033B" w:rsidRPr="009857AE" w:rsidRDefault="00C6033B" w:rsidP="00FB35D2">
            <w:pPr>
              <w:pStyle w:val="ROMANOS"/>
              <w:spacing w:line="225" w:lineRule="exact"/>
              <w:ind w:left="0" w:firstLine="0"/>
              <w:rPr>
                <w:rFonts w:ascii="Verdana" w:hAnsi="Verdana"/>
                <w:sz w:val="16"/>
                <w:szCs w:val="16"/>
              </w:rPr>
            </w:pPr>
            <w:r w:rsidRPr="009857AE">
              <w:rPr>
                <w:rFonts w:ascii="Verdana" w:hAnsi="Verdana"/>
                <w:sz w:val="16"/>
                <w:szCs w:val="16"/>
              </w:rPr>
              <w:t>Deben estar espaciados no más de 1.00 m entre caras interiores, enterrados verticalmente no menos de 0.90 m bajo NPT</w:t>
            </w:r>
            <w:r w:rsidR="00E3547D">
              <w:rPr>
                <w:rFonts w:ascii="Verdana" w:hAnsi="Verdana"/>
                <w:sz w:val="16"/>
                <w:szCs w:val="16"/>
              </w:rPr>
              <w:t xml:space="preserve"> (nivel de piso terminado)</w:t>
            </w:r>
            <w:r w:rsidRPr="009857AE">
              <w:rPr>
                <w:rFonts w:ascii="Verdana" w:hAnsi="Verdana"/>
                <w:sz w:val="16"/>
                <w:szCs w:val="16"/>
              </w:rPr>
              <w:t>, con altura mínima de 0.90 m sobre NPT. Deben ser de cualquiera de los siguientes materiales:</w:t>
            </w:r>
          </w:p>
        </w:tc>
        <w:tc>
          <w:tcPr>
            <w:tcW w:w="4645" w:type="dxa"/>
          </w:tcPr>
          <w:p w:rsidR="00C6033B" w:rsidRPr="008E30E6" w:rsidRDefault="00203A83" w:rsidP="00FB35D2">
            <w:pPr>
              <w:pStyle w:val="ROMANOS"/>
              <w:spacing w:line="225" w:lineRule="exact"/>
              <w:ind w:left="0" w:firstLine="0"/>
              <w:rPr>
                <w:rFonts w:ascii="Verdana" w:hAnsi="Verdana"/>
                <w:sz w:val="16"/>
                <w:szCs w:val="16"/>
                <w:lang w:val="en-US"/>
              </w:rPr>
            </w:pPr>
            <w:r>
              <w:rPr>
                <w:rFonts w:ascii="Verdana" w:hAnsi="Verdana"/>
                <w:sz w:val="16"/>
                <w:szCs w:val="16"/>
                <w:lang w:val="en-US"/>
              </w:rPr>
              <w:t>They must be spaced no more than 1.00 meter between interior faces, buried vertically not less than 0.90 meters below the</w:t>
            </w:r>
            <w:r w:rsidR="00E3547D">
              <w:rPr>
                <w:rFonts w:ascii="Verdana" w:hAnsi="Verdana"/>
                <w:sz w:val="16"/>
                <w:szCs w:val="16"/>
                <w:lang w:val="en-US"/>
              </w:rPr>
              <w:t xml:space="preserve"> FFL (finished floor level)</w:t>
            </w:r>
            <w:r>
              <w:rPr>
                <w:rFonts w:ascii="Verdana" w:hAnsi="Verdana"/>
                <w:sz w:val="16"/>
                <w:szCs w:val="16"/>
                <w:lang w:val="en-US"/>
              </w:rPr>
              <w:t xml:space="preserve"> with a minimum height of 0.90 meters above the ground level of the terminal. They must be of any of the following materials: </w:t>
            </w:r>
          </w:p>
        </w:tc>
      </w:tr>
      <w:tr w:rsidR="00C6033B" w:rsidRPr="00726E46" w:rsidTr="008E30E6">
        <w:tc>
          <w:tcPr>
            <w:tcW w:w="4705" w:type="dxa"/>
          </w:tcPr>
          <w:p w:rsidR="00C6033B" w:rsidRPr="0021387D" w:rsidRDefault="00C6033B" w:rsidP="00E0385B">
            <w:pPr>
              <w:pStyle w:val="INCISO"/>
              <w:tabs>
                <w:tab w:val="left" w:pos="325"/>
              </w:tabs>
              <w:spacing w:line="225" w:lineRule="exact"/>
              <w:ind w:left="0" w:firstLine="0"/>
              <w:rPr>
                <w:rFonts w:ascii="Verdana" w:hAnsi="Verdana"/>
                <w:sz w:val="16"/>
                <w:szCs w:val="16"/>
              </w:rPr>
            </w:pPr>
            <w:r w:rsidRPr="0021387D">
              <w:rPr>
                <w:rFonts w:ascii="Verdana" w:hAnsi="Verdana"/>
                <w:b/>
                <w:sz w:val="16"/>
                <w:szCs w:val="16"/>
              </w:rPr>
              <w:lastRenderedPageBreak/>
              <w:t>1.</w:t>
            </w:r>
            <w:r w:rsidRPr="0021387D">
              <w:rPr>
                <w:rFonts w:ascii="Verdana" w:hAnsi="Verdana"/>
                <w:b/>
                <w:sz w:val="16"/>
                <w:szCs w:val="16"/>
              </w:rPr>
              <w:tab/>
            </w:r>
            <w:r w:rsidRPr="0021387D">
              <w:rPr>
                <w:rFonts w:ascii="Verdana" w:hAnsi="Verdana"/>
                <w:sz w:val="16"/>
                <w:szCs w:val="16"/>
              </w:rPr>
              <w:t>Concreto armado: De al menos 0,20 m de diámetro;</w:t>
            </w:r>
          </w:p>
        </w:tc>
        <w:tc>
          <w:tcPr>
            <w:tcW w:w="4645" w:type="dxa"/>
          </w:tcPr>
          <w:p w:rsidR="00C6033B" w:rsidRPr="0021387D" w:rsidRDefault="00E3547D" w:rsidP="00FB35D2">
            <w:pPr>
              <w:pStyle w:val="INCISO"/>
              <w:spacing w:line="225" w:lineRule="exact"/>
              <w:ind w:left="0" w:firstLine="0"/>
              <w:rPr>
                <w:rFonts w:ascii="Verdana" w:hAnsi="Verdana"/>
                <w:sz w:val="16"/>
                <w:szCs w:val="16"/>
                <w:lang w:val="en-US"/>
              </w:rPr>
            </w:pPr>
            <w:r w:rsidRPr="0021387D">
              <w:rPr>
                <w:rFonts w:ascii="Verdana" w:hAnsi="Verdana"/>
                <w:b/>
                <w:sz w:val="16"/>
                <w:szCs w:val="16"/>
                <w:lang w:val="en-US"/>
              </w:rPr>
              <w:t xml:space="preserve">1. </w:t>
            </w:r>
            <w:r w:rsidRPr="0021387D">
              <w:rPr>
                <w:rFonts w:ascii="Verdana" w:hAnsi="Verdana"/>
                <w:sz w:val="16"/>
                <w:szCs w:val="16"/>
                <w:lang w:val="en-US"/>
              </w:rPr>
              <w:t xml:space="preserve">Reinforced concrete: Of at least 0.20 meters in diameter; </w:t>
            </w:r>
          </w:p>
        </w:tc>
      </w:tr>
      <w:tr w:rsidR="00C6033B" w:rsidRPr="00726E46" w:rsidTr="008E30E6">
        <w:tc>
          <w:tcPr>
            <w:tcW w:w="4705" w:type="dxa"/>
          </w:tcPr>
          <w:p w:rsidR="00C6033B" w:rsidRPr="009857AE" w:rsidRDefault="00C6033B" w:rsidP="00E0385B">
            <w:pPr>
              <w:pStyle w:val="INCISO"/>
              <w:tabs>
                <w:tab w:val="left" w:pos="325"/>
              </w:tabs>
              <w:spacing w:line="225" w:lineRule="exact"/>
              <w:ind w:left="0" w:firstLine="0"/>
              <w:rPr>
                <w:rFonts w:ascii="Verdana" w:hAnsi="Verdana"/>
                <w:sz w:val="16"/>
                <w:szCs w:val="16"/>
              </w:rPr>
            </w:pPr>
            <w:r w:rsidRPr="009857AE">
              <w:rPr>
                <w:rFonts w:ascii="Verdana" w:hAnsi="Verdana"/>
                <w:b/>
                <w:sz w:val="16"/>
                <w:szCs w:val="16"/>
              </w:rPr>
              <w:t>2.</w:t>
            </w:r>
            <w:r w:rsidRPr="009857AE">
              <w:rPr>
                <w:rFonts w:ascii="Verdana" w:hAnsi="Verdana"/>
                <w:b/>
                <w:sz w:val="16"/>
                <w:szCs w:val="16"/>
              </w:rPr>
              <w:tab/>
            </w:r>
            <w:r w:rsidRPr="009857AE">
              <w:rPr>
                <w:rFonts w:ascii="Verdana" w:hAnsi="Verdana"/>
                <w:sz w:val="16"/>
                <w:szCs w:val="16"/>
              </w:rPr>
              <w:t>Tubería de acero al carbono: Cédula 80, de al menos 102.00 mm de diámetro nominal, y</w:t>
            </w:r>
          </w:p>
        </w:tc>
        <w:tc>
          <w:tcPr>
            <w:tcW w:w="4645" w:type="dxa"/>
          </w:tcPr>
          <w:p w:rsidR="00C6033B" w:rsidRPr="00E3547D" w:rsidRDefault="00E3547D" w:rsidP="00FB35D2">
            <w:pPr>
              <w:pStyle w:val="INCISO"/>
              <w:spacing w:line="225"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Carbon steel pipes: Schedule 80, of at least 102.00 mm of nominal diameter, and </w:t>
            </w:r>
          </w:p>
        </w:tc>
      </w:tr>
      <w:tr w:rsidR="00C6033B" w:rsidRPr="00726E46" w:rsidTr="008E30E6">
        <w:tc>
          <w:tcPr>
            <w:tcW w:w="4705" w:type="dxa"/>
          </w:tcPr>
          <w:p w:rsidR="00C6033B" w:rsidRPr="009857AE" w:rsidRDefault="00C6033B" w:rsidP="00E0385B">
            <w:pPr>
              <w:pStyle w:val="INCISO"/>
              <w:tabs>
                <w:tab w:val="left" w:pos="325"/>
              </w:tabs>
              <w:spacing w:line="225" w:lineRule="exact"/>
              <w:ind w:left="0" w:firstLine="0"/>
              <w:rPr>
                <w:rFonts w:ascii="Verdana" w:hAnsi="Verdana"/>
                <w:sz w:val="16"/>
                <w:szCs w:val="16"/>
              </w:rPr>
            </w:pPr>
            <w:r w:rsidRPr="009857AE">
              <w:rPr>
                <w:rFonts w:ascii="Verdana" w:hAnsi="Verdana"/>
                <w:b/>
                <w:sz w:val="16"/>
                <w:szCs w:val="16"/>
              </w:rPr>
              <w:t>3.</w:t>
            </w:r>
            <w:r w:rsidRPr="009857AE">
              <w:rPr>
                <w:rFonts w:ascii="Verdana" w:hAnsi="Verdana"/>
                <w:b/>
                <w:sz w:val="16"/>
                <w:szCs w:val="16"/>
              </w:rPr>
              <w:tab/>
            </w:r>
            <w:r w:rsidRPr="009857AE">
              <w:rPr>
                <w:rFonts w:ascii="Verdana" w:hAnsi="Verdana"/>
                <w:sz w:val="16"/>
                <w:szCs w:val="16"/>
              </w:rPr>
              <w:t>Tubería de acero al carbono: Cédula 40, de al menos 102.00 mm de diámetro nominal, rellena con concreto.</w:t>
            </w:r>
          </w:p>
        </w:tc>
        <w:tc>
          <w:tcPr>
            <w:tcW w:w="4645" w:type="dxa"/>
          </w:tcPr>
          <w:p w:rsidR="00C6033B" w:rsidRPr="00E3547D" w:rsidRDefault="00E3547D" w:rsidP="00FB35D2">
            <w:pPr>
              <w:pStyle w:val="INCISO"/>
              <w:spacing w:line="225"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Carbon steel pipes: Schedule 40, of at least 102.00 mm of nominal diameter, filled with concrete. </w:t>
            </w:r>
          </w:p>
        </w:tc>
      </w:tr>
      <w:tr w:rsidR="00C6033B" w:rsidRPr="00726E46" w:rsidTr="008E30E6">
        <w:tc>
          <w:tcPr>
            <w:tcW w:w="4705" w:type="dxa"/>
          </w:tcPr>
          <w:p w:rsidR="00C6033B" w:rsidRPr="009857AE" w:rsidRDefault="00C6033B" w:rsidP="00E0385B">
            <w:pPr>
              <w:pStyle w:val="texto0"/>
              <w:tabs>
                <w:tab w:val="left" w:pos="325"/>
              </w:tabs>
              <w:spacing w:line="225"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Muretes de concreto armado.</w:t>
            </w:r>
          </w:p>
        </w:tc>
        <w:tc>
          <w:tcPr>
            <w:tcW w:w="4645" w:type="dxa"/>
          </w:tcPr>
          <w:p w:rsidR="00C6033B" w:rsidRPr="00E3547D" w:rsidRDefault="00E3547D" w:rsidP="00FB35D2">
            <w:pPr>
              <w:pStyle w:val="texto0"/>
              <w:spacing w:line="225"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Concrete reinforced retaining wall</w:t>
            </w:r>
            <w:r w:rsidR="00B97953">
              <w:rPr>
                <w:rFonts w:ascii="Verdana" w:hAnsi="Verdana"/>
                <w:sz w:val="16"/>
                <w:szCs w:val="16"/>
                <w:lang w:val="en-US"/>
              </w:rPr>
              <w:t>s</w:t>
            </w:r>
            <w:r>
              <w:rPr>
                <w:rFonts w:ascii="Verdana" w:hAnsi="Verdana"/>
                <w:sz w:val="16"/>
                <w:szCs w:val="16"/>
                <w:lang w:val="en-US"/>
              </w:rPr>
              <w:t xml:space="preserve">. </w:t>
            </w:r>
          </w:p>
        </w:tc>
      </w:tr>
      <w:tr w:rsidR="00C6033B" w:rsidRPr="00E3547D" w:rsidTr="008E30E6">
        <w:tc>
          <w:tcPr>
            <w:tcW w:w="4705" w:type="dxa"/>
          </w:tcPr>
          <w:p w:rsidR="00C6033B" w:rsidRPr="009857AE" w:rsidRDefault="00C6033B" w:rsidP="00E0385B">
            <w:pPr>
              <w:pStyle w:val="ROMANOS"/>
              <w:tabs>
                <w:tab w:val="left" w:pos="325"/>
              </w:tabs>
              <w:spacing w:line="225" w:lineRule="exact"/>
              <w:ind w:left="0" w:firstLine="0"/>
              <w:rPr>
                <w:rFonts w:ascii="Verdana" w:hAnsi="Verdana"/>
                <w:sz w:val="16"/>
                <w:szCs w:val="16"/>
              </w:rPr>
            </w:pPr>
            <w:r w:rsidRPr="009857AE">
              <w:rPr>
                <w:rFonts w:ascii="Verdana" w:hAnsi="Verdana"/>
                <w:sz w:val="16"/>
                <w:szCs w:val="16"/>
              </w:rPr>
              <w:t>Deben estar espaciados no más de 1.00 m entre caras laterales, enterrados verticalmente no menos de 0,40 m bajo el NPT, con altura mínima de 0.75 m sobre NPT y al menos 0,20 m de espesor. Se permite también el murete corrido, y</w:t>
            </w:r>
          </w:p>
        </w:tc>
        <w:tc>
          <w:tcPr>
            <w:tcW w:w="4645" w:type="dxa"/>
          </w:tcPr>
          <w:p w:rsidR="00C6033B" w:rsidRPr="008E30E6" w:rsidRDefault="00E3547D" w:rsidP="00FB35D2">
            <w:pPr>
              <w:pStyle w:val="ROMANOS"/>
              <w:spacing w:line="225" w:lineRule="exact"/>
              <w:ind w:left="0" w:firstLine="0"/>
              <w:rPr>
                <w:rFonts w:ascii="Verdana" w:hAnsi="Verdana"/>
                <w:sz w:val="16"/>
                <w:szCs w:val="16"/>
                <w:lang w:val="en-US"/>
              </w:rPr>
            </w:pPr>
            <w:r>
              <w:rPr>
                <w:rFonts w:ascii="Verdana" w:hAnsi="Verdana"/>
                <w:sz w:val="16"/>
                <w:szCs w:val="16"/>
                <w:lang w:val="en-US"/>
              </w:rPr>
              <w:t xml:space="preserve">They must be spaced no more than 1.00 meters between lateral faces, buried vertically not less than 0.40 meters below the FFL (finished floor level) with a minimum height of 0.74 meters above the FFL and at least 0.20 meters of thickness. A running wall is also permitted, and </w:t>
            </w:r>
          </w:p>
        </w:tc>
      </w:tr>
      <w:tr w:rsidR="00C6033B" w:rsidRPr="009857AE" w:rsidTr="008E30E6">
        <w:tc>
          <w:tcPr>
            <w:tcW w:w="4705" w:type="dxa"/>
          </w:tcPr>
          <w:p w:rsidR="00C6033B" w:rsidRPr="009857AE" w:rsidRDefault="00C6033B" w:rsidP="00E0385B">
            <w:pPr>
              <w:pStyle w:val="texto0"/>
              <w:tabs>
                <w:tab w:val="left" w:pos="325"/>
              </w:tabs>
              <w:spacing w:line="225" w:lineRule="exact"/>
              <w:ind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Protecciones en “U” (grapas).</w:t>
            </w:r>
          </w:p>
        </w:tc>
        <w:tc>
          <w:tcPr>
            <w:tcW w:w="4645" w:type="dxa"/>
          </w:tcPr>
          <w:p w:rsidR="00C6033B" w:rsidRPr="00E3547D" w:rsidRDefault="00E3547D" w:rsidP="00FB35D2">
            <w:pPr>
              <w:pStyle w:val="texto0"/>
              <w:spacing w:line="225"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“U” protections </w:t>
            </w:r>
            <w:r w:rsidR="006E76B4">
              <w:rPr>
                <w:rFonts w:ascii="Verdana" w:hAnsi="Verdana"/>
                <w:sz w:val="16"/>
                <w:szCs w:val="16"/>
                <w:lang w:val="en-US"/>
              </w:rPr>
              <w:t xml:space="preserve">(clips). </w:t>
            </w:r>
          </w:p>
        </w:tc>
      </w:tr>
      <w:tr w:rsidR="00C6033B" w:rsidRPr="00726E46" w:rsidTr="008E30E6">
        <w:tc>
          <w:tcPr>
            <w:tcW w:w="4705" w:type="dxa"/>
          </w:tcPr>
          <w:p w:rsidR="00C6033B" w:rsidRPr="009857AE" w:rsidRDefault="00C6033B" w:rsidP="00FB35D2">
            <w:pPr>
              <w:pStyle w:val="ROMANOS"/>
              <w:spacing w:line="225" w:lineRule="exact"/>
              <w:ind w:left="0" w:firstLine="0"/>
              <w:rPr>
                <w:rFonts w:ascii="Verdana" w:hAnsi="Verdana"/>
                <w:sz w:val="16"/>
                <w:szCs w:val="16"/>
              </w:rPr>
            </w:pPr>
            <w:r w:rsidRPr="009857AE">
              <w:rPr>
                <w:rFonts w:ascii="Verdana" w:hAnsi="Verdana"/>
                <w:sz w:val="16"/>
                <w:szCs w:val="16"/>
              </w:rPr>
              <w:t>Se debe emplear tubería de acero al carbono, cédula 40 con o sin costura, de al menos 102.00 mm de diámetro nominal, enterradas verticalmente no menos de 0.90 m bajo NPT. La parte alta del elemento horizontal debe quedar a una altura mínima de 0.75 m sobre NPT. La separación máxima entre las caras de cada grapa, y entre grapas, debe ser de 1.00 m.</w:t>
            </w:r>
          </w:p>
        </w:tc>
        <w:tc>
          <w:tcPr>
            <w:tcW w:w="4645" w:type="dxa"/>
          </w:tcPr>
          <w:p w:rsidR="00C6033B" w:rsidRPr="008E30E6" w:rsidRDefault="006E76B4" w:rsidP="00FB35D2">
            <w:pPr>
              <w:pStyle w:val="ROMANOS"/>
              <w:spacing w:line="225" w:lineRule="exact"/>
              <w:ind w:left="0" w:firstLine="0"/>
              <w:rPr>
                <w:rFonts w:ascii="Verdana" w:hAnsi="Verdana"/>
                <w:sz w:val="16"/>
                <w:szCs w:val="16"/>
                <w:lang w:val="en-US"/>
              </w:rPr>
            </w:pPr>
            <w:r>
              <w:rPr>
                <w:rFonts w:ascii="Verdana" w:hAnsi="Verdana"/>
                <w:sz w:val="16"/>
                <w:szCs w:val="16"/>
                <w:lang w:val="en-US"/>
              </w:rPr>
              <w:t xml:space="preserve">Carbon steel pipes must be employed, schedule 40 with seams or seamless, of at least 102.00 mm of nominal diameter, buried vertically not less than 0.90 meters below the FFL (finished floor level). The upper part of the horizontal element must remain at a minimum height of 0.75 meters above the FFL. The maximum separation between the faces of each clip and between clips must be 1.00 m. </w:t>
            </w:r>
          </w:p>
        </w:tc>
      </w:tr>
      <w:tr w:rsidR="00C6033B" w:rsidRPr="00726E46" w:rsidTr="008E30E6">
        <w:tc>
          <w:tcPr>
            <w:tcW w:w="4705" w:type="dxa"/>
          </w:tcPr>
          <w:p w:rsidR="00C6033B" w:rsidRPr="009857AE" w:rsidRDefault="00C6033B" w:rsidP="00FB35D2">
            <w:pPr>
              <w:pStyle w:val="texto0"/>
              <w:spacing w:line="225" w:lineRule="exact"/>
              <w:ind w:firstLine="0"/>
              <w:rPr>
                <w:rFonts w:ascii="Verdana" w:hAnsi="Verdana"/>
                <w:sz w:val="16"/>
                <w:szCs w:val="16"/>
              </w:rPr>
            </w:pPr>
            <w:r w:rsidRPr="009857AE">
              <w:rPr>
                <w:rFonts w:ascii="Verdana" w:hAnsi="Verdana"/>
                <w:sz w:val="16"/>
                <w:szCs w:val="16"/>
              </w:rPr>
              <w:t xml:space="preserve">Las protecciones antes señaladas deben marcarse con franjas diagonales alternas amarillas y </w:t>
            </w:r>
            <w:proofErr w:type="gramStart"/>
            <w:r w:rsidRPr="009857AE">
              <w:rPr>
                <w:rFonts w:ascii="Verdana" w:hAnsi="Verdana"/>
                <w:sz w:val="16"/>
                <w:szCs w:val="16"/>
              </w:rPr>
              <w:t>negras,  y</w:t>
            </w:r>
            <w:proofErr w:type="gramEnd"/>
            <w:r w:rsidRPr="009857AE">
              <w:rPr>
                <w:rFonts w:ascii="Verdana" w:hAnsi="Verdana"/>
                <w:sz w:val="16"/>
                <w:szCs w:val="16"/>
              </w:rPr>
              <w:t xml:space="preserve"> estar ubicadas a cuando menos 1.00 m del sistema expuesto a impacto vehicular.</w:t>
            </w:r>
          </w:p>
        </w:tc>
        <w:tc>
          <w:tcPr>
            <w:tcW w:w="4645" w:type="dxa"/>
          </w:tcPr>
          <w:p w:rsidR="00C6033B" w:rsidRPr="008E30E6" w:rsidRDefault="006E76B4" w:rsidP="00FB35D2">
            <w:pPr>
              <w:pStyle w:val="texto0"/>
              <w:spacing w:line="225" w:lineRule="exact"/>
              <w:ind w:firstLine="0"/>
              <w:rPr>
                <w:rFonts w:ascii="Verdana" w:hAnsi="Verdana"/>
                <w:sz w:val="16"/>
                <w:szCs w:val="16"/>
                <w:lang w:val="en-US"/>
              </w:rPr>
            </w:pPr>
            <w:r>
              <w:rPr>
                <w:rFonts w:ascii="Verdana" w:hAnsi="Verdana"/>
                <w:sz w:val="16"/>
                <w:szCs w:val="16"/>
                <w:lang w:val="en-US"/>
              </w:rPr>
              <w:t xml:space="preserve">The </w:t>
            </w:r>
            <w:proofErr w:type="gramStart"/>
            <w:r>
              <w:rPr>
                <w:rFonts w:ascii="Verdana" w:hAnsi="Verdana"/>
                <w:sz w:val="16"/>
                <w:szCs w:val="16"/>
                <w:lang w:val="en-US"/>
              </w:rPr>
              <w:t>aforementioned protections</w:t>
            </w:r>
            <w:proofErr w:type="gramEnd"/>
            <w:r>
              <w:rPr>
                <w:rFonts w:ascii="Verdana" w:hAnsi="Verdana"/>
                <w:sz w:val="16"/>
                <w:szCs w:val="16"/>
                <w:lang w:val="en-US"/>
              </w:rPr>
              <w:t xml:space="preserve"> must be marked with alternating black and yellow diagonal stripes and be located at least 1.00 meters </w:t>
            </w:r>
            <w:r w:rsidR="00B97953">
              <w:rPr>
                <w:rFonts w:ascii="Verdana" w:hAnsi="Verdana"/>
                <w:sz w:val="16"/>
                <w:szCs w:val="16"/>
                <w:lang w:val="en-US"/>
              </w:rPr>
              <w:t>from</w:t>
            </w:r>
            <w:r>
              <w:rPr>
                <w:rFonts w:ascii="Verdana" w:hAnsi="Verdana"/>
                <w:sz w:val="16"/>
                <w:szCs w:val="16"/>
                <w:lang w:val="en-US"/>
              </w:rPr>
              <w:t xml:space="preserve"> the system exposed to vehicular impact. </w:t>
            </w:r>
          </w:p>
        </w:tc>
      </w:tr>
      <w:tr w:rsidR="00C6033B" w:rsidRPr="009857AE" w:rsidTr="008E30E6">
        <w:tc>
          <w:tcPr>
            <w:tcW w:w="4705" w:type="dxa"/>
          </w:tcPr>
          <w:p w:rsidR="00C6033B" w:rsidRPr="009857AE" w:rsidRDefault="00C6033B" w:rsidP="00FB35D2">
            <w:pPr>
              <w:pStyle w:val="texto0"/>
              <w:spacing w:line="225" w:lineRule="exact"/>
              <w:ind w:firstLine="0"/>
              <w:rPr>
                <w:rFonts w:ascii="Verdana" w:hAnsi="Verdana"/>
                <w:sz w:val="16"/>
                <w:szCs w:val="16"/>
                <w:lang w:val="es-ES_tradnl"/>
              </w:rPr>
            </w:pPr>
            <w:r w:rsidRPr="009857AE">
              <w:rPr>
                <w:rFonts w:ascii="Verdana" w:hAnsi="Verdana"/>
                <w:b/>
                <w:sz w:val="16"/>
                <w:szCs w:val="16"/>
                <w:lang w:val="es-ES_tradnl"/>
              </w:rPr>
              <w:t xml:space="preserve">6.3. </w:t>
            </w:r>
            <w:r w:rsidRPr="009857AE">
              <w:rPr>
                <w:rFonts w:ascii="Verdana" w:hAnsi="Verdana"/>
                <w:sz w:val="16"/>
                <w:szCs w:val="16"/>
                <w:lang w:val="es-ES_tradnl"/>
              </w:rPr>
              <w:t>Pre-arranque.</w:t>
            </w:r>
          </w:p>
        </w:tc>
        <w:tc>
          <w:tcPr>
            <w:tcW w:w="4645" w:type="dxa"/>
          </w:tcPr>
          <w:p w:rsidR="00C6033B" w:rsidRPr="006E76B4" w:rsidRDefault="006E76B4" w:rsidP="00FB35D2">
            <w:pPr>
              <w:pStyle w:val="texto0"/>
              <w:spacing w:line="225" w:lineRule="exact"/>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 xml:space="preserve">Pre-start. </w:t>
            </w:r>
          </w:p>
        </w:tc>
      </w:tr>
      <w:tr w:rsidR="00C6033B" w:rsidRPr="00726E46" w:rsidTr="008E30E6">
        <w:tc>
          <w:tcPr>
            <w:tcW w:w="4705" w:type="dxa"/>
          </w:tcPr>
          <w:p w:rsidR="00C6033B" w:rsidRPr="009857AE" w:rsidRDefault="00C6033B" w:rsidP="00FB35D2">
            <w:pPr>
              <w:pStyle w:val="texto0"/>
              <w:spacing w:line="225" w:lineRule="exact"/>
              <w:ind w:firstLine="0"/>
              <w:rPr>
                <w:rFonts w:ascii="Verdana" w:hAnsi="Verdana"/>
                <w:sz w:val="16"/>
                <w:szCs w:val="16"/>
              </w:rPr>
            </w:pPr>
            <w:r w:rsidRPr="009857AE">
              <w:rPr>
                <w:rFonts w:ascii="Verdana" w:hAnsi="Verdana"/>
                <w:sz w:val="16"/>
                <w:szCs w:val="16"/>
              </w:rPr>
              <w:t>Al término de la construcción de un sistema nuevo o como resultado de una modificación técnica, se debe realizar la revisión de seguridad de pre-arranque para la Terminal de Carga, Terminal de Descarga o Estación de Suministro, con el propósito de comprobar que éstas pueden iniciar sus operaciones en condiciones seguras.</w:t>
            </w:r>
          </w:p>
        </w:tc>
        <w:tc>
          <w:tcPr>
            <w:tcW w:w="4645" w:type="dxa"/>
          </w:tcPr>
          <w:p w:rsidR="00C6033B" w:rsidRPr="008E30E6" w:rsidRDefault="00AA0152" w:rsidP="00FB35D2">
            <w:pPr>
              <w:pStyle w:val="texto0"/>
              <w:spacing w:line="225" w:lineRule="exact"/>
              <w:ind w:firstLine="0"/>
              <w:rPr>
                <w:rFonts w:ascii="Verdana" w:hAnsi="Verdana"/>
                <w:sz w:val="16"/>
                <w:szCs w:val="16"/>
                <w:lang w:val="en-US"/>
              </w:rPr>
            </w:pPr>
            <w:r>
              <w:rPr>
                <w:rFonts w:ascii="Verdana" w:hAnsi="Verdana"/>
                <w:sz w:val="16"/>
                <w:szCs w:val="16"/>
                <w:lang w:val="en-US"/>
              </w:rPr>
              <w:t>When the construction is finished o</w:t>
            </w:r>
            <w:r w:rsidR="00B97953">
              <w:rPr>
                <w:rFonts w:ascii="Verdana" w:hAnsi="Verdana"/>
                <w:sz w:val="16"/>
                <w:szCs w:val="16"/>
                <w:lang w:val="en-US"/>
              </w:rPr>
              <w:t xml:space="preserve">n </w:t>
            </w:r>
            <w:r>
              <w:rPr>
                <w:rFonts w:ascii="Verdana" w:hAnsi="Verdana"/>
                <w:sz w:val="16"/>
                <w:szCs w:val="16"/>
                <w:lang w:val="en-US"/>
              </w:rPr>
              <w:t xml:space="preserve">a new system or </w:t>
            </w:r>
            <w:proofErr w:type="gramStart"/>
            <w:r>
              <w:rPr>
                <w:rFonts w:ascii="Verdana" w:hAnsi="Verdana"/>
                <w:sz w:val="16"/>
                <w:szCs w:val="16"/>
                <w:lang w:val="en-US"/>
              </w:rPr>
              <w:t>as a result of</w:t>
            </w:r>
            <w:proofErr w:type="gramEnd"/>
            <w:r>
              <w:rPr>
                <w:rFonts w:ascii="Verdana" w:hAnsi="Verdana"/>
                <w:sz w:val="16"/>
                <w:szCs w:val="16"/>
                <w:lang w:val="en-US"/>
              </w:rPr>
              <w:t xml:space="preserve"> a technical modification, the pre-start safety must be reviewed for the loading terminal, unloading terminal or supplying station, for the purpose of verifying that they can initiate their operations </w:t>
            </w:r>
            <w:r w:rsidR="00B97953">
              <w:rPr>
                <w:rFonts w:ascii="Verdana" w:hAnsi="Verdana"/>
                <w:sz w:val="16"/>
                <w:szCs w:val="16"/>
                <w:lang w:val="en-US"/>
              </w:rPr>
              <w:t>under</w:t>
            </w:r>
            <w:r>
              <w:rPr>
                <w:rFonts w:ascii="Verdana" w:hAnsi="Verdana"/>
                <w:sz w:val="16"/>
                <w:szCs w:val="16"/>
                <w:lang w:val="en-US"/>
              </w:rPr>
              <w:t xml:space="preserve"> safe conditions. </w:t>
            </w:r>
          </w:p>
        </w:tc>
      </w:tr>
      <w:tr w:rsidR="00C6033B" w:rsidRPr="00726E46" w:rsidTr="008E30E6">
        <w:tc>
          <w:tcPr>
            <w:tcW w:w="4705" w:type="dxa"/>
          </w:tcPr>
          <w:p w:rsidR="00C6033B" w:rsidRPr="009857AE" w:rsidRDefault="00C6033B" w:rsidP="00FB35D2">
            <w:pPr>
              <w:pStyle w:val="texto0"/>
              <w:spacing w:line="225" w:lineRule="exact"/>
              <w:ind w:firstLine="0"/>
              <w:rPr>
                <w:rFonts w:ascii="Verdana" w:hAnsi="Verdana"/>
                <w:sz w:val="16"/>
                <w:szCs w:val="16"/>
              </w:rPr>
            </w:pPr>
            <w:r w:rsidRPr="009857AE">
              <w:rPr>
                <w:rFonts w:ascii="Verdana" w:hAnsi="Verdana"/>
                <w:sz w:val="16"/>
                <w:szCs w:val="16"/>
              </w:rPr>
              <w:t>Se debe efectuar una revisión documental y física a la instalación con el propósito de evaluar que se cuente con al menos, los aspectos siguientes:</w:t>
            </w:r>
          </w:p>
        </w:tc>
        <w:tc>
          <w:tcPr>
            <w:tcW w:w="4645" w:type="dxa"/>
          </w:tcPr>
          <w:p w:rsidR="00C6033B" w:rsidRPr="008E30E6" w:rsidRDefault="00AA0152" w:rsidP="00FB35D2">
            <w:pPr>
              <w:pStyle w:val="texto0"/>
              <w:spacing w:line="225" w:lineRule="exact"/>
              <w:ind w:firstLine="0"/>
              <w:rPr>
                <w:rFonts w:ascii="Verdana" w:hAnsi="Verdana"/>
                <w:sz w:val="16"/>
                <w:szCs w:val="16"/>
                <w:lang w:val="en-US"/>
              </w:rPr>
            </w:pPr>
            <w:r>
              <w:rPr>
                <w:rFonts w:ascii="Verdana" w:hAnsi="Verdana"/>
                <w:sz w:val="16"/>
                <w:szCs w:val="16"/>
                <w:lang w:val="en-US"/>
              </w:rPr>
              <w:t xml:space="preserve">A documentation and physical inspection on the installation must be made </w:t>
            </w:r>
            <w:proofErr w:type="gramStart"/>
            <w:r>
              <w:rPr>
                <w:rFonts w:ascii="Verdana" w:hAnsi="Verdana"/>
                <w:sz w:val="16"/>
                <w:szCs w:val="16"/>
                <w:lang w:val="en-US"/>
              </w:rPr>
              <w:t>for the purpose of</w:t>
            </w:r>
            <w:proofErr w:type="gramEnd"/>
            <w:r>
              <w:rPr>
                <w:rFonts w:ascii="Verdana" w:hAnsi="Verdana"/>
                <w:sz w:val="16"/>
                <w:szCs w:val="16"/>
                <w:lang w:val="en-US"/>
              </w:rPr>
              <w:t xml:space="preserve"> evaluating that it has, at least, the following aspects: </w:t>
            </w:r>
          </w:p>
        </w:tc>
      </w:tr>
      <w:tr w:rsidR="00C6033B" w:rsidRPr="00726E46" w:rsidTr="008E30E6">
        <w:tc>
          <w:tcPr>
            <w:tcW w:w="4705" w:type="dxa"/>
          </w:tcPr>
          <w:p w:rsidR="00C6033B" w:rsidRPr="009857AE" w:rsidRDefault="00C6033B" w:rsidP="00B97953">
            <w:pPr>
              <w:pStyle w:val="ROMANOS"/>
              <w:tabs>
                <w:tab w:val="left" w:pos="267"/>
              </w:tabs>
              <w:spacing w:line="225"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La construcción debe cumplir con las especificaciones de diseño y las recomendaciones del fabricante;</w:t>
            </w:r>
          </w:p>
        </w:tc>
        <w:tc>
          <w:tcPr>
            <w:tcW w:w="4645" w:type="dxa"/>
          </w:tcPr>
          <w:p w:rsidR="00C6033B" w:rsidRPr="00AA0152" w:rsidRDefault="00AA0152" w:rsidP="00FB35D2">
            <w:pPr>
              <w:pStyle w:val="ROMANOS"/>
              <w:spacing w:line="225"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construction must comply with the design specifications and the recommendations of the manufac</w:t>
            </w:r>
            <w:r w:rsidR="00B97953">
              <w:rPr>
                <w:rFonts w:ascii="Verdana" w:hAnsi="Verdana"/>
                <w:sz w:val="16"/>
                <w:szCs w:val="16"/>
                <w:lang w:val="en-US"/>
              </w:rPr>
              <w:t>t</w:t>
            </w:r>
            <w:r>
              <w:rPr>
                <w:rFonts w:ascii="Verdana" w:hAnsi="Verdana"/>
                <w:sz w:val="16"/>
                <w:szCs w:val="16"/>
                <w:lang w:val="en-US"/>
              </w:rPr>
              <w:t xml:space="preserve">urer; </w:t>
            </w:r>
          </w:p>
        </w:tc>
      </w:tr>
      <w:tr w:rsidR="00C6033B" w:rsidRPr="00726E46" w:rsidTr="008E30E6">
        <w:tc>
          <w:tcPr>
            <w:tcW w:w="4705" w:type="dxa"/>
          </w:tcPr>
          <w:p w:rsidR="00C6033B" w:rsidRPr="009857AE" w:rsidRDefault="00C6033B" w:rsidP="00B97953">
            <w:pPr>
              <w:pStyle w:val="ROMANOS"/>
              <w:tabs>
                <w:tab w:val="left" w:pos="267"/>
              </w:tabs>
              <w:spacing w:line="225"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Manuales de operación, los cuales deben contener la información para la operación del sistema (diagramas de tubería e instrumentación, condiciones operativas, planos constructivos, diagramas unifilares, planos de clasificación de áreas eléctricas, manuales del fabricante, entre otros);</w:t>
            </w:r>
          </w:p>
        </w:tc>
        <w:tc>
          <w:tcPr>
            <w:tcW w:w="4645" w:type="dxa"/>
          </w:tcPr>
          <w:p w:rsidR="00C6033B" w:rsidRPr="00AA0152" w:rsidRDefault="00AA0152" w:rsidP="00FB35D2">
            <w:pPr>
              <w:pStyle w:val="ROMANOS"/>
              <w:spacing w:line="225"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Operating manuals, which must contain the information for the operation of the system (diagrams of pipes and instrumentation, operative conditions, construction plans, single line diagrams, classification plans of electrical areas, manufacturer manuals, among others); </w:t>
            </w:r>
          </w:p>
        </w:tc>
      </w:tr>
      <w:tr w:rsidR="00C6033B" w:rsidRPr="009857AE" w:rsidTr="008E30E6">
        <w:tc>
          <w:tcPr>
            <w:tcW w:w="4705" w:type="dxa"/>
          </w:tcPr>
          <w:p w:rsidR="00C6033B" w:rsidRPr="009857AE" w:rsidRDefault="00C6033B" w:rsidP="00B97953">
            <w:pPr>
              <w:pStyle w:val="ROMANOS"/>
              <w:tabs>
                <w:tab w:val="left" w:pos="267"/>
              </w:tabs>
              <w:spacing w:line="225"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Manual de seguridad;</w:t>
            </w:r>
          </w:p>
        </w:tc>
        <w:tc>
          <w:tcPr>
            <w:tcW w:w="4645" w:type="dxa"/>
          </w:tcPr>
          <w:p w:rsidR="00C6033B" w:rsidRPr="00AA0152" w:rsidRDefault="00AA0152" w:rsidP="00FB35D2">
            <w:pPr>
              <w:pStyle w:val="ROMANOS"/>
              <w:spacing w:line="225"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Safety manual; </w:t>
            </w:r>
          </w:p>
        </w:tc>
      </w:tr>
      <w:tr w:rsidR="00C6033B" w:rsidRPr="00726E46" w:rsidTr="008E30E6">
        <w:tc>
          <w:tcPr>
            <w:tcW w:w="4705" w:type="dxa"/>
          </w:tcPr>
          <w:p w:rsidR="00C6033B" w:rsidRPr="009857AE" w:rsidRDefault="00C6033B" w:rsidP="00B97953">
            <w:pPr>
              <w:pStyle w:val="ROMANOS"/>
              <w:tabs>
                <w:tab w:val="left" w:pos="267"/>
              </w:tabs>
              <w:spacing w:line="225"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Análisis de Riesgo actualizado y que las recomendaciones emitidas hayan sido atendidas;</w:t>
            </w:r>
          </w:p>
        </w:tc>
        <w:tc>
          <w:tcPr>
            <w:tcW w:w="4645" w:type="dxa"/>
          </w:tcPr>
          <w:p w:rsidR="00C6033B" w:rsidRPr="00AA0152" w:rsidRDefault="00AA0152" w:rsidP="00FB35D2">
            <w:pPr>
              <w:pStyle w:val="ROMANOS"/>
              <w:spacing w:line="225"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Updated risk analysis and that the recommendations issued have been attended; </w:t>
            </w:r>
          </w:p>
        </w:tc>
      </w:tr>
      <w:tr w:rsidR="00C6033B" w:rsidRPr="00726E46" w:rsidTr="008E30E6">
        <w:tc>
          <w:tcPr>
            <w:tcW w:w="4705" w:type="dxa"/>
          </w:tcPr>
          <w:p w:rsidR="00C6033B" w:rsidRPr="009857AE" w:rsidRDefault="00C6033B" w:rsidP="00B97953">
            <w:pPr>
              <w:pStyle w:val="ROMANOS"/>
              <w:tabs>
                <w:tab w:val="left" w:pos="333"/>
              </w:tabs>
              <w:spacing w:line="225" w:lineRule="exact"/>
              <w:ind w:left="0" w:firstLine="0"/>
              <w:rPr>
                <w:rFonts w:ascii="Verdana" w:hAnsi="Verdana"/>
                <w:sz w:val="16"/>
                <w:szCs w:val="16"/>
              </w:rPr>
            </w:pPr>
            <w:r w:rsidRPr="009857AE">
              <w:rPr>
                <w:rFonts w:ascii="Verdana" w:hAnsi="Verdana"/>
                <w:b/>
                <w:sz w:val="16"/>
                <w:szCs w:val="16"/>
              </w:rPr>
              <w:lastRenderedPageBreak/>
              <w:t>e.</w:t>
            </w:r>
            <w:r w:rsidRPr="009857AE">
              <w:rPr>
                <w:rFonts w:ascii="Verdana" w:hAnsi="Verdana"/>
                <w:b/>
                <w:sz w:val="16"/>
                <w:szCs w:val="16"/>
              </w:rPr>
              <w:tab/>
            </w:r>
            <w:r w:rsidRPr="009857AE">
              <w:rPr>
                <w:rFonts w:ascii="Verdana" w:hAnsi="Verdana"/>
                <w:sz w:val="16"/>
                <w:szCs w:val="16"/>
              </w:rPr>
              <w:t>Procedimientos de pre-arranque, operación que integren las medidas de seguridad para cada actividad. Estos Procedimientos deben estar actualizados y disponibles en el sitio de trabajo;</w:t>
            </w:r>
          </w:p>
        </w:tc>
        <w:tc>
          <w:tcPr>
            <w:tcW w:w="4645" w:type="dxa"/>
          </w:tcPr>
          <w:p w:rsidR="00C6033B" w:rsidRPr="00AA0152" w:rsidRDefault="00AA0152" w:rsidP="00FB35D2">
            <w:pPr>
              <w:pStyle w:val="ROMANOS"/>
              <w:spacing w:line="225"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Pre-start procedures, operation that integrate the safety measures for each activity. These procedures must be up</w:t>
            </w:r>
            <w:r w:rsidR="00B97953">
              <w:rPr>
                <w:rFonts w:ascii="Verdana" w:hAnsi="Verdana"/>
                <w:sz w:val="16"/>
                <w:szCs w:val="16"/>
                <w:lang w:val="en-US"/>
              </w:rPr>
              <w:t xml:space="preserve"> to date</w:t>
            </w:r>
            <w:r>
              <w:rPr>
                <w:rFonts w:ascii="Verdana" w:hAnsi="Verdana"/>
                <w:sz w:val="16"/>
                <w:szCs w:val="16"/>
                <w:lang w:val="en-US"/>
              </w:rPr>
              <w:t xml:space="preserve"> and available on the work site;</w:t>
            </w:r>
          </w:p>
        </w:tc>
      </w:tr>
      <w:tr w:rsidR="00C6033B" w:rsidRPr="00726E46" w:rsidTr="008E30E6">
        <w:tc>
          <w:tcPr>
            <w:tcW w:w="4705" w:type="dxa"/>
          </w:tcPr>
          <w:p w:rsidR="00C6033B" w:rsidRPr="009857AE" w:rsidRDefault="00C6033B" w:rsidP="00B97953">
            <w:pPr>
              <w:pStyle w:val="ROMANOS"/>
              <w:tabs>
                <w:tab w:val="left" w:pos="333"/>
              </w:tabs>
              <w:spacing w:line="225" w:lineRule="exact"/>
              <w:ind w:left="0"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Personal competente para la ejecución de sus actividades;</w:t>
            </w:r>
          </w:p>
        </w:tc>
        <w:tc>
          <w:tcPr>
            <w:tcW w:w="4645" w:type="dxa"/>
          </w:tcPr>
          <w:p w:rsidR="00C6033B" w:rsidRPr="00AA0152" w:rsidRDefault="00AA0152" w:rsidP="00FB35D2">
            <w:pPr>
              <w:pStyle w:val="ROMANOS"/>
              <w:spacing w:line="225"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Competent personnel for the execution of their activities; </w:t>
            </w:r>
          </w:p>
        </w:tc>
      </w:tr>
      <w:tr w:rsidR="00C6033B" w:rsidRPr="00726E46" w:rsidTr="008E30E6">
        <w:tc>
          <w:tcPr>
            <w:tcW w:w="4705" w:type="dxa"/>
          </w:tcPr>
          <w:p w:rsidR="00C6033B" w:rsidRPr="009857AE" w:rsidRDefault="00C6033B" w:rsidP="00B97953">
            <w:pPr>
              <w:pStyle w:val="ROMANOS"/>
              <w:tabs>
                <w:tab w:val="left" w:pos="333"/>
              </w:tabs>
              <w:spacing w:line="225" w:lineRule="exact"/>
              <w:ind w:left="0" w:firstLine="0"/>
              <w:rPr>
                <w:rFonts w:ascii="Verdana" w:hAnsi="Verdana"/>
                <w:sz w:val="16"/>
                <w:szCs w:val="16"/>
              </w:rPr>
            </w:pPr>
            <w:r w:rsidRPr="009857AE">
              <w:rPr>
                <w:rFonts w:ascii="Verdana" w:hAnsi="Verdana"/>
                <w:b/>
                <w:sz w:val="16"/>
                <w:szCs w:val="16"/>
              </w:rPr>
              <w:t>g.</w:t>
            </w:r>
            <w:r w:rsidRPr="009857AE">
              <w:rPr>
                <w:rFonts w:ascii="Verdana" w:hAnsi="Verdana"/>
                <w:b/>
                <w:sz w:val="16"/>
                <w:szCs w:val="16"/>
              </w:rPr>
              <w:tab/>
            </w:r>
            <w:r w:rsidRPr="009857AE">
              <w:rPr>
                <w:rFonts w:ascii="Verdana" w:hAnsi="Verdana"/>
                <w:sz w:val="16"/>
                <w:szCs w:val="16"/>
              </w:rPr>
              <w:t>Plan de Respuesta a Emergencias, se debe contar con un plan específico para el sistema nuevo en el cual se consideren todos los escenarios de emergencia identificados en el Análisis de Riesgos;</w:t>
            </w:r>
          </w:p>
        </w:tc>
        <w:tc>
          <w:tcPr>
            <w:tcW w:w="4645" w:type="dxa"/>
          </w:tcPr>
          <w:p w:rsidR="00C6033B" w:rsidRPr="00A17A18" w:rsidRDefault="00A17A18" w:rsidP="00FB35D2">
            <w:pPr>
              <w:pStyle w:val="ROMANOS"/>
              <w:spacing w:line="225"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Emergency Response Plan, there must be a specific plan for the new system in which all the emergency scenarios identified in the Risks Analysis</w:t>
            </w:r>
            <w:r w:rsidR="00B97953">
              <w:rPr>
                <w:rFonts w:ascii="Verdana" w:hAnsi="Verdana"/>
                <w:sz w:val="16"/>
                <w:szCs w:val="16"/>
                <w:lang w:val="en-US"/>
              </w:rPr>
              <w:t xml:space="preserve"> are taken into consideration</w:t>
            </w:r>
            <w:r>
              <w:rPr>
                <w:rFonts w:ascii="Verdana" w:hAnsi="Verdana"/>
                <w:sz w:val="16"/>
                <w:szCs w:val="16"/>
                <w:lang w:val="en-US"/>
              </w:rPr>
              <w:t xml:space="preserve">; </w:t>
            </w:r>
          </w:p>
        </w:tc>
      </w:tr>
      <w:tr w:rsidR="00C6033B" w:rsidRPr="00726E46" w:rsidTr="008E30E6">
        <w:tc>
          <w:tcPr>
            <w:tcW w:w="4705" w:type="dxa"/>
          </w:tcPr>
          <w:p w:rsidR="00C6033B" w:rsidRPr="009857AE" w:rsidRDefault="00C6033B" w:rsidP="00B97953">
            <w:pPr>
              <w:pStyle w:val="ROMANOS"/>
              <w:tabs>
                <w:tab w:val="left" w:pos="333"/>
              </w:tabs>
              <w:spacing w:line="225" w:lineRule="exact"/>
              <w:ind w:left="0" w:firstLine="0"/>
              <w:rPr>
                <w:rFonts w:ascii="Verdana" w:hAnsi="Verdana"/>
                <w:sz w:val="16"/>
                <w:szCs w:val="16"/>
              </w:rPr>
            </w:pPr>
            <w:r w:rsidRPr="009857AE">
              <w:rPr>
                <w:rFonts w:ascii="Verdana" w:hAnsi="Verdana"/>
                <w:b/>
                <w:sz w:val="16"/>
                <w:szCs w:val="16"/>
              </w:rPr>
              <w:t>h.</w:t>
            </w:r>
            <w:r w:rsidRPr="009857AE">
              <w:rPr>
                <w:rFonts w:ascii="Verdana" w:hAnsi="Verdana"/>
                <w:b/>
                <w:sz w:val="16"/>
                <w:szCs w:val="16"/>
              </w:rPr>
              <w:tab/>
            </w:r>
            <w:r w:rsidRPr="009857AE">
              <w:rPr>
                <w:rFonts w:ascii="Verdana" w:hAnsi="Verdana"/>
                <w:sz w:val="16"/>
                <w:szCs w:val="16"/>
              </w:rPr>
              <w:t>Reportes de la integridad mecánica de los equipos que conforman las Terminales o Estaciones de GNC;</w:t>
            </w:r>
          </w:p>
        </w:tc>
        <w:tc>
          <w:tcPr>
            <w:tcW w:w="4645" w:type="dxa"/>
          </w:tcPr>
          <w:p w:rsidR="00C6033B" w:rsidRPr="00A17A18" w:rsidRDefault="00A17A18" w:rsidP="00FB35D2">
            <w:pPr>
              <w:pStyle w:val="ROMANOS"/>
              <w:spacing w:line="225" w:lineRule="exact"/>
              <w:ind w:left="0" w:firstLine="0"/>
              <w:rPr>
                <w:rFonts w:ascii="Verdana" w:hAnsi="Verdana"/>
                <w:sz w:val="16"/>
                <w:szCs w:val="16"/>
                <w:lang w:val="en-US"/>
              </w:rPr>
            </w:pPr>
            <w:r>
              <w:rPr>
                <w:rFonts w:ascii="Verdana" w:hAnsi="Verdana"/>
                <w:b/>
                <w:sz w:val="16"/>
                <w:szCs w:val="16"/>
                <w:lang w:val="en-US"/>
              </w:rPr>
              <w:t xml:space="preserve">h. </w:t>
            </w:r>
            <w:r w:rsidR="00CC5C87">
              <w:rPr>
                <w:rFonts w:ascii="Verdana" w:hAnsi="Verdana"/>
                <w:sz w:val="16"/>
                <w:szCs w:val="16"/>
                <w:lang w:val="en-US"/>
              </w:rPr>
              <w:t xml:space="preserve">Mechanical integrity reports of the equipment that is part of the CNG terminals or stations; </w:t>
            </w:r>
          </w:p>
        </w:tc>
      </w:tr>
      <w:tr w:rsidR="00C6033B" w:rsidRPr="00726E46" w:rsidTr="008E30E6">
        <w:tc>
          <w:tcPr>
            <w:tcW w:w="4705" w:type="dxa"/>
          </w:tcPr>
          <w:p w:rsidR="00C6033B" w:rsidRPr="009857AE" w:rsidRDefault="00C6033B" w:rsidP="00B97953">
            <w:pPr>
              <w:pStyle w:val="ROMANOS"/>
              <w:tabs>
                <w:tab w:val="left" w:pos="333"/>
              </w:tabs>
              <w:spacing w:line="225" w:lineRule="exact"/>
              <w:ind w:left="0" w:firstLine="0"/>
              <w:rPr>
                <w:rFonts w:ascii="Verdana" w:hAnsi="Verdana"/>
                <w:strike/>
                <w:sz w:val="16"/>
                <w:szCs w:val="16"/>
              </w:rPr>
            </w:pPr>
            <w:r w:rsidRPr="009857AE">
              <w:rPr>
                <w:rFonts w:ascii="Verdana" w:hAnsi="Verdana"/>
                <w:b/>
                <w:sz w:val="16"/>
                <w:szCs w:val="16"/>
              </w:rPr>
              <w:t>i.</w:t>
            </w:r>
            <w:r w:rsidRPr="009857AE">
              <w:rPr>
                <w:rFonts w:ascii="Verdana" w:hAnsi="Verdana"/>
                <w:b/>
                <w:sz w:val="16"/>
                <w:szCs w:val="16"/>
              </w:rPr>
              <w:tab/>
            </w:r>
            <w:r w:rsidRPr="009857AE">
              <w:rPr>
                <w:rFonts w:ascii="Verdana" w:hAnsi="Verdana"/>
                <w:sz w:val="16"/>
                <w:szCs w:val="16"/>
              </w:rPr>
              <w:t>Procedimiento de administración de cambio, que se tenga el control de cambios en la etapa de construcción;</w:t>
            </w:r>
          </w:p>
        </w:tc>
        <w:tc>
          <w:tcPr>
            <w:tcW w:w="4645" w:type="dxa"/>
          </w:tcPr>
          <w:p w:rsidR="00C6033B" w:rsidRPr="00CC5C87" w:rsidRDefault="00CC5C87" w:rsidP="00FB35D2">
            <w:pPr>
              <w:pStyle w:val="ROMANOS"/>
              <w:spacing w:line="225" w:lineRule="exact"/>
              <w:ind w:left="0" w:firstLine="0"/>
              <w:rPr>
                <w:rFonts w:ascii="Verdana" w:hAnsi="Verdana"/>
                <w:sz w:val="16"/>
                <w:szCs w:val="16"/>
                <w:lang w:val="en-US"/>
              </w:rPr>
            </w:pPr>
            <w:proofErr w:type="spellStart"/>
            <w:r>
              <w:rPr>
                <w:rFonts w:ascii="Verdana" w:hAnsi="Verdana"/>
                <w:b/>
                <w:sz w:val="16"/>
                <w:szCs w:val="16"/>
                <w:lang w:val="en-US"/>
              </w:rPr>
              <w:t>i</w:t>
            </w:r>
            <w:proofErr w:type="spellEnd"/>
            <w:r>
              <w:rPr>
                <w:rFonts w:ascii="Verdana" w:hAnsi="Verdana"/>
                <w:b/>
                <w:sz w:val="16"/>
                <w:szCs w:val="16"/>
                <w:lang w:val="en-US"/>
              </w:rPr>
              <w:t xml:space="preserve">. </w:t>
            </w:r>
            <w:r>
              <w:rPr>
                <w:rFonts w:ascii="Verdana" w:hAnsi="Verdana"/>
                <w:sz w:val="16"/>
                <w:szCs w:val="16"/>
                <w:lang w:val="en-US"/>
              </w:rPr>
              <w:t xml:space="preserve">Administration of change procedure that controls changes in the construction stage; </w:t>
            </w:r>
          </w:p>
        </w:tc>
      </w:tr>
      <w:tr w:rsidR="00C6033B" w:rsidRPr="00726E46" w:rsidTr="008E30E6">
        <w:tc>
          <w:tcPr>
            <w:tcW w:w="4705" w:type="dxa"/>
          </w:tcPr>
          <w:p w:rsidR="00C6033B" w:rsidRPr="009857AE" w:rsidRDefault="00C6033B" w:rsidP="00B97953">
            <w:pPr>
              <w:pStyle w:val="ROMANOS"/>
              <w:tabs>
                <w:tab w:val="left" w:pos="333"/>
              </w:tabs>
              <w:spacing w:line="226" w:lineRule="exact"/>
              <w:ind w:left="0" w:firstLine="0"/>
              <w:rPr>
                <w:rFonts w:ascii="Verdana" w:hAnsi="Verdana"/>
                <w:sz w:val="16"/>
                <w:szCs w:val="16"/>
              </w:rPr>
            </w:pPr>
            <w:r w:rsidRPr="009857AE">
              <w:rPr>
                <w:rFonts w:ascii="Verdana" w:hAnsi="Verdana"/>
                <w:b/>
                <w:sz w:val="16"/>
                <w:szCs w:val="16"/>
              </w:rPr>
              <w:t>j.</w:t>
            </w:r>
            <w:r w:rsidRPr="009857AE">
              <w:rPr>
                <w:rFonts w:ascii="Verdana" w:hAnsi="Verdana"/>
                <w:b/>
                <w:sz w:val="16"/>
                <w:szCs w:val="16"/>
              </w:rPr>
              <w:tab/>
            </w:r>
            <w:r w:rsidRPr="009857AE">
              <w:rPr>
                <w:rFonts w:ascii="Verdana" w:hAnsi="Verdana"/>
                <w:sz w:val="16"/>
                <w:szCs w:val="16"/>
              </w:rPr>
              <w:t>Se debe conservar durante la vida útil de la Terminal o Estación de GNC, los manuales, resultados, gráficas y registros de las pruebas realizadas, las acciones derivadas de las mismas y la bitácora de esas actividades, y proporcionarlas a la Agencia y a la Unidad de Verificación cuando le sean requeridas, y</w:t>
            </w:r>
          </w:p>
        </w:tc>
        <w:tc>
          <w:tcPr>
            <w:tcW w:w="4645" w:type="dxa"/>
          </w:tcPr>
          <w:p w:rsidR="00C6033B" w:rsidRPr="00CC5C87" w:rsidRDefault="00CC5C87" w:rsidP="00FB35D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 xml:space="preserve">The manuals, results, graphs, and records of the tests made, the actions derived from the same and the log of these activities must be conserved during the useful life and provide them to the Agency and to the Unit of Verification when required, and </w:t>
            </w:r>
          </w:p>
        </w:tc>
      </w:tr>
      <w:tr w:rsidR="00C6033B" w:rsidRPr="00726E46" w:rsidTr="008E30E6">
        <w:tc>
          <w:tcPr>
            <w:tcW w:w="4705" w:type="dxa"/>
          </w:tcPr>
          <w:p w:rsidR="00C6033B" w:rsidRPr="009857AE" w:rsidRDefault="00C6033B" w:rsidP="00B97953">
            <w:pPr>
              <w:pStyle w:val="ROMANOS"/>
              <w:tabs>
                <w:tab w:val="left" w:pos="333"/>
              </w:tabs>
              <w:spacing w:line="226" w:lineRule="exact"/>
              <w:ind w:left="0" w:firstLine="0"/>
              <w:rPr>
                <w:rFonts w:ascii="Verdana" w:hAnsi="Verdana"/>
                <w:sz w:val="16"/>
                <w:szCs w:val="16"/>
              </w:rPr>
            </w:pPr>
            <w:r w:rsidRPr="009857AE">
              <w:rPr>
                <w:rFonts w:ascii="Verdana" w:hAnsi="Verdana"/>
                <w:b/>
                <w:sz w:val="16"/>
                <w:szCs w:val="16"/>
              </w:rPr>
              <w:t>k.</w:t>
            </w:r>
            <w:r w:rsidRPr="009857AE">
              <w:rPr>
                <w:rFonts w:ascii="Verdana" w:hAnsi="Verdana"/>
                <w:b/>
                <w:sz w:val="16"/>
                <w:szCs w:val="16"/>
              </w:rPr>
              <w:tab/>
            </w:r>
            <w:r w:rsidRPr="009857AE">
              <w:rPr>
                <w:rFonts w:ascii="Verdana" w:hAnsi="Verdana"/>
                <w:sz w:val="16"/>
                <w:szCs w:val="16"/>
              </w:rPr>
              <w:t>El Análisis de Capas de Protección y las recomendaciones resultantes implementadas en el Proyecto, cuando no se puedan cumplir las distancias establecidas en la Terminal de Carga, Terminal de Descarga o Estación de Suministro.</w:t>
            </w:r>
          </w:p>
        </w:tc>
        <w:tc>
          <w:tcPr>
            <w:tcW w:w="4645" w:type="dxa"/>
          </w:tcPr>
          <w:p w:rsidR="00C6033B" w:rsidRPr="00CC5C87" w:rsidRDefault="00CC5C87" w:rsidP="00FB35D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The </w:t>
            </w:r>
            <w:r w:rsidR="00AD7DAF">
              <w:rPr>
                <w:rFonts w:ascii="Verdana" w:hAnsi="Verdana"/>
                <w:sz w:val="16"/>
                <w:szCs w:val="16"/>
                <w:lang w:val="en-US"/>
              </w:rPr>
              <w:t>Layers of Protection Analysis</w:t>
            </w:r>
            <w:r>
              <w:rPr>
                <w:rFonts w:ascii="Verdana" w:hAnsi="Verdana"/>
                <w:sz w:val="16"/>
                <w:szCs w:val="16"/>
                <w:lang w:val="en-US"/>
              </w:rPr>
              <w:t xml:space="preserve"> and the resulting recommendations implemented in the Project, when the distances established in the loading terminal, unloading terminal or supply station cannot be complied. </w:t>
            </w:r>
          </w:p>
        </w:tc>
      </w:tr>
      <w:tr w:rsidR="00C6033B" w:rsidRPr="00726E46" w:rsidTr="008E30E6">
        <w:tc>
          <w:tcPr>
            <w:tcW w:w="4705"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6.3.1. </w:t>
            </w:r>
            <w:r w:rsidRPr="009857AE">
              <w:rPr>
                <w:rFonts w:ascii="Verdana" w:hAnsi="Verdana"/>
                <w:sz w:val="16"/>
                <w:szCs w:val="16"/>
              </w:rPr>
              <w:t>Previo al inicio de operaciones de un sistema nuevo, o como resultado de una modificación técnica, el Regulado debe actualizar el Análisis de Riesgos correspondiente, de conformidad con la regulación técnica vigente en la materia.</w:t>
            </w:r>
          </w:p>
        </w:tc>
        <w:tc>
          <w:tcPr>
            <w:tcW w:w="4645" w:type="dxa"/>
          </w:tcPr>
          <w:p w:rsidR="00C6033B" w:rsidRPr="00CC5C87" w:rsidRDefault="00CC5C87" w:rsidP="00FB35D2">
            <w:pPr>
              <w:pStyle w:val="texto0"/>
              <w:spacing w:line="226" w:lineRule="exact"/>
              <w:ind w:firstLine="0"/>
              <w:rPr>
                <w:rFonts w:ascii="Verdana" w:hAnsi="Verdana"/>
                <w:sz w:val="16"/>
                <w:szCs w:val="16"/>
                <w:lang w:val="en-US"/>
              </w:rPr>
            </w:pPr>
            <w:r>
              <w:rPr>
                <w:rFonts w:ascii="Verdana" w:hAnsi="Verdana"/>
                <w:b/>
                <w:sz w:val="16"/>
                <w:szCs w:val="16"/>
                <w:lang w:val="en-US"/>
              </w:rPr>
              <w:t xml:space="preserve">6.3.1. </w:t>
            </w:r>
            <w:r>
              <w:rPr>
                <w:rFonts w:ascii="Verdana" w:hAnsi="Verdana"/>
                <w:sz w:val="16"/>
                <w:szCs w:val="16"/>
                <w:lang w:val="en-US"/>
              </w:rPr>
              <w:t xml:space="preserve">Prior to the initiation of operations of a new system, or </w:t>
            </w:r>
            <w:proofErr w:type="gramStart"/>
            <w:r>
              <w:rPr>
                <w:rFonts w:ascii="Verdana" w:hAnsi="Verdana"/>
                <w:sz w:val="16"/>
                <w:szCs w:val="16"/>
                <w:lang w:val="en-US"/>
              </w:rPr>
              <w:t>as a result of</w:t>
            </w:r>
            <w:proofErr w:type="gramEnd"/>
            <w:r>
              <w:rPr>
                <w:rFonts w:ascii="Verdana" w:hAnsi="Verdana"/>
                <w:sz w:val="16"/>
                <w:szCs w:val="16"/>
                <w:lang w:val="en-US"/>
              </w:rPr>
              <w:t xml:space="preserve"> a technical modification, the regulated party must update the corresponding Analysis of Risks, pursuant to the current technical regulation in the matters. </w:t>
            </w:r>
          </w:p>
        </w:tc>
      </w:tr>
      <w:tr w:rsidR="00C6033B" w:rsidRPr="00726E46" w:rsidTr="008E30E6">
        <w:tc>
          <w:tcPr>
            <w:tcW w:w="4705" w:type="dxa"/>
          </w:tcPr>
          <w:p w:rsidR="00C6033B" w:rsidRPr="009857AE" w:rsidRDefault="00C6033B" w:rsidP="00FB35D2">
            <w:pPr>
              <w:pStyle w:val="texto0"/>
              <w:spacing w:line="226" w:lineRule="exact"/>
              <w:ind w:firstLine="0"/>
              <w:rPr>
                <w:rFonts w:ascii="Verdana" w:hAnsi="Verdana"/>
                <w:b/>
                <w:sz w:val="16"/>
                <w:szCs w:val="16"/>
              </w:rPr>
            </w:pPr>
            <w:r w:rsidRPr="009857AE">
              <w:rPr>
                <w:rFonts w:ascii="Verdana" w:hAnsi="Verdana"/>
                <w:b/>
                <w:sz w:val="16"/>
                <w:szCs w:val="16"/>
              </w:rPr>
              <w:t xml:space="preserve">6.3.2. </w:t>
            </w:r>
            <w:r w:rsidRPr="009857AE">
              <w:rPr>
                <w:rFonts w:ascii="Verdana" w:hAnsi="Verdana"/>
                <w:sz w:val="16"/>
                <w:szCs w:val="16"/>
              </w:rPr>
              <w:t>La operación de las Terminales y Estaciones de GNC sólo podrá ser realizada por personal calificado para las funciones asignadas.</w:t>
            </w:r>
          </w:p>
        </w:tc>
        <w:tc>
          <w:tcPr>
            <w:tcW w:w="4645" w:type="dxa"/>
          </w:tcPr>
          <w:p w:rsidR="00C6033B" w:rsidRPr="00CC5C87" w:rsidRDefault="00CC5C87" w:rsidP="00FB35D2">
            <w:pPr>
              <w:pStyle w:val="texto0"/>
              <w:spacing w:line="226" w:lineRule="exact"/>
              <w:ind w:firstLine="0"/>
              <w:rPr>
                <w:rFonts w:ascii="Verdana" w:hAnsi="Verdana"/>
                <w:sz w:val="16"/>
                <w:szCs w:val="16"/>
                <w:lang w:val="en-US"/>
              </w:rPr>
            </w:pPr>
            <w:r>
              <w:rPr>
                <w:rFonts w:ascii="Verdana" w:hAnsi="Verdana"/>
                <w:b/>
                <w:sz w:val="16"/>
                <w:szCs w:val="16"/>
                <w:lang w:val="en-US"/>
              </w:rPr>
              <w:t xml:space="preserve">6.3.2. </w:t>
            </w:r>
            <w:r>
              <w:rPr>
                <w:rFonts w:ascii="Verdana" w:hAnsi="Verdana"/>
                <w:sz w:val="16"/>
                <w:szCs w:val="16"/>
                <w:lang w:val="en-US"/>
              </w:rPr>
              <w:t xml:space="preserve">The operation of the CNG terminals and stations only can be made by personnel qualified for the functions assigned.  </w:t>
            </w:r>
          </w:p>
        </w:tc>
      </w:tr>
      <w:tr w:rsidR="00C6033B" w:rsidRPr="00726E46" w:rsidTr="008E30E6">
        <w:tc>
          <w:tcPr>
            <w:tcW w:w="4705"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6.3.3. </w:t>
            </w:r>
            <w:r w:rsidRPr="009857AE">
              <w:rPr>
                <w:rFonts w:ascii="Verdana" w:hAnsi="Verdana"/>
                <w:sz w:val="16"/>
                <w:szCs w:val="16"/>
              </w:rPr>
              <w:t>Pruebas estáticas, Procedimiento de pre-arranque y Pruebas de desempeño para inicio de operaciones:</w:t>
            </w:r>
          </w:p>
        </w:tc>
        <w:tc>
          <w:tcPr>
            <w:tcW w:w="4645" w:type="dxa"/>
          </w:tcPr>
          <w:p w:rsidR="00C6033B" w:rsidRPr="00CC5C87" w:rsidRDefault="00CC5C87" w:rsidP="00FB35D2">
            <w:pPr>
              <w:pStyle w:val="texto0"/>
              <w:spacing w:line="226" w:lineRule="exact"/>
              <w:ind w:firstLine="0"/>
              <w:rPr>
                <w:rFonts w:ascii="Verdana" w:hAnsi="Verdana"/>
                <w:sz w:val="16"/>
                <w:szCs w:val="16"/>
                <w:lang w:val="en-US"/>
              </w:rPr>
            </w:pPr>
            <w:r>
              <w:rPr>
                <w:rFonts w:ascii="Verdana" w:hAnsi="Verdana"/>
                <w:b/>
                <w:sz w:val="16"/>
                <w:szCs w:val="16"/>
                <w:lang w:val="en-US"/>
              </w:rPr>
              <w:t xml:space="preserve">6.3.3. </w:t>
            </w:r>
            <w:r>
              <w:rPr>
                <w:rFonts w:ascii="Verdana" w:hAnsi="Verdana"/>
                <w:sz w:val="16"/>
                <w:szCs w:val="16"/>
                <w:lang w:val="en-US"/>
              </w:rPr>
              <w:t xml:space="preserve">Static tests, pre-start procedure and performance tests for </w:t>
            </w:r>
            <w:r w:rsidR="008A1CDA">
              <w:rPr>
                <w:rFonts w:ascii="Verdana" w:hAnsi="Verdana"/>
                <w:sz w:val="16"/>
                <w:szCs w:val="16"/>
                <w:lang w:val="en-US"/>
              </w:rPr>
              <w:t xml:space="preserve">the </w:t>
            </w:r>
            <w:r>
              <w:rPr>
                <w:rFonts w:ascii="Verdana" w:hAnsi="Verdana"/>
                <w:sz w:val="16"/>
                <w:szCs w:val="16"/>
                <w:lang w:val="en-US"/>
              </w:rPr>
              <w:t xml:space="preserve">initiation of operations: </w:t>
            </w:r>
          </w:p>
        </w:tc>
      </w:tr>
      <w:tr w:rsidR="00C6033B" w:rsidRPr="00726E46" w:rsidTr="008E30E6">
        <w:tc>
          <w:tcPr>
            <w:tcW w:w="4705"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6.3.3.1. </w:t>
            </w:r>
            <w:r w:rsidRPr="009857AE">
              <w:rPr>
                <w:rFonts w:ascii="Verdana" w:hAnsi="Verdana"/>
                <w:sz w:val="16"/>
                <w:szCs w:val="16"/>
              </w:rPr>
              <w:t>Una vez concluida la fase de construcción de una Terminal o Estación de GNC nueva, se deben realizar Pruebas estáticas, Procedimientos de inicio de operaciones y Pruebas de desempeño para inicio de operaciones a todo el Sistema de la Terminal o Estación de GNC.</w:t>
            </w:r>
          </w:p>
        </w:tc>
        <w:tc>
          <w:tcPr>
            <w:tcW w:w="4645" w:type="dxa"/>
          </w:tcPr>
          <w:p w:rsidR="00C6033B" w:rsidRPr="008A1CDA" w:rsidRDefault="008A1CDA" w:rsidP="00FB35D2">
            <w:pPr>
              <w:pStyle w:val="texto0"/>
              <w:spacing w:line="226" w:lineRule="exact"/>
              <w:ind w:firstLine="0"/>
              <w:rPr>
                <w:rFonts w:ascii="Verdana" w:hAnsi="Verdana"/>
                <w:sz w:val="16"/>
                <w:szCs w:val="16"/>
                <w:lang w:val="en-US"/>
              </w:rPr>
            </w:pPr>
            <w:r>
              <w:rPr>
                <w:rFonts w:ascii="Verdana" w:hAnsi="Verdana"/>
                <w:b/>
                <w:sz w:val="16"/>
                <w:szCs w:val="16"/>
                <w:lang w:val="en-US"/>
              </w:rPr>
              <w:t xml:space="preserve">6.3.3.1. </w:t>
            </w:r>
            <w:r>
              <w:rPr>
                <w:rFonts w:ascii="Verdana" w:hAnsi="Verdana"/>
                <w:sz w:val="16"/>
                <w:szCs w:val="16"/>
                <w:lang w:val="en-US"/>
              </w:rPr>
              <w:t xml:space="preserve">Once the construction phase is concluded of a </w:t>
            </w:r>
            <w:r w:rsidR="00497AC9">
              <w:rPr>
                <w:rFonts w:ascii="Verdana" w:hAnsi="Verdana"/>
                <w:sz w:val="16"/>
                <w:szCs w:val="16"/>
                <w:lang w:val="en-US"/>
              </w:rPr>
              <w:t xml:space="preserve">new </w:t>
            </w:r>
            <w:r>
              <w:rPr>
                <w:rFonts w:ascii="Verdana" w:hAnsi="Verdana"/>
                <w:sz w:val="16"/>
                <w:szCs w:val="16"/>
                <w:lang w:val="en-US"/>
              </w:rPr>
              <w:t>CNG terminal or station</w:t>
            </w:r>
            <w:r w:rsidR="00497AC9">
              <w:rPr>
                <w:rFonts w:ascii="Verdana" w:hAnsi="Verdana"/>
                <w:sz w:val="16"/>
                <w:szCs w:val="16"/>
                <w:lang w:val="en-US"/>
              </w:rPr>
              <w:t>, static tests, procedures for the initiation of operations and performance tests for the start of operations must be made on the entire system of the CNG terminal or station.</w:t>
            </w:r>
          </w:p>
        </w:tc>
      </w:tr>
      <w:tr w:rsidR="00C6033B" w:rsidRPr="00726E46" w:rsidTr="008E30E6">
        <w:tc>
          <w:tcPr>
            <w:tcW w:w="4705"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6.3.3.2. </w:t>
            </w:r>
            <w:r w:rsidRPr="009857AE">
              <w:rPr>
                <w:rFonts w:ascii="Verdana" w:hAnsi="Verdana"/>
                <w:sz w:val="16"/>
                <w:szCs w:val="16"/>
              </w:rPr>
              <w:t>Cuando proceda una modificación técnica, se deben realizar las pruebas correspondientes únicamente en lo concerniente a dichas modificaciones.</w:t>
            </w:r>
          </w:p>
        </w:tc>
        <w:tc>
          <w:tcPr>
            <w:tcW w:w="4645" w:type="dxa"/>
          </w:tcPr>
          <w:p w:rsidR="00C6033B" w:rsidRPr="00497AC9" w:rsidRDefault="00497AC9" w:rsidP="00FB35D2">
            <w:pPr>
              <w:pStyle w:val="texto0"/>
              <w:spacing w:line="226" w:lineRule="exact"/>
              <w:ind w:firstLine="0"/>
              <w:rPr>
                <w:rFonts w:ascii="Verdana" w:hAnsi="Verdana"/>
                <w:sz w:val="16"/>
                <w:szCs w:val="16"/>
                <w:lang w:val="en-US"/>
              </w:rPr>
            </w:pPr>
            <w:r>
              <w:rPr>
                <w:rFonts w:ascii="Verdana" w:hAnsi="Verdana"/>
                <w:b/>
                <w:sz w:val="16"/>
                <w:szCs w:val="16"/>
                <w:lang w:val="en-US"/>
              </w:rPr>
              <w:t xml:space="preserve">6.3.3.2. </w:t>
            </w:r>
            <w:r>
              <w:rPr>
                <w:rFonts w:ascii="Verdana" w:hAnsi="Verdana"/>
                <w:sz w:val="16"/>
                <w:szCs w:val="16"/>
                <w:lang w:val="en-US"/>
              </w:rPr>
              <w:t xml:space="preserve">When a technical modification proceeds, the corresponding tests only must be made on those things that concern the modifications. </w:t>
            </w:r>
          </w:p>
        </w:tc>
      </w:tr>
      <w:tr w:rsidR="00C6033B" w:rsidRPr="00726E46" w:rsidTr="008E30E6">
        <w:tc>
          <w:tcPr>
            <w:tcW w:w="4705"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6.3.3.3. </w:t>
            </w:r>
            <w:r w:rsidRPr="009857AE">
              <w:rPr>
                <w:rFonts w:ascii="Verdana" w:hAnsi="Verdana"/>
                <w:sz w:val="16"/>
                <w:szCs w:val="16"/>
              </w:rPr>
              <w:t>El Regulado debe guardar durante la vida útil de la Terminal o Estación de GNC los resultados, gráficas y registros de dichas pruebas, las acciones derivadas de las mismas y la bitácora de esas actividades, y proporcionarlas a la Agencia y a la Unidad de Verificación cuando le sean requeridas.</w:t>
            </w:r>
          </w:p>
        </w:tc>
        <w:tc>
          <w:tcPr>
            <w:tcW w:w="4645" w:type="dxa"/>
          </w:tcPr>
          <w:p w:rsidR="00C6033B" w:rsidRPr="00497AC9" w:rsidRDefault="00497AC9" w:rsidP="00FB35D2">
            <w:pPr>
              <w:pStyle w:val="texto0"/>
              <w:spacing w:line="226" w:lineRule="exact"/>
              <w:ind w:firstLine="0"/>
              <w:rPr>
                <w:rFonts w:ascii="Verdana" w:hAnsi="Verdana"/>
                <w:sz w:val="16"/>
                <w:szCs w:val="16"/>
                <w:lang w:val="en-US"/>
              </w:rPr>
            </w:pPr>
            <w:r>
              <w:rPr>
                <w:rFonts w:ascii="Verdana" w:hAnsi="Verdana"/>
                <w:b/>
                <w:sz w:val="16"/>
                <w:szCs w:val="16"/>
                <w:lang w:val="en-US"/>
              </w:rPr>
              <w:t xml:space="preserve">6.3.3.3. </w:t>
            </w:r>
            <w:r>
              <w:rPr>
                <w:rFonts w:ascii="Verdana" w:hAnsi="Verdana"/>
                <w:sz w:val="16"/>
                <w:szCs w:val="16"/>
                <w:lang w:val="en-US"/>
              </w:rPr>
              <w:t xml:space="preserve">The regulated party must conserve during the useful life of the CNG terminal or station, graphs and records of said tests, the actions derived from the same and the log of those activities and provide them to the Agency and to the Unit of Verification when required. </w:t>
            </w:r>
          </w:p>
        </w:tc>
      </w:tr>
      <w:tr w:rsidR="00C6033B" w:rsidRPr="009857AE" w:rsidTr="008E30E6">
        <w:tc>
          <w:tcPr>
            <w:tcW w:w="4705"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lastRenderedPageBreak/>
              <w:t xml:space="preserve">6.3.4. </w:t>
            </w:r>
            <w:r w:rsidRPr="009857AE">
              <w:rPr>
                <w:rFonts w:ascii="Verdana" w:hAnsi="Verdana"/>
                <w:sz w:val="16"/>
                <w:szCs w:val="16"/>
              </w:rPr>
              <w:t>Pruebas estáticas.</w:t>
            </w:r>
          </w:p>
        </w:tc>
        <w:tc>
          <w:tcPr>
            <w:tcW w:w="4645" w:type="dxa"/>
          </w:tcPr>
          <w:p w:rsidR="00C6033B" w:rsidRPr="00497AC9" w:rsidRDefault="00497AC9" w:rsidP="00FB35D2">
            <w:pPr>
              <w:pStyle w:val="texto0"/>
              <w:spacing w:line="226" w:lineRule="exact"/>
              <w:ind w:firstLine="0"/>
              <w:rPr>
                <w:rFonts w:ascii="Verdana" w:hAnsi="Verdana"/>
                <w:sz w:val="16"/>
                <w:szCs w:val="16"/>
                <w:lang w:val="en-US"/>
              </w:rPr>
            </w:pPr>
            <w:r>
              <w:rPr>
                <w:rFonts w:ascii="Verdana" w:hAnsi="Verdana"/>
                <w:b/>
                <w:sz w:val="16"/>
                <w:szCs w:val="16"/>
                <w:lang w:val="en-US"/>
              </w:rPr>
              <w:t xml:space="preserve">6.3.4. </w:t>
            </w:r>
            <w:r>
              <w:rPr>
                <w:rFonts w:ascii="Verdana" w:hAnsi="Verdana"/>
                <w:sz w:val="16"/>
                <w:szCs w:val="16"/>
                <w:lang w:val="en-US"/>
              </w:rPr>
              <w:t xml:space="preserve">Static tests. </w:t>
            </w:r>
          </w:p>
        </w:tc>
      </w:tr>
      <w:tr w:rsidR="00C6033B" w:rsidRPr="00726E46" w:rsidTr="008E30E6">
        <w:tc>
          <w:tcPr>
            <w:tcW w:w="4705"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6.3.4.1. </w:t>
            </w:r>
            <w:r w:rsidRPr="009857AE">
              <w:rPr>
                <w:rFonts w:ascii="Verdana" w:hAnsi="Verdana"/>
                <w:sz w:val="16"/>
                <w:szCs w:val="16"/>
              </w:rPr>
              <w:t>Los Procedimientos para realizar las pruebas estáticas de la Terminal o Estación de GNC, deben basarse en las especificaciones de los fabricantes de equipos, materiales y tuberías, que deben considerar lo siguiente:</w:t>
            </w:r>
          </w:p>
        </w:tc>
        <w:tc>
          <w:tcPr>
            <w:tcW w:w="4645" w:type="dxa"/>
          </w:tcPr>
          <w:p w:rsidR="00C6033B" w:rsidRPr="00497AC9" w:rsidRDefault="00497AC9" w:rsidP="00FB35D2">
            <w:pPr>
              <w:pStyle w:val="texto0"/>
              <w:spacing w:line="226" w:lineRule="exact"/>
              <w:ind w:firstLine="0"/>
              <w:rPr>
                <w:rFonts w:ascii="Verdana" w:hAnsi="Verdana"/>
                <w:sz w:val="16"/>
                <w:szCs w:val="16"/>
                <w:lang w:val="en-US"/>
              </w:rPr>
            </w:pPr>
            <w:r>
              <w:rPr>
                <w:rFonts w:ascii="Verdana" w:hAnsi="Verdana"/>
                <w:b/>
                <w:sz w:val="16"/>
                <w:szCs w:val="16"/>
                <w:lang w:val="en-US"/>
              </w:rPr>
              <w:t xml:space="preserve">6.3.4.1. </w:t>
            </w:r>
            <w:r>
              <w:rPr>
                <w:rFonts w:ascii="Verdana" w:hAnsi="Verdana"/>
                <w:sz w:val="16"/>
                <w:szCs w:val="16"/>
                <w:lang w:val="en-US"/>
              </w:rPr>
              <w:t xml:space="preserve">The procedures for performing the static tests of the CNG terminal or station must be based on the specifications of the manufacturers of equipment, materials and pipes that must take into consideration the following: </w:t>
            </w:r>
          </w:p>
        </w:tc>
      </w:tr>
      <w:tr w:rsidR="00C6033B" w:rsidRPr="00726E46" w:rsidTr="008E30E6">
        <w:tc>
          <w:tcPr>
            <w:tcW w:w="4705" w:type="dxa"/>
          </w:tcPr>
          <w:p w:rsidR="00C6033B" w:rsidRPr="009857AE" w:rsidRDefault="00C6033B" w:rsidP="00B97953">
            <w:pPr>
              <w:pStyle w:val="ROMANOS"/>
              <w:tabs>
                <w:tab w:val="left" w:pos="292"/>
              </w:tabs>
              <w:spacing w:line="226"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Los Componentes, las etapas y la secuencia en que se deben realizar las pruebas;</w:t>
            </w:r>
          </w:p>
        </w:tc>
        <w:tc>
          <w:tcPr>
            <w:tcW w:w="4645" w:type="dxa"/>
          </w:tcPr>
          <w:p w:rsidR="00C6033B" w:rsidRPr="00497AC9" w:rsidRDefault="00497AC9" w:rsidP="00FB35D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components, the stages and the sequence in which the tests should be performed; </w:t>
            </w:r>
          </w:p>
        </w:tc>
      </w:tr>
      <w:tr w:rsidR="00C6033B" w:rsidRPr="00726E46" w:rsidTr="008E30E6">
        <w:tc>
          <w:tcPr>
            <w:tcW w:w="4705" w:type="dxa"/>
          </w:tcPr>
          <w:p w:rsidR="00C6033B" w:rsidRPr="009857AE" w:rsidRDefault="00C6033B" w:rsidP="00B97953">
            <w:pPr>
              <w:pStyle w:val="ROMANOS"/>
              <w:tabs>
                <w:tab w:val="left" w:pos="292"/>
              </w:tabs>
              <w:spacing w:line="226"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Los controles y válvulas mediante los cuales se aislarán los Componentes de los diferentes sistemas que integran la Terminal o Estación de GNC para realizar las pruebas individuales requeridas, las pruebas de los sistemas y las pruebas del Sistema de almacenamiento completo;</w:t>
            </w:r>
          </w:p>
        </w:tc>
        <w:tc>
          <w:tcPr>
            <w:tcW w:w="4645" w:type="dxa"/>
          </w:tcPr>
          <w:p w:rsidR="00C6033B" w:rsidRPr="00497AC9" w:rsidRDefault="00497AC9" w:rsidP="00FB35D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controls and valves through which the components</w:t>
            </w:r>
            <w:r w:rsidR="00522FCE">
              <w:rPr>
                <w:rFonts w:ascii="Verdana" w:hAnsi="Verdana"/>
                <w:sz w:val="16"/>
                <w:szCs w:val="16"/>
                <w:lang w:val="en-US"/>
              </w:rPr>
              <w:t xml:space="preserve"> will be isolated</w:t>
            </w:r>
            <w:r>
              <w:rPr>
                <w:rFonts w:ascii="Verdana" w:hAnsi="Verdana"/>
                <w:sz w:val="16"/>
                <w:szCs w:val="16"/>
                <w:lang w:val="en-US"/>
              </w:rPr>
              <w:t xml:space="preserve"> of the different systems that integrate the CNG terminal or station </w:t>
            </w:r>
            <w:r w:rsidR="00522FCE">
              <w:rPr>
                <w:rFonts w:ascii="Verdana" w:hAnsi="Verdana"/>
                <w:sz w:val="16"/>
                <w:szCs w:val="16"/>
                <w:lang w:val="en-US"/>
              </w:rPr>
              <w:t xml:space="preserve">for performing the individual tests required, the tests of the systems and the tests of the complete storage system; </w:t>
            </w:r>
          </w:p>
        </w:tc>
      </w:tr>
      <w:tr w:rsidR="00C6033B" w:rsidRPr="00726E46" w:rsidTr="008E30E6">
        <w:tc>
          <w:tcPr>
            <w:tcW w:w="4705" w:type="dxa"/>
          </w:tcPr>
          <w:p w:rsidR="00C6033B" w:rsidRPr="009857AE" w:rsidRDefault="00C6033B" w:rsidP="00B97953">
            <w:pPr>
              <w:pStyle w:val="ROMANOS"/>
              <w:tabs>
                <w:tab w:val="left" w:pos="292"/>
              </w:tabs>
              <w:spacing w:line="226"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Las variables que se deben medir durante las pruebas y los resultados que se deben obtener para ser aprobadas;</w:t>
            </w:r>
          </w:p>
        </w:tc>
        <w:tc>
          <w:tcPr>
            <w:tcW w:w="4645" w:type="dxa"/>
          </w:tcPr>
          <w:p w:rsidR="00C6033B" w:rsidRPr="00522FCE" w:rsidRDefault="00522FCE" w:rsidP="00FB35D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variables that must be measured during the tests and the results that must be obtained to be approved; </w:t>
            </w:r>
          </w:p>
        </w:tc>
      </w:tr>
      <w:tr w:rsidR="00C6033B" w:rsidRPr="00726E46" w:rsidTr="008E30E6">
        <w:tc>
          <w:tcPr>
            <w:tcW w:w="4705" w:type="dxa"/>
          </w:tcPr>
          <w:p w:rsidR="00C6033B" w:rsidRPr="009857AE" w:rsidRDefault="00C6033B" w:rsidP="00B97953">
            <w:pPr>
              <w:pStyle w:val="ROMANOS"/>
              <w:tabs>
                <w:tab w:val="left" w:pos="292"/>
              </w:tabs>
              <w:spacing w:line="226"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Las actividades, responsabilidad y capacitación del personal asignado a la realización de las</w:t>
            </w:r>
            <w:r w:rsidR="00B97953">
              <w:rPr>
                <w:rFonts w:ascii="Verdana" w:hAnsi="Verdana"/>
                <w:sz w:val="16"/>
                <w:szCs w:val="16"/>
              </w:rPr>
              <w:t xml:space="preserve"> </w:t>
            </w:r>
            <w:r w:rsidRPr="009857AE">
              <w:rPr>
                <w:rFonts w:ascii="Verdana" w:hAnsi="Verdana"/>
                <w:sz w:val="16"/>
                <w:szCs w:val="16"/>
              </w:rPr>
              <w:t>pruebas estáticas;</w:t>
            </w:r>
          </w:p>
        </w:tc>
        <w:tc>
          <w:tcPr>
            <w:tcW w:w="4645" w:type="dxa"/>
          </w:tcPr>
          <w:p w:rsidR="00C6033B" w:rsidRPr="00522FCE" w:rsidRDefault="00522FCE" w:rsidP="00FB35D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w:t>
            </w:r>
            <w:r w:rsidR="00EB3C7C">
              <w:rPr>
                <w:rFonts w:ascii="Verdana" w:hAnsi="Verdana"/>
                <w:sz w:val="16"/>
                <w:szCs w:val="16"/>
                <w:lang w:val="en-US"/>
              </w:rPr>
              <w:t xml:space="preserve">activities, responsibility and training of the personnel assigned to the performance of the static tests; </w:t>
            </w:r>
          </w:p>
        </w:tc>
      </w:tr>
      <w:tr w:rsidR="00C6033B" w:rsidRPr="00726E46" w:rsidTr="008E30E6">
        <w:tc>
          <w:tcPr>
            <w:tcW w:w="4705" w:type="dxa"/>
          </w:tcPr>
          <w:p w:rsidR="00C6033B" w:rsidRPr="009857AE" w:rsidRDefault="00C6033B" w:rsidP="00B97953">
            <w:pPr>
              <w:pStyle w:val="ROMANOS"/>
              <w:tabs>
                <w:tab w:val="left" w:pos="292"/>
              </w:tabs>
              <w:spacing w:line="233" w:lineRule="exact"/>
              <w:ind w:left="0"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Los ajustes de los Dispositivos de Relevo de Presión o la Presión de Operación Máxima o mínima de cada Componente, y</w:t>
            </w:r>
          </w:p>
        </w:tc>
        <w:tc>
          <w:tcPr>
            <w:tcW w:w="4645" w:type="dxa"/>
          </w:tcPr>
          <w:p w:rsidR="00C6033B" w:rsidRPr="00EB3C7C" w:rsidRDefault="00EB3C7C" w:rsidP="00FB35D2">
            <w:pPr>
              <w:pStyle w:val="ROMANOS"/>
              <w:spacing w:line="233"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adjustments of the pressure relief devices or the maximum or minimum operating pressure of each component, and </w:t>
            </w:r>
          </w:p>
        </w:tc>
      </w:tr>
      <w:tr w:rsidR="00C6033B" w:rsidRPr="00726E46" w:rsidTr="008E30E6">
        <w:tc>
          <w:tcPr>
            <w:tcW w:w="4705" w:type="dxa"/>
          </w:tcPr>
          <w:p w:rsidR="00C6033B" w:rsidRPr="009857AE" w:rsidRDefault="00C6033B" w:rsidP="00B97953">
            <w:pPr>
              <w:pStyle w:val="ROMANOS"/>
              <w:tabs>
                <w:tab w:val="left" w:pos="292"/>
              </w:tabs>
              <w:spacing w:line="233" w:lineRule="exact"/>
              <w:ind w:left="0"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Los sistemas de seguridad del Sistema de almacenamiento.</w:t>
            </w:r>
          </w:p>
        </w:tc>
        <w:tc>
          <w:tcPr>
            <w:tcW w:w="4645" w:type="dxa"/>
          </w:tcPr>
          <w:p w:rsidR="00C6033B" w:rsidRPr="007C1C02" w:rsidRDefault="007C1C02" w:rsidP="00FB35D2">
            <w:pPr>
              <w:pStyle w:val="ROMANOS"/>
              <w:spacing w:line="233"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safety systems of the storage system. </w:t>
            </w:r>
          </w:p>
        </w:tc>
      </w:tr>
      <w:tr w:rsidR="00C6033B" w:rsidRPr="00726E46" w:rsidTr="008E30E6">
        <w:tc>
          <w:tcPr>
            <w:tcW w:w="4705" w:type="dxa"/>
          </w:tcPr>
          <w:p w:rsidR="00C6033B" w:rsidRPr="009857AE" w:rsidRDefault="00C6033B" w:rsidP="00FB35D2">
            <w:pPr>
              <w:pStyle w:val="texto0"/>
              <w:spacing w:line="233" w:lineRule="exact"/>
              <w:ind w:firstLine="0"/>
              <w:rPr>
                <w:rFonts w:ascii="Verdana" w:hAnsi="Verdana"/>
                <w:sz w:val="16"/>
                <w:szCs w:val="16"/>
                <w:lang w:val="es-ES_tradnl"/>
              </w:rPr>
            </w:pPr>
            <w:r w:rsidRPr="009857AE">
              <w:rPr>
                <w:rFonts w:ascii="Verdana" w:hAnsi="Verdana"/>
                <w:b/>
                <w:sz w:val="16"/>
                <w:szCs w:val="16"/>
                <w:lang w:val="es-ES_tradnl"/>
              </w:rPr>
              <w:t xml:space="preserve">6.3.5. </w:t>
            </w:r>
            <w:r w:rsidRPr="009857AE">
              <w:rPr>
                <w:rFonts w:ascii="Verdana" w:hAnsi="Verdana"/>
                <w:sz w:val="16"/>
                <w:szCs w:val="16"/>
                <w:lang w:val="es-ES_tradnl"/>
              </w:rPr>
              <w:t xml:space="preserve">Pruebas en recipientes, tuberías y </w:t>
            </w:r>
            <w:r w:rsidRPr="009857AE">
              <w:rPr>
                <w:rFonts w:ascii="Verdana" w:hAnsi="Verdana"/>
                <w:sz w:val="16"/>
                <w:szCs w:val="16"/>
              </w:rPr>
              <w:t>A</w:t>
            </w:r>
            <w:proofErr w:type="spellStart"/>
            <w:r w:rsidRPr="009857AE">
              <w:rPr>
                <w:rFonts w:ascii="Verdana" w:hAnsi="Verdana"/>
                <w:sz w:val="16"/>
                <w:szCs w:val="16"/>
                <w:lang w:val="es-ES_tradnl"/>
              </w:rPr>
              <w:t>ccesorios</w:t>
            </w:r>
            <w:proofErr w:type="spellEnd"/>
            <w:r w:rsidRPr="009857AE">
              <w:rPr>
                <w:rFonts w:ascii="Verdana" w:hAnsi="Verdana"/>
                <w:sz w:val="16"/>
                <w:szCs w:val="16"/>
                <w:lang w:val="es-ES_tradnl"/>
              </w:rPr>
              <w:t xml:space="preserve"> de la Terminal o Estación de GNC.</w:t>
            </w:r>
          </w:p>
        </w:tc>
        <w:tc>
          <w:tcPr>
            <w:tcW w:w="4645" w:type="dxa"/>
          </w:tcPr>
          <w:p w:rsidR="00C6033B" w:rsidRPr="007C1C02" w:rsidRDefault="007C1C02" w:rsidP="00FB35D2">
            <w:pPr>
              <w:pStyle w:val="texto0"/>
              <w:spacing w:line="233" w:lineRule="exact"/>
              <w:ind w:firstLine="0"/>
              <w:rPr>
                <w:rFonts w:ascii="Verdana" w:hAnsi="Verdana"/>
                <w:sz w:val="16"/>
                <w:szCs w:val="16"/>
                <w:lang w:val="en-US"/>
              </w:rPr>
            </w:pPr>
            <w:r>
              <w:rPr>
                <w:rFonts w:ascii="Verdana" w:hAnsi="Verdana"/>
                <w:b/>
                <w:sz w:val="16"/>
                <w:szCs w:val="16"/>
                <w:lang w:val="en-US"/>
              </w:rPr>
              <w:t xml:space="preserve">6.3.5. </w:t>
            </w:r>
            <w:r>
              <w:rPr>
                <w:rFonts w:ascii="Verdana" w:hAnsi="Verdana"/>
                <w:sz w:val="16"/>
                <w:szCs w:val="16"/>
                <w:lang w:val="en-US"/>
              </w:rPr>
              <w:t xml:space="preserve">Tests on containers, pipes and accessories of the CNG terminal or station. </w:t>
            </w:r>
          </w:p>
        </w:tc>
      </w:tr>
      <w:tr w:rsidR="00C6033B" w:rsidRPr="00726E46" w:rsidTr="008E30E6">
        <w:tc>
          <w:tcPr>
            <w:tcW w:w="4705" w:type="dxa"/>
          </w:tcPr>
          <w:p w:rsidR="00C6033B" w:rsidRPr="009857AE" w:rsidRDefault="00C6033B" w:rsidP="00B97953">
            <w:pPr>
              <w:pStyle w:val="ROMANOS"/>
              <w:tabs>
                <w:tab w:val="left" w:pos="425"/>
              </w:tabs>
              <w:spacing w:line="233"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Antes del inicio de operaciones de la Terminal o Estación de GNC deben realizarse las pruebas hidrostática o neumática del sistema, y</w:t>
            </w:r>
          </w:p>
        </w:tc>
        <w:tc>
          <w:tcPr>
            <w:tcW w:w="4645" w:type="dxa"/>
          </w:tcPr>
          <w:p w:rsidR="00C6033B" w:rsidRPr="007C1C02" w:rsidRDefault="007C1C02" w:rsidP="00FB35D2">
            <w:pPr>
              <w:pStyle w:val="ROMANOS"/>
              <w:spacing w:line="233"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Before initiating operations of the CNG terminal or station, the hydrostatic or pneumatic tests of the system, and </w:t>
            </w:r>
          </w:p>
        </w:tc>
      </w:tr>
      <w:tr w:rsidR="00C6033B" w:rsidRPr="00726E46" w:rsidTr="008E30E6">
        <w:tc>
          <w:tcPr>
            <w:tcW w:w="4705" w:type="dxa"/>
          </w:tcPr>
          <w:p w:rsidR="00C6033B" w:rsidRPr="009857AE" w:rsidRDefault="00C6033B" w:rsidP="00B97953">
            <w:pPr>
              <w:pStyle w:val="ROMANOS"/>
              <w:tabs>
                <w:tab w:val="left" w:pos="425"/>
              </w:tabs>
              <w:spacing w:line="233"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La tubería y Accesorios de la Terminal o Estación de GNC deben probarse hidrostáticamente a 1.5 veces o neumáticamente a 1.1 veces la Presión de diseño.</w:t>
            </w:r>
          </w:p>
        </w:tc>
        <w:tc>
          <w:tcPr>
            <w:tcW w:w="4645" w:type="dxa"/>
          </w:tcPr>
          <w:p w:rsidR="00C6033B" w:rsidRPr="007C1C02" w:rsidRDefault="007C1C02" w:rsidP="00FB35D2">
            <w:pPr>
              <w:pStyle w:val="ROMANOS"/>
              <w:spacing w:line="233"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pipes and accessories of the CNG terminal or station must be tested hydrostatically at 1.5 times or pneumatically at 1.1 times the design pressure. </w:t>
            </w:r>
          </w:p>
        </w:tc>
      </w:tr>
      <w:tr w:rsidR="00C6033B" w:rsidRPr="00726E46" w:rsidTr="008E30E6">
        <w:tc>
          <w:tcPr>
            <w:tcW w:w="4705" w:type="dxa"/>
          </w:tcPr>
          <w:p w:rsidR="00C6033B" w:rsidRPr="009857AE" w:rsidRDefault="00C6033B" w:rsidP="00FB35D2">
            <w:pPr>
              <w:pStyle w:val="texto0"/>
              <w:spacing w:line="233" w:lineRule="exact"/>
              <w:ind w:firstLine="0"/>
              <w:rPr>
                <w:rFonts w:ascii="Verdana" w:hAnsi="Verdana"/>
                <w:sz w:val="16"/>
                <w:szCs w:val="16"/>
                <w:lang w:val="es-ES_tradnl"/>
              </w:rPr>
            </w:pPr>
            <w:r w:rsidRPr="009857AE">
              <w:rPr>
                <w:rFonts w:ascii="Verdana" w:hAnsi="Verdana"/>
                <w:b/>
                <w:sz w:val="16"/>
                <w:szCs w:val="16"/>
                <w:lang w:val="es-ES_tradnl"/>
              </w:rPr>
              <w:t xml:space="preserve">6.3.6. </w:t>
            </w:r>
            <w:r w:rsidRPr="009857AE">
              <w:rPr>
                <w:rFonts w:ascii="Verdana" w:hAnsi="Verdana"/>
                <w:sz w:val="16"/>
                <w:szCs w:val="16"/>
                <w:lang w:val="es-ES_tradnl"/>
              </w:rPr>
              <w:t>Requerimientos de Seguridad Operativa para el inicio de operaciones.</w:t>
            </w:r>
          </w:p>
        </w:tc>
        <w:tc>
          <w:tcPr>
            <w:tcW w:w="4645" w:type="dxa"/>
          </w:tcPr>
          <w:p w:rsidR="00C6033B" w:rsidRPr="007C1C02" w:rsidRDefault="007C1C02" w:rsidP="00FB35D2">
            <w:pPr>
              <w:pStyle w:val="texto0"/>
              <w:spacing w:line="233" w:lineRule="exact"/>
              <w:ind w:firstLine="0"/>
              <w:rPr>
                <w:rFonts w:ascii="Verdana" w:hAnsi="Verdana"/>
                <w:sz w:val="16"/>
                <w:szCs w:val="16"/>
                <w:lang w:val="en-US"/>
              </w:rPr>
            </w:pPr>
            <w:r>
              <w:rPr>
                <w:rFonts w:ascii="Verdana" w:hAnsi="Verdana"/>
                <w:b/>
                <w:sz w:val="16"/>
                <w:szCs w:val="16"/>
                <w:lang w:val="en-US"/>
              </w:rPr>
              <w:t xml:space="preserve">6.3.6. </w:t>
            </w:r>
            <w:r>
              <w:rPr>
                <w:rFonts w:ascii="Verdana" w:hAnsi="Verdana"/>
                <w:sz w:val="16"/>
                <w:szCs w:val="16"/>
                <w:lang w:val="en-US"/>
              </w:rPr>
              <w:t xml:space="preserve">Operative safety requirements for the initiation of operations. </w:t>
            </w:r>
          </w:p>
        </w:tc>
      </w:tr>
      <w:tr w:rsidR="00C6033B" w:rsidRPr="00726E46" w:rsidTr="008E30E6">
        <w:tc>
          <w:tcPr>
            <w:tcW w:w="4705" w:type="dxa"/>
          </w:tcPr>
          <w:p w:rsidR="00C6033B" w:rsidRPr="009857AE" w:rsidRDefault="00C6033B" w:rsidP="00FB35D2">
            <w:pPr>
              <w:pStyle w:val="texto0"/>
              <w:spacing w:line="226" w:lineRule="exact"/>
              <w:ind w:firstLine="0"/>
              <w:rPr>
                <w:rFonts w:ascii="Verdana" w:hAnsi="Verdana"/>
                <w:sz w:val="16"/>
                <w:szCs w:val="16"/>
              </w:rPr>
            </w:pPr>
            <w:r w:rsidRPr="009857AE">
              <w:rPr>
                <w:rFonts w:ascii="Verdana" w:hAnsi="Verdana"/>
                <w:b/>
                <w:sz w:val="16"/>
                <w:szCs w:val="16"/>
              </w:rPr>
              <w:t xml:space="preserve">6.3.6.1. </w:t>
            </w:r>
            <w:r w:rsidRPr="009857AE">
              <w:rPr>
                <w:rFonts w:ascii="Verdana" w:hAnsi="Verdana"/>
                <w:sz w:val="16"/>
                <w:szCs w:val="16"/>
              </w:rPr>
              <w:t>El Regulado debe contar con Procedimientos aplicables al inicio de operaciones de la Terminal o Estación de GNC o de cualquier Componente, los cuales deben contener como mínimo lo siguiente:</w:t>
            </w:r>
          </w:p>
        </w:tc>
        <w:tc>
          <w:tcPr>
            <w:tcW w:w="4645" w:type="dxa"/>
          </w:tcPr>
          <w:p w:rsidR="00C6033B" w:rsidRPr="007C1C02" w:rsidRDefault="007C1C02" w:rsidP="00FB35D2">
            <w:pPr>
              <w:pStyle w:val="texto0"/>
              <w:spacing w:line="226" w:lineRule="exact"/>
              <w:ind w:firstLine="0"/>
              <w:rPr>
                <w:rFonts w:ascii="Verdana" w:hAnsi="Verdana"/>
                <w:sz w:val="16"/>
                <w:szCs w:val="16"/>
                <w:lang w:val="en-US"/>
              </w:rPr>
            </w:pPr>
            <w:r>
              <w:rPr>
                <w:rFonts w:ascii="Verdana" w:hAnsi="Verdana"/>
                <w:b/>
                <w:sz w:val="16"/>
                <w:szCs w:val="16"/>
                <w:lang w:val="en-US"/>
              </w:rPr>
              <w:t xml:space="preserve">6.3.6.1. </w:t>
            </w:r>
            <w:r>
              <w:rPr>
                <w:rFonts w:ascii="Verdana" w:hAnsi="Verdana"/>
                <w:sz w:val="16"/>
                <w:szCs w:val="16"/>
                <w:lang w:val="en-US"/>
              </w:rPr>
              <w:t xml:space="preserve">The regulated party must have procedures applicable to the initiation of operations of the CNG terminal or station or of any component, which must contain as a minimum the following: </w:t>
            </w:r>
          </w:p>
        </w:tc>
      </w:tr>
      <w:tr w:rsidR="00C6033B" w:rsidRPr="00726E46" w:rsidTr="008E30E6">
        <w:tc>
          <w:tcPr>
            <w:tcW w:w="4705" w:type="dxa"/>
          </w:tcPr>
          <w:p w:rsidR="00C6033B" w:rsidRPr="009857AE" w:rsidRDefault="00C6033B" w:rsidP="00B97953">
            <w:pPr>
              <w:pStyle w:val="ROMANOS"/>
              <w:tabs>
                <w:tab w:val="left" w:pos="416"/>
              </w:tabs>
              <w:spacing w:line="226"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Descripción de cada sistema o Componente para el cual está hecho, incluyendo la filosofía de control y condiciones de diseño;</w:t>
            </w:r>
          </w:p>
        </w:tc>
        <w:tc>
          <w:tcPr>
            <w:tcW w:w="4645" w:type="dxa"/>
          </w:tcPr>
          <w:p w:rsidR="00C6033B" w:rsidRPr="007C1C02" w:rsidRDefault="007C1C02" w:rsidP="00FB35D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Description of each system or component for which it is made, including the philosophy of control and design conditions; </w:t>
            </w:r>
          </w:p>
        </w:tc>
      </w:tr>
      <w:tr w:rsidR="00C6033B" w:rsidRPr="00726E46" w:rsidTr="008E30E6">
        <w:tc>
          <w:tcPr>
            <w:tcW w:w="4705" w:type="dxa"/>
          </w:tcPr>
          <w:p w:rsidR="00C6033B" w:rsidRPr="009857AE" w:rsidRDefault="00C6033B" w:rsidP="00B97953">
            <w:pPr>
              <w:pStyle w:val="ROMANOS"/>
              <w:tabs>
                <w:tab w:val="left" w:pos="416"/>
              </w:tabs>
              <w:spacing w:line="226"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Secuencia lógica detallada de dicho proceso para garantizar que los Componentes operen satisfactoriamente;</w:t>
            </w:r>
          </w:p>
        </w:tc>
        <w:tc>
          <w:tcPr>
            <w:tcW w:w="4645" w:type="dxa"/>
          </w:tcPr>
          <w:p w:rsidR="00C6033B" w:rsidRPr="0030439D" w:rsidRDefault="007C1C02" w:rsidP="00FB35D2">
            <w:pPr>
              <w:pStyle w:val="ROMANOS"/>
              <w:spacing w:line="226" w:lineRule="exact"/>
              <w:ind w:left="0" w:firstLine="0"/>
              <w:rPr>
                <w:rFonts w:ascii="Verdana" w:hAnsi="Verdana"/>
                <w:sz w:val="16"/>
                <w:szCs w:val="16"/>
                <w:lang w:val="en-US"/>
              </w:rPr>
            </w:pPr>
            <w:r>
              <w:rPr>
                <w:rFonts w:ascii="Verdana" w:hAnsi="Verdana"/>
                <w:b/>
                <w:sz w:val="16"/>
                <w:szCs w:val="16"/>
                <w:lang w:val="en-US"/>
              </w:rPr>
              <w:t xml:space="preserve">b. </w:t>
            </w:r>
            <w:r w:rsidR="0030439D">
              <w:rPr>
                <w:rFonts w:ascii="Verdana" w:hAnsi="Verdana"/>
                <w:sz w:val="16"/>
                <w:szCs w:val="16"/>
                <w:lang w:val="en-US"/>
              </w:rPr>
              <w:t xml:space="preserve">Logical detailed sequence of said process for guaranteeing that the components operate satisfactorily; </w:t>
            </w:r>
          </w:p>
        </w:tc>
      </w:tr>
      <w:tr w:rsidR="00C6033B" w:rsidRPr="00726E46" w:rsidTr="008E30E6">
        <w:tc>
          <w:tcPr>
            <w:tcW w:w="4705" w:type="dxa"/>
          </w:tcPr>
          <w:p w:rsidR="00C6033B" w:rsidRPr="009857AE" w:rsidRDefault="00C6033B" w:rsidP="00B97953">
            <w:pPr>
              <w:pStyle w:val="ROMANOS"/>
              <w:tabs>
                <w:tab w:val="left" w:pos="416"/>
              </w:tabs>
              <w:spacing w:line="224"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Secuencia lógica para vaciar y sacar de servicio, llenar y poner nuevamente en servicio Componentes y sistemas;</w:t>
            </w:r>
          </w:p>
        </w:tc>
        <w:tc>
          <w:tcPr>
            <w:tcW w:w="4645" w:type="dxa"/>
          </w:tcPr>
          <w:p w:rsidR="00C6033B" w:rsidRPr="0030439D" w:rsidRDefault="0030439D"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Logical sequence for emptying and taking out of service, filling and </w:t>
            </w:r>
            <w:r w:rsidR="00891653">
              <w:rPr>
                <w:rFonts w:ascii="Verdana" w:hAnsi="Verdana"/>
                <w:sz w:val="16"/>
                <w:szCs w:val="16"/>
                <w:lang w:val="en-US"/>
              </w:rPr>
              <w:t xml:space="preserve">putting into service components and systems; </w:t>
            </w:r>
          </w:p>
        </w:tc>
      </w:tr>
      <w:tr w:rsidR="00C6033B" w:rsidRPr="00726E46" w:rsidTr="008E30E6">
        <w:tc>
          <w:tcPr>
            <w:tcW w:w="4705" w:type="dxa"/>
          </w:tcPr>
          <w:p w:rsidR="00C6033B" w:rsidRPr="009857AE" w:rsidRDefault="00C6033B" w:rsidP="00B97953">
            <w:pPr>
              <w:pStyle w:val="ROMANOS"/>
              <w:tabs>
                <w:tab w:val="left" w:pos="416"/>
              </w:tabs>
              <w:spacing w:line="224" w:lineRule="exact"/>
              <w:ind w:left="0" w:firstLine="0"/>
              <w:rPr>
                <w:rFonts w:ascii="Verdana" w:hAnsi="Verdana"/>
                <w:sz w:val="16"/>
                <w:szCs w:val="16"/>
              </w:rPr>
            </w:pPr>
            <w:r w:rsidRPr="009857AE">
              <w:rPr>
                <w:rFonts w:ascii="Verdana" w:hAnsi="Verdana"/>
                <w:b/>
                <w:sz w:val="16"/>
                <w:szCs w:val="16"/>
              </w:rPr>
              <w:lastRenderedPageBreak/>
              <w:t>d.</w:t>
            </w:r>
            <w:r w:rsidRPr="009857AE">
              <w:rPr>
                <w:rFonts w:ascii="Verdana" w:hAnsi="Verdana"/>
                <w:b/>
                <w:sz w:val="16"/>
                <w:szCs w:val="16"/>
              </w:rPr>
              <w:tab/>
            </w:r>
            <w:r w:rsidRPr="009857AE">
              <w:rPr>
                <w:rFonts w:ascii="Verdana" w:hAnsi="Verdana"/>
                <w:sz w:val="16"/>
                <w:szCs w:val="16"/>
              </w:rPr>
              <w:t xml:space="preserve">Descripción del Purgado e </w:t>
            </w:r>
            <w:proofErr w:type="spellStart"/>
            <w:r w:rsidRPr="009857AE">
              <w:rPr>
                <w:rFonts w:ascii="Verdana" w:hAnsi="Verdana"/>
                <w:sz w:val="16"/>
                <w:szCs w:val="16"/>
              </w:rPr>
              <w:t>inertizado</w:t>
            </w:r>
            <w:proofErr w:type="spellEnd"/>
            <w:r w:rsidRPr="009857AE">
              <w:rPr>
                <w:rFonts w:ascii="Verdana" w:hAnsi="Verdana"/>
                <w:sz w:val="16"/>
                <w:szCs w:val="16"/>
              </w:rPr>
              <w:t xml:space="preserve"> de sistemas y tuberías para la operación inicial que contengan fluidos peligrosos;</w:t>
            </w:r>
          </w:p>
        </w:tc>
        <w:tc>
          <w:tcPr>
            <w:tcW w:w="4645" w:type="dxa"/>
          </w:tcPr>
          <w:p w:rsidR="00C6033B" w:rsidRPr="00891653" w:rsidRDefault="00891653"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Description of the purging and</w:t>
            </w:r>
            <w:r w:rsidR="00B97953">
              <w:rPr>
                <w:rFonts w:ascii="Verdana" w:hAnsi="Verdana"/>
                <w:sz w:val="16"/>
                <w:szCs w:val="16"/>
                <w:lang w:val="en-US"/>
              </w:rPr>
              <w:t xml:space="preserve"> making inert of</w:t>
            </w:r>
            <w:r>
              <w:rPr>
                <w:rFonts w:ascii="Verdana" w:hAnsi="Verdana"/>
                <w:sz w:val="16"/>
                <w:szCs w:val="16"/>
                <w:lang w:val="en-US"/>
              </w:rPr>
              <w:t xml:space="preserve"> systems and pipes for the initial operation that contain hazardous fluids; </w:t>
            </w:r>
          </w:p>
        </w:tc>
      </w:tr>
      <w:tr w:rsidR="00C6033B" w:rsidRPr="00726E46" w:rsidTr="008E30E6">
        <w:tc>
          <w:tcPr>
            <w:tcW w:w="4705" w:type="dxa"/>
          </w:tcPr>
          <w:p w:rsidR="00C6033B" w:rsidRPr="009857AE" w:rsidRDefault="00C6033B" w:rsidP="00B97953">
            <w:pPr>
              <w:pStyle w:val="ROMANOS"/>
              <w:tabs>
                <w:tab w:val="left" w:pos="416"/>
              </w:tabs>
              <w:spacing w:line="224" w:lineRule="exact"/>
              <w:ind w:left="0"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Listado de soluciones a problemas típicos de la operación, y</w:t>
            </w:r>
          </w:p>
        </w:tc>
        <w:tc>
          <w:tcPr>
            <w:tcW w:w="4645" w:type="dxa"/>
          </w:tcPr>
          <w:p w:rsidR="00C6033B" w:rsidRPr="00891653" w:rsidRDefault="00891653"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List of solutions to toxic problems of the operation, and </w:t>
            </w:r>
          </w:p>
        </w:tc>
      </w:tr>
      <w:tr w:rsidR="00C6033B" w:rsidRPr="00726E46" w:rsidTr="008E30E6">
        <w:tc>
          <w:tcPr>
            <w:tcW w:w="4705" w:type="dxa"/>
          </w:tcPr>
          <w:p w:rsidR="00C6033B" w:rsidRPr="009857AE" w:rsidRDefault="00C6033B" w:rsidP="00B97953">
            <w:pPr>
              <w:pStyle w:val="ROMANOS"/>
              <w:tabs>
                <w:tab w:val="left" w:pos="416"/>
              </w:tabs>
              <w:spacing w:line="224" w:lineRule="exact"/>
              <w:ind w:left="0"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Descripción de las obligaciones de la persona asignada a la operación de cada sistema o instalación.</w:t>
            </w:r>
          </w:p>
        </w:tc>
        <w:tc>
          <w:tcPr>
            <w:tcW w:w="4645" w:type="dxa"/>
          </w:tcPr>
          <w:p w:rsidR="00C6033B" w:rsidRPr="00891653" w:rsidRDefault="00891653"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Description of the obligations of the person assigned to the operation of each system or installation. </w:t>
            </w:r>
          </w:p>
        </w:tc>
      </w:tr>
      <w:tr w:rsidR="00C6033B" w:rsidRPr="00891653"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 xml:space="preserve">6.3.6.2. </w:t>
            </w:r>
            <w:r w:rsidRPr="009857AE">
              <w:rPr>
                <w:rFonts w:ascii="Verdana" w:hAnsi="Verdana"/>
                <w:sz w:val="16"/>
                <w:szCs w:val="16"/>
              </w:rPr>
              <w:t>El Regulado debe considerar que durante el inicio de operaciones se pueden presentar desviaciones en los parámetros previstos en los Procedimientos escritos, por lo que será necesario hacer ajustes y cambios en dichos Procedimientos. Por ello:</w:t>
            </w:r>
          </w:p>
        </w:tc>
        <w:tc>
          <w:tcPr>
            <w:tcW w:w="4645" w:type="dxa"/>
          </w:tcPr>
          <w:p w:rsidR="00C6033B" w:rsidRPr="00891653" w:rsidRDefault="0089165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6.3.6.2. </w:t>
            </w:r>
            <w:r>
              <w:rPr>
                <w:rFonts w:ascii="Verdana" w:hAnsi="Verdana"/>
                <w:sz w:val="16"/>
                <w:szCs w:val="16"/>
                <w:lang w:val="en-US"/>
              </w:rPr>
              <w:t xml:space="preserve">The regulated party must take into consideration that during the initiation of operations deviations can be present in the parameters detailed in the written procedures, for which it will be necessary to </w:t>
            </w:r>
            <w:proofErr w:type="gramStart"/>
            <w:r>
              <w:rPr>
                <w:rFonts w:ascii="Verdana" w:hAnsi="Verdana"/>
                <w:sz w:val="16"/>
                <w:szCs w:val="16"/>
                <w:lang w:val="en-US"/>
              </w:rPr>
              <w:t>make adjustments</w:t>
            </w:r>
            <w:proofErr w:type="gramEnd"/>
            <w:r>
              <w:rPr>
                <w:rFonts w:ascii="Verdana" w:hAnsi="Verdana"/>
                <w:sz w:val="16"/>
                <w:szCs w:val="16"/>
                <w:lang w:val="en-US"/>
              </w:rPr>
              <w:t xml:space="preserve"> and changes in said procedures. For that: </w:t>
            </w:r>
          </w:p>
        </w:tc>
      </w:tr>
      <w:tr w:rsidR="00C6033B" w:rsidRPr="00726E46" w:rsidTr="008E30E6">
        <w:tc>
          <w:tcPr>
            <w:tcW w:w="4705" w:type="dxa"/>
          </w:tcPr>
          <w:p w:rsidR="00C6033B" w:rsidRPr="009857AE" w:rsidRDefault="00C6033B" w:rsidP="00FB35D2">
            <w:pPr>
              <w:pStyle w:val="ROMANOS"/>
              <w:spacing w:line="224"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Debe designar un grupo responsable de aprobar los ajustes y cambios en los Procedimientos que sean necesarios;</w:t>
            </w:r>
          </w:p>
        </w:tc>
        <w:tc>
          <w:tcPr>
            <w:tcW w:w="4645" w:type="dxa"/>
          </w:tcPr>
          <w:p w:rsidR="00C6033B" w:rsidRPr="00891653" w:rsidRDefault="00891653"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A group responsible for approving the adjustments and changes in the procedures that are necessary must be designated; </w:t>
            </w:r>
          </w:p>
        </w:tc>
      </w:tr>
      <w:tr w:rsidR="00C6033B" w:rsidRPr="00726E46" w:rsidTr="008E30E6">
        <w:tc>
          <w:tcPr>
            <w:tcW w:w="4705" w:type="dxa"/>
          </w:tcPr>
          <w:p w:rsidR="00C6033B" w:rsidRPr="009857AE" w:rsidRDefault="00C6033B" w:rsidP="00FB35D2">
            <w:pPr>
              <w:pStyle w:val="ROMANOS"/>
              <w:spacing w:line="224"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Cualquier ajuste o cambio de cualquier parámetro, debe ajustarse para operar dentro de los límites seguros de operación, y debe ser analizado y aprobado por este grupo responsable, y</w:t>
            </w:r>
          </w:p>
        </w:tc>
        <w:tc>
          <w:tcPr>
            <w:tcW w:w="4645" w:type="dxa"/>
          </w:tcPr>
          <w:p w:rsidR="00C6033B" w:rsidRPr="00891653" w:rsidRDefault="00891653"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Any adjustment or change of any parameter must be adjusted to operate within the safe operating limits and must be analyzed and approved for this responsible group, and </w:t>
            </w:r>
          </w:p>
        </w:tc>
      </w:tr>
      <w:tr w:rsidR="00C6033B" w:rsidRPr="00726E46" w:rsidTr="008E30E6">
        <w:tc>
          <w:tcPr>
            <w:tcW w:w="4705" w:type="dxa"/>
          </w:tcPr>
          <w:p w:rsidR="00C6033B" w:rsidRPr="009857AE" w:rsidRDefault="00C6033B" w:rsidP="00FB35D2">
            <w:pPr>
              <w:pStyle w:val="ROMANOS"/>
              <w:spacing w:line="224"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Los cambios aprobados deben incorporarse en la documentación definitiva como quedó construida la Terminal o Estación de Suministro de GNC.</w:t>
            </w:r>
          </w:p>
        </w:tc>
        <w:tc>
          <w:tcPr>
            <w:tcW w:w="4645" w:type="dxa"/>
          </w:tcPr>
          <w:p w:rsidR="00C6033B" w:rsidRPr="00891653" w:rsidRDefault="00891653"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changes approved must be incorporated in the definitive documentation as the CNG terminal or dispensing station remained constructed.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lang w:val="es-ES_tradnl"/>
              </w:rPr>
              <w:t xml:space="preserve">6.3.7. </w:t>
            </w:r>
            <w:r w:rsidRPr="009857AE">
              <w:rPr>
                <w:rFonts w:ascii="Verdana" w:hAnsi="Verdana"/>
                <w:sz w:val="16"/>
                <w:szCs w:val="16"/>
                <w:lang w:val="es-ES_tradnl"/>
              </w:rPr>
              <w:t>Pruebas de desempeño de inicio de operaciones.</w:t>
            </w:r>
          </w:p>
        </w:tc>
        <w:tc>
          <w:tcPr>
            <w:tcW w:w="4645" w:type="dxa"/>
          </w:tcPr>
          <w:p w:rsidR="00C6033B" w:rsidRPr="00891653" w:rsidRDefault="0089165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6.3.7. </w:t>
            </w:r>
            <w:r>
              <w:rPr>
                <w:rFonts w:ascii="Verdana" w:hAnsi="Verdana"/>
                <w:sz w:val="16"/>
                <w:szCs w:val="16"/>
                <w:lang w:val="en-US"/>
              </w:rPr>
              <w:t xml:space="preserve">Performance tests of the initiation of operations.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 xml:space="preserve">6.3.7.1. </w:t>
            </w:r>
            <w:r w:rsidRPr="009857AE">
              <w:rPr>
                <w:rFonts w:ascii="Verdana" w:hAnsi="Verdana"/>
                <w:sz w:val="16"/>
                <w:szCs w:val="16"/>
              </w:rPr>
              <w:t>Para las pruebas de desempeño para evaluar el cumplimiento de las especificaciones de diseño de la Terminal o Estación de GNC, se debe contar con Procedimientos donde se establezcan los parámetros y aspectos operativos siguientes:</w:t>
            </w:r>
          </w:p>
        </w:tc>
        <w:tc>
          <w:tcPr>
            <w:tcW w:w="4645" w:type="dxa"/>
          </w:tcPr>
          <w:p w:rsidR="00C6033B" w:rsidRPr="00891653" w:rsidRDefault="0089165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6.3.7.1. </w:t>
            </w:r>
            <w:r>
              <w:rPr>
                <w:rFonts w:ascii="Verdana" w:hAnsi="Verdana"/>
                <w:sz w:val="16"/>
                <w:szCs w:val="16"/>
                <w:lang w:val="en-US"/>
              </w:rPr>
              <w:t xml:space="preserve">For the performance tests for evaluating the compliance to the design specifications of the CNG terminal or station, there must be procedures where the following parameters and operative aspects are established: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 xml:space="preserve">El flujo nominal de </w:t>
            </w:r>
            <w:proofErr w:type="gramStart"/>
            <w:r w:rsidRPr="009857AE">
              <w:rPr>
                <w:rFonts w:ascii="Verdana" w:hAnsi="Verdana"/>
                <w:sz w:val="16"/>
                <w:szCs w:val="16"/>
              </w:rPr>
              <w:t>recepción</w:t>
            </w:r>
            <w:proofErr w:type="gramEnd"/>
            <w:r w:rsidRPr="009857AE">
              <w:rPr>
                <w:rFonts w:ascii="Verdana" w:hAnsi="Verdana"/>
                <w:sz w:val="16"/>
                <w:szCs w:val="16"/>
              </w:rPr>
              <w:t xml:space="preserve"> de Gas Natural;</w:t>
            </w:r>
          </w:p>
        </w:tc>
        <w:tc>
          <w:tcPr>
            <w:tcW w:w="4645" w:type="dxa"/>
          </w:tcPr>
          <w:p w:rsidR="00C6033B" w:rsidRPr="00891653" w:rsidRDefault="0089165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nominal flow of the reception of natural gas;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El flujo nominal de entrega de GNC;</w:t>
            </w:r>
          </w:p>
        </w:tc>
        <w:tc>
          <w:tcPr>
            <w:tcW w:w="4645" w:type="dxa"/>
          </w:tcPr>
          <w:p w:rsidR="00C6033B" w:rsidRPr="00891653" w:rsidRDefault="0089165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nominal flow of the CNG delivery;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La operación a capacidad nominal del Sistema de Acondicionamiento de GNC;</w:t>
            </w:r>
          </w:p>
        </w:tc>
        <w:tc>
          <w:tcPr>
            <w:tcW w:w="4645" w:type="dxa"/>
          </w:tcPr>
          <w:p w:rsidR="00C6033B" w:rsidRPr="00891653" w:rsidRDefault="0089165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The operation at nominal capacity of the CNG conditioning system;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 xml:space="preserve">El flujo nominal del sistema de agua </w:t>
            </w:r>
            <w:proofErr w:type="spellStart"/>
            <w:r w:rsidRPr="009857AE">
              <w:rPr>
                <w:rFonts w:ascii="Verdana" w:hAnsi="Verdana"/>
                <w:sz w:val="16"/>
                <w:szCs w:val="16"/>
              </w:rPr>
              <w:t>contraincendio</w:t>
            </w:r>
            <w:proofErr w:type="spellEnd"/>
            <w:r w:rsidRPr="009857AE">
              <w:rPr>
                <w:rFonts w:ascii="Verdana" w:hAnsi="Verdana"/>
                <w:sz w:val="16"/>
                <w:szCs w:val="16"/>
              </w:rPr>
              <w:t>, cuando exista el sistema;</w:t>
            </w:r>
          </w:p>
        </w:tc>
        <w:tc>
          <w:tcPr>
            <w:tcW w:w="4645" w:type="dxa"/>
          </w:tcPr>
          <w:p w:rsidR="00C6033B" w:rsidRPr="00891653" w:rsidRDefault="0089165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nominal flow of the fire protection water system, when the system exists;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La operación del sistema de Paro de Emergencia;</w:t>
            </w:r>
          </w:p>
        </w:tc>
        <w:tc>
          <w:tcPr>
            <w:tcW w:w="4645" w:type="dxa"/>
          </w:tcPr>
          <w:p w:rsidR="00C6033B" w:rsidRPr="00891653" w:rsidRDefault="0089165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operation of the emergency stop system;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La operación del sistema de alarmas, y</w:t>
            </w:r>
          </w:p>
        </w:tc>
        <w:tc>
          <w:tcPr>
            <w:tcW w:w="4645" w:type="dxa"/>
          </w:tcPr>
          <w:p w:rsidR="00C6033B" w:rsidRPr="00891653" w:rsidRDefault="0089165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operation of the alarm system, and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g.</w:t>
            </w:r>
            <w:r w:rsidRPr="009857AE">
              <w:rPr>
                <w:rFonts w:ascii="Verdana" w:hAnsi="Verdana"/>
                <w:b/>
                <w:sz w:val="16"/>
                <w:szCs w:val="16"/>
              </w:rPr>
              <w:tab/>
            </w:r>
            <w:r w:rsidRPr="009857AE">
              <w:rPr>
                <w:rFonts w:ascii="Verdana" w:hAnsi="Verdana"/>
                <w:sz w:val="16"/>
                <w:szCs w:val="16"/>
              </w:rPr>
              <w:t>El consumo de energía eléctrica.</w:t>
            </w:r>
          </w:p>
        </w:tc>
        <w:tc>
          <w:tcPr>
            <w:tcW w:w="4645" w:type="dxa"/>
          </w:tcPr>
          <w:p w:rsidR="00C6033B" w:rsidRPr="00891653" w:rsidRDefault="0089165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consumption of electrical energy.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 xml:space="preserve">6.3.7.2. </w:t>
            </w:r>
            <w:r w:rsidRPr="009857AE">
              <w:rPr>
                <w:rFonts w:ascii="Verdana" w:hAnsi="Verdana"/>
                <w:sz w:val="16"/>
                <w:szCs w:val="16"/>
              </w:rPr>
              <w:t>El Regulado debe establecer un programa de verificación de las pruebas de desempeño que considere al menos, lo siguiente:</w:t>
            </w:r>
          </w:p>
        </w:tc>
        <w:tc>
          <w:tcPr>
            <w:tcW w:w="4645" w:type="dxa"/>
          </w:tcPr>
          <w:p w:rsidR="00C6033B" w:rsidRPr="00891653" w:rsidRDefault="00891653"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6.3.7.1. </w:t>
            </w:r>
            <w:r>
              <w:rPr>
                <w:rFonts w:ascii="Verdana" w:hAnsi="Verdana"/>
                <w:sz w:val="16"/>
                <w:szCs w:val="16"/>
                <w:lang w:val="en-US"/>
              </w:rPr>
              <w:t xml:space="preserve">The regulated party must establish a </w:t>
            </w:r>
            <w:r w:rsidR="00C9303C">
              <w:rPr>
                <w:rFonts w:ascii="Verdana" w:hAnsi="Verdana"/>
                <w:sz w:val="16"/>
                <w:szCs w:val="16"/>
                <w:lang w:val="en-US"/>
              </w:rPr>
              <w:t xml:space="preserve">program of verification of the performance tests that take into consideration, at least, the following: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Atestiguamiento por parte de la Unidad de Verificación de las pruebas de desempeño, y</w:t>
            </w:r>
          </w:p>
        </w:tc>
        <w:tc>
          <w:tcPr>
            <w:tcW w:w="4645" w:type="dxa"/>
          </w:tcPr>
          <w:p w:rsidR="00C6033B" w:rsidRPr="00C9303C" w:rsidRDefault="00C9303C"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witnessing on the part of the Unit of Verification of the performance tests, and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Reporte del resultado de las pruebas correspondientes realizadas.</w:t>
            </w:r>
          </w:p>
        </w:tc>
        <w:tc>
          <w:tcPr>
            <w:tcW w:w="4645" w:type="dxa"/>
          </w:tcPr>
          <w:p w:rsidR="00C6033B" w:rsidRPr="00C9303C" w:rsidRDefault="00C9303C"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Report of the results of the corresponding tests carried out.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lang w:val="es-ES_tradnl"/>
              </w:rPr>
            </w:pPr>
            <w:r w:rsidRPr="009857AE">
              <w:rPr>
                <w:rFonts w:ascii="Verdana" w:hAnsi="Verdana"/>
                <w:b/>
                <w:sz w:val="16"/>
                <w:szCs w:val="16"/>
                <w:lang w:val="es-ES_tradnl"/>
              </w:rPr>
              <w:t xml:space="preserve">6.4. </w:t>
            </w:r>
            <w:r w:rsidRPr="009857AE">
              <w:rPr>
                <w:rFonts w:ascii="Verdana" w:hAnsi="Verdana"/>
                <w:sz w:val="16"/>
                <w:szCs w:val="16"/>
                <w:lang w:val="es-ES_tradnl"/>
              </w:rPr>
              <w:t xml:space="preserve">El Regulado debe obtener un Dictamen de Pre-arranque de una Unidad de Verificación, en el que conste </w:t>
            </w:r>
            <w:r w:rsidRPr="009857AE">
              <w:rPr>
                <w:rFonts w:ascii="Verdana" w:hAnsi="Verdana"/>
                <w:sz w:val="16"/>
                <w:szCs w:val="16"/>
                <w:lang w:val="es-ES_tradnl"/>
              </w:rPr>
              <w:lastRenderedPageBreak/>
              <w:t>que las instalaciones y los equipos cumplen con lo previsto en la presente Norma Oficial Mexicana.</w:t>
            </w:r>
          </w:p>
        </w:tc>
        <w:tc>
          <w:tcPr>
            <w:tcW w:w="4645" w:type="dxa"/>
          </w:tcPr>
          <w:p w:rsidR="00C6033B" w:rsidRPr="00C9303C" w:rsidRDefault="00C9303C" w:rsidP="00FB35D2">
            <w:pPr>
              <w:pStyle w:val="texto0"/>
              <w:spacing w:line="224" w:lineRule="exact"/>
              <w:ind w:firstLine="0"/>
              <w:rPr>
                <w:rFonts w:ascii="Verdana" w:hAnsi="Verdana"/>
                <w:sz w:val="16"/>
                <w:szCs w:val="16"/>
                <w:lang w:val="en-US"/>
              </w:rPr>
            </w:pPr>
            <w:r>
              <w:rPr>
                <w:rFonts w:ascii="Verdana" w:hAnsi="Verdana"/>
                <w:b/>
                <w:sz w:val="16"/>
                <w:szCs w:val="16"/>
                <w:lang w:val="en-US"/>
              </w:rPr>
              <w:lastRenderedPageBreak/>
              <w:t xml:space="preserve">6.4. </w:t>
            </w:r>
            <w:r>
              <w:rPr>
                <w:rFonts w:ascii="Verdana" w:hAnsi="Verdana"/>
                <w:sz w:val="16"/>
                <w:szCs w:val="16"/>
                <w:lang w:val="en-US"/>
              </w:rPr>
              <w:t>The regulated party must obtain a Pre-Start Certificate f</w:t>
            </w:r>
            <w:r w:rsidR="00B97953">
              <w:rPr>
                <w:rFonts w:ascii="Verdana" w:hAnsi="Verdana"/>
                <w:sz w:val="16"/>
                <w:szCs w:val="16"/>
                <w:lang w:val="en-US"/>
              </w:rPr>
              <w:t>ro</w:t>
            </w:r>
            <w:r>
              <w:rPr>
                <w:rFonts w:ascii="Verdana" w:hAnsi="Verdana"/>
                <w:sz w:val="16"/>
                <w:szCs w:val="16"/>
                <w:lang w:val="en-US"/>
              </w:rPr>
              <w:t xml:space="preserve">m a Unit of Verification, in which it is </w:t>
            </w:r>
            <w:r>
              <w:rPr>
                <w:rFonts w:ascii="Verdana" w:hAnsi="Verdana"/>
                <w:sz w:val="16"/>
                <w:szCs w:val="16"/>
                <w:lang w:val="en-US"/>
              </w:rPr>
              <w:lastRenderedPageBreak/>
              <w:t xml:space="preserve">verified that the installations and the equipment comply with that detailed in this Official Mexican Standard.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rPr>
            </w:pPr>
            <w:r w:rsidRPr="009857AE">
              <w:rPr>
                <w:rFonts w:ascii="Verdana" w:hAnsi="Verdana"/>
                <w:sz w:val="16"/>
                <w:szCs w:val="16"/>
                <w:lang w:val="es-ES"/>
              </w:rPr>
              <w:lastRenderedPageBreak/>
              <w:t>El Regulado debe dar aviso a la Agencia del inicio de operaciones, en un plazo máximo de 10 días posterior a éste, mediante declaración, bajo protesta de decir verdad, que la Construcción y los equipos son acorde con lo dispuesto en la presente Norma Oficial Mexicana, así como la ingeniería de detalle y las modificaciones que se hayan incorporado a dicha ingeniería durante la etapa de Construcción.</w:t>
            </w:r>
          </w:p>
        </w:tc>
        <w:tc>
          <w:tcPr>
            <w:tcW w:w="4645" w:type="dxa"/>
          </w:tcPr>
          <w:p w:rsidR="00C6033B" w:rsidRPr="008E30E6" w:rsidRDefault="00C9303C" w:rsidP="00FB35D2">
            <w:pPr>
              <w:pStyle w:val="texto0"/>
              <w:spacing w:line="224" w:lineRule="exact"/>
              <w:ind w:firstLine="0"/>
              <w:rPr>
                <w:rFonts w:ascii="Verdana" w:hAnsi="Verdana"/>
                <w:sz w:val="16"/>
                <w:szCs w:val="16"/>
                <w:lang w:val="en-US"/>
              </w:rPr>
            </w:pPr>
            <w:r>
              <w:rPr>
                <w:rFonts w:ascii="Verdana" w:hAnsi="Verdana"/>
                <w:sz w:val="16"/>
                <w:szCs w:val="16"/>
                <w:lang w:val="en-US"/>
              </w:rPr>
              <w:t xml:space="preserve">The regulated party must give notice to the Agency of the initiation of operations, in a maximum term of 10 days after </w:t>
            </w:r>
            <w:r w:rsidR="00B97953">
              <w:rPr>
                <w:rFonts w:ascii="Verdana" w:hAnsi="Verdana"/>
                <w:sz w:val="16"/>
                <w:szCs w:val="16"/>
                <w:lang w:val="en-US"/>
              </w:rPr>
              <w:t>the initiation</w:t>
            </w:r>
            <w:r>
              <w:rPr>
                <w:rFonts w:ascii="Verdana" w:hAnsi="Verdana"/>
                <w:sz w:val="16"/>
                <w:szCs w:val="16"/>
                <w:lang w:val="en-US"/>
              </w:rPr>
              <w:t xml:space="preserve">, through a declaration, under oath, that the construction and the equipment are in accordance with the provisions in this Official Mexican Standard, as well as the engineering of the details and the modifications that are incorporated into said engineering during the construction stage.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lang w:val="es-ES"/>
              </w:rPr>
            </w:pPr>
            <w:r w:rsidRPr="009857AE">
              <w:rPr>
                <w:rFonts w:ascii="Verdana" w:hAnsi="Verdana"/>
                <w:sz w:val="16"/>
                <w:szCs w:val="16"/>
                <w:lang w:val="es-ES"/>
              </w:rPr>
              <w:t xml:space="preserve">El aviso al que se refiere el párrafo </w:t>
            </w:r>
            <w:proofErr w:type="gramStart"/>
            <w:r w:rsidRPr="009857AE">
              <w:rPr>
                <w:rFonts w:ascii="Verdana" w:hAnsi="Verdana"/>
                <w:sz w:val="16"/>
                <w:szCs w:val="16"/>
                <w:lang w:val="es-ES"/>
              </w:rPr>
              <w:t>anterior,</w:t>
            </w:r>
            <w:proofErr w:type="gramEnd"/>
            <w:r w:rsidRPr="009857AE">
              <w:rPr>
                <w:rFonts w:ascii="Verdana" w:hAnsi="Verdana"/>
                <w:sz w:val="16"/>
                <w:szCs w:val="16"/>
                <w:lang w:val="es-ES"/>
              </w:rPr>
              <w:t xml:space="preserve"> debe acompañarse del Dictamen de Diseño y del de Pre-arranque, emitidos por la Unidad de Verificación.</w:t>
            </w:r>
          </w:p>
        </w:tc>
        <w:tc>
          <w:tcPr>
            <w:tcW w:w="4645" w:type="dxa"/>
          </w:tcPr>
          <w:p w:rsidR="00C6033B" w:rsidRPr="008E30E6" w:rsidRDefault="00C9303C" w:rsidP="00FB35D2">
            <w:pPr>
              <w:pStyle w:val="texto0"/>
              <w:spacing w:line="224" w:lineRule="exact"/>
              <w:ind w:firstLine="0"/>
              <w:rPr>
                <w:rFonts w:ascii="Verdana" w:hAnsi="Verdana"/>
                <w:sz w:val="16"/>
                <w:szCs w:val="16"/>
                <w:lang w:val="en-US"/>
              </w:rPr>
            </w:pPr>
            <w:r>
              <w:rPr>
                <w:rFonts w:ascii="Verdana" w:hAnsi="Verdana"/>
                <w:sz w:val="16"/>
                <w:szCs w:val="16"/>
                <w:lang w:val="en-US"/>
              </w:rPr>
              <w:t>The notice referred to in the preceding paragraph must be accompanied by the Design Certificate and the Pre-Start Certificate issued by the Unit of Verificat</w:t>
            </w:r>
            <w:r w:rsidR="00B97953">
              <w:rPr>
                <w:rFonts w:ascii="Verdana" w:hAnsi="Verdana"/>
                <w:sz w:val="16"/>
                <w:szCs w:val="16"/>
                <w:lang w:val="en-US"/>
              </w:rPr>
              <w:t>io</w:t>
            </w:r>
            <w:r>
              <w:rPr>
                <w:rFonts w:ascii="Verdana" w:hAnsi="Verdana"/>
                <w:sz w:val="16"/>
                <w:szCs w:val="16"/>
                <w:lang w:val="en-US"/>
              </w:rPr>
              <w:t xml:space="preserve">n. </w:t>
            </w:r>
          </w:p>
        </w:tc>
      </w:tr>
      <w:tr w:rsidR="00C6033B" w:rsidRPr="009857AE" w:rsidTr="008E30E6">
        <w:tc>
          <w:tcPr>
            <w:tcW w:w="4705" w:type="dxa"/>
          </w:tcPr>
          <w:p w:rsidR="00C6033B" w:rsidRPr="009857AE" w:rsidRDefault="00C6033B" w:rsidP="00FB35D2">
            <w:pPr>
              <w:pStyle w:val="texto0"/>
              <w:spacing w:line="224" w:lineRule="exact"/>
              <w:ind w:firstLine="0"/>
              <w:rPr>
                <w:rFonts w:ascii="Verdana" w:hAnsi="Verdana"/>
                <w:b/>
                <w:sz w:val="16"/>
                <w:szCs w:val="16"/>
              </w:rPr>
            </w:pPr>
            <w:r w:rsidRPr="009857AE">
              <w:rPr>
                <w:rFonts w:ascii="Verdana" w:hAnsi="Verdana"/>
                <w:b/>
                <w:sz w:val="16"/>
                <w:szCs w:val="16"/>
                <w:lang w:val="es-ES_tradnl"/>
              </w:rPr>
              <w:t>7. Operación y mantenimiento</w:t>
            </w:r>
          </w:p>
        </w:tc>
        <w:tc>
          <w:tcPr>
            <w:tcW w:w="4645" w:type="dxa"/>
          </w:tcPr>
          <w:p w:rsidR="00C6033B" w:rsidRPr="008E30E6" w:rsidRDefault="00C9303C" w:rsidP="00FB35D2">
            <w:pPr>
              <w:pStyle w:val="texto0"/>
              <w:spacing w:line="224" w:lineRule="exact"/>
              <w:ind w:firstLine="0"/>
              <w:rPr>
                <w:rFonts w:ascii="Verdana" w:hAnsi="Verdana"/>
                <w:b/>
                <w:sz w:val="16"/>
                <w:szCs w:val="16"/>
                <w:lang w:val="en-US"/>
              </w:rPr>
            </w:pPr>
            <w:r>
              <w:rPr>
                <w:rFonts w:ascii="Verdana" w:hAnsi="Verdana"/>
                <w:b/>
                <w:sz w:val="16"/>
                <w:szCs w:val="16"/>
                <w:lang w:val="en-US"/>
              </w:rPr>
              <w:t>7. Operation and maintenance</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lang w:val="es-ES_tradnl"/>
              </w:rPr>
            </w:pPr>
            <w:r w:rsidRPr="009857AE">
              <w:rPr>
                <w:rFonts w:ascii="Verdana" w:hAnsi="Verdana"/>
                <w:b/>
                <w:sz w:val="16"/>
                <w:szCs w:val="16"/>
                <w:lang w:val="es-ES_tradnl"/>
              </w:rPr>
              <w:t xml:space="preserve">7.1. </w:t>
            </w:r>
            <w:r w:rsidRPr="009857AE">
              <w:rPr>
                <w:rFonts w:ascii="Verdana" w:hAnsi="Verdana"/>
                <w:sz w:val="16"/>
                <w:szCs w:val="16"/>
                <w:lang w:val="es-ES_tradnl"/>
              </w:rPr>
              <w:t>Operación de las Terminales de Carga, Terminales de Descarga y Estaciones de Suministro de GNC.</w:t>
            </w:r>
          </w:p>
        </w:tc>
        <w:tc>
          <w:tcPr>
            <w:tcW w:w="4645" w:type="dxa"/>
          </w:tcPr>
          <w:p w:rsidR="00C6033B" w:rsidRPr="00EE2C6F" w:rsidRDefault="00C9303C"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7.1. </w:t>
            </w:r>
            <w:r w:rsidR="00EE2C6F">
              <w:rPr>
                <w:rFonts w:ascii="Verdana" w:hAnsi="Verdana"/>
                <w:sz w:val="16"/>
                <w:szCs w:val="16"/>
                <w:lang w:val="en-US"/>
              </w:rPr>
              <w:t xml:space="preserve">Operation of the CNG loading terminals, unloading terminals and supply stations. </w:t>
            </w:r>
          </w:p>
        </w:tc>
      </w:tr>
      <w:tr w:rsidR="00C6033B" w:rsidRPr="00726E46" w:rsidTr="008E30E6">
        <w:tc>
          <w:tcPr>
            <w:tcW w:w="4705" w:type="dxa"/>
          </w:tcPr>
          <w:p w:rsidR="00C6033B" w:rsidRPr="009857AE" w:rsidRDefault="00C6033B" w:rsidP="00FB35D2">
            <w:pPr>
              <w:pStyle w:val="texto0"/>
              <w:spacing w:line="224" w:lineRule="exact"/>
              <w:ind w:firstLine="0"/>
              <w:rPr>
                <w:rFonts w:ascii="Verdana" w:hAnsi="Verdana"/>
                <w:sz w:val="16"/>
                <w:szCs w:val="16"/>
                <w:lang w:val="es-ES_tradnl"/>
              </w:rPr>
            </w:pPr>
            <w:r w:rsidRPr="009857AE">
              <w:rPr>
                <w:rFonts w:ascii="Verdana" w:hAnsi="Verdana"/>
                <w:b/>
                <w:sz w:val="16"/>
                <w:szCs w:val="16"/>
                <w:lang w:val="es-ES_tradnl"/>
              </w:rPr>
              <w:t xml:space="preserve">7.1.1. </w:t>
            </w:r>
            <w:r w:rsidRPr="009857AE">
              <w:rPr>
                <w:rFonts w:ascii="Verdana" w:hAnsi="Verdana"/>
                <w:sz w:val="16"/>
                <w:szCs w:val="16"/>
                <w:lang w:val="es-ES_tradnl"/>
              </w:rPr>
              <w:t>Se debe elaborar un Manual de Operación que:</w:t>
            </w:r>
          </w:p>
        </w:tc>
        <w:tc>
          <w:tcPr>
            <w:tcW w:w="4645" w:type="dxa"/>
          </w:tcPr>
          <w:p w:rsidR="00C6033B" w:rsidRPr="00EE2C6F" w:rsidRDefault="00EE2C6F" w:rsidP="00FB35D2">
            <w:pPr>
              <w:pStyle w:val="texto0"/>
              <w:spacing w:line="224" w:lineRule="exact"/>
              <w:ind w:firstLine="0"/>
              <w:rPr>
                <w:rFonts w:ascii="Verdana" w:hAnsi="Verdana"/>
                <w:sz w:val="16"/>
                <w:szCs w:val="16"/>
                <w:lang w:val="en-US"/>
              </w:rPr>
            </w:pPr>
            <w:r>
              <w:rPr>
                <w:rFonts w:ascii="Verdana" w:hAnsi="Verdana"/>
                <w:b/>
                <w:sz w:val="16"/>
                <w:szCs w:val="16"/>
                <w:lang w:val="en-US"/>
              </w:rPr>
              <w:t xml:space="preserve">7.1.1. </w:t>
            </w:r>
            <w:r>
              <w:rPr>
                <w:rFonts w:ascii="Verdana" w:hAnsi="Verdana"/>
                <w:sz w:val="16"/>
                <w:szCs w:val="16"/>
                <w:lang w:val="en-US"/>
              </w:rPr>
              <w:t xml:space="preserve">An operating manual must be prepared that: </w:t>
            </w:r>
          </w:p>
        </w:tc>
      </w:tr>
      <w:tr w:rsidR="00C6033B" w:rsidRPr="00726E46" w:rsidTr="008E30E6">
        <w:tc>
          <w:tcPr>
            <w:tcW w:w="4705" w:type="dxa"/>
          </w:tcPr>
          <w:p w:rsidR="00C6033B" w:rsidRPr="009857AE" w:rsidRDefault="00C6033B" w:rsidP="00B97953">
            <w:pPr>
              <w:pStyle w:val="ROMANOS"/>
              <w:tabs>
                <w:tab w:val="left" w:pos="325"/>
              </w:tabs>
              <w:spacing w:line="224" w:lineRule="exact"/>
              <w:ind w:left="0" w:firstLine="0"/>
              <w:rPr>
                <w:rFonts w:ascii="Verdana" w:hAnsi="Verdana"/>
                <w:sz w:val="16"/>
                <w:szCs w:val="16"/>
                <w:lang w:val="es-ES_tradnl"/>
              </w:rPr>
            </w:pPr>
            <w:r w:rsidRPr="009857AE">
              <w:rPr>
                <w:rFonts w:ascii="Verdana" w:hAnsi="Verdana"/>
                <w:b/>
                <w:sz w:val="16"/>
                <w:szCs w:val="16"/>
                <w:lang w:val="es-ES_tradnl"/>
              </w:rPr>
              <w:t>a.</w:t>
            </w:r>
            <w:r w:rsidRPr="009857AE">
              <w:rPr>
                <w:rFonts w:ascii="Verdana" w:hAnsi="Verdana"/>
                <w:b/>
                <w:sz w:val="16"/>
                <w:szCs w:val="16"/>
                <w:lang w:val="es-ES_tradnl"/>
              </w:rPr>
              <w:tab/>
            </w:r>
            <w:r w:rsidRPr="009857AE">
              <w:rPr>
                <w:rFonts w:ascii="Verdana" w:hAnsi="Verdana"/>
                <w:sz w:val="16"/>
                <w:szCs w:val="16"/>
                <w:lang w:val="es-ES_tradnl"/>
              </w:rPr>
              <w:t xml:space="preserve">Esté disponible en un lugar de acceso inmediato, donde pueda ser consultado por el </w:t>
            </w:r>
            <w:proofErr w:type="gramStart"/>
            <w:r w:rsidRPr="009857AE">
              <w:rPr>
                <w:rFonts w:ascii="Verdana" w:hAnsi="Verdana"/>
                <w:sz w:val="16"/>
                <w:szCs w:val="16"/>
                <w:lang w:val="es-ES_tradnl"/>
              </w:rPr>
              <w:t>personal  que</w:t>
            </w:r>
            <w:proofErr w:type="gramEnd"/>
            <w:r w:rsidRPr="009857AE">
              <w:rPr>
                <w:rFonts w:ascii="Verdana" w:hAnsi="Verdana"/>
                <w:sz w:val="16"/>
                <w:szCs w:val="16"/>
                <w:lang w:val="es-ES_tradnl"/>
              </w:rPr>
              <w:t xml:space="preserve"> lo requiera;</w:t>
            </w:r>
          </w:p>
        </w:tc>
        <w:tc>
          <w:tcPr>
            <w:tcW w:w="4645" w:type="dxa"/>
          </w:tcPr>
          <w:p w:rsidR="00C6033B" w:rsidRPr="00EE2C6F" w:rsidRDefault="00EE2C6F"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It is available in an immediately accessible place, where it can be consulted by the personnel that requires it; </w:t>
            </w:r>
          </w:p>
        </w:tc>
      </w:tr>
      <w:tr w:rsidR="00C6033B" w:rsidRPr="00726E46" w:rsidTr="008E30E6">
        <w:tc>
          <w:tcPr>
            <w:tcW w:w="4705" w:type="dxa"/>
          </w:tcPr>
          <w:p w:rsidR="00C6033B" w:rsidRPr="009857AE" w:rsidRDefault="00C6033B" w:rsidP="00B97953">
            <w:pPr>
              <w:pStyle w:val="ROMANOS"/>
              <w:tabs>
                <w:tab w:val="left" w:pos="325"/>
              </w:tabs>
              <w:spacing w:line="224" w:lineRule="exact"/>
              <w:ind w:left="0" w:firstLine="0"/>
              <w:rPr>
                <w:rFonts w:ascii="Verdana" w:hAnsi="Verdana"/>
                <w:sz w:val="16"/>
                <w:szCs w:val="16"/>
                <w:lang w:val="es-ES_tradnl"/>
              </w:rPr>
            </w:pPr>
            <w:r w:rsidRPr="009857AE">
              <w:rPr>
                <w:rFonts w:ascii="Verdana" w:hAnsi="Verdana"/>
                <w:b/>
                <w:sz w:val="16"/>
                <w:szCs w:val="16"/>
                <w:lang w:val="es-ES_tradnl"/>
              </w:rPr>
              <w:t>b.</w:t>
            </w:r>
            <w:r w:rsidRPr="009857AE">
              <w:rPr>
                <w:rFonts w:ascii="Verdana" w:hAnsi="Verdana"/>
                <w:b/>
                <w:sz w:val="16"/>
                <w:szCs w:val="16"/>
                <w:lang w:val="es-ES_tradnl"/>
              </w:rPr>
              <w:tab/>
            </w:r>
            <w:r w:rsidRPr="009857AE">
              <w:rPr>
                <w:rFonts w:ascii="Verdana" w:hAnsi="Verdana"/>
                <w:sz w:val="16"/>
                <w:szCs w:val="16"/>
                <w:lang w:val="es-ES_tradnl"/>
              </w:rPr>
              <w:t xml:space="preserve">Describa los </w:t>
            </w:r>
            <w:r w:rsidRPr="009857AE">
              <w:rPr>
                <w:rFonts w:ascii="Verdana" w:hAnsi="Verdana"/>
                <w:sz w:val="16"/>
                <w:szCs w:val="16"/>
              </w:rPr>
              <w:t>C</w:t>
            </w:r>
            <w:proofErr w:type="spellStart"/>
            <w:r w:rsidRPr="009857AE">
              <w:rPr>
                <w:rFonts w:ascii="Verdana" w:hAnsi="Verdana"/>
                <w:sz w:val="16"/>
                <w:szCs w:val="16"/>
                <w:lang w:val="es-ES_tradnl"/>
              </w:rPr>
              <w:t>omponentes</w:t>
            </w:r>
            <w:proofErr w:type="spellEnd"/>
            <w:r w:rsidRPr="009857AE">
              <w:rPr>
                <w:rFonts w:ascii="Verdana" w:hAnsi="Verdana"/>
                <w:sz w:val="16"/>
                <w:szCs w:val="16"/>
                <w:lang w:val="es-ES_tradnl"/>
              </w:rPr>
              <w:t xml:space="preserve"> de la Terminal o Estación de GNC de acuerdo con los </w:t>
            </w:r>
            <w:r w:rsidRPr="009857AE">
              <w:rPr>
                <w:rFonts w:ascii="Verdana" w:hAnsi="Verdana"/>
                <w:sz w:val="16"/>
                <w:szCs w:val="16"/>
              </w:rPr>
              <w:t>P</w:t>
            </w:r>
            <w:proofErr w:type="spellStart"/>
            <w:r w:rsidRPr="009857AE">
              <w:rPr>
                <w:rFonts w:ascii="Verdana" w:hAnsi="Verdana"/>
                <w:sz w:val="16"/>
                <w:szCs w:val="16"/>
                <w:lang w:val="es-ES_tradnl"/>
              </w:rPr>
              <w:t>rocedimientos</w:t>
            </w:r>
            <w:proofErr w:type="spellEnd"/>
            <w:r w:rsidRPr="009857AE">
              <w:rPr>
                <w:rFonts w:ascii="Verdana" w:hAnsi="Verdana"/>
                <w:sz w:val="16"/>
                <w:szCs w:val="16"/>
                <w:lang w:val="es-ES_tradnl"/>
              </w:rPr>
              <w:t xml:space="preserve"> establecidos en el manual;</w:t>
            </w:r>
          </w:p>
        </w:tc>
        <w:tc>
          <w:tcPr>
            <w:tcW w:w="4645" w:type="dxa"/>
          </w:tcPr>
          <w:p w:rsidR="00C6033B" w:rsidRPr="00EE2C6F" w:rsidRDefault="00EE2C6F"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It describes the components of the CNG terminal or station according to the procedures established in the manual; </w:t>
            </w:r>
          </w:p>
        </w:tc>
      </w:tr>
      <w:tr w:rsidR="00C6033B" w:rsidRPr="00726E46" w:rsidTr="008E30E6">
        <w:tc>
          <w:tcPr>
            <w:tcW w:w="4705" w:type="dxa"/>
          </w:tcPr>
          <w:p w:rsidR="00C6033B" w:rsidRPr="009857AE" w:rsidRDefault="00C6033B" w:rsidP="00B97953">
            <w:pPr>
              <w:pStyle w:val="ROMANOS"/>
              <w:tabs>
                <w:tab w:val="left" w:pos="325"/>
              </w:tabs>
              <w:spacing w:line="224" w:lineRule="exact"/>
              <w:ind w:left="0" w:firstLine="0"/>
              <w:rPr>
                <w:rFonts w:ascii="Verdana" w:hAnsi="Verdana"/>
                <w:sz w:val="16"/>
                <w:szCs w:val="16"/>
                <w:lang w:val="es-ES_tradnl"/>
              </w:rPr>
            </w:pPr>
            <w:r w:rsidRPr="009857AE">
              <w:rPr>
                <w:rFonts w:ascii="Verdana" w:hAnsi="Verdana"/>
                <w:b/>
                <w:sz w:val="16"/>
                <w:szCs w:val="16"/>
                <w:lang w:val="es-ES_tradnl"/>
              </w:rPr>
              <w:t>c.</w:t>
            </w:r>
            <w:r w:rsidRPr="009857AE">
              <w:rPr>
                <w:rFonts w:ascii="Verdana" w:hAnsi="Verdana"/>
                <w:b/>
                <w:sz w:val="16"/>
                <w:szCs w:val="16"/>
                <w:lang w:val="es-ES_tradnl"/>
              </w:rPr>
              <w:tab/>
            </w:r>
            <w:r w:rsidRPr="009857AE">
              <w:rPr>
                <w:rFonts w:ascii="Verdana" w:hAnsi="Verdana"/>
                <w:sz w:val="16"/>
                <w:szCs w:val="16"/>
                <w:lang w:val="es-ES_tradnl"/>
              </w:rPr>
              <w:t>Se actualice cuando se presenten cambios en los equipos o procesos de la Terminal o Estación de GNC</w:t>
            </w:r>
            <w:r w:rsidRPr="009857AE">
              <w:rPr>
                <w:rFonts w:ascii="Verdana" w:hAnsi="Verdana"/>
                <w:sz w:val="16"/>
                <w:szCs w:val="16"/>
              </w:rPr>
              <w:t>,</w:t>
            </w:r>
            <w:r w:rsidRPr="009857AE">
              <w:rPr>
                <w:rFonts w:ascii="Verdana" w:hAnsi="Verdana"/>
                <w:sz w:val="16"/>
                <w:szCs w:val="16"/>
                <w:lang w:val="es-ES_tradnl"/>
              </w:rPr>
              <w:t xml:space="preserve"> e</w:t>
            </w:r>
          </w:p>
        </w:tc>
        <w:tc>
          <w:tcPr>
            <w:tcW w:w="4645" w:type="dxa"/>
          </w:tcPr>
          <w:p w:rsidR="00C6033B" w:rsidRPr="00EE2C6F" w:rsidRDefault="00EE2C6F" w:rsidP="00FB35D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It is updated when there are changes in equipment or processes of the CNG terminal or station, and </w:t>
            </w:r>
          </w:p>
        </w:tc>
      </w:tr>
      <w:tr w:rsidR="00C6033B" w:rsidRPr="00726E46" w:rsidTr="008E30E6">
        <w:tc>
          <w:tcPr>
            <w:tcW w:w="4705" w:type="dxa"/>
          </w:tcPr>
          <w:p w:rsidR="00C6033B" w:rsidRPr="009857AE" w:rsidRDefault="00C6033B" w:rsidP="00B97953">
            <w:pPr>
              <w:pStyle w:val="ROMANOS"/>
              <w:tabs>
                <w:tab w:val="left" w:pos="325"/>
              </w:tabs>
              <w:spacing w:line="228" w:lineRule="exact"/>
              <w:ind w:left="0" w:firstLine="0"/>
              <w:rPr>
                <w:rFonts w:ascii="Verdana" w:hAnsi="Verdana"/>
                <w:sz w:val="16"/>
                <w:szCs w:val="16"/>
                <w:lang w:val="es-ES_tradnl"/>
              </w:rPr>
            </w:pPr>
            <w:r w:rsidRPr="009857AE">
              <w:rPr>
                <w:rFonts w:ascii="Verdana" w:hAnsi="Verdana"/>
                <w:b/>
                <w:sz w:val="16"/>
                <w:szCs w:val="16"/>
                <w:lang w:val="es-ES_tradnl"/>
              </w:rPr>
              <w:t>d.</w:t>
            </w:r>
            <w:r w:rsidRPr="009857AE">
              <w:rPr>
                <w:rFonts w:ascii="Verdana" w:hAnsi="Verdana"/>
                <w:b/>
                <w:sz w:val="16"/>
                <w:szCs w:val="16"/>
                <w:lang w:val="es-ES_tradnl"/>
              </w:rPr>
              <w:tab/>
            </w:r>
            <w:r w:rsidRPr="009857AE">
              <w:rPr>
                <w:rFonts w:ascii="Verdana" w:hAnsi="Verdana"/>
                <w:sz w:val="16"/>
                <w:szCs w:val="16"/>
                <w:lang w:val="es-ES_tradnl"/>
              </w:rPr>
              <w:t xml:space="preserve">Incorpore un programa de capacitación al personal operativo de la Terminal o Estación de GNC, con objeto de desarrollar conocimientos y experiencia en la aplicación de </w:t>
            </w:r>
            <w:r w:rsidRPr="009857AE">
              <w:rPr>
                <w:rFonts w:ascii="Verdana" w:hAnsi="Verdana"/>
                <w:sz w:val="16"/>
                <w:szCs w:val="16"/>
              </w:rPr>
              <w:t>P</w:t>
            </w:r>
            <w:proofErr w:type="spellStart"/>
            <w:r w:rsidRPr="009857AE">
              <w:rPr>
                <w:rFonts w:ascii="Verdana" w:hAnsi="Verdana"/>
                <w:sz w:val="16"/>
                <w:szCs w:val="16"/>
                <w:lang w:val="es-ES_tradnl"/>
              </w:rPr>
              <w:t>rocedimientos</w:t>
            </w:r>
            <w:proofErr w:type="spellEnd"/>
            <w:r w:rsidRPr="009857AE">
              <w:rPr>
                <w:rFonts w:ascii="Verdana" w:hAnsi="Verdana"/>
                <w:sz w:val="16"/>
                <w:szCs w:val="16"/>
                <w:lang w:val="es-ES_tradnl"/>
              </w:rPr>
              <w:t xml:space="preserve"> e instrucciones de forma tal que las instalaciones se operen de manera segura y apegada a la regulación vigente.</w:t>
            </w:r>
          </w:p>
        </w:tc>
        <w:tc>
          <w:tcPr>
            <w:tcW w:w="4645" w:type="dxa"/>
          </w:tcPr>
          <w:p w:rsidR="00C6033B" w:rsidRPr="00EE2C6F" w:rsidRDefault="00EE2C6F"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It incorporates a training program for the operative personnel of the CNG terminal or station, </w:t>
            </w:r>
            <w:proofErr w:type="gramStart"/>
            <w:r>
              <w:rPr>
                <w:rFonts w:ascii="Verdana" w:hAnsi="Verdana"/>
                <w:sz w:val="16"/>
                <w:szCs w:val="16"/>
                <w:lang w:val="en-US"/>
              </w:rPr>
              <w:t>for the purpose of</w:t>
            </w:r>
            <w:proofErr w:type="gramEnd"/>
            <w:r>
              <w:rPr>
                <w:rFonts w:ascii="Verdana" w:hAnsi="Verdana"/>
                <w:sz w:val="16"/>
                <w:szCs w:val="16"/>
                <w:lang w:val="en-US"/>
              </w:rPr>
              <w:t xml:space="preserve"> developing knowledge and experience in the application of procedures and instructions in a way that the installations are operated safely and follow the current regulation. </w:t>
            </w:r>
          </w:p>
        </w:tc>
      </w:tr>
      <w:tr w:rsidR="00C6033B" w:rsidRPr="00726E46" w:rsidTr="008E30E6">
        <w:tc>
          <w:tcPr>
            <w:tcW w:w="4705" w:type="dxa"/>
          </w:tcPr>
          <w:p w:rsidR="00C6033B" w:rsidRPr="009857AE" w:rsidRDefault="00C6033B" w:rsidP="00FB35D2">
            <w:pPr>
              <w:pStyle w:val="texto0"/>
              <w:spacing w:line="228" w:lineRule="exact"/>
              <w:ind w:firstLine="0"/>
              <w:rPr>
                <w:rFonts w:ascii="Verdana" w:hAnsi="Verdana"/>
                <w:sz w:val="16"/>
                <w:szCs w:val="16"/>
                <w:lang w:val="es-ES_tradnl"/>
              </w:rPr>
            </w:pPr>
            <w:r w:rsidRPr="009857AE">
              <w:rPr>
                <w:rFonts w:ascii="Verdana" w:hAnsi="Verdana"/>
                <w:b/>
                <w:sz w:val="16"/>
                <w:szCs w:val="16"/>
                <w:lang w:val="es-ES_tradnl"/>
              </w:rPr>
              <w:t xml:space="preserve">7.1.2. </w:t>
            </w:r>
            <w:r w:rsidRPr="009857AE">
              <w:rPr>
                <w:rFonts w:ascii="Verdana" w:hAnsi="Verdana"/>
                <w:sz w:val="16"/>
                <w:szCs w:val="16"/>
                <w:lang w:val="es-ES_tradnl"/>
              </w:rPr>
              <w:t>Contenido del manual de operación. El Manual de Operación de la Terminal o Estación de GNC debe contener al menos los documentos siguientes:</w:t>
            </w:r>
          </w:p>
        </w:tc>
        <w:tc>
          <w:tcPr>
            <w:tcW w:w="4645" w:type="dxa"/>
          </w:tcPr>
          <w:p w:rsidR="00C6033B" w:rsidRPr="00715AB6" w:rsidRDefault="00715AB6" w:rsidP="00FB35D2">
            <w:pPr>
              <w:pStyle w:val="texto0"/>
              <w:spacing w:line="228" w:lineRule="exact"/>
              <w:ind w:firstLine="0"/>
              <w:rPr>
                <w:rFonts w:ascii="Verdana" w:hAnsi="Verdana"/>
                <w:sz w:val="16"/>
                <w:szCs w:val="16"/>
                <w:lang w:val="en-US"/>
              </w:rPr>
            </w:pPr>
            <w:r>
              <w:rPr>
                <w:rFonts w:ascii="Verdana" w:hAnsi="Verdana"/>
                <w:b/>
                <w:sz w:val="16"/>
                <w:szCs w:val="16"/>
                <w:lang w:val="en-US"/>
              </w:rPr>
              <w:t xml:space="preserve">7.1.2. </w:t>
            </w:r>
            <w:r>
              <w:rPr>
                <w:rFonts w:ascii="Verdana" w:hAnsi="Verdana"/>
                <w:sz w:val="16"/>
                <w:szCs w:val="16"/>
                <w:lang w:val="en-US"/>
              </w:rPr>
              <w:t xml:space="preserve">Contents of the operating manual. The operating manual of the CNG terminal or station must contain at least the following documents: </w:t>
            </w:r>
          </w:p>
        </w:tc>
      </w:tr>
      <w:tr w:rsidR="00C6033B" w:rsidRPr="00726E46" w:rsidTr="008E30E6">
        <w:tc>
          <w:tcPr>
            <w:tcW w:w="4705" w:type="dxa"/>
          </w:tcPr>
          <w:p w:rsidR="00C6033B" w:rsidRPr="00227300" w:rsidRDefault="00C6033B" w:rsidP="00227300">
            <w:pPr>
              <w:pStyle w:val="ROMANOS"/>
              <w:tabs>
                <w:tab w:val="left" w:pos="375"/>
              </w:tabs>
              <w:spacing w:line="228" w:lineRule="exact"/>
              <w:ind w:left="0" w:firstLine="0"/>
              <w:rPr>
                <w:rFonts w:ascii="Verdana" w:hAnsi="Verdana"/>
                <w:sz w:val="16"/>
                <w:szCs w:val="16"/>
                <w:lang w:val="es-MX"/>
              </w:rPr>
            </w:pPr>
            <w:r w:rsidRPr="00227300">
              <w:rPr>
                <w:rFonts w:ascii="Verdana" w:hAnsi="Verdana"/>
                <w:b/>
                <w:sz w:val="16"/>
                <w:szCs w:val="16"/>
                <w:lang w:val="es-MX"/>
              </w:rPr>
              <w:t>a.</w:t>
            </w:r>
            <w:r w:rsidRPr="00227300">
              <w:rPr>
                <w:rFonts w:ascii="Verdana" w:hAnsi="Verdana"/>
                <w:sz w:val="16"/>
                <w:szCs w:val="16"/>
                <w:lang w:val="es-MX"/>
              </w:rPr>
              <w:tab/>
              <w:t>La documentación actualizada para la operación del sistema (diagramas de tubería e instrumentación, condiciones operativas, planos constructivos, diagramas unifilares, planos de clasificación de áreas eléctricas, manuales del fabricante, entre otros);</w:t>
            </w:r>
          </w:p>
        </w:tc>
        <w:tc>
          <w:tcPr>
            <w:tcW w:w="4645" w:type="dxa"/>
          </w:tcPr>
          <w:p w:rsidR="00C6033B" w:rsidRPr="00715AB6" w:rsidRDefault="00715AB6"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updated documentation for the operation of the system (diagrams of pipes and instrumentation, operative conditions, construction plans, </w:t>
            </w:r>
            <w:r w:rsidR="00CB402F">
              <w:rPr>
                <w:rFonts w:ascii="Verdana" w:hAnsi="Verdana"/>
                <w:sz w:val="16"/>
                <w:szCs w:val="16"/>
                <w:lang w:val="en-US"/>
              </w:rPr>
              <w:t xml:space="preserve">single line diagrams, classification plans of electrical areas, manufacturer manuals, among others); </w:t>
            </w:r>
          </w:p>
        </w:tc>
      </w:tr>
      <w:tr w:rsidR="00C6033B" w:rsidRPr="00726E46" w:rsidTr="008E30E6">
        <w:tc>
          <w:tcPr>
            <w:tcW w:w="4705" w:type="dxa"/>
          </w:tcPr>
          <w:p w:rsidR="00C6033B" w:rsidRPr="00227300" w:rsidRDefault="00C6033B" w:rsidP="00227300">
            <w:pPr>
              <w:pStyle w:val="ROMANOS"/>
              <w:tabs>
                <w:tab w:val="left" w:pos="375"/>
              </w:tabs>
              <w:spacing w:line="228" w:lineRule="exact"/>
              <w:ind w:left="0" w:firstLine="0"/>
              <w:rPr>
                <w:rFonts w:ascii="Verdana" w:hAnsi="Verdana"/>
                <w:sz w:val="16"/>
                <w:szCs w:val="16"/>
                <w:lang w:val="es-MX"/>
              </w:rPr>
            </w:pPr>
            <w:r w:rsidRPr="00227300">
              <w:rPr>
                <w:rFonts w:ascii="Verdana" w:hAnsi="Verdana"/>
                <w:b/>
                <w:sz w:val="16"/>
                <w:szCs w:val="16"/>
                <w:lang w:val="es-MX"/>
              </w:rPr>
              <w:t>b.</w:t>
            </w:r>
            <w:r w:rsidRPr="00227300">
              <w:rPr>
                <w:rFonts w:ascii="Verdana" w:hAnsi="Verdana"/>
                <w:sz w:val="16"/>
                <w:szCs w:val="16"/>
                <w:lang w:val="es-MX"/>
              </w:rPr>
              <w:tab/>
              <w:t>Los Procedimientos de operación para los sistemas y Componentes;</w:t>
            </w:r>
          </w:p>
        </w:tc>
        <w:tc>
          <w:tcPr>
            <w:tcW w:w="4645" w:type="dxa"/>
          </w:tcPr>
          <w:p w:rsidR="00C6033B" w:rsidRPr="00CB402F" w:rsidRDefault="00CB402F"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operating procedures for the systems and components; </w:t>
            </w:r>
          </w:p>
        </w:tc>
      </w:tr>
      <w:tr w:rsidR="00C6033B" w:rsidRPr="00726E46" w:rsidTr="008E30E6">
        <w:tc>
          <w:tcPr>
            <w:tcW w:w="4705" w:type="dxa"/>
          </w:tcPr>
          <w:p w:rsidR="00C6033B" w:rsidRPr="00227300" w:rsidRDefault="00C6033B" w:rsidP="00227300">
            <w:pPr>
              <w:pStyle w:val="ROMANOS"/>
              <w:tabs>
                <w:tab w:val="left" w:pos="375"/>
              </w:tabs>
              <w:spacing w:line="228" w:lineRule="exact"/>
              <w:ind w:left="0" w:firstLine="0"/>
              <w:rPr>
                <w:rFonts w:ascii="Verdana" w:hAnsi="Verdana"/>
                <w:sz w:val="16"/>
                <w:szCs w:val="16"/>
                <w:lang w:val="es-MX"/>
              </w:rPr>
            </w:pPr>
            <w:r w:rsidRPr="00227300">
              <w:rPr>
                <w:rFonts w:ascii="Verdana" w:hAnsi="Verdana"/>
                <w:b/>
                <w:sz w:val="16"/>
                <w:szCs w:val="16"/>
                <w:lang w:val="es-MX"/>
              </w:rPr>
              <w:t>c.</w:t>
            </w:r>
            <w:r w:rsidRPr="00227300">
              <w:rPr>
                <w:rFonts w:ascii="Verdana" w:hAnsi="Verdana"/>
                <w:b/>
                <w:sz w:val="16"/>
                <w:szCs w:val="16"/>
                <w:lang w:val="es-MX"/>
              </w:rPr>
              <w:tab/>
            </w:r>
            <w:r w:rsidRPr="00227300">
              <w:rPr>
                <w:rFonts w:ascii="Verdana" w:hAnsi="Verdana"/>
                <w:sz w:val="16"/>
                <w:szCs w:val="16"/>
                <w:lang w:val="es-MX"/>
              </w:rPr>
              <w:t>El Plan de Respuesta a Emergencias, y</w:t>
            </w:r>
          </w:p>
        </w:tc>
        <w:tc>
          <w:tcPr>
            <w:tcW w:w="4645" w:type="dxa"/>
          </w:tcPr>
          <w:p w:rsidR="00C6033B" w:rsidRPr="00CB402F" w:rsidRDefault="00CB402F"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Emergency Response Plan, and </w:t>
            </w:r>
          </w:p>
        </w:tc>
      </w:tr>
      <w:tr w:rsidR="00C6033B" w:rsidRPr="00726E46" w:rsidTr="008E30E6">
        <w:tc>
          <w:tcPr>
            <w:tcW w:w="4705" w:type="dxa"/>
          </w:tcPr>
          <w:p w:rsidR="00C6033B" w:rsidRPr="009857AE" w:rsidRDefault="00C6033B" w:rsidP="00227300">
            <w:pPr>
              <w:pStyle w:val="ROMANOS"/>
              <w:tabs>
                <w:tab w:val="left" w:pos="375"/>
              </w:tabs>
              <w:spacing w:line="228" w:lineRule="exact"/>
              <w:ind w:left="0" w:firstLine="0"/>
              <w:rPr>
                <w:rFonts w:ascii="Verdana" w:hAnsi="Verdana"/>
                <w:sz w:val="16"/>
                <w:szCs w:val="16"/>
                <w:lang w:val="es-ES_tradnl"/>
              </w:rPr>
            </w:pPr>
            <w:r w:rsidRPr="009857AE">
              <w:rPr>
                <w:rFonts w:ascii="Verdana" w:hAnsi="Verdana"/>
                <w:b/>
                <w:sz w:val="16"/>
                <w:szCs w:val="16"/>
                <w:lang w:val="es-ES_tradnl"/>
              </w:rPr>
              <w:t>d.</w:t>
            </w:r>
            <w:r w:rsidRPr="009857AE">
              <w:rPr>
                <w:rFonts w:ascii="Verdana" w:hAnsi="Verdana"/>
                <w:sz w:val="16"/>
                <w:szCs w:val="16"/>
                <w:lang w:val="es-ES_tradnl"/>
              </w:rPr>
              <w:tab/>
              <w:t>El Programa de capacitación del personal.</w:t>
            </w:r>
          </w:p>
        </w:tc>
        <w:tc>
          <w:tcPr>
            <w:tcW w:w="4645" w:type="dxa"/>
          </w:tcPr>
          <w:p w:rsidR="00C6033B" w:rsidRPr="00CB402F" w:rsidRDefault="00CB402F"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personnel training program. </w:t>
            </w:r>
          </w:p>
        </w:tc>
      </w:tr>
      <w:tr w:rsidR="00C6033B" w:rsidRPr="009857AE" w:rsidTr="008E30E6">
        <w:tc>
          <w:tcPr>
            <w:tcW w:w="4705" w:type="dxa"/>
          </w:tcPr>
          <w:p w:rsidR="00C6033B" w:rsidRPr="009857AE" w:rsidRDefault="00C6033B" w:rsidP="00FB35D2">
            <w:pPr>
              <w:pStyle w:val="texto0"/>
              <w:spacing w:line="228" w:lineRule="exact"/>
              <w:ind w:firstLine="0"/>
              <w:rPr>
                <w:rFonts w:ascii="Verdana" w:hAnsi="Verdana"/>
                <w:sz w:val="16"/>
                <w:szCs w:val="16"/>
                <w:lang w:val="es-ES_tradnl"/>
              </w:rPr>
            </w:pPr>
            <w:r w:rsidRPr="009857AE">
              <w:rPr>
                <w:rFonts w:ascii="Verdana" w:hAnsi="Verdana"/>
                <w:b/>
                <w:sz w:val="16"/>
                <w:szCs w:val="16"/>
                <w:lang w:val="es-ES_tradnl"/>
              </w:rPr>
              <w:t xml:space="preserve">7.1.3. </w:t>
            </w:r>
            <w:r w:rsidRPr="009857AE">
              <w:rPr>
                <w:rFonts w:ascii="Verdana" w:hAnsi="Verdana"/>
                <w:sz w:val="16"/>
                <w:szCs w:val="16"/>
                <w:lang w:val="es-ES_tradnl"/>
              </w:rPr>
              <w:t>Procedimientos de operación.</w:t>
            </w:r>
          </w:p>
        </w:tc>
        <w:tc>
          <w:tcPr>
            <w:tcW w:w="4645" w:type="dxa"/>
          </w:tcPr>
          <w:p w:rsidR="00C6033B" w:rsidRPr="00CB402F" w:rsidRDefault="00CB402F" w:rsidP="00FB35D2">
            <w:pPr>
              <w:pStyle w:val="texto0"/>
              <w:spacing w:line="228" w:lineRule="exact"/>
              <w:ind w:firstLine="0"/>
              <w:rPr>
                <w:rFonts w:ascii="Verdana" w:hAnsi="Verdana"/>
                <w:sz w:val="16"/>
                <w:szCs w:val="16"/>
                <w:lang w:val="en-US"/>
              </w:rPr>
            </w:pPr>
            <w:r>
              <w:rPr>
                <w:rFonts w:ascii="Verdana" w:hAnsi="Verdana"/>
                <w:b/>
                <w:sz w:val="16"/>
                <w:szCs w:val="16"/>
                <w:lang w:val="en-US"/>
              </w:rPr>
              <w:t xml:space="preserve">7.1.3. </w:t>
            </w:r>
            <w:r>
              <w:rPr>
                <w:rFonts w:ascii="Verdana" w:hAnsi="Verdana"/>
                <w:sz w:val="16"/>
                <w:szCs w:val="16"/>
                <w:lang w:val="en-US"/>
              </w:rPr>
              <w:t xml:space="preserve">Operating procedures. </w:t>
            </w:r>
          </w:p>
        </w:tc>
      </w:tr>
      <w:tr w:rsidR="00C6033B" w:rsidRPr="00726E46" w:rsidTr="008E30E6">
        <w:tc>
          <w:tcPr>
            <w:tcW w:w="4705" w:type="dxa"/>
          </w:tcPr>
          <w:p w:rsidR="00C6033B" w:rsidRPr="009857AE" w:rsidRDefault="00C6033B" w:rsidP="00FB35D2">
            <w:pPr>
              <w:pStyle w:val="texto0"/>
              <w:spacing w:line="228" w:lineRule="exact"/>
              <w:ind w:firstLine="0"/>
              <w:rPr>
                <w:rFonts w:ascii="Verdana" w:hAnsi="Verdana"/>
                <w:sz w:val="16"/>
                <w:szCs w:val="16"/>
              </w:rPr>
            </w:pPr>
            <w:r w:rsidRPr="009857AE">
              <w:rPr>
                <w:rFonts w:ascii="Verdana" w:hAnsi="Verdana"/>
                <w:b/>
                <w:sz w:val="16"/>
                <w:szCs w:val="16"/>
              </w:rPr>
              <w:t xml:space="preserve">7.1.3.1. </w:t>
            </w:r>
            <w:r w:rsidRPr="009857AE">
              <w:rPr>
                <w:rFonts w:ascii="Verdana" w:hAnsi="Verdana"/>
                <w:sz w:val="16"/>
                <w:szCs w:val="16"/>
              </w:rPr>
              <w:t xml:space="preserve">Operación Normal. El Manual de Operación debe contener Procedimientos para el inicio de operaciones de la Terminal o Estación de GNC, Procedimientos de operación normal, paro y vuelta a servicio normal de las instalaciones, así como aquéllos </w:t>
            </w:r>
            <w:r w:rsidRPr="009857AE">
              <w:rPr>
                <w:rFonts w:ascii="Verdana" w:hAnsi="Verdana"/>
                <w:sz w:val="16"/>
                <w:szCs w:val="16"/>
              </w:rPr>
              <w:lastRenderedPageBreak/>
              <w:t>específicos para operaciones de transferencia de GNC y Procedimientos especiales contenidos en esta sección.</w:t>
            </w:r>
          </w:p>
        </w:tc>
        <w:tc>
          <w:tcPr>
            <w:tcW w:w="4645" w:type="dxa"/>
          </w:tcPr>
          <w:p w:rsidR="00C6033B" w:rsidRPr="00CB402F" w:rsidRDefault="00CB402F" w:rsidP="00FB35D2">
            <w:pPr>
              <w:pStyle w:val="texto0"/>
              <w:spacing w:line="228" w:lineRule="exact"/>
              <w:ind w:firstLine="0"/>
              <w:rPr>
                <w:rFonts w:ascii="Verdana" w:hAnsi="Verdana"/>
                <w:sz w:val="16"/>
                <w:szCs w:val="16"/>
                <w:lang w:val="en-US"/>
              </w:rPr>
            </w:pPr>
            <w:r>
              <w:rPr>
                <w:rFonts w:ascii="Verdana" w:hAnsi="Verdana"/>
                <w:b/>
                <w:sz w:val="16"/>
                <w:szCs w:val="16"/>
                <w:lang w:val="en-US"/>
              </w:rPr>
              <w:lastRenderedPageBreak/>
              <w:t xml:space="preserve">7.1.3.1. </w:t>
            </w:r>
            <w:r>
              <w:rPr>
                <w:rFonts w:ascii="Verdana" w:hAnsi="Verdana"/>
                <w:sz w:val="16"/>
                <w:szCs w:val="16"/>
                <w:lang w:val="en-US"/>
              </w:rPr>
              <w:t xml:space="preserve">Normal operation. The Operation Manual must contain procedures for the initiation of operations of the CNG terminal or station, normal operating procedures, stopping and return to normal service of the installations, as well as those specific for operations of </w:t>
            </w:r>
            <w:r>
              <w:rPr>
                <w:rFonts w:ascii="Verdana" w:hAnsi="Verdana"/>
                <w:sz w:val="16"/>
                <w:szCs w:val="16"/>
                <w:lang w:val="en-US"/>
              </w:rPr>
              <w:lastRenderedPageBreak/>
              <w:t xml:space="preserve">CNG transfer and special procedures contained in this section. </w:t>
            </w:r>
          </w:p>
        </w:tc>
      </w:tr>
      <w:tr w:rsidR="00C6033B" w:rsidRPr="00726E46" w:rsidTr="008E30E6">
        <w:tc>
          <w:tcPr>
            <w:tcW w:w="4705" w:type="dxa"/>
          </w:tcPr>
          <w:p w:rsidR="00C6033B" w:rsidRPr="009857AE" w:rsidRDefault="00C6033B" w:rsidP="00FB35D2">
            <w:pPr>
              <w:pStyle w:val="texto0"/>
              <w:spacing w:line="228" w:lineRule="exact"/>
              <w:ind w:firstLine="0"/>
              <w:rPr>
                <w:rFonts w:ascii="Verdana" w:hAnsi="Verdana"/>
                <w:sz w:val="16"/>
                <w:szCs w:val="16"/>
              </w:rPr>
            </w:pPr>
            <w:r w:rsidRPr="009857AE">
              <w:rPr>
                <w:rFonts w:ascii="Verdana" w:hAnsi="Verdana"/>
                <w:b/>
                <w:sz w:val="16"/>
                <w:szCs w:val="16"/>
              </w:rPr>
              <w:lastRenderedPageBreak/>
              <w:t xml:space="preserve">7.1.3.2. </w:t>
            </w:r>
            <w:r w:rsidRPr="009857AE">
              <w:rPr>
                <w:rFonts w:ascii="Verdana" w:hAnsi="Verdana"/>
                <w:sz w:val="16"/>
                <w:szCs w:val="16"/>
              </w:rPr>
              <w:t>Los Procedimientos para la operación normal deben incluir los aspectos siguientes:</w:t>
            </w:r>
          </w:p>
        </w:tc>
        <w:tc>
          <w:tcPr>
            <w:tcW w:w="4645" w:type="dxa"/>
          </w:tcPr>
          <w:p w:rsidR="00C6033B" w:rsidRPr="00CB402F" w:rsidRDefault="00CB402F" w:rsidP="00FB35D2">
            <w:pPr>
              <w:pStyle w:val="texto0"/>
              <w:spacing w:line="228" w:lineRule="exact"/>
              <w:ind w:firstLine="0"/>
              <w:rPr>
                <w:rFonts w:ascii="Verdana" w:hAnsi="Verdana"/>
                <w:sz w:val="16"/>
                <w:szCs w:val="16"/>
                <w:lang w:val="en-US"/>
              </w:rPr>
            </w:pPr>
            <w:r>
              <w:rPr>
                <w:rFonts w:ascii="Verdana" w:hAnsi="Verdana"/>
                <w:b/>
                <w:sz w:val="16"/>
                <w:szCs w:val="16"/>
                <w:lang w:val="en-US"/>
              </w:rPr>
              <w:t xml:space="preserve">7.1.3.2. </w:t>
            </w:r>
            <w:r>
              <w:rPr>
                <w:rFonts w:ascii="Verdana" w:hAnsi="Verdana"/>
                <w:sz w:val="16"/>
                <w:szCs w:val="16"/>
                <w:lang w:val="en-US"/>
              </w:rPr>
              <w:t xml:space="preserve">The procedures for the normal operation must include the following aspects: </w:t>
            </w:r>
          </w:p>
        </w:tc>
      </w:tr>
      <w:tr w:rsidR="00C6033B" w:rsidRPr="00726E46" w:rsidTr="008E30E6">
        <w:tc>
          <w:tcPr>
            <w:tcW w:w="4705" w:type="dxa"/>
          </w:tcPr>
          <w:p w:rsidR="00C6033B" w:rsidRPr="009857AE" w:rsidRDefault="00C6033B" w:rsidP="00227300">
            <w:pPr>
              <w:pStyle w:val="ROMANOS"/>
              <w:tabs>
                <w:tab w:val="left" w:pos="317"/>
              </w:tabs>
              <w:spacing w:line="228"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Descripción de los Componentes y sistemas del Procedimiento, filosofía de operación y control, limitaciones, propósito y condiciones de operación normal;</w:t>
            </w:r>
          </w:p>
        </w:tc>
        <w:tc>
          <w:tcPr>
            <w:tcW w:w="4645" w:type="dxa"/>
          </w:tcPr>
          <w:p w:rsidR="00C6033B" w:rsidRPr="00087ECC" w:rsidRDefault="00FC170F"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a. </w:t>
            </w:r>
            <w:r w:rsidR="00087ECC">
              <w:rPr>
                <w:rFonts w:ascii="Verdana" w:hAnsi="Verdana"/>
                <w:sz w:val="16"/>
                <w:szCs w:val="16"/>
                <w:lang w:val="en-US"/>
              </w:rPr>
              <w:t xml:space="preserve">Description of the components and systems of the procedure, operating and control philosophy, limitations, purpose and normal operating conditions; </w:t>
            </w:r>
          </w:p>
        </w:tc>
      </w:tr>
      <w:tr w:rsidR="00C6033B" w:rsidRPr="00726E46" w:rsidTr="008E30E6">
        <w:tc>
          <w:tcPr>
            <w:tcW w:w="4705" w:type="dxa"/>
          </w:tcPr>
          <w:p w:rsidR="00C6033B" w:rsidRPr="009857AE" w:rsidRDefault="00C6033B" w:rsidP="00227300">
            <w:pPr>
              <w:pStyle w:val="ROMANOS"/>
              <w:tabs>
                <w:tab w:val="left" w:pos="317"/>
              </w:tabs>
              <w:spacing w:line="228"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Ajuste de los sistemas de control para asegurarse que la operación se realice dentro de los límites de diseño, incluyendo un listado de alarmas de alta y baja donde corresponda;</w:t>
            </w:r>
          </w:p>
        </w:tc>
        <w:tc>
          <w:tcPr>
            <w:tcW w:w="4645" w:type="dxa"/>
          </w:tcPr>
          <w:p w:rsidR="00C6033B" w:rsidRPr="00087ECC" w:rsidRDefault="00087ECC"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Adjustment of the control systems for assuring that the operation is made within the design limits, including a list of </w:t>
            </w:r>
            <w:r w:rsidR="00227300">
              <w:rPr>
                <w:rFonts w:ascii="Verdana" w:hAnsi="Verdana"/>
                <w:sz w:val="16"/>
                <w:szCs w:val="16"/>
                <w:lang w:val="en-US"/>
              </w:rPr>
              <w:t>off and on</w:t>
            </w:r>
            <w:r>
              <w:rPr>
                <w:rFonts w:ascii="Verdana" w:hAnsi="Verdana"/>
                <w:sz w:val="16"/>
                <w:szCs w:val="16"/>
                <w:lang w:val="en-US"/>
              </w:rPr>
              <w:t xml:space="preserve"> alarms, as applicable; </w:t>
            </w:r>
          </w:p>
        </w:tc>
      </w:tr>
      <w:tr w:rsidR="00C6033B" w:rsidRPr="00726E46" w:rsidTr="008E30E6">
        <w:tc>
          <w:tcPr>
            <w:tcW w:w="4705" w:type="dxa"/>
          </w:tcPr>
          <w:p w:rsidR="00C6033B" w:rsidRPr="009857AE" w:rsidRDefault="00C6033B" w:rsidP="00227300">
            <w:pPr>
              <w:pStyle w:val="ROMANOS"/>
              <w:tabs>
                <w:tab w:val="left" w:pos="317"/>
              </w:tabs>
              <w:spacing w:line="228"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Monitoreo y control de temperatura, presión y flujo de entrega de GNC para mantenerlos dentro de los límites de operación previstos;</w:t>
            </w:r>
          </w:p>
        </w:tc>
        <w:tc>
          <w:tcPr>
            <w:tcW w:w="4645" w:type="dxa"/>
          </w:tcPr>
          <w:p w:rsidR="00C6033B" w:rsidRPr="00087ECC" w:rsidRDefault="00087ECC"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Monitoring and control of temperature, pressure and CNG delivery flow to maintain them within the anticipated operating limits; </w:t>
            </w:r>
          </w:p>
        </w:tc>
      </w:tr>
      <w:tr w:rsidR="00C6033B" w:rsidRPr="00726E46" w:rsidTr="008E30E6">
        <w:tc>
          <w:tcPr>
            <w:tcW w:w="4705" w:type="dxa"/>
          </w:tcPr>
          <w:p w:rsidR="00C6033B" w:rsidRPr="009857AE" w:rsidRDefault="00C6033B" w:rsidP="00227300">
            <w:pPr>
              <w:pStyle w:val="ROMANOS"/>
              <w:tabs>
                <w:tab w:val="left" w:pos="317"/>
              </w:tabs>
              <w:spacing w:line="228"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Identificación de condiciones de operación anormales y Procedimientos para corregirlas y volver a la operación normal;</w:t>
            </w:r>
          </w:p>
        </w:tc>
        <w:tc>
          <w:tcPr>
            <w:tcW w:w="4645" w:type="dxa"/>
          </w:tcPr>
          <w:p w:rsidR="00C6033B" w:rsidRPr="00087ECC" w:rsidRDefault="00087ECC"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Identification of abnormal operating conditions and procedures for correcting them and returning to normal operation; </w:t>
            </w:r>
          </w:p>
        </w:tc>
      </w:tr>
      <w:tr w:rsidR="00C6033B" w:rsidRPr="00726E46" w:rsidTr="008E30E6">
        <w:tc>
          <w:tcPr>
            <w:tcW w:w="4705" w:type="dxa"/>
          </w:tcPr>
          <w:p w:rsidR="00C6033B" w:rsidRPr="009857AE" w:rsidRDefault="00C6033B" w:rsidP="00227300">
            <w:pPr>
              <w:pStyle w:val="ROMANOS"/>
              <w:tabs>
                <w:tab w:val="left" w:pos="317"/>
              </w:tabs>
              <w:spacing w:line="228" w:lineRule="exact"/>
              <w:ind w:left="0"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Descripción para parar y volver a poner en servicio los Componentes de la Terminal o Estación de GNC;</w:t>
            </w:r>
          </w:p>
        </w:tc>
        <w:tc>
          <w:tcPr>
            <w:tcW w:w="4645" w:type="dxa"/>
          </w:tcPr>
          <w:p w:rsidR="00C6033B" w:rsidRPr="00087ECC" w:rsidRDefault="00087ECC"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Description for stopping and returning to service of the components of the CNG terminal or station; </w:t>
            </w:r>
          </w:p>
        </w:tc>
      </w:tr>
      <w:tr w:rsidR="00C6033B" w:rsidRPr="00726E46" w:rsidTr="008E30E6">
        <w:tc>
          <w:tcPr>
            <w:tcW w:w="4705" w:type="dxa"/>
          </w:tcPr>
          <w:p w:rsidR="00C6033B" w:rsidRPr="009857AE" w:rsidRDefault="00C6033B" w:rsidP="00227300">
            <w:pPr>
              <w:pStyle w:val="ROMANOS"/>
              <w:tabs>
                <w:tab w:val="left" w:pos="317"/>
              </w:tabs>
              <w:spacing w:line="228" w:lineRule="exact"/>
              <w:ind w:left="0"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Transferencia segura de GNC incluyendo cómo prevenir el llenado excesivo de los tanques o recipientes;</w:t>
            </w:r>
          </w:p>
        </w:tc>
        <w:tc>
          <w:tcPr>
            <w:tcW w:w="4645" w:type="dxa"/>
          </w:tcPr>
          <w:p w:rsidR="00C6033B" w:rsidRPr="00087ECC" w:rsidRDefault="00087ECC"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Safe transfer of CNG including how to prevent excessive filling of the tanks or containers;</w:t>
            </w:r>
          </w:p>
        </w:tc>
      </w:tr>
      <w:tr w:rsidR="00C6033B" w:rsidRPr="00726E46" w:rsidTr="008E30E6">
        <w:tc>
          <w:tcPr>
            <w:tcW w:w="4705" w:type="dxa"/>
          </w:tcPr>
          <w:p w:rsidR="00C6033B" w:rsidRPr="009857AE" w:rsidRDefault="00C6033B" w:rsidP="00227300">
            <w:pPr>
              <w:pStyle w:val="ROMANOS"/>
              <w:tabs>
                <w:tab w:val="left" w:pos="317"/>
              </w:tabs>
              <w:spacing w:line="228" w:lineRule="exact"/>
              <w:ind w:left="0" w:firstLine="0"/>
              <w:rPr>
                <w:rFonts w:ascii="Verdana" w:hAnsi="Verdana"/>
                <w:sz w:val="16"/>
                <w:szCs w:val="16"/>
              </w:rPr>
            </w:pPr>
            <w:r w:rsidRPr="009857AE">
              <w:rPr>
                <w:rFonts w:ascii="Verdana" w:hAnsi="Verdana"/>
                <w:b/>
                <w:sz w:val="16"/>
                <w:szCs w:val="16"/>
              </w:rPr>
              <w:t>g.</w:t>
            </w:r>
            <w:r w:rsidRPr="009857AE">
              <w:rPr>
                <w:rFonts w:ascii="Verdana" w:hAnsi="Verdana"/>
                <w:b/>
                <w:sz w:val="16"/>
                <w:szCs w:val="16"/>
              </w:rPr>
              <w:tab/>
            </w:r>
            <w:r w:rsidRPr="009857AE">
              <w:rPr>
                <w:rFonts w:ascii="Verdana" w:hAnsi="Verdana"/>
                <w:sz w:val="16"/>
                <w:szCs w:val="16"/>
              </w:rPr>
              <w:t>Calificación del personal;</w:t>
            </w:r>
          </w:p>
        </w:tc>
        <w:tc>
          <w:tcPr>
            <w:tcW w:w="4645" w:type="dxa"/>
          </w:tcPr>
          <w:p w:rsidR="00C6033B" w:rsidRPr="00087ECC" w:rsidRDefault="00087ECC"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Training of the personnel; </w:t>
            </w:r>
          </w:p>
        </w:tc>
      </w:tr>
      <w:tr w:rsidR="00C6033B" w:rsidRPr="00726E46" w:rsidTr="008E30E6">
        <w:tc>
          <w:tcPr>
            <w:tcW w:w="4705" w:type="dxa"/>
          </w:tcPr>
          <w:p w:rsidR="00C6033B" w:rsidRPr="009857AE" w:rsidRDefault="00C6033B" w:rsidP="00227300">
            <w:pPr>
              <w:pStyle w:val="ROMANOS"/>
              <w:tabs>
                <w:tab w:val="left" w:pos="317"/>
              </w:tabs>
              <w:spacing w:line="228" w:lineRule="exact"/>
              <w:ind w:left="0" w:firstLine="0"/>
              <w:rPr>
                <w:rFonts w:ascii="Verdana" w:hAnsi="Verdana"/>
                <w:sz w:val="16"/>
                <w:szCs w:val="16"/>
              </w:rPr>
            </w:pPr>
            <w:r w:rsidRPr="009857AE">
              <w:rPr>
                <w:rFonts w:ascii="Verdana" w:hAnsi="Verdana"/>
                <w:b/>
                <w:sz w:val="16"/>
                <w:szCs w:val="16"/>
              </w:rPr>
              <w:t>h.</w:t>
            </w:r>
            <w:r w:rsidRPr="009857AE">
              <w:rPr>
                <w:rFonts w:ascii="Verdana" w:hAnsi="Verdana"/>
                <w:b/>
                <w:sz w:val="16"/>
                <w:szCs w:val="16"/>
              </w:rPr>
              <w:tab/>
            </w:r>
            <w:r w:rsidRPr="009857AE">
              <w:rPr>
                <w:rFonts w:ascii="Verdana" w:hAnsi="Verdana"/>
                <w:sz w:val="16"/>
                <w:szCs w:val="16"/>
              </w:rPr>
              <w:t>Descripción de las obligaciones de la persona asignada a la operación de cada sistema o instalación;</w:t>
            </w:r>
          </w:p>
        </w:tc>
        <w:tc>
          <w:tcPr>
            <w:tcW w:w="4645" w:type="dxa"/>
          </w:tcPr>
          <w:p w:rsidR="00C6033B" w:rsidRPr="00087ECC" w:rsidRDefault="00087ECC"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Description of the obligations of the person assigned to the operation of each system or installation; </w:t>
            </w:r>
          </w:p>
        </w:tc>
      </w:tr>
      <w:tr w:rsidR="00C6033B" w:rsidRPr="00726E46" w:rsidTr="008E30E6">
        <w:tc>
          <w:tcPr>
            <w:tcW w:w="4705" w:type="dxa"/>
          </w:tcPr>
          <w:p w:rsidR="00C6033B" w:rsidRPr="009857AE" w:rsidRDefault="00C6033B" w:rsidP="00227300">
            <w:pPr>
              <w:pStyle w:val="ROMANOS"/>
              <w:tabs>
                <w:tab w:val="left" w:pos="317"/>
              </w:tabs>
              <w:spacing w:line="228" w:lineRule="exact"/>
              <w:ind w:left="0" w:firstLine="0"/>
              <w:rPr>
                <w:rFonts w:ascii="Verdana" w:hAnsi="Verdana"/>
                <w:sz w:val="16"/>
                <w:szCs w:val="16"/>
              </w:rPr>
            </w:pPr>
            <w:r w:rsidRPr="009857AE">
              <w:rPr>
                <w:rFonts w:ascii="Verdana" w:hAnsi="Verdana"/>
                <w:b/>
                <w:sz w:val="16"/>
                <w:szCs w:val="16"/>
              </w:rPr>
              <w:t>i.</w:t>
            </w:r>
            <w:r w:rsidRPr="009857AE">
              <w:rPr>
                <w:rFonts w:ascii="Verdana" w:hAnsi="Verdana"/>
                <w:b/>
                <w:sz w:val="16"/>
                <w:szCs w:val="16"/>
              </w:rPr>
              <w:tab/>
            </w:r>
            <w:r w:rsidRPr="009857AE">
              <w:rPr>
                <w:rFonts w:ascii="Verdana" w:hAnsi="Verdana"/>
                <w:sz w:val="16"/>
                <w:szCs w:val="16"/>
              </w:rPr>
              <w:t>Especificaciones de los ajustes de los Dispositivos de Relevo de Presión o vacío, o la Presión de Operación Máxima o mínima de cada Componente;</w:t>
            </w:r>
          </w:p>
        </w:tc>
        <w:tc>
          <w:tcPr>
            <w:tcW w:w="4645" w:type="dxa"/>
          </w:tcPr>
          <w:p w:rsidR="00C6033B" w:rsidRPr="00087ECC" w:rsidRDefault="00087ECC" w:rsidP="00FB35D2">
            <w:pPr>
              <w:pStyle w:val="ROMANOS"/>
              <w:spacing w:line="228" w:lineRule="exact"/>
              <w:ind w:left="0" w:firstLine="0"/>
              <w:rPr>
                <w:rFonts w:ascii="Verdana" w:hAnsi="Verdana"/>
                <w:sz w:val="16"/>
                <w:szCs w:val="16"/>
                <w:lang w:val="en-US"/>
              </w:rPr>
            </w:pPr>
            <w:proofErr w:type="spellStart"/>
            <w:r>
              <w:rPr>
                <w:rFonts w:ascii="Verdana" w:hAnsi="Verdana"/>
                <w:b/>
                <w:sz w:val="16"/>
                <w:szCs w:val="16"/>
                <w:lang w:val="en-US"/>
              </w:rPr>
              <w:t>i</w:t>
            </w:r>
            <w:proofErr w:type="spellEnd"/>
            <w:r>
              <w:rPr>
                <w:rFonts w:ascii="Verdana" w:hAnsi="Verdana"/>
                <w:b/>
                <w:sz w:val="16"/>
                <w:szCs w:val="16"/>
                <w:lang w:val="en-US"/>
              </w:rPr>
              <w:t xml:space="preserve">. </w:t>
            </w:r>
            <w:r>
              <w:rPr>
                <w:rFonts w:ascii="Verdana" w:hAnsi="Verdana"/>
                <w:sz w:val="16"/>
                <w:szCs w:val="16"/>
                <w:lang w:val="en-US"/>
              </w:rPr>
              <w:t xml:space="preserve">Specifications of the adjustments of the pressure or vacuum relief devices or the pressure of maximum or minimum operation of each component; </w:t>
            </w:r>
          </w:p>
        </w:tc>
      </w:tr>
      <w:tr w:rsidR="00C6033B" w:rsidRPr="00726E46" w:rsidTr="008E30E6">
        <w:tc>
          <w:tcPr>
            <w:tcW w:w="4705" w:type="dxa"/>
          </w:tcPr>
          <w:p w:rsidR="00C6033B" w:rsidRPr="009857AE" w:rsidRDefault="00C6033B" w:rsidP="00227300">
            <w:pPr>
              <w:pStyle w:val="ROMANOS"/>
              <w:tabs>
                <w:tab w:val="left" w:pos="317"/>
              </w:tabs>
              <w:spacing w:line="228" w:lineRule="exact"/>
              <w:ind w:left="0" w:firstLine="0"/>
              <w:rPr>
                <w:rFonts w:ascii="Verdana" w:hAnsi="Verdana"/>
                <w:sz w:val="16"/>
                <w:szCs w:val="16"/>
              </w:rPr>
            </w:pPr>
            <w:r w:rsidRPr="009857AE">
              <w:rPr>
                <w:rFonts w:ascii="Verdana" w:hAnsi="Verdana"/>
                <w:b/>
                <w:sz w:val="16"/>
                <w:szCs w:val="16"/>
              </w:rPr>
              <w:t>j.</w:t>
            </w:r>
            <w:r w:rsidRPr="009857AE">
              <w:rPr>
                <w:rFonts w:ascii="Verdana" w:hAnsi="Verdana"/>
                <w:b/>
                <w:sz w:val="16"/>
                <w:szCs w:val="16"/>
              </w:rPr>
              <w:tab/>
            </w:r>
            <w:r w:rsidRPr="009857AE">
              <w:rPr>
                <w:rFonts w:ascii="Verdana" w:hAnsi="Verdana"/>
                <w:sz w:val="16"/>
                <w:szCs w:val="16"/>
              </w:rPr>
              <w:t>Descripción de los sistemas de seguridad de la Terminal o Estación de GNC, y</w:t>
            </w:r>
          </w:p>
        </w:tc>
        <w:tc>
          <w:tcPr>
            <w:tcW w:w="4645" w:type="dxa"/>
          </w:tcPr>
          <w:p w:rsidR="00C6033B" w:rsidRPr="00087ECC" w:rsidRDefault="00087ECC"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 xml:space="preserve">Description of the safety systems of the CNG terminal or station, and </w:t>
            </w:r>
          </w:p>
        </w:tc>
      </w:tr>
      <w:tr w:rsidR="00C6033B" w:rsidRPr="00726E46" w:rsidTr="008E30E6">
        <w:tc>
          <w:tcPr>
            <w:tcW w:w="4705" w:type="dxa"/>
          </w:tcPr>
          <w:p w:rsidR="00C6033B" w:rsidRPr="009857AE" w:rsidRDefault="00C6033B" w:rsidP="00227300">
            <w:pPr>
              <w:pStyle w:val="ROMANOS"/>
              <w:tabs>
                <w:tab w:val="left" w:pos="317"/>
              </w:tabs>
              <w:spacing w:line="228" w:lineRule="exact"/>
              <w:ind w:left="0" w:firstLine="0"/>
              <w:rPr>
                <w:rFonts w:ascii="Verdana" w:hAnsi="Verdana"/>
                <w:sz w:val="16"/>
                <w:szCs w:val="16"/>
              </w:rPr>
            </w:pPr>
            <w:r w:rsidRPr="009857AE">
              <w:rPr>
                <w:rFonts w:ascii="Verdana" w:hAnsi="Verdana"/>
                <w:b/>
                <w:sz w:val="16"/>
                <w:szCs w:val="16"/>
              </w:rPr>
              <w:t>k.</w:t>
            </w:r>
            <w:r w:rsidRPr="009857AE">
              <w:rPr>
                <w:rFonts w:ascii="Verdana" w:hAnsi="Verdana"/>
                <w:b/>
                <w:sz w:val="16"/>
                <w:szCs w:val="16"/>
              </w:rPr>
              <w:tab/>
            </w:r>
            <w:r w:rsidRPr="009857AE">
              <w:rPr>
                <w:rFonts w:ascii="Verdana" w:hAnsi="Verdana"/>
                <w:sz w:val="16"/>
                <w:szCs w:val="16"/>
              </w:rPr>
              <w:t>Descripción de los parámetros que se deben verificar previo al suministro de GNC al vehículo.</w:t>
            </w:r>
          </w:p>
        </w:tc>
        <w:tc>
          <w:tcPr>
            <w:tcW w:w="4645" w:type="dxa"/>
          </w:tcPr>
          <w:p w:rsidR="00C6033B" w:rsidRPr="00087ECC" w:rsidRDefault="00087ECC"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Description of the parameters that must be verified prior to the supply of CNG to the vehicle. </w:t>
            </w:r>
          </w:p>
        </w:tc>
      </w:tr>
      <w:tr w:rsidR="00C6033B" w:rsidRPr="00726E46" w:rsidTr="008E30E6">
        <w:tc>
          <w:tcPr>
            <w:tcW w:w="4705" w:type="dxa"/>
          </w:tcPr>
          <w:p w:rsidR="00C6033B" w:rsidRPr="009857AE" w:rsidRDefault="00C6033B" w:rsidP="00FB35D2">
            <w:pPr>
              <w:pStyle w:val="texto0"/>
              <w:spacing w:line="228" w:lineRule="exact"/>
              <w:ind w:firstLine="0"/>
              <w:rPr>
                <w:rFonts w:ascii="Verdana" w:hAnsi="Verdana"/>
                <w:sz w:val="16"/>
                <w:szCs w:val="16"/>
              </w:rPr>
            </w:pPr>
            <w:r w:rsidRPr="009857AE">
              <w:rPr>
                <w:rFonts w:ascii="Verdana" w:hAnsi="Verdana"/>
                <w:b/>
                <w:sz w:val="16"/>
                <w:szCs w:val="16"/>
              </w:rPr>
              <w:t xml:space="preserve">7.1.3.3. </w:t>
            </w:r>
            <w:r w:rsidRPr="009857AE">
              <w:rPr>
                <w:rFonts w:ascii="Verdana" w:hAnsi="Verdana"/>
                <w:sz w:val="16"/>
                <w:szCs w:val="16"/>
              </w:rPr>
              <w:t>Los parámetros que se deben verificar previo a la operación de suministro de GNC al vehículo, para garantizar que la actividad se lleve a cabo en condiciones seguras, son:</w:t>
            </w:r>
          </w:p>
        </w:tc>
        <w:tc>
          <w:tcPr>
            <w:tcW w:w="4645" w:type="dxa"/>
          </w:tcPr>
          <w:p w:rsidR="00C6033B" w:rsidRPr="00087ECC" w:rsidRDefault="00087ECC" w:rsidP="00FB35D2">
            <w:pPr>
              <w:pStyle w:val="texto0"/>
              <w:spacing w:line="228" w:lineRule="exact"/>
              <w:ind w:firstLine="0"/>
              <w:rPr>
                <w:rFonts w:ascii="Verdana" w:hAnsi="Verdana"/>
                <w:sz w:val="16"/>
                <w:szCs w:val="16"/>
                <w:lang w:val="en-US"/>
              </w:rPr>
            </w:pPr>
            <w:r>
              <w:rPr>
                <w:rFonts w:ascii="Verdana" w:hAnsi="Verdana"/>
                <w:b/>
                <w:sz w:val="16"/>
                <w:szCs w:val="16"/>
                <w:lang w:val="en-US"/>
              </w:rPr>
              <w:t xml:space="preserve">7.1.3.3. </w:t>
            </w:r>
            <w:r>
              <w:rPr>
                <w:rFonts w:ascii="Verdana" w:hAnsi="Verdana"/>
                <w:sz w:val="16"/>
                <w:szCs w:val="16"/>
                <w:lang w:val="en-US"/>
              </w:rPr>
              <w:t xml:space="preserve">The parameters that must be verified prior to the operation of the CNG supply to the vehicle, </w:t>
            </w:r>
            <w:proofErr w:type="gramStart"/>
            <w:r>
              <w:rPr>
                <w:rFonts w:ascii="Verdana" w:hAnsi="Verdana"/>
                <w:sz w:val="16"/>
                <w:szCs w:val="16"/>
                <w:lang w:val="en-US"/>
              </w:rPr>
              <w:t>in order to</w:t>
            </w:r>
            <w:proofErr w:type="gramEnd"/>
            <w:r>
              <w:rPr>
                <w:rFonts w:ascii="Verdana" w:hAnsi="Verdana"/>
                <w:sz w:val="16"/>
                <w:szCs w:val="16"/>
                <w:lang w:val="en-US"/>
              </w:rPr>
              <w:t xml:space="preserve"> guarantee that the activity is carried out in safe conditions, are: </w:t>
            </w:r>
          </w:p>
        </w:tc>
      </w:tr>
      <w:tr w:rsidR="00C6033B" w:rsidRPr="00726E46" w:rsidTr="008E30E6">
        <w:tc>
          <w:tcPr>
            <w:tcW w:w="4705" w:type="dxa"/>
          </w:tcPr>
          <w:p w:rsidR="00C6033B" w:rsidRPr="009857AE" w:rsidRDefault="00C6033B" w:rsidP="00227300">
            <w:pPr>
              <w:pStyle w:val="ROMANOS"/>
              <w:tabs>
                <w:tab w:val="left" w:pos="432"/>
              </w:tabs>
              <w:spacing w:line="228"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La Identificación del vehículo;</w:t>
            </w:r>
          </w:p>
        </w:tc>
        <w:tc>
          <w:tcPr>
            <w:tcW w:w="4645" w:type="dxa"/>
          </w:tcPr>
          <w:p w:rsidR="00C6033B" w:rsidRPr="00087ECC" w:rsidRDefault="00087ECC"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identification of the vehicle; </w:t>
            </w:r>
          </w:p>
        </w:tc>
      </w:tr>
      <w:tr w:rsidR="00C6033B" w:rsidRPr="00726E46" w:rsidTr="008E30E6">
        <w:tc>
          <w:tcPr>
            <w:tcW w:w="4705" w:type="dxa"/>
          </w:tcPr>
          <w:p w:rsidR="00C6033B" w:rsidRPr="009857AE" w:rsidRDefault="00C6033B" w:rsidP="00227300">
            <w:pPr>
              <w:pStyle w:val="ROMANOS"/>
              <w:tabs>
                <w:tab w:val="left" w:pos="432"/>
              </w:tabs>
              <w:spacing w:line="228"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 xml:space="preserve">El cumplimiento de las condiciones de seguridad para la operación inicial y las revisiones anuales del equipo completo de conversión del vehículo, establecidos en la Norma Oficial Mexicana NOM-011-SECRE-2000, o aquella que la cancele o sustituya, cuya verificación se debe realizar a través del Sistema de Información para el Suministro de GNC o del Dictamen de </w:t>
            </w:r>
            <w:proofErr w:type="gramStart"/>
            <w:r w:rsidRPr="009857AE">
              <w:rPr>
                <w:rFonts w:ascii="Verdana" w:hAnsi="Verdana"/>
                <w:sz w:val="16"/>
                <w:szCs w:val="16"/>
              </w:rPr>
              <w:t>cumplimiento  de</w:t>
            </w:r>
            <w:proofErr w:type="gramEnd"/>
            <w:r w:rsidRPr="009857AE">
              <w:rPr>
                <w:rFonts w:ascii="Verdana" w:hAnsi="Verdana"/>
                <w:sz w:val="16"/>
                <w:szCs w:val="16"/>
              </w:rPr>
              <w:t xml:space="preserve"> la Norma citada;</w:t>
            </w:r>
          </w:p>
        </w:tc>
        <w:tc>
          <w:tcPr>
            <w:tcW w:w="4645" w:type="dxa"/>
          </w:tcPr>
          <w:p w:rsidR="00C6033B" w:rsidRPr="003E0745" w:rsidRDefault="003E0745"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compliance to the safety conditions for the initial operation and the annual inspections of the </w:t>
            </w:r>
            <w:r w:rsidR="0050622F">
              <w:rPr>
                <w:rFonts w:ascii="Verdana" w:hAnsi="Verdana"/>
                <w:sz w:val="16"/>
                <w:szCs w:val="16"/>
                <w:lang w:val="en-US"/>
              </w:rPr>
              <w:t xml:space="preserve">complete conversion equipment of the vehicle, established in the Official Mexican Standard NOM-011-SECRE-2000, or that which cancels or substitutes it, whose verification must be made through the information system for the supply of CNG or the Compliance Certificate of the cited Standard; </w:t>
            </w:r>
          </w:p>
        </w:tc>
      </w:tr>
      <w:tr w:rsidR="00C6033B" w:rsidRPr="00726E46" w:rsidTr="008E30E6">
        <w:tc>
          <w:tcPr>
            <w:tcW w:w="4705" w:type="dxa"/>
          </w:tcPr>
          <w:p w:rsidR="00C6033B" w:rsidRPr="009857AE" w:rsidRDefault="00C6033B" w:rsidP="00227300">
            <w:pPr>
              <w:pStyle w:val="ROMANOS"/>
              <w:tabs>
                <w:tab w:val="left" w:pos="432"/>
              </w:tabs>
              <w:spacing w:line="228"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 xml:space="preserve">En su caso, el cumplimiento de las revisiones quinquenales del cilindro de almacenamiento de GNC, cuya verificación se podrá realizar a través del Sistema </w:t>
            </w:r>
            <w:r w:rsidRPr="009857AE">
              <w:rPr>
                <w:rFonts w:ascii="Verdana" w:hAnsi="Verdana"/>
                <w:sz w:val="16"/>
                <w:szCs w:val="16"/>
              </w:rPr>
              <w:lastRenderedPageBreak/>
              <w:t>de Información para el Suministro de GNC o del Dictamen de cumplimiento de la Norma citada, y</w:t>
            </w:r>
          </w:p>
        </w:tc>
        <w:tc>
          <w:tcPr>
            <w:tcW w:w="4645" w:type="dxa"/>
          </w:tcPr>
          <w:p w:rsidR="00C6033B" w:rsidRPr="0050622F" w:rsidRDefault="0050622F"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lastRenderedPageBreak/>
              <w:t xml:space="preserve">c. </w:t>
            </w:r>
            <w:r>
              <w:rPr>
                <w:rFonts w:ascii="Verdana" w:hAnsi="Verdana"/>
                <w:sz w:val="16"/>
                <w:szCs w:val="16"/>
                <w:lang w:val="en-US"/>
              </w:rPr>
              <w:t xml:space="preserve">When applicable, the compliance </w:t>
            </w:r>
            <w:r w:rsidR="00227300">
              <w:rPr>
                <w:rFonts w:ascii="Verdana" w:hAnsi="Verdana"/>
                <w:sz w:val="16"/>
                <w:szCs w:val="16"/>
                <w:lang w:val="en-US"/>
              </w:rPr>
              <w:t>to</w:t>
            </w:r>
            <w:r>
              <w:rPr>
                <w:rFonts w:ascii="Verdana" w:hAnsi="Verdana"/>
                <w:sz w:val="16"/>
                <w:szCs w:val="16"/>
                <w:lang w:val="en-US"/>
              </w:rPr>
              <w:t xml:space="preserve"> the </w:t>
            </w:r>
            <w:proofErr w:type="gramStart"/>
            <w:r w:rsidR="00D82638">
              <w:rPr>
                <w:rFonts w:ascii="Verdana" w:hAnsi="Verdana"/>
                <w:sz w:val="16"/>
                <w:szCs w:val="16"/>
                <w:lang w:val="en-US"/>
              </w:rPr>
              <w:t>five year</w:t>
            </w:r>
            <w:proofErr w:type="gramEnd"/>
            <w:r w:rsidR="00D82638">
              <w:rPr>
                <w:rFonts w:ascii="Verdana" w:hAnsi="Verdana"/>
                <w:sz w:val="16"/>
                <w:szCs w:val="16"/>
                <w:lang w:val="en-US"/>
              </w:rPr>
              <w:t xml:space="preserve"> inspections of the CNG storage cylinder, whose verification can be made through the information </w:t>
            </w:r>
            <w:r w:rsidR="00D82638">
              <w:rPr>
                <w:rFonts w:ascii="Verdana" w:hAnsi="Verdana"/>
                <w:sz w:val="16"/>
                <w:szCs w:val="16"/>
                <w:lang w:val="en-US"/>
              </w:rPr>
              <w:lastRenderedPageBreak/>
              <w:t xml:space="preserve">system for the dispensing of CNG or the Certificate of Compliance of the cited Standard, and </w:t>
            </w:r>
          </w:p>
        </w:tc>
      </w:tr>
      <w:tr w:rsidR="00C6033B" w:rsidRPr="00726E46" w:rsidTr="008E30E6">
        <w:tc>
          <w:tcPr>
            <w:tcW w:w="4705" w:type="dxa"/>
          </w:tcPr>
          <w:p w:rsidR="00C6033B" w:rsidRPr="009857AE" w:rsidRDefault="00C6033B" w:rsidP="00227300">
            <w:pPr>
              <w:pStyle w:val="ROMANOS"/>
              <w:tabs>
                <w:tab w:val="left" w:pos="341"/>
              </w:tabs>
              <w:spacing w:line="228" w:lineRule="exact"/>
              <w:ind w:left="0" w:firstLine="0"/>
              <w:rPr>
                <w:rFonts w:ascii="Verdana" w:hAnsi="Verdana"/>
                <w:sz w:val="16"/>
                <w:szCs w:val="16"/>
              </w:rPr>
            </w:pPr>
            <w:r w:rsidRPr="009857AE">
              <w:rPr>
                <w:rFonts w:ascii="Verdana" w:hAnsi="Verdana"/>
                <w:b/>
                <w:sz w:val="16"/>
                <w:szCs w:val="16"/>
              </w:rPr>
              <w:lastRenderedPageBreak/>
              <w:t>d.</w:t>
            </w:r>
            <w:r w:rsidRPr="009857AE">
              <w:rPr>
                <w:rFonts w:ascii="Verdana" w:hAnsi="Verdana"/>
                <w:b/>
                <w:sz w:val="16"/>
                <w:szCs w:val="16"/>
              </w:rPr>
              <w:tab/>
            </w:r>
            <w:r w:rsidRPr="009857AE">
              <w:rPr>
                <w:rFonts w:ascii="Verdana" w:hAnsi="Verdana"/>
                <w:sz w:val="16"/>
                <w:szCs w:val="16"/>
              </w:rPr>
              <w:t>En caso de no cumplir con las condiciones indicadas en este numeral que permiten una carga segura, no se debe realizar la actividad de suministro de GNC.</w:t>
            </w:r>
          </w:p>
        </w:tc>
        <w:tc>
          <w:tcPr>
            <w:tcW w:w="4645" w:type="dxa"/>
          </w:tcPr>
          <w:p w:rsidR="00C6033B" w:rsidRPr="004C52B1" w:rsidRDefault="00D82638" w:rsidP="00FB35D2">
            <w:pPr>
              <w:pStyle w:val="ROMANOS"/>
              <w:spacing w:line="228" w:lineRule="exact"/>
              <w:ind w:left="0" w:firstLine="0"/>
              <w:rPr>
                <w:rFonts w:ascii="Verdana" w:hAnsi="Verdana"/>
                <w:sz w:val="16"/>
                <w:szCs w:val="16"/>
                <w:lang w:val="en-US"/>
              </w:rPr>
            </w:pPr>
            <w:r>
              <w:rPr>
                <w:rFonts w:ascii="Verdana" w:hAnsi="Verdana"/>
                <w:b/>
                <w:sz w:val="16"/>
                <w:szCs w:val="16"/>
                <w:lang w:val="en-US"/>
              </w:rPr>
              <w:t xml:space="preserve">d. </w:t>
            </w:r>
            <w:r w:rsidR="004C52B1">
              <w:rPr>
                <w:rFonts w:ascii="Verdana" w:hAnsi="Verdana"/>
                <w:sz w:val="16"/>
                <w:szCs w:val="16"/>
                <w:lang w:val="en-US"/>
              </w:rPr>
              <w:t xml:space="preserve">When the conditions indicated in this number are not complied that permit a safe loading, the activity of supplying CNG must not be carried out. </w:t>
            </w:r>
          </w:p>
        </w:tc>
      </w:tr>
      <w:tr w:rsidR="00C6033B" w:rsidRPr="00726E46" w:rsidTr="008E30E6">
        <w:tc>
          <w:tcPr>
            <w:tcW w:w="4705" w:type="dxa"/>
          </w:tcPr>
          <w:p w:rsidR="00C6033B" w:rsidRPr="009857AE" w:rsidRDefault="00C6033B" w:rsidP="00FB35D2">
            <w:pPr>
              <w:pStyle w:val="texto0"/>
              <w:spacing w:line="221" w:lineRule="exact"/>
              <w:ind w:firstLine="0"/>
              <w:rPr>
                <w:rFonts w:ascii="Verdana" w:hAnsi="Verdana"/>
                <w:sz w:val="16"/>
                <w:szCs w:val="16"/>
                <w:lang w:val="es-ES_tradnl"/>
              </w:rPr>
            </w:pPr>
            <w:r w:rsidRPr="009857AE">
              <w:rPr>
                <w:rFonts w:ascii="Verdana" w:hAnsi="Verdana"/>
                <w:b/>
                <w:sz w:val="16"/>
                <w:szCs w:val="16"/>
                <w:lang w:val="es-ES_tradnl"/>
              </w:rPr>
              <w:t xml:space="preserve">7.1.4. </w:t>
            </w:r>
            <w:r w:rsidRPr="009857AE">
              <w:rPr>
                <w:rFonts w:ascii="Verdana" w:hAnsi="Verdana"/>
                <w:sz w:val="16"/>
                <w:szCs w:val="16"/>
                <w:lang w:val="es-ES_tradnl"/>
              </w:rPr>
              <w:t>Los Procedimientos para el monitoreo de la operación de cada sistema y la integridad mecánica de las estructuras en las cuales existe peligro para las personas, deben considerar lo siguiente:</w:t>
            </w:r>
          </w:p>
        </w:tc>
        <w:tc>
          <w:tcPr>
            <w:tcW w:w="4645" w:type="dxa"/>
          </w:tcPr>
          <w:p w:rsidR="00C6033B" w:rsidRPr="004C52B1" w:rsidRDefault="004C52B1"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7.1.4. </w:t>
            </w:r>
            <w:r>
              <w:rPr>
                <w:rFonts w:ascii="Verdana" w:hAnsi="Verdana"/>
                <w:sz w:val="16"/>
                <w:szCs w:val="16"/>
                <w:lang w:val="en-US"/>
              </w:rPr>
              <w:t xml:space="preserve">The procedures for the monitoring of the operation of each system and the mechanical integrity of the structures in which danger for persons exists, must take into consideration the following:  </w:t>
            </w:r>
          </w:p>
        </w:tc>
      </w:tr>
      <w:tr w:rsidR="00C6033B" w:rsidRPr="00726E46" w:rsidTr="008E30E6">
        <w:tc>
          <w:tcPr>
            <w:tcW w:w="4705" w:type="dxa"/>
          </w:tcPr>
          <w:p w:rsidR="00C6033B" w:rsidRPr="009857AE" w:rsidRDefault="00C6033B" w:rsidP="00227300">
            <w:pPr>
              <w:pStyle w:val="ROMANOS"/>
              <w:tabs>
                <w:tab w:val="left" w:pos="400"/>
              </w:tabs>
              <w:spacing w:line="221"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Las actividades de monitoreo permanente de las variables de operación mediante un sistema de control, y</w:t>
            </w:r>
          </w:p>
        </w:tc>
        <w:tc>
          <w:tcPr>
            <w:tcW w:w="4645" w:type="dxa"/>
          </w:tcPr>
          <w:p w:rsidR="00C6033B" w:rsidRPr="004C52B1" w:rsidRDefault="004C52B1"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permanent monitoring of the operation variables through a control system, and </w:t>
            </w:r>
          </w:p>
        </w:tc>
      </w:tr>
      <w:tr w:rsidR="00C6033B" w:rsidRPr="00726E46" w:rsidTr="008E30E6">
        <w:tc>
          <w:tcPr>
            <w:tcW w:w="4705" w:type="dxa"/>
          </w:tcPr>
          <w:p w:rsidR="00C6033B" w:rsidRPr="009857AE" w:rsidRDefault="00C6033B" w:rsidP="00227300">
            <w:pPr>
              <w:pStyle w:val="ROMANOS"/>
              <w:tabs>
                <w:tab w:val="left" w:pos="400"/>
              </w:tabs>
              <w:spacing w:line="221"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Actividades de inspección a los procesos y equipos por personal competente.</w:t>
            </w:r>
          </w:p>
        </w:tc>
        <w:tc>
          <w:tcPr>
            <w:tcW w:w="4645" w:type="dxa"/>
          </w:tcPr>
          <w:p w:rsidR="00C6033B" w:rsidRPr="004C52B1" w:rsidRDefault="004C52B1"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Inspection activities of the processes and equipment by appropriate personnel. </w:t>
            </w:r>
          </w:p>
        </w:tc>
      </w:tr>
      <w:tr w:rsidR="00C6033B" w:rsidRPr="00726E46" w:rsidTr="008E30E6">
        <w:tc>
          <w:tcPr>
            <w:tcW w:w="4705" w:type="dxa"/>
          </w:tcPr>
          <w:p w:rsidR="00C6033B" w:rsidRPr="009857AE" w:rsidRDefault="00C6033B" w:rsidP="00FB35D2">
            <w:pPr>
              <w:pStyle w:val="texto0"/>
              <w:spacing w:line="221" w:lineRule="exact"/>
              <w:ind w:firstLine="0"/>
              <w:rPr>
                <w:rFonts w:ascii="Verdana" w:hAnsi="Verdana"/>
                <w:sz w:val="16"/>
                <w:szCs w:val="16"/>
              </w:rPr>
            </w:pPr>
            <w:r w:rsidRPr="009857AE">
              <w:rPr>
                <w:rFonts w:ascii="Verdana" w:hAnsi="Verdana"/>
                <w:b/>
                <w:sz w:val="16"/>
                <w:szCs w:val="16"/>
                <w:lang w:val="es-ES_tradnl"/>
              </w:rPr>
              <w:t xml:space="preserve">7.1.5. </w:t>
            </w:r>
            <w:r w:rsidRPr="009857AE">
              <w:rPr>
                <w:rFonts w:ascii="Verdana" w:hAnsi="Verdana"/>
                <w:sz w:val="16"/>
                <w:szCs w:val="16"/>
                <w:lang w:val="es-ES_tradnl"/>
              </w:rPr>
              <w:t xml:space="preserve">Operación Anormal. </w:t>
            </w:r>
            <w:r w:rsidRPr="009857AE">
              <w:rPr>
                <w:rFonts w:ascii="Verdana" w:hAnsi="Verdana"/>
                <w:sz w:val="16"/>
                <w:szCs w:val="16"/>
              </w:rPr>
              <w:t>Plan de atención de condiciones anormales. Se debe contar con un plan que describa los Procedimientos que se deben aplicar para corregir, en el menor tiempo posible, las condiciones anormales de operación para evitar una fuga de Gas Natural o GNC en alguna parte de la Terminal o Estación de GNC, que pudiese causar daños a las personas e instalaciones propias o de terceros en la vecindad de la Terminal o Estación de GNC.</w:t>
            </w:r>
          </w:p>
        </w:tc>
        <w:tc>
          <w:tcPr>
            <w:tcW w:w="4645" w:type="dxa"/>
          </w:tcPr>
          <w:p w:rsidR="00C6033B" w:rsidRPr="004C52B1" w:rsidRDefault="004C52B1" w:rsidP="00FB35D2">
            <w:pPr>
              <w:pStyle w:val="texto0"/>
              <w:spacing w:line="221" w:lineRule="exact"/>
              <w:ind w:firstLine="0"/>
              <w:rPr>
                <w:rFonts w:ascii="Verdana" w:hAnsi="Verdana"/>
                <w:sz w:val="16"/>
                <w:szCs w:val="16"/>
                <w:lang w:val="en-US"/>
              </w:rPr>
            </w:pPr>
            <w:r w:rsidRPr="004C52B1">
              <w:rPr>
                <w:rFonts w:ascii="Verdana" w:hAnsi="Verdana"/>
                <w:b/>
                <w:sz w:val="16"/>
                <w:szCs w:val="16"/>
                <w:lang w:val="en-US"/>
              </w:rPr>
              <w:t xml:space="preserve">7.1.5. </w:t>
            </w:r>
            <w:r w:rsidRPr="004C52B1">
              <w:rPr>
                <w:rFonts w:ascii="Verdana" w:hAnsi="Verdana"/>
                <w:sz w:val="16"/>
                <w:szCs w:val="16"/>
                <w:lang w:val="en-US"/>
              </w:rPr>
              <w:t>Abnormal operation. Plan of a</w:t>
            </w:r>
            <w:r>
              <w:rPr>
                <w:rFonts w:ascii="Verdana" w:hAnsi="Verdana"/>
                <w:sz w:val="16"/>
                <w:szCs w:val="16"/>
                <w:lang w:val="en-US"/>
              </w:rPr>
              <w:t xml:space="preserve">ttention to abnormal conditions. There must be a plan that describes the procedures that must be applied to correct, in the shortest time possible, the abnormal operating conditions to avoid a leak of natural gas or CNG at any part of the CNG terminal or station that could cause damages to persons and installations or third parties </w:t>
            </w:r>
            <w:proofErr w:type="gramStart"/>
            <w:r>
              <w:rPr>
                <w:rFonts w:ascii="Verdana" w:hAnsi="Verdana"/>
                <w:sz w:val="16"/>
                <w:szCs w:val="16"/>
                <w:lang w:val="en-US"/>
              </w:rPr>
              <w:t>in the vicinity of</w:t>
            </w:r>
            <w:proofErr w:type="gramEnd"/>
            <w:r>
              <w:rPr>
                <w:rFonts w:ascii="Verdana" w:hAnsi="Verdana"/>
                <w:sz w:val="16"/>
                <w:szCs w:val="16"/>
                <w:lang w:val="en-US"/>
              </w:rPr>
              <w:t xml:space="preserve"> the CNG terminal or station. </w:t>
            </w:r>
          </w:p>
        </w:tc>
      </w:tr>
      <w:tr w:rsidR="00C6033B" w:rsidRPr="00726E46" w:rsidTr="008E30E6">
        <w:tc>
          <w:tcPr>
            <w:tcW w:w="4705" w:type="dxa"/>
          </w:tcPr>
          <w:p w:rsidR="00C6033B" w:rsidRPr="009857AE" w:rsidRDefault="00C6033B" w:rsidP="00FB35D2">
            <w:pPr>
              <w:pStyle w:val="texto0"/>
              <w:spacing w:line="221" w:lineRule="exact"/>
              <w:ind w:firstLine="0"/>
              <w:rPr>
                <w:rFonts w:ascii="Verdana" w:hAnsi="Verdana"/>
                <w:sz w:val="16"/>
                <w:szCs w:val="16"/>
                <w:lang w:val="es-ES_tradnl"/>
              </w:rPr>
            </w:pPr>
            <w:r w:rsidRPr="009857AE">
              <w:rPr>
                <w:rFonts w:ascii="Verdana" w:hAnsi="Verdana"/>
                <w:b/>
                <w:sz w:val="16"/>
                <w:szCs w:val="16"/>
                <w:lang w:val="es-ES_tradnl"/>
              </w:rPr>
              <w:t xml:space="preserve">7.1.6. </w:t>
            </w:r>
            <w:r w:rsidRPr="009857AE">
              <w:rPr>
                <w:rFonts w:ascii="Verdana" w:hAnsi="Verdana"/>
                <w:sz w:val="16"/>
                <w:szCs w:val="16"/>
                <w:lang w:val="es-ES_tradnl"/>
              </w:rPr>
              <w:t>Plan de atención a fugas de Gas Natural en los sistemas de baja y alta presión GNC. Se deben definir acciones para detener la emisión y dispersar la nube de Gas Natural en el menor tiempo posible para minimizar la exposición del personal, las instalaciones y la comunidad.</w:t>
            </w:r>
          </w:p>
        </w:tc>
        <w:tc>
          <w:tcPr>
            <w:tcW w:w="4645" w:type="dxa"/>
          </w:tcPr>
          <w:p w:rsidR="00C6033B" w:rsidRPr="004C52B1" w:rsidRDefault="004C52B1"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7.1.6. </w:t>
            </w:r>
            <w:r>
              <w:rPr>
                <w:rFonts w:ascii="Verdana" w:hAnsi="Verdana"/>
                <w:sz w:val="16"/>
                <w:szCs w:val="16"/>
                <w:lang w:val="en-US"/>
              </w:rPr>
              <w:t xml:space="preserve">Plan of attention to </w:t>
            </w:r>
            <w:r w:rsidR="00722FB8">
              <w:rPr>
                <w:rFonts w:ascii="Verdana" w:hAnsi="Verdana"/>
                <w:sz w:val="16"/>
                <w:szCs w:val="16"/>
                <w:lang w:val="en-US"/>
              </w:rPr>
              <w:t xml:space="preserve">natural gas </w:t>
            </w:r>
            <w:r>
              <w:rPr>
                <w:rFonts w:ascii="Verdana" w:hAnsi="Verdana"/>
                <w:sz w:val="16"/>
                <w:szCs w:val="16"/>
                <w:lang w:val="en-US"/>
              </w:rPr>
              <w:t xml:space="preserve">leaks in the CNG low and </w:t>
            </w:r>
            <w:proofErr w:type="gramStart"/>
            <w:r>
              <w:rPr>
                <w:rFonts w:ascii="Verdana" w:hAnsi="Verdana"/>
                <w:sz w:val="16"/>
                <w:szCs w:val="16"/>
                <w:lang w:val="en-US"/>
              </w:rPr>
              <w:t>high</w:t>
            </w:r>
            <w:r w:rsidR="00227300">
              <w:rPr>
                <w:rFonts w:ascii="Verdana" w:hAnsi="Verdana"/>
                <w:sz w:val="16"/>
                <w:szCs w:val="16"/>
                <w:lang w:val="en-US"/>
              </w:rPr>
              <w:t xml:space="preserve"> </w:t>
            </w:r>
            <w:r>
              <w:rPr>
                <w:rFonts w:ascii="Verdana" w:hAnsi="Verdana"/>
                <w:sz w:val="16"/>
                <w:szCs w:val="16"/>
                <w:lang w:val="en-US"/>
              </w:rPr>
              <w:t>pressure</w:t>
            </w:r>
            <w:proofErr w:type="gramEnd"/>
            <w:r>
              <w:rPr>
                <w:rFonts w:ascii="Verdana" w:hAnsi="Verdana"/>
                <w:sz w:val="16"/>
                <w:szCs w:val="16"/>
                <w:lang w:val="en-US"/>
              </w:rPr>
              <w:t xml:space="preserve"> systems. </w:t>
            </w:r>
            <w:r w:rsidR="00722FB8">
              <w:rPr>
                <w:rFonts w:ascii="Verdana" w:hAnsi="Verdana"/>
                <w:sz w:val="16"/>
                <w:szCs w:val="16"/>
                <w:lang w:val="en-US"/>
              </w:rPr>
              <w:t xml:space="preserve">Actions must be defined for stopping the emission and dispersing the cloud of natural gas in the least amount of time possible </w:t>
            </w:r>
            <w:proofErr w:type="gramStart"/>
            <w:r w:rsidR="00722FB8">
              <w:rPr>
                <w:rFonts w:ascii="Verdana" w:hAnsi="Verdana"/>
                <w:sz w:val="16"/>
                <w:szCs w:val="16"/>
                <w:lang w:val="en-US"/>
              </w:rPr>
              <w:t>in order to</w:t>
            </w:r>
            <w:proofErr w:type="gramEnd"/>
            <w:r w:rsidR="00722FB8">
              <w:rPr>
                <w:rFonts w:ascii="Verdana" w:hAnsi="Verdana"/>
                <w:sz w:val="16"/>
                <w:szCs w:val="16"/>
                <w:lang w:val="en-US"/>
              </w:rPr>
              <w:t xml:space="preserve"> minimize the exposure of personnel, the installations and the community. </w:t>
            </w:r>
          </w:p>
        </w:tc>
      </w:tr>
      <w:tr w:rsidR="00C6033B" w:rsidRPr="00726E46" w:rsidTr="008E30E6">
        <w:tc>
          <w:tcPr>
            <w:tcW w:w="4705" w:type="dxa"/>
          </w:tcPr>
          <w:p w:rsidR="00C6033B" w:rsidRPr="009857AE" w:rsidRDefault="00C6033B" w:rsidP="00FB35D2">
            <w:pPr>
              <w:pStyle w:val="texto0"/>
              <w:spacing w:line="221" w:lineRule="exact"/>
              <w:ind w:firstLine="0"/>
              <w:rPr>
                <w:rFonts w:ascii="Verdana" w:hAnsi="Verdana"/>
                <w:sz w:val="16"/>
                <w:szCs w:val="16"/>
                <w:lang w:val="es-ES_tradnl"/>
              </w:rPr>
            </w:pPr>
            <w:r w:rsidRPr="009857AE">
              <w:rPr>
                <w:rFonts w:ascii="Verdana" w:hAnsi="Verdana"/>
                <w:b/>
                <w:sz w:val="16"/>
                <w:szCs w:val="16"/>
                <w:lang w:val="es-ES_tradnl"/>
              </w:rPr>
              <w:t xml:space="preserve">7.1.7. </w:t>
            </w:r>
            <w:r w:rsidRPr="009857AE">
              <w:rPr>
                <w:rFonts w:ascii="Verdana" w:hAnsi="Verdana"/>
                <w:sz w:val="16"/>
                <w:szCs w:val="16"/>
                <w:lang w:val="es-ES_tradnl"/>
              </w:rPr>
              <w:t>Para controlar las fugas se deben considerar, entre otras, las acciones siguientes:</w:t>
            </w:r>
          </w:p>
        </w:tc>
        <w:tc>
          <w:tcPr>
            <w:tcW w:w="4645" w:type="dxa"/>
          </w:tcPr>
          <w:p w:rsidR="00C6033B" w:rsidRPr="00722FB8" w:rsidRDefault="00722FB8"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7.1.7. </w:t>
            </w:r>
            <w:proofErr w:type="gramStart"/>
            <w:r>
              <w:rPr>
                <w:rFonts w:ascii="Verdana" w:hAnsi="Verdana"/>
                <w:sz w:val="16"/>
                <w:szCs w:val="16"/>
                <w:lang w:val="en-US"/>
              </w:rPr>
              <w:t>In order to</w:t>
            </w:r>
            <w:proofErr w:type="gramEnd"/>
            <w:r>
              <w:rPr>
                <w:rFonts w:ascii="Verdana" w:hAnsi="Verdana"/>
                <w:sz w:val="16"/>
                <w:szCs w:val="16"/>
                <w:lang w:val="en-US"/>
              </w:rPr>
              <w:t xml:space="preserve"> control the leaks, the following actions among others must be considered: </w:t>
            </w:r>
          </w:p>
        </w:tc>
      </w:tr>
      <w:tr w:rsidR="00C6033B" w:rsidRPr="00726E46" w:rsidTr="008E30E6">
        <w:tc>
          <w:tcPr>
            <w:tcW w:w="4705" w:type="dxa"/>
          </w:tcPr>
          <w:p w:rsidR="00C6033B" w:rsidRPr="009857AE" w:rsidRDefault="00C6033B" w:rsidP="00227300">
            <w:pPr>
              <w:pStyle w:val="texto0"/>
              <w:tabs>
                <w:tab w:val="left" w:pos="391"/>
              </w:tabs>
              <w:spacing w:line="221" w:lineRule="exact"/>
              <w:ind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Activar el Paro de Emergencia en caso de ser necesario;</w:t>
            </w:r>
          </w:p>
        </w:tc>
        <w:tc>
          <w:tcPr>
            <w:tcW w:w="4645" w:type="dxa"/>
          </w:tcPr>
          <w:p w:rsidR="00C6033B" w:rsidRPr="00722FB8" w:rsidRDefault="00722FB8"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Activate the Emergency Stop when necessary; </w:t>
            </w:r>
          </w:p>
        </w:tc>
      </w:tr>
      <w:tr w:rsidR="00C6033B" w:rsidRPr="00726E46" w:rsidTr="008E30E6">
        <w:tc>
          <w:tcPr>
            <w:tcW w:w="4705" w:type="dxa"/>
          </w:tcPr>
          <w:p w:rsidR="00C6033B" w:rsidRPr="009857AE" w:rsidRDefault="00C6033B" w:rsidP="00227300">
            <w:pPr>
              <w:pStyle w:val="texto0"/>
              <w:tabs>
                <w:tab w:val="left" w:pos="391"/>
              </w:tabs>
              <w:spacing w:line="221"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Cierre de las válvulas requeridas para aislar la fuga, y</w:t>
            </w:r>
          </w:p>
        </w:tc>
        <w:tc>
          <w:tcPr>
            <w:tcW w:w="4645" w:type="dxa"/>
          </w:tcPr>
          <w:p w:rsidR="00C6033B" w:rsidRPr="00722FB8" w:rsidRDefault="00722FB8"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Closing of the valves required for isolating the leak, and </w:t>
            </w:r>
          </w:p>
        </w:tc>
      </w:tr>
      <w:tr w:rsidR="00C6033B" w:rsidRPr="00726E46" w:rsidTr="008E30E6">
        <w:tc>
          <w:tcPr>
            <w:tcW w:w="4705" w:type="dxa"/>
          </w:tcPr>
          <w:p w:rsidR="00C6033B" w:rsidRPr="009857AE" w:rsidRDefault="00C6033B" w:rsidP="00227300">
            <w:pPr>
              <w:pStyle w:val="texto0"/>
              <w:tabs>
                <w:tab w:val="left" w:pos="391"/>
              </w:tabs>
              <w:spacing w:line="221" w:lineRule="exact"/>
              <w:ind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 xml:space="preserve">Activar el Sistema </w:t>
            </w:r>
            <w:proofErr w:type="spellStart"/>
            <w:r w:rsidRPr="009857AE">
              <w:rPr>
                <w:rFonts w:ascii="Verdana" w:hAnsi="Verdana"/>
                <w:sz w:val="16"/>
                <w:szCs w:val="16"/>
              </w:rPr>
              <w:t>contraincendio</w:t>
            </w:r>
            <w:proofErr w:type="spellEnd"/>
            <w:r w:rsidRPr="009857AE">
              <w:rPr>
                <w:rFonts w:ascii="Verdana" w:hAnsi="Verdana"/>
                <w:sz w:val="16"/>
                <w:szCs w:val="16"/>
              </w:rPr>
              <w:t xml:space="preserve"> si se presentara fuego.</w:t>
            </w:r>
          </w:p>
        </w:tc>
        <w:tc>
          <w:tcPr>
            <w:tcW w:w="4645" w:type="dxa"/>
          </w:tcPr>
          <w:p w:rsidR="00C6033B" w:rsidRPr="00722FB8" w:rsidRDefault="00722FB8"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Activate the fire protection system, when a fire is present. </w:t>
            </w:r>
          </w:p>
        </w:tc>
      </w:tr>
      <w:tr w:rsidR="00C6033B" w:rsidRPr="00726E46" w:rsidTr="008E30E6">
        <w:tc>
          <w:tcPr>
            <w:tcW w:w="4705" w:type="dxa"/>
          </w:tcPr>
          <w:p w:rsidR="00C6033B" w:rsidRPr="009857AE" w:rsidRDefault="00C6033B" w:rsidP="00FB35D2">
            <w:pPr>
              <w:pStyle w:val="texto0"/>
              <w:spacing w:line="221" w:lineRule="exact"/>
              <w:ind w:firstLine="0"/>
              <w:rPr>
                <w:rFonts w:ascii="Verdana" w:hAnsi="Verdana"/>
                <w:sz w:val="16"/>
                <w:szCs w:val="16"/>
                <w:lang w:val="es-ES_tradnl"/>
              </w:rPr>
            </w:pPr>
            <w:r w:rsidRPr="009857AE">
              <w:rPr>
                <w:rFonts w:ascii="Verdana" w:hAnsi="Verdana"/>
                <w:b/>
                <w:sz w:val="16"/>
                <w:szCs w:val="16"/>
                <w:lang w:val="es-ES_tradnl"/>
              </w:rPr>
              <w:t xml:space="preserve">7.1.8. </w:t>
            </w:r>
            <w:r w:rsidRPr="009857AE">
              <w:rPr>
                <w:rFonts w:ascii="Verdana" w:hAnsi="Verdana"/>
                <w:sz w:val="16"/>
                <w:szCs w:val="16"/>
                <w:lang w:val="es-ES_tradnl"/>
              </w:rPr>
              <w:t>Puesta en servicio de Terminales y Estaciones de GNC.</w:t>
            </w:r>
          </w:p>
        </w:tc>
        <w:tc>
          <w:tcPr>
            <w:tcW w:w="4645" w:type="dxa"/>
          </w:tcPr>
          <w:p w:rsidR="00C6033B" w:rsidRPr="00722FB8" w:rsidRDefault="00722FB8"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7.1.8. </w:t>
            </w:r>
            <w:r>
              <w:rPr>
                <w:rFonts w:ascii="Verdana" w:hAnsi="Verdana"/>
                <w:sz w:val="16"/>
                <w:szCs w:val="16"/>
                <w:lang w:val="en-US"/>
              </w:rPr>
              <w:t xml:space="preserve">Placing into service of CNG terminals or stations. </w:t>
            </w:r>
          </w:p>
        </w:tc>
      </w:tr>
      <w:tr w:rsidR="00C6033B" w:rsidRPr="00726E46" w:rsidTr="008E30E6">
        <w:tc>
          <w:tcPr>
            <w:tcW w:w="4705" w:type="dxa"/>
          </w:tcPr>
          <w:p w:rsidR="00C6033B" w:rsidRPr="009857AE" w:rsidRDefault="00C6033B" w:rsidP="00FB35D2">
            <w:pPr>
              <w:pStyle w:val="texto0"/>
              <w:spacing w:line="221" w:lineRule="exact"/>
              <w:ind w:firstLine="0"/>
              <w:rPr>
                <w:rFonts w:ascii="Verdana" w:hAnsi="Verdana"/>
                <w:sz w:val="16"/>
                <w:szCs w:val="16"/>
                <w:lang w:val="es-ES_tradnl"/>
              </w:rPr>
            </w:pPr>
            <w:r w:rsidRPr="009857AE">
              <w:rPr>
                <w:rFonts w:ascii="Verdana" w:hAnsi="Verdana"/>
                <w:b/>
                <w:sz w:val="16"/>
                <w:szCs w:val="16"/>
                <w:lang w:val="es-ES_tradnl"/>
              </w:rPr>
              <w:t xml:space="preserve">7.1.8.1. </w:t>
            </w:r>
            <w:r w:rsidRPr="009857AE">
              <w:rPr>
                <w:rFonts w:ascii="Verdana" w:hAnsi="Verdana"/>
                <w:sz w:val="16"/>
                <w:szCs w:val="16"/>
                <w:lang w:val="es-ES_tradnl"/>
              </w:rPr>
              <w:t>Para poner en operación la Terminal o Estación de GNC o cargarlo con Gas Natural, se deben subsanar las observaciones y hallazgos de la revisión de seguridad de pre-arranque.</w:t>
            </w:r>
          </w:p>
        </w:tc>
        <w:tc>
          <w:tcPr>
            <w:tcW w:w="4645" w:type="dxa"/>
          </w:tcPr>
          <w:p w:rsidR="00C6033B" w:rsidRPr="008B5E15" w:rsidRDefault="00722FB8"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7.1.8.1. </w:t>
            </w:r>
            <w:proofErr w:type="gramStart"/>
            <w:r w:rsidR="008B5E15">
              <w:rPr>
                <w:rFonts w:ascii="Verdana" w:hAnsi="Verdana"/>
                <w:sz w:val="16"/>
                <w:szCs w:val="16"/>
                <w:lang w:val="en-US"/>
              </w:rPr>
              <w:t>In order to</w:t>
            </w:r>
            <w:proofErr w:type="gramEnd"/>
            <w:r w:rsidR="008B5E15">
              <w:rPr>
                <w:rFonts w:ascii="Verdana" w:hAnsi="Verdana"/>
                <w:sz w:val="16"/>
                <w:szCs w:val="16"/>
                <w:lang w:val="en-US"/>
              </w:rPr>
              <w:t xml:space="preserve"> place the CNG terminal or station </w:t>
            </w:r>
            <w:r w:rsidR="001C78A0">
              <w:rPr>
                <w:rFonts w:ascii="Verdana" w:hAnsi="Verdana"/>
                <w:sz w:val="16"/>
                <w:szCs w:val="16"/>
                <w:lang w:val="en-US"/>
              </w:rPr>
              <w:t xml:space="preserve">in operation or load it with natural gas, the observations and findings of the pre-start safety review must be resolved. </w:t>
            </w:r>
          </w:p>
        </w:tc>
      </w:tr>
      <w:tr w:rsidR="00C6033B" w:rsidRPr="00726E46" w:rsidTr="008E30E6">
        <w:tc>
          <w:tcPr>
            <w:tcW w:w="4705" w:type="dxa"/>
          </w:tcPr>
          <w:p w:rsidR="00C6033B" w:rsidRPr="009857AE" w:rsidRDefault="00C6033B" w:rsidP="00FB35D2">
            <w:pPr>
              <w:pStyle w:val="texto0"/>
              <w:spacing w:line="221" w:lineRule="exact"/>
              <w:ind w:firstLine="0"/>
              <w:rPr>
                <w:rFonts w:ascii="Verdana" w:hAnsi="Verdana"/>
                <w:sz w:val="16"/>
                <w:szCs w:val="16"/>
                <w:lang w:val="es-ES_tradnl"/>
              </w:rPr>
            </w:pPr>
            <w:r w:rsidRPr="009857AE">
              <w:rPr>
                <w:rFonts w:ascii="Verdana" w:hAnsi="Verdana"/>
                <w:b/>
                <w:sz w:val="16"/>
                <w:szCs w:val="16"/>
                <w:lang w:val="es-ES_tradnl"/>
              </w:rPr>
              <w:t xml:space="preserve">7.1.8.2. </w:t>
            </w:r>
            <w:r w:rsidRPr="009857AE">
              <w:rPr>
                <w:rFonts w:ascii="Verdana" w:hAnsi="Verdana"/>
                <w:sz w:val="16"/>
                <w:szCs w:val="16"/>
                <w:lang w:val="es-ES_tradnl"/>
              </w:rPr>
              <w:t>Para la transferencia de GNC se debe contar con los Procedimientos necesarios para prevenir posibles riesgos, en caso de ocurrencia, para proteger al personal y las instalaciones. Entre los posibles riesgos se deben considerar los siguientes:</w:t>
            </w:r>
          </w:p>
        </w:tc>
        <w:tc>
          <w:tcPr>
            <w:tcW w:w="4645" w:type="dxa"/>
          </w:tcPr>
          <w:p w:rsidR="00C6033B" w:rsidRPr="001C78A0" w:rsidRDefault="001C78A0"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7.1.8.2. </w:t>
            </w:r>
            <w:r>
              <w:rPr>
                <w:rFonts w:ascii="Verdana" w:hAnsi="Verdana"/>
                <w:sz w:val="16"/>
                <w:szCs w:val="16"/>
                <w:lang w:val="en-US"/>
              </w:rPr>
              <w:t xml:space="preserve">For the transfer of CNG there must be procedures necessary for preventing possible risks, in the case of an occurrence, to protect the personnel and the installations. Among the possible risks, the following must be taken into consideration:  </w:t>
            </w:r>
          </w:p>
        </w:tc>
      </w:tr>
      <w:tr w:rsidR="00C6033B" w:rsidRPr="00726E46" w:rsidTr="008E30E6">
        <w:tc>
          <w:tcPr>
            <w:tcW w:w="4705" w:type="dxa"/>
          </w:tcPr>
          <w:p w:rsidR="00C6033B" w:rsidRPr="009857AE" w:rsidRDefault="00C6033B" w:rsidP="00227300">
            <w:pPr>
              <w:pStyle w:val="ROMANOS"/>
              <w:tabs>
                <w:tab w:val="left" w:pos="300"/>
              </w:tabs>
              <w:spacing w:line="221"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Presión excesiva en los recipientes que se están cargando;</w:t>
            </w:r>
          </w:p>
        </w:tc>
        <w:tc>
          <w:tcPr>
            <w:tcW w:w="4645" w:type="dxa"/>
          </w:tcPr>
          <w:p w:rsidR="00C6033B" w:rsidRPr="001C78A0" w:rsidRDefault="001C78A0"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Excessive pressure on the containers that are being loaded; </w:t>
            </w:r>
          </w:p>
        </w:tc>
      </w:tr>
      <w:tr w:rsidR="00C6033B" w:rsidRPr="00726E46" w:rsidTr="008E30E6">
        <w:tc>
          <w:tcPr>
            <w:tcW w:w="4705" w:type="dxa"/>
          </w:tcPr>
          <w:p w:rsidR="00C6033B" w:rsidRPr="009857AE" w:rsidRDefault="00C6033B" w:rsidP="00227300">
            <w:pPr>
              <w:pStyle w:val="ROMANOS"/>
              <w:tabs>
                <w:tab w:val="left" w:pos="300"/>
              </w:tabs>
              <w:spacing w:line="221" w:lineRule="exact"/>
              <w:ind w:left="0" w:firstLine="0"/>
              <w:rPr>
                <w:rFonts w:ascii="Verdana" w:hAnsi="Verdana"/>
                <w:sz w:val="16"/>
                <w:szCs w:val="16"/>
              </w:rPr>
            </w:pPr>
            <w:r w:rsidRPr="009857AE">
              <w:rPr>
                <w:rFonts w:ascii="Verdana" w:hAnsi="Verdana"/>
                <w:b/>
                <w:sz w:val="16"/>
                <w:szCs w:val="16"/>
              </w:rPr>
              <w:lastRenderedPageBreak/>
              <w:t>b.</w:t>
            </w:r>
            <w:r w:rsidRPr="009857AE">
              <w:rPr>
                <w:rFonts w:ascii="Verdana" w:hAnsi="Verdana"/>
                <w:b/>
                <w:sz w:val="16"/>
                <w:szCs w:val="16"/>
              </w:rPr>
              <w:tab/>
            </w:r>
            <w:r w:rsidRPr="009857AE">
              <w:rPr>
                <w:rFonts w:ascii="Verdana" w:hAnsi="Verdana"/>
                <w:sz w:val="16"/>
                <w:szCs w:val="16"/>
              </w:rPr>
              <w:t>Fugas en las mangueras de trasferencia de GNC. Se debe contar con dispositivos de cierre y válvulas de aislamiento adecuados para controlar oportunamente las condiciones anormales en los sistemas de transferencia, y</w:t>
            </w:r>
          </w:p>
        </w:tc>
        <w:tc>
          <w:tcPr>
            <w:tcW w:w="4645" w:type="dxa"/>
          </w:tcPr>
          <w:p w:rsidR="00C6033B" w:rsidRPr="001C78A0" w:rsidRDefault="001C78A0"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Leaks on the CNG transfer hoses. There must be closing devices and isolation valves adequate for opportunely controlling abnormal conditions in the transfer systems, and </w:t>
            </w:r>
          </w:p>
        </w:tc>
      </w:tr>
      <w:tr w:rsidR="00C6033B" w:rsidRPr="00726E46" w:rsidTr="008E30E6">
        <w:tc>
          <w:tcPr>
            <w:tcW w:w="4705" w:type="dxa"/>
          </w:tcPr>
          <w:p w:rsidR="00C6033B" w:rsidRPr="009857AE" w:rsidRDefault="00C6033B" w:rsidP="00227300">
            <w:pPr>
              <w:pStyle w:val="ROMANOS"/>
              <w:tabs>
                <w:tab w:val="left" w:pos="300"/>
              </w:tabs>
              <w:spacing w:line="221"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Se debe contar con dispositivos de cierre y Válvulas de Corte adecuados para controlar oportunamente las condiciones anormales en los sistemas de transferencia.</w:t>
            </w:r>
          </w:p>
        </w:tc>
        <w:tc>
          <w:tcPr>
            <w:tcW w:w="4645" w:type="dxa"/>
          </w:tcPr>
          <w:p w:rsidR="00C6033B" w:rsidRPr="001C78A0" w:rsidRDefault="001C78A0"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There must be adequate closing devices and cutoff valves for opportunely controlling abnormal conditions in the transfer systems. </w:t>
            </w:r>
          </w:p>
        </w:tc>
      </w:tr>
      <w:tr w:rsidR="00C6033B" w:rsidRPr="00726E46" w:rsidTr="008E30E6">
        <w:tc>
          <w:tcPr>
            <w:tcW w:w="4705" w:type="dxa"/>
          </w:tcPr>
          <w:p w:rsidR="00C6033B" w:rsidRPr="009857AE" w:rsidRDefault="00C6033B" w:rsidP="00FB35D2">
            <w:pPr>
              <w:pStyle w:val="texto0"/>
              <w:spacing w:line="221" w:lineRule="exact"/>
              <w:ind w:firstLine="0"/>
              <w:rPr>
                <w:rFonts w:ascii="Verdana" w:hAnsi="Verdana"/>
                <w:sz w:val="16"/>
                <w:szCs w:val="16"/>
                <w:lang w:val="es-ES_tradnl"/>
              </w:rPr>
            </w:pPr>
            <w:r w:rsidRPr="009857AE">
              <w:rPr>
                <w:rFonts w:ascii="Verdana" w:hAnsi="Verdana"/>
                <w:b/>
                <w:sz w:val="16"/>
                <w:szCs w:val="16"/>
                <w:lang w:val="es-ES_tradnl"/>
              </w:rPr>
              <w:t xml:space="preserve">7.1.9. </w:t>
            </w:r>
            <w:r w:rsidRPr="009857AE">
              <w:rPr>
                <w:rFonts w:ascii="Verdana" w:hAnsi="Verdana"/>
                <w:sz w:val="16"/>
                <w:szCs w:val="16"/>
                <w:lang w:val="es-ES_tradnl"/>
              </w:rPr>
              <w:t>Manual de seguridad. Las Terminales de Carga y Descarga y Estaciones de Suministro de GNC, deben contar con un manual de seguridad que contenga al menos lo siguiente:</w:t>
            </w:r>
          </w:p>
        </w:tc>
        <w:tc>
          <w:tcPr>
            <w:tcW w:w="4645" w:type="dxa"/>
          </w:tcPr>
          <w:p w:rsidR="00C6033B" w:rsidRPr="00C7768A" w:rsidRDefault="00C7768A"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7.1.9. </w:t>
            </w:r>
            <w:r>
              <w:rPr>
                <w:rFonts w:ascii="Verdana" w:hAnsi="Verdana"/>
                <w:sz w:val="16"/>
                <w:szCs w:val="16"/>
                <w:lang w:val="en-US"/>
              </w:rPr>
              <w:t xml:space="preserve">Safety manual. The CNG loading and unloading terminals and supply stations must have a safety manual that contains at least the following:  </w:t>
            </w:r>
          </w:p>
        </w:tc>
      </w:tr>
      <w:tr w:rsidR="00C6033B" w:rsidRPr="00726E46" w:rsidTr="008E30E6">
        <w:tc>
          <w:tcPr>
            <w:tcW w:w="4705" w:type="dxa"/>
          </w:tcPr>
          <w:p w:rsidR="00C6033B" w:rsidRPr="009857AE" w:rsidRDefault="00C6033B" w:rsidP="00227300">
            <w:pPr>
              <w:pStyle w:val="ROMANOS"/>
              <w:tabs>
                <w:tab w:val="left" w:pos="366"/>
              </w:tabs>
              <w:spacing w:line="221"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Las Especificaciones de seguridad de los materiales y equipos;</w:t>
            </w:r>
          </w:p>
        </w:tc>
        <w:tc>
          <w:tcPr>
            <w:tcW w:w="4645" w:type="dxa"/>
          </w:tcPr>
          <w:p w:rsidR="00C6033B" w:rsidRPr="00C7768A" w:rsidRDefault="00C7768A"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safety specifications of the materials and equipment; </w:t>
            </w:r>
          </w:p>
        </w:tc>
      </w:tr>
      <w:tr w:rsidR="00C6033B" w:rsidRPr="00726E46" w:rsidTr="008E30E6">
        <w:tc>
          <w:tcPr>
            <w:tcW w:w="4705" w:type="dxa"/>
          </w:tcPr>
          <w:p w:rsidR="00C6033B" w:rsidRPr="009857AE" w:rsidRDefault="00C6033B" w:rsidP="00227300">
            <w:pPr>
              <w:pStyle w:val="ROMANOS"/>
              <w:tabs>
                <w:tab w:val="left" w:pos="366"/>
              </w:tabs>
              <w:spacing w:line="221"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Las medidas de prevención de incidentes y accidentes en la Terminal o en la Estación;</w:t>
            </w:r>
          </w:p>
        </w:tc>
        <w:tc>
          <w:tcPr>
            <w:tcW w:w="4645" w:type="dxa"/>
          </w:tcPr>
          <w:p w:rsidR="00C6033B" w:rsidRPr="00C7768A" w:rsidRDefault="00C7768A"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measures for the prevention of incidents and accidents at the terminal or the station; </w:t>
            </w:r>
          </w:p>
        </w:tc>
      </w:tr>
      <w:tr w:rsidR="00C6033B" w:rsidRPr="00726E46" w:rsidTr="008E30E6">
        <w:tc>
          <w:tcPr>
            <w:tcW w:w="4705" w:type="dxa"/>
          </w:tcPr>
          <w:p w:rsidR="00C6033B" w:rsidRPr="009857AE" w:rsidRDefault="00C6033B" w:rsidP="00227300">
            <w:pPr>
              <w:pStyle w:val="ROMANOS"/>
              <w:tabs>
                <w:tab w:val="left" w:pos="366"/>
              </w:tabs>
              <w:spacing w:line="221"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El Plan de respuesta a emergencias;</w:t>
            </w:r>
          </w:p>
        </w:tc>
        <w:tc>
          <w:tcPr>
            <w:tcW w:w="4645" w:type="dxa"/>
          </w:tcPr>
          <w:p w:rsidR="00C6033B" w:rsidRPr="00C7768A" w:rsidRDefault="00C7768A"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Emergency Response Plan; </w:t>
            </w:r>
          </w:p>
        </w:tc>
      </w:tr>
      <w:tr w:rsidR="00C6033B" w:rsidRPr="00726E46" w:rsidTr="008E30E6">
        <w:tc>
          <w:tcPr>
            <w:tcW w:w="4705" w:type="dxa"/>
          </w:tcPr>
          <w:p w:rsidR="00C6033B" w:rsidRPr="009857AE" w:rsidRDefault="00C6033B" w:rsidP="00227300">
            <w:pPr>
              <w:pStyle w:val="ROMANOS"/>
              <w:tabs>
                <w:tab w:val="left" w:pos="366"/>
              </w:tabs>
              <w:spacing w:line="221"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El Programa anual de capacitación y entrenamiento a todo el personal de la Terminal o de la Estación, que considere, adicionalmente, simulacros de siniestros que pudieran presentarse, y</w:t>
            </w:r>
          </w:p>
        </w:tc>
        <w:tc>
          <w:tcPr>
            <w:tcW w:w="4645" w:type="dxa"/>
          </w:tcPr>
          <w:p w:rsidR="00C6033B" w:rsidRPr="00C7768A" w:rsidRDefault="00C7768A"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annual qualification and training program for all the personnel of the terminal or the station, that also includes emergency drills for accidents that might occur, and </w:t>
            </w:r>
          </w:p>
        </w:tc>
      </w:tr>
      <w:tr w:rsidR="00C6033B" w:rsidRPr="00726E46" w:rsidTr="008E30E6">
        <w:tc>
          <w:tcPr>
            <w:tcW w:w="4705" w:type="dxa"/>
          </w:tcPr>
          <w:p w:rsidR="00C6033B" w:rsidRPr="009857AE" w:rsidRDefault="00C6033B" w:rsidP="00227300">
            <w:pPr>
              <w:pStyle w:val="ROMANOS"/>
              <w:tabs>
                <w:tab w:val="left" w:pos="366"/>
              </w:tabs>
              <w:spacing w:line="221" w:lineRule="exact"/>
              <w:ind w:left="0"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El plan de capacitación y entrenamiento donde se establece el nivel de competencia individual para todo el personal de la Terminal o de la Estación y sus registros.</w:t>
            </w:r>
          </w:p>
        </w:tc>
        <w:tc>
          <w:tcPr>
            <w:tcW w:w="4645" w:type="dxa"/>
          </w:tcPr>
          <w:p w:rsidR="00C6033B" w:rsidRPr="00E31EC2" w:rsidRDefault="00E31EC2"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qualification and training plan where the level of individual competence is established for all personnel of the terminal or station and its records. </w:t>
            </w:r>
          </w:p>
        </w:tc>
      </w:tr>
      <w:tr w:rsidR="00C6033B" w:rsidRPr="00726E46" w:rsidTr="008E30E6">
        <w:tc>
          <w:tcPr>
            <w:tcW w:w="4705" w:type="dxa"/>
          </w:tcPr>
          <w:p w:rsidR="00C6033B" w:rsidRPr="009857AE" w:rsidRDefault="00C6033B" w:rsidP="00FB35D2">
            <w:pPr>
              <w:pStyle w:val="texto0"/>
              <w:spacing w:line="221" w:lineRule="exact"/>
              <w:ind w:firstLine="0"/>
              <w:rPr>
                <w:rFonts w:ascii="Verdana" w:hAnsi="Verdana"/>
                <w:sz w:val="16"/>
                <w:szCs w:val="16"/>
                <w:lang w:val="es-ES_tradnl"/>
              </w:rPr>
            </w:pPr>
            <w:r w:rsidRPr="009857AE">
              <w:rPr>
                <w:rFonts w:ascii="Verdana" w:hAnsi="Verdana"/>
                <w:b/>
                <w:sz w:val="16"/>
                <w:szCs w:val="16"/>
                <w:lang w:val="es-ES_tradnl"/>
              </w:rPr>
              <w:t xml:space="preserve">7.1.10. </w:t>
            </w:r>
            <w:r w:rsidRPr="009857AE">
              <w:rPr>
                <w:rFonts w:ascii="Verdana" w:hAnsi="Verdana"/>
                <w:sz w:val="16"/>
                <w:szCs w:val="16"/>
                <w:lang w:val="es-ES_tradnl"/>
              </w:rPr>
              <w:t>Capacitación y realización de simulacros.</w:t>
            </w:r>
          </w:p>
        </w:tc>
        <w:tc>
          <w:tcPr>
            <w:tcW w:w="4645" w:type="dxa"/>
          </w:tcPr>
          <w:p w:rsidR="00C6033B" w:rsidRPr="00E31EC2" w:rsidRDefault="00E31EC2"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7.1.10. </w:t>
            </w:r>
            <w:r>
              <w:rPr>
                <w:rFonts w:ascii="Verdana" w:hAnsi="Verdana"/>
                <w:sz w:val="16"/>
                <w:szCs w:val="16"/>
                <w:lang w:val="en-US"/>
              </w:rPr>
              <w:t xml:space="preserve">Training and performance of drills. </w:t>
            </w:r>
          </w:p>
        </w:tc>
      </w:tr>
      <w:tr w:rsidR="00C6033B" w:rsidRPr="00E31EC2" w:rsidTr="008E30E6">
        <w:tc>
          <w:tcPr>
            <w:tcW w:w="4705" w:type="dxa"/>
          </w:tcPr>
          <w:p w:rsidR="00C6033B" w:rsidRPr="009857AE" w:rsidRDefault="00C6033B" w:rsidP="00FB35D2">
            <w:pPr>
              <w:pStyle w:val="texto0"/>
              <w:spacing w:line="221" w:lineRule="exact"/>
              <w:ind w:firstLine="0"/>
              <w:rPr>
                <w:rFonts w:ascii="Verdana" w:hAnsi="Verdana"/>
                <w:sz w:val="16"/>
                <w:szCs w:val="16"/>
              </w:rPr>
            </w:pPr>
            <w:r w:rsidRPr="009857AE">
              <w:rPr>
                <w:rFonts w:ascii="Verdana" w:hAnsi="Verdana"/>
                <w:b/>
                <w:sz w:val="16"/>
                <w:szCs w:val="16"/>
              </w:rPr>
              <w:t xml:space="preserve">7.1.10.1. </w:t>
            </w:r>
            <w:r w:rsidRPr="009857AE">
              <w:rPr>
                <w:rFonts w:ascii="Verdana" w:hAnsi="Verdana"/>
                <w:sz w:val="16"/>
                <w:szCs w:val="16"/>
              </w:rPr>
              <w:t>Requisitos generales. El responsable de la operación de la Terminal o de la Estación de GNC debe establecer un programa de capacitación al personal. La capacitación debe atender como mínimo lo siguiente:</w:t>
            </w:r>
          </w:p>
        </w:tc>
        <w:tc>
          <w:tcPr>
            <w:tcW w:w="4645" w:type="dxa"/>
          </w:tcPr>
          <w:p w:rsidR="00C6033B" w:rsidRPr="00E31EC2" w:rsidRDefault="00E31EC2" w:rsidP="00FB35D2">
            <w:pPr>
              <w:pStyle w:val="texto0"/>
              <w:spacing w:line="221" w:lineRule="exact"/>
              <w:ind w:firstLine="0"/>
              <w:rPr>
                <w:rFonts w:ascii="Verdana" w:hAnsi="Verdana"/>
                <w:sz w:val="16"/>
                <w:szCs w:val="16"/>
                <w:lang w:val="en-US"/>
              </w:rPr>
            </w:pPr>
            <w:r>
              <w:rPr>
                <w:rFonts w:ascii="Verdana" w:hAnsi="Verdana"/>
                <w:b/>
                <w:sz w:val="16"/>
                <w:szCs w:val="16"/>
                <w:lang w:val="en-US"/>
              </w:rPr>
              <w:t xml:space="preserve">7.1.10.1. </w:t>
            </w:r>
            <w:r>
              <w:rPr>
                <w:rFonts w:ascii="Verdana" w:hAnsi="Verdana"/>
                <w:sz w:val="16"/>
                <w:szCs w:val="16"/>
                <w:lang w:val="en-US"/>
              </w:rPr>
              <w:t xml:space="preserve">General requirements. The party responsible for the operation of the CNG terminal or station must establish a training program for personnel. The training must address as a minimum the following: </w:t>
            </w:r>
          </w:p>
        </w:tc>
      </w:tr>
      <w:tr w:rsidR="00C6033B" w:rsidRPr="00726E46" w:rsidTr="008E30E6">
        <w:tc>
          <w:tcPr>
            <w:tcW w:w="4705" w:type="dxa"/>
          </w:tcPr>
          <w:p w:rsidR="00C6033B" w:rsidRPr="009857AE" w:rsidRDefault="00C6033B" w:rsidP="00227300">
            <w:pPr>
              <w:pStyle w:val="ROMANOS"/>
              <w:tabs>
                <w:tab w:val="left" w:pos="375"/>
              </w:tabs>
              <w:spacing w:line="221" w:lineRule="exact"/>
              <w:ind w:left="0" w:firstLine="0"/>
              <w:rPr>
                <w:rFonts w:ascii="Verdana" w:hAnsi="Verdana"/>
                <w:sz w:val="16"/>
                <w:szCs w:val="16"/>
              </w:rPr>
            </w:pPr>
            <w:r w:rsidRPr="009857AE">
              <w:rPr>
                <w:rFonts w:ascii="Verdana" w:hAnsi="Verdana"/>
                <w:b/>
                <w:sz w:val="16"/>
                <w:szCs w:val="16"/>
              </w:rPr>
              <w:t>a.</w:t>
            </w:r>
            <w:r w:rsidRPr="009857AE">
              <w:rPr>
                <w:rFonts w:ascii="Verdana" w:hAnsi="Verdana"/>
                <w:b/>
                <w:sz w:val="16"/>
                <w:szCs w:val="16"/>
              </w:rPr>
              <w:tab/>
            </w:r>
            <w:r w:rsidRPr="009857AE">
              <w:rPr>
                <w:rFonts w:ascii="Verdana" w:hAnsi="Verdana"/>
                <w:sz w:val="16"/>
                <w:szCs w:val="16"/>
              </w:rPr>
              <w:t>El desarrollo de conocimientos sobre la operación y mantenimiento correctos de la Terminal o de la Estación de GNC;</w:t>
            </w:r>
          </w:p>
        </w:tc>
        <w:tc>
          <w:tcPr>
            <w:tcW w:w="4645" w:type="dxa"/>
          </w:tcPr>
          <w:p w:rsidR="00C6033B" w:rsidRPr="00E31EC2" w:rsidRDefault="00E31EC2"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development of knowledge on the correct operation and maintenance of the CNG terminal or station; </w:t>
            </w:r>
          </w:p>
        </w:tc>
      </w:tr>
      <w:tr w:rsidR="00C6033B" w:rsidRPr="00726E46" w:rsidTr="008E30E6">
        <w:tc>
          <w:tcPr>
            <w:tcW w:w="4705" w:type="dxa"/>
          </w:tcPr>
          <w:p w:rsidR="00C6033B" w:rsidRPr="009857AE" w:rsidRDefault="00C6033B" w:rsidP="00227300">
            <w:pPr>
              <w:pStyle w:val="ROMANOS"/>
              <w:tabs>
                <w:tab w:val="left" w:pos="375"/>
              </w:tabs>
              <w:spacing w:line="221" w:lineRule="exact"/>
              <w:ind w:left="0"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La Atención de situaciones de riesgo y emergencia que pudieran presentarse en la Terminal o Estación de GNC, y</w:t>
            </w:r>
          </w:p>
        </w:tc>
        <w:tc>
          <w:tcPr>
            <w:tcW w:w="4645" w:type="dxa"/>
          </w:tcPr>
          <w:p w:rsidR="00C6033B" w:rsidRPr="00E31EC2" w:rsidRDefault="00E31EC2" w:rsidP="00FB35D2">
            <w:pPr>
              <w:pStyle w:val="ROMANOS"/>
              <w:spacing w:line="221"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attention to situations of risk and emergency that might be present at the CNG terminal or station, and </w:t>
            </w:r>
          </w:p>
        </w:tc>
      </w:tr>
      <w:tr w:rsidR="00C6033B" w:rsidRPr="00726E46" w:rsidTr="008E30E6">
        <w:tc>
          <w:tcPr>
            <w:tcW w:w="4705" w:type="dxa"/>
          </w:tcPr>
          <w:p w:rsidR="00C6033B" w:rsidRPr="009857AE" w:rsidRDefault="00C6033B" w:rsidP="00227300">
            <w:pPr>
              <w:pStyle w:val="ROMANOS"/>
              <w:tabs>
                <w:tab w:val="left" w:pos="375"/>
              </w:tabs>
              <w:spacing w:line="222"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 xml:space="preserve">La implementación de simulacros que tengan como objetivo probar los conocimientos </w:t>
            </w:r>
            <w:proofErr w:type="gramStart"/>
            <w:r w:rsidRPr="009857AE">
              <w:rPr>
                <w:rFonts w:ascii="Verdana" w:hAnsi="Verdana"/>
                <w:sz w:val="16"/>
                <w:szCs w:val="16"/>
              </w:rPr>
              <w:t>obtenidos  en</w:t>
            </w:r>
            <w:proofErr w:type="gramEnd"/>
            <w:r w:rsidRPr="009857AE">
              <w:rPr>
                <w:rFonts w:ascii="Verdana" w:hAnsi="Verdana"/>
                <w:sz w:val="16"/>
                <w:szCs w:val="16"/>
              </w:rPr>
              <w:t xml:space="preserve"> la capacitación y desarrollar las habilidades necesarias para tomar decisiones y atender adecuadamente situaciones de emergencia.</w:t>
            </w:r>
          </w:p>
        </w:tc>
        <w:tc>
          <w:tcPr>
            <w:tcW w:w="4645" w:type="dxa"/>
          </w:tcPr>
          <w:p w:rsidR="00C6033B" w:rsidRPr="00E31EC2" w:rsidRDefault="00E31EC2" w:rsidP="00FB35D2">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implementation of drills that have the objective of testing the knowledge obtained in the training and </w:t>
            </w:r>
            <w:r w:rsidR="00F0628B">
              <w:rPr>
                <w:rFonts w:ascii="Verdana" w:hAnsi="Verdana"/>
                <w:sz w:val="16"/>
                <w:szCs w:val="16"/>
                <w:lang w:val="en-US"/>
              </w:rPr>
              <w:t xml:space="preserve">to develop the habits necessary for making decisions and adequately attending to emergency situations. </w:t>
            </w:r>
          </w:p>
        </w:tc>
      </w:tr>
      <w:tr w:rsidR="00C6033B" w:rsidRPr="00726E46" w:rsidTr="008E30E6">
        <w:tc>
          <w:tcPr>
            <w:tcW w:w="4705" w:type="dxa"/>
          </w:tcPr>
          <w:p w:rsidR="00C6033B" w:rsidRPr="009857AE" w:rsidRDefault="00C6033B" w:rsidP="00FB35D2">
            <w:pPr>
              <w:pStyle w:val="texto0"/>
              <w:spacing w:line="240" w:lineRule="exact"/>
              <w:ind w:firstLine="0"/>
              <w:rPr>
                <w:rFonts w:ascii="Verdana" w:hAnsi="Verdana"/>
                <w:sz w:val="16"/>
                <w:szCs w:val="16"/>
                <w:lang w:val="es-ES_tradnl"/>
              </w:rPr>
            </w:pPr>
            <w:r w:rsidRPr="009857AE">
              <w:rPr>
                <w:rFonts w:ascii="Verdana" w:hAnsi="Verdana"/>
                <w:b/>
                <w:sz w:val="16"/>
                <w:szCs w:val="16"/>
                <w:lang w:val="es-ES_tradnl"/>
              </w:rPr>
              <w:t xml:space="preserve">7.1.11. </w:t>
            </w:r>
            <w:r w:rsidRPr="009857AE">
              <w:rPr>
                <w:rFonts w:ascii="Verdana" w:hAnsi="Verdana"/>
                <w:sz w:val="16"/>
                <w:szCs w:val="16"/>
                <w:lang w:val="es-ES_tradnl"/>
              </w:rPr>
              <w:t>Área de Postes y de Surtidores de GNC.</w:t>
            </w:r>
          </w:p>
        </w:tc>
        <w:tc>
          <w:tcPr>
            <w:tcW w:w="4645" w:type="dxa"/>
          </w:tcPr>
          <w:p w:rsidR="00C6033B" w:rsidRPr="00F0628B" w:rsidRDefault="00F0628B" w:rsidP="00FB35D2">
            <w:pPr>
              <w:pStyle w:val="texto0"/>
              <w:spacing w:line="240" w:lineRule="exact"/>
              <w:ind w:firstLine="0"/>
              <w:rPr>
                <w:rFonts w:ascii="Verdana" w:hAnsi="Verdana"/>
                <w:sz w:val="16"/>
                <w:szCs w:val="16"/>
                <w:lang w:val="en-US"/>
              </w:rPr>
            </w:pPr>
            <w:r>
              <w:rPr>
                <w:rFonts w:ascii="Verdana" w:hAnsi="Verdana"/>
                <w:b/>
                <w:sz w:val="16"/>
                <w:szCs w:val="16"/>
                <w:lang w:val="en-US"/>
              </w:rPr>
              <w:t xml:space="preserve">7.1.11. </w:t>
            </w:r>
            <w:r>
              <w:rPr>
                <w:rFonts w:ascii="Verdana" w:hAnsi="Verdana"/>
                <w:sz w:val="16"/>
                <w:szCs w:val="16"/>
                <w:lang w:val="en-US"/>
              </w:rPr>
              <w:t xml:space="preserve">Area of CNG pumps and dispensers. </w:t>
            </w:r>
          </w:p>
        </w:tc>
      </w:tr>
      <w:tr w:rsidR="00C6033B" w:rsidRPr="00726E46" w:rsidTr="008E30E6">
        <w:tc>
          <w:tcPr>
            <w:tcW w:w="4705" w:type="dxa"/>
          </w:tcPr>
          <w:p w:rsidR="00C6033B" w:rsidRPr="009857AE" w:rsidRDefault="00C6033B" w:rsidP="00FB35D2">
            <w:pPr>
              <w:pStyle w:val="ROMANOS"/>
              <w:spacing w:line="240" w:lineRule="exact"/>
              <w:ind w:left="0" w:firstLine="0"/>
              <w:rPr>
                <w:rFonts w:ascii="Verdana" w:hAnsi="Verdana"/>
                <w:sz w:val="16"/>
                <w:szCs w:val="16"/>
              </w:rPr>
            </w:pPr>
            <w:r w:rsidRPr="009857AE">
              <w:rPr>
                <w:rFonts w:ascii="Verdana" w:hAnsi="Verdana"/>
                <w:b/>
                <w:sz w:val="16"/>
                <w:szCs w:val="16"/>
              </w:rPr>
              <w:t>a.</w:t>
            </w:r>
            <w:r w:rsidR="00227300">
              <w:rPr>
                <w:rFonts w:ascii="Verdana" w:hAnsi="Verdana"/>
                <w:b/>
                <w:sz w:val="16"/>
                <w:szCs w:val="16"/>
              </w:rPr>
              <w:t xml:space="preserve"> </w:t>
            </w:r>
            <w:r w:rsidRPr="009857AE">
              <w:rPr>
                <w:rFonts w:ascii="Verdana" w:hAnsi="Verdana"/>
                <w:sz w:val="16"/>
                <w:szCs w:val="16"/>
              </w:rPr>
              <w:t>En el área donde se encuentren ubicados los Postes y Surtidores, se deben colocar letreros visibles restrictivos, preventivos, informativos y diversos con las leyendas siguientes: "NO FUMAR", "APAGUE MOTOR", "NO ESTACIONARSE", "10 km/h MÁXIMO", "NO FLAMA ABIERTA", entre otros. El tamaño mínimo de las letras debe ser conforme a lo que se establece en la normatividad nacional en la materia;</w:t>
            </w:r>
          </w:p>
        </w:tc>
        <w:tc>
          <w:tcPr>
            <w:tcW w:w="4645" w:type="dxa"/>
          </w:tcPr>
          <w:p w:rsidR="00C6033B" w:rsidRPr="00F0628B" w:rsidRDefault="00F0628B"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In the area where the pumps and dispensers are located, restrictive, preventive, informative and various visible signs must be placed with the following legends: “NO SMOKING,” “SHUTOFF MOTOR,” “DO NOT PARK,” “10 km/h MAXIMUM,” “NO OPEN FLAME,” among others. The minimum size of the letters must be according to that established in the applicable national legislation; </w:t>
            </w:r>
          </w:p>
        </w:tc>
      </w:tr>
      <w:tr w:rsidR="00C6033B" w:rsidRPr="00726E46" w:rsidTr="008E30E6">
        <w:tc>
          <w:tcPr>
            <w:tcW w:w="4705" w:type="dxa"/>
          </w:tcPr>
          <w:p w:rsidR="00C6033B" w:rsidRPr="009857AE" w:rsidRDefault="00C6033B" w:rsidP="001B61F8">
            <w:pPr>
              <w:pStyle w:val="ROMANOS"/>
              <w:tabs>
                <w:tab w:val="left" w:pos="375"/>
              </w:tabs>
              <w:spacing w:line="240" w:lineRule="exact"/>
              <w:ind w:left="0" w:firstLine="0"/>
              <w:rPr>
                <w:rFonts w:ascii="Verdana" w:hAnsi="Verdana"/>
                <w:sz w:val="16"/>
                <w:szCs w:val="16"/>
              </w:rPr>
            </w:pPr>
            <w:r w:rsidRPr="009857AE">
              <w:rPr>
                <w:rFonts w:ascii="Verdana" w:hAnsi="Verdana"/>
                <w:b/>
                <w:sz w:val="16"/>
                <w:szCs w:val="16"/>
              </w:rPr>
              <w:lastRenderedPageBreak/>
              <w:t>b.</w:t>
            </w:r>
            <w:r w:rsidRPr="009857AE">
              <w:rPr>
                <w:rFonts w:ascii="Verdana" w:hAnsi="Verdana"/>
                <w:b/>
                <w:sz w:val="16"/>
                <w:szCs w:val="16"/>
              </w:rPr>
              <w:tab/>
            </w:r>
            <w:r w:rsidRPr="009857AE">
              <w:rPr>
                <w:rFonts w:ascii="Verdana" w:hAnsi="Verdana"/>
                <w:sz w:val="16"/>
                <w:szCs w:val="16"/>
              </w:rPr>
              <w:t>Los vehículos no deben ser considerados Fuente de ignición. Sólo serán considerados como tales, aquellos que contengan equipos alimentados por combustible, por ejemplo, vehículos recreativos y vehículos de ventas ambulantes, a menos que estos equipos alimentados por combustible sean apagados completamente antes de ingresar a un área en la que no se permitan Fuentes de ignición;</w:t>
            </w:r>
          </w:p>
        </w:tc>
        <w:tc>
          <w:tcPr>
            <w:tcW w:w="4645" w:type="dxa"/>
          </w:tcPr>
          <w:p w:rsidR="00C6033B" w:rsidRPr="00F0628B" w:rsidRDefault="00F0628B"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vehicles must not be considered as an ignition source. Only those that contain equipment supplied by fuel will be considered as such, for example, recreational vehicles and vehicles for mobile sales, unless that equipment supplied with fuel is completely turned off before entering an area in which ignition sources are not permitted; </w:t>
            </w:r>
          </w:p>
        </w:tc>
      </w:tr>
      <w:tr w:rsidR="00C6033B" w:rsidRPr="00726E46" w:rsidTr="008E30E6">
        <w:tc>
          <w:tcPr>
            <w:tcW w:w="4705" w:type="dxa"/>
          </w:tcPr>
          <w:p w:rsidR="00C6033B" w:rsidRPr="009857AE" w:rsidRDefault="00C6033B" w:rsidP="001B61F8">
            <w:pPr>
              <w:pStyle w:val="ROMANOS"/>
              <w:tabs>
                <w:tab w:val="left" w:pos="375"/>
              </w:tabs>
              <w:spacing w:line="240" w:lineRule="exact"/>
              <w:ind w:left="0"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El Punto de Transferencia debe estar separado al menos 3 m de un edificio, casa móvil o una banqueta y al menos 1 m de los recipientes de almacenamiento;</w:t>
            </w:r>
          </w:p>
        </w:tc>
        <w:tc>
          <w:tcPr>
            <w:tcW w:w="4645" w:type="dxa"/>
          </w:tcPr>
          <w:p w:rsidR="00C6033B" w:rsidRPr="00F0628B" w:rsidRDefault="00F0628B"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transfer point must be separated by at least 3 meters from a building, mobile home or a sidewalk and at least 1 meter from the storage containers; </w:t>
            </w:r>
          </w:p>
        </w:tc>
      </w:tr>
      <w:tr w:rsidR="00C6033B" w:rsidRPr="00726E46" w:rsidTr="008E30E6">
        <w:tc>
          <w:tcPr>
            <w:tcW w:w="4705" w:type="dxa"/>
          </w:tcPr>
          <w:p w:rsidR="00C6033B" w:rsidRPr="009857AE" w:rsidRDefault="00C6033B" w:rsidP="001B61F8">
            <w:pPr>
              <w:pStyle w:val="ROMANOS"/>
              <w:tabs>
                <w:tab w:val="left" w:pos="375"/>
              </w:tabs>
              <w:spacing w:line="240" w:lineRule="exact"/>
              <w:ind w:left="0" w:firstLine="0"/>
              <w:rPr>
                <w:rFonts w:ascii="Verdana" w:hAnsi="Verdana"/>
                <w:sz w:val="16"/>
                <w:szCs w:val="16"/>
              </w:rPr>
            </w:pPr>
            <w:r w:rsidRPr="009857AE">
              <w:rPr>
                <w:rFonts w:ascii="Verdana" w:hAnsi="Verdana"/>
                <w:b/>
                <w:sz w:val="16"/>
                <w:szCs w:val="16"/>
              </w:rPr>
              <w:t>d.</w:t>
            </w:r>
            <w:r w:rsidRPr="009857AE">
              <w:rPr>
                <w:rFonts w:ascii="Verdana" w:hAnsi="Verdana"/>
                <w:b/>
                <w:sz w:val="16"/>
                <w:szCs w:val="16"/>
              </w:rPr>
              <w:tab/>
            </w:r>
            <w:r w:rsidRPr="009857AE">
              <w:rPr>
                <w:rFonts w:ascii="Verdana" w:hAnsi="Verdana"/>
                <w:sz w:val="16"/>
                <w:szCs w:val="16"/>
              </w:rPr>
              <w:t>Deben colocarse en el Punto de Transferencia a una distancia no mayor de 3 m del Punto de Suministro, letreros y símbolos normalizados de “NO FUMAR” y “APAGAR EL MOTOR” de al menos 100 mm de diámetro, en rojo y negro, sobre un fondo blanco;</w:t>
            </w:r>
          </w:p>
        </w:tc>
        <w:tc>
          <w:tcPr>
            <w:tcW w:w="4645" w:type="dxa"/>
          </w:tcPr>
          <w:p w:rsidR="00C6033B" w:rsidRPr="000F383A" w:rsidRDefault="00F0628B"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d. </w:t>
            </w:r>
            <w:r w:rsidR="000F383A">
              <w:rPr>
                <w:rFonts w:ascii="Verdana" w:hAnsi="Verdana"/>
                <w:sz w:val="16"/>
                <w:szCs w:val="16"/>
                <w:lang w:val="en-US"/>
              </w:rPr>
              <w:t xml:space="preserve">Standardized letters and symbols for “NO SMOKING” and “TURN OFF THE MOTOR” </w:t>
            </w:r>
            <w:r w:rsidR="00AE12A1">
              <w:rPr>
                <w:rFonts w:ascii="Verdana" w:hAnsi="Verdana"/>
                <w:sz w:val="16"/>
                <w:szCs w:val="16"/>
                <w:lang w:val="en-US"/>
              </w:rPr>
              <w:t xml:space="preserve">of at least 100 mm </w:t>
            </w:r>
            <w:r w:rsidR="00492F35">
              <w:rPr>
                <w:rFonts w:ascii="Verdana" w:hAnsi="Verdana"/>
                <w:sz w:val="16"/>
                <w:szCs w:val="16"/>
                <w:lang w:val="en-US"/>
              </w:rPr>
              <w:t>in</w:t>
            </w:r>
            <w:r w:rsidR="00AE12A1">
              <w:rPr>
                <w:rFonts w:ascii="Verdana" w:hAnsi="Verdana"/>
                <w:sz w:val="16"/>
                <w:szCs w:val="16"/>
                <w:lang w:val="en-US"/>
              </w:rPr>
              <w:t xml:space="preserve"> diameter, in red or black, on a white background must be placed on the transfer point at a distance not greater than 3 meters from the dispensing point.  </w:t>
            </w:r>
          </w:p>
        </w:tc>
      </w:tr>
      <w:tr w:rsidR="00C6033B" w:rsidRPr="00726E46" w:rsidTr="008E30E6">
        <w:tc>
          <w:tcPr>
            <w:tcW w:w="4705" w:type="dxa"/>
          </w:tcPr>
          <w:p w:rsidR="00C6033B" w:rsidRPr="009857AE" w:rsidRDefault="00C6033B" w:rsidP="001B61F8">
            <w:pPr>
              <w:pStyle w:val="ROMANOS"/>
              <w:tabs>
                <w:tab w:val="left" w:pos="375"/>
              </w:tabs>
              <w:spacing w:line="240" w:lineRule="exact"/>
              <w:ind w:left="0" w:firstLine="0"/>
              <w:rPr>
                <w:rFonts w:ascii="Verdana" w:hAnsi="Verdana"/>
                <w:sz w:val="16"/>
                <w:szCs w:val="16"/>
              </w:rPr>
            </w:pPr>
            <w:r w:rsidRPr="009857AE">
              <w:rPr>
                <w:rFonts w:ascii="Verdana" w:hAnsi="Verdana"/>
                <w:b/>
                <w:sz w:val="16"/>
                <w:szCs w:val="16"/>
              </w:rPr>
              <w:t>e.</w:t>
            </w:r>
            <w:r w:rsidRPr="009857AE">
              <w:rPr>
                <w:rFonts w:ascii="Verdana" w:hAnsi="Verdana"/>
                <w:b/>
                <w:sz w:val="16"/>
                <w:szCs w:val="16"/>
              </w:rPr>
              <w:tab/>
            </w:r>
            <w:r w:rsidRPr="009857AE">
              <w:rPr>
                <w:rFonts w:ascii="Verdana" w:hAnsi="Verdana"/>
                <w:sz w:val="16"/>
                <w:szCs w:val="16"/>
              </w:rPr>
              <w:t>La transferencia de GNC a los sistemas de almacenamiento se debe hacer siguiendo las instrucciones del instructivo en el Surtidor o Poste;</w:t>
            </w:r>
          </w:p>
        </w:tc>
        <w:tc>
          <w:tcPr>
            <w:tcW w:w="4645" w:type="dxa"/>
          </w:tcPr>
          <w:p w:rsidR="00C6033B" w:rsidRPr="00AE12A1" w:rsidRDefault="00AE12A1"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CNG transfer to the storage systems must be made following the instructions </w:t>
            </w:r>
            <w:r w:rsidR="00492F35">
              <w:rPr>
                <w:rFonts w:ascii="Verdana" w:hAnsi="Verdana"/>
                <w:sz w:val="16"/>
                <w:szCs w:val="16"/>
                <w:lang w:val="en-US"/>
              </w:rPr>
              <w:t>in</w:t>
            </w:r>
            <w:r>
              <w:rPr>
                <w:rFonts w:ascii="Verdana" w:hAnsi="Verdana"/>
                <w:sz w:val="16"/>
                <w:szCs w:val="16"/>
                <w:lang w:val="en-US"/>
              </w:rPr>
              <w:t xml:space="preserve"> the manual on the dispenser or pump; </w:t>
            </w:r>
          </w:p>
        </w:tc>
      </w:tr>
      <w:tr w:rsidR="00C6033B" w:rsidRPr="00726E46" w:rsidTr="008E30E6">
        <w:tc>
          <w:tcPr>
            <w:tcW w:w="4705" w:type="dxa"/>
          </w:tcPr>
          <w:p w:rsidR="00C6033B" w:rsidRPr="009857AE" w:rsidRDefault="00C6033B" w:rsidP="001B61F8">
            <w:pPr>
              <w:pStyle w:val="ROMANOS"/>
              <w:tabs>
                <w:tab w:val="left" w:pos="375"/>
              </w:tabs>
              <w:spacing w:line="240" w:lineRule="exact"/>
              <w:ind w:left="0" w:firstLine="0"/>
              <w:rPr>
                <w:rFonts w:ascii="Verdana" w:hAnsi="Verdana"/>
                <w:sz w:val="16"/>
                <w:szCs w:val="16"/>
              </w:rPr>
            </w:pPr>
            <w:r w:rsidRPr="009857AE">
              <w:rPr>
                <w:rFonts w:ascii="Verdana" w:hAnsi="Verdana"/>
                <w:b/>
                <w:sz w:val="16"/>
                <w:szCs w:val="16"/>
              </w:rPr>
              <w:t>f.</w:t>
            </w:r>
            <w:r w:rsidRPr="009857AE">
              <w:rPr>
                <w:rFonts w:ascii="Verdana" w:hAnsi="Verdana"/>
                <w:b/>
                <w:sz w:val="16"/>
                <w:szCs w:val="16"/>
              </w:rPr>
              <w:tab/>
            </w:r>
            <w:r w:rsidRPr="009857AE">
              <w:rPr>
                <w:rFonts w:ascii="Verdana" w:hAnsi="Verdana"/>
                <w:sz w:val="16"/>
                <w:szCs w:val="16"/>
              </w:rPr>
              <w:t>Durante la transferencia de GNC, el motor del vehículo debe estar apagado con la llave colocada en el control de encendido lista para arrancar el motor, en caso necesario. No debe ponerse en marcha hasta que haya sido desconectada la manguera de llenado, y</w:t>
            </w:r>
          </w:p>
        </w:tc>
        <w:tc>
          <w:tcPr>
            <w:tcW w:w="4645" w:type="dxa"/>
          </w:tcPr>
          <w:p w:rsidR="00C6033B" w:rsidRPr="00AE12A1" w:rsidRDefault="00AE12A1"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During the CNG transfer, the motor of the vehicle must be shut off with the key placed in the control of the ignition ready to start the motor, when necessary. It should not be turned on until the filling hose has been disconnected, and </w:t>
            </w:r>
          </w:p>
        </w:tc>
      </w:tr>
      <w:tr w:rsidR="00C6033B" w:rsidRPr="00726E46" w:rsidTr="008E30E6">
        <w:tc>
          <w:tcPr>
            <w:tcW w:w="4705" w:type="dxa"/>
          </w:tcPr>
          <w:p w:rsidR="00C6033B" w:rsidRPr="009857AE" w:rsidRDefault="00C6033B" w:rsidP="001B61F8">
            <w:pPr>
              <w:pStyle w:val="ROMANOS"/>
              <w:tabs>
                <w:tab w:val="left" w:pos="375"/>
              </w:tabs>
              <w:spacing w:line="240" w:lineRule="exact"/>
              <w:ind w:left="0" w:firstLine="0"/>
              <w:rPr>
                <w:rFonts w:ascii="Verdana" w:hAnsi="Verdana"/>
                <w:sz w:val="16"/>
                <w:szCs w:val="16"/>
              </w:rPr>
            </w:pPr>
            <w:r w:rsidRPr="009857AE">
              <w:rPr>
                <w:rFonts w:ascii="Verdana" w:hAnsi="Verdana"/>
                <w:b/>
                <w:sz w:val="16"/>
                <w:szCs w:val="16"/>
              </w:rPr>
              <w:t>g.</w:t>
            </w:r>
            <w:r w:rsidRPr="009857AE">
              <w:rPr>
                <w:rFonts w:ascii="Verdana" w:hAnsi="Verdana"/>
                <w:b/>
                <w:sz w:val="16"/>
                <w:szCs w:val="16"/>
              </w:rPr>
              <w:tab/>
            </w:r>
            <w:r w:rsidRPr="009857AE">
              <w:rPr>
                <w:rFonts w:ascii="Verdana" w:hAnsi="Verdana"/>
                <w:sz w:val="16"/>
                <w:szCs w:val="16"/>
              </w:rPr>
              <w:t>Durante la transferencia debe estar puesto el freno de mano o de emergencia del vehículo y se deben usar cuñas para evitar que el vehículo se deslice, en caso de resultar necesario.</w:t>
            </w:r>
          </w:p>
        </w:tc>
        <w:tc>
          <w:tcPr>
            <w:tcW w:w="4645" w:type="dxa"/>
          </w:tcPr>
          <w:p w:rsidR="00C6033B" w:rsidRPr="00AE12A1" w:rsidRDefault="00AE12A1"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During the transfer the hand brake or emergency brake of the vehicle should be </w:t>
            </w:r>
            <w:proofErr w:type="gramStart"/>
            <w:r>
              <w:rPr>
                <w:rFonts w:ascii="Verdana" w:hAnsi="Verdana"/>
                <w:sz w:val="16"/>
                <w:szCs w:val="16"/>
                <w:lang w:val="en-US"/>
              </w:rPr>
              <w:t>used</w:t>
            </w:r>
            <w:proofErr w:type="gramEnd"/>
            <w:r>
              <w:rPr>
                <w:rFonts w:ascii="Verdana" w:hAnsi="Verdana"/>
                <w:sz w:val="16"/>
                <w:szCs w:val="16"/>
                <w:lang w:val="en-US"/>
              </w:rPr>
              <w:t xml:space="preserve"> and blocks should be used to avoid the vehicle from moving, when it becomes necessary. </w:t>
            </w:r>
          </w:p>
        </w:tc>
      </w:tr>
      <w:tr w:rsidR="00C6033B" w:rsidRPr="009857AE" w:rsidTr="008E30E6">
        <w:tc>
          <w:tcPr>
            <w:tcW w:w="4705" w:type="dxa"/>
          </w:tcPr>
          <w:p w:rsidR="00C6033B" w:rsidRPr="009857AE" w:rsidRDefault="00C6033B" w:rsidP="00FB35D2">
            <w:pPr>
              <w:pStyle w:val="texto0"/>
              <w:spacing w:line="240" w:lineRule="exact"/>
              <w:ind w:firstLine="0"/>
              <w:rPr>
                <w:rFonts w:ascii="Verdana" w:hAnsi="Verdana"/>
                <w:sz w:val="16"/>
                <w:szCs w:val="16"/>
                <w:lang w:val="es-ES_tradnl"/>
              </w:rPr>
            </w:pPr>
            <w:r w:rsidRPr="009857AE">
              <w:rPr>
                <w:rFonts w:ascii="Verdana" w:hAnsi="Verdana"/>
                <w:b/>
                <w:sz w:val="16"/>
                <w:szCs w:val="16"/>
                <w:lang w:val="es-ES_tradnl"/>
              </w:rPr>
              <w:t xml:space="preserve">7.1.12. </w:t>
            </w:r>
            <w:r w:rsidRPr="009857AE">
              <w:rPr>
                <w:rFonts w:ascii="Verdana" w:hAnsi="Verdana"/>
                <w:sz w:val="16"/>
                <w:szCs w:val="16"/>
                <w:lang w:val="es-ES_tradnl"/>
              </w:rPr>
              <w:t>Llenado de Recipientes de GNC.</w:t>
            </w:r>
          </w:p>
        </w:tc>
        <w:tc>
          <w:tcPr>
            <w:tcW w:w="4645" w:type="dxa"/>
          </w:tcPr>
          <w:p w:rsidR="00C6033B" w:rsidRPr="00AE12A1" w:rsidRDefault="00AE12A1" w:rsidP="00FB35D2">
            <w:pPr>
              <w:pStyle w:val="texto0"/>
              <w:spacing w:line="240" w:lineRule="exact"/>
              <w:ind w:firstLine="0"/>
              <w:rPr>
                <w:rFonts w:ascii="Verdana" w:hAnsi="Verdana"/>
                <w:sz w:val="16"/>
                <w:szCs w:val="16"/>
                <w:lang w:val="en-US"/>
              </w:rPr>
            </w:pPr>
            <w:r>
              <w:rPr>
                <w:rFonts w:ascii="Verdana" w:hAnsi="Verdana"/>
                <w:b/>
                <w:sz w:val="16"/>
                <w:szCs w:val="16"/>
                <w:lang w:val="en-US"/>
              </w:rPr>
              <w:t xml:space="preserve">7.1.12. </w:t>
            </w:r>
            <w:r>
              <w:rPr>
                <w:rFonts w:ascii="Verdana" w:hAnsi="Verdana"/>
                <w:sz w:val="16"/>
                <w:szCs w:val="16"/>
                <w:lang w:val="en-US"/>
              </w:rPr>
              <w:t xml:space="preserve">Filling of CNG containers. </w:t>
            </w:r>
          </w:p>
        </w:tc>
      </w:tr>
      <w:tr w:rsidR="00C6033B" w:rsidRPr="00726E46" w:rsidTr="008E30E6">
        <w:tc>
          <w:tcPr>
            <w:tcW w:w="4705" w:type="dxa"/>
          </w:tcPr>
          <w:p w:rsidR="00C6033B" w:rsidRPr="009857AE" w:rsidRDefault="00C6033B" w:rsidP="00492F35">
            <w:pPr>
              <w:pStyle w:val="ROMANOS"/>
              <w:tabs>
                <w:tab w:val="left" w:pos="342"/>
              </w:tabs>
              <w:spacing w:line="240" w:lineRule="exact"/>
              <w:ind w:left="0" w:firstLine="0"/>
              <w:rPr>
                <w:rFonts w:ascii="Verdana" w:hAnsi="Verdana"/>
                <w:sz w:val="16"/>
                <w:szCs w:val="16"/>
                <w:lang w:val="es-ES_tradnl"/>
              </w:rPr>
            </w:pPr>
            <w:r w:rsidRPr="009857AE">
              <w:rPr>
                <w:rFonts w:ascii="Verdana" w:hAnsi="Verdana"/>
                <w:b/>
                <w:sz w:val="16"/>
                <w:szCs w:val="16"/>
                <w:lang w:val="es-ES_tradnl"/>
              </w:rPr>
              <w:t>a.</w:t>
            </w:r>
            <w:r w:rsidRPr="009857AE">
              <w:rPr>
                <w:rFonts w:ascii="Verdana" w:hAnsi="Verdana"/>
                <w:b/>
                <w:sz w:val="16"/>
                <w:szCs w:val="16"/>
                <w:lang w:val="es-ES_tradnl"/>
              </w:rPr>
              <w:tab/>
            </w:r>
            <w:r w:rsidRPr="009857AE">
              <w:rPr>
                <w:rFonts w:ascii="Verdana" w:hAnsi="Verdana"/>
                <w:sz w:val="16"/>
                <w:szCs w:val="16"/>
                <w:lang w:val="es-ES_tradnl"/>
              </w:rPr>
              <w:t>Los Recipientes de GNC no deben ser sometidos a una presión que exceda el 125% de la Presión de Servicio Nominal</w:t>
            </w:r>
            <w:r w:rsidRPr="009857AE">
              <w:rPr>
                <w:rFonts w:ascii="Verdana" w:hAnsi="Verdana"/>
                <w:sz w:val="16"/>
                <w:szCs w:val="16"/>
              </w:rPr>
              <w:t>;</w:t>
            </w:r>
          </w:p>
        </w:tc>
        <w:tc>
          <w:tcPr>
            <w:tcW w:w="4645" w:type="dxa"/>
          </w:tcPr>
          <w:p w:rsidR="00C6033B" w:rsidRPr="00AE12A1" w:rsidRDefault="00AE12A1"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CNG containers must not be submitted to a pressure that exceeds 125% of the nominal service pressure; </w:t>
            </w:r>
          </w:p>
        </w:tc>
      </w:tr>
      <w:tr w:rsidR="00C6033B" w:rsidRPr="00726E46" w:rsidTr="008E30E6">
        <w:tc>
          <w:tcPr>
            <w:tcW w:w="4705" w:type="dxa"/>
          </w:tcPr>
          <w:p w:rsidR="00C6033B" w:rsidRPr="009857AE" w:rsidRDefault="00C6033B" w:rsidP="00492F35">
            <w:pPr>
              <w:pStyle w:val="ROMANOS"/>
              <w:tabs>
                <w:tab w:val="left" w:pos="342"/>
              </w:tabs>
              <w:spacing w:line="240" w:lineRule="exact"/>
              <w:ind w:left="0" w:firstLine="0"/>
              <w:rPr>
                <w:rFonts w:ascii="Verdana" w:hAnsi="Verdana"/>
                <w:sz w:val="16"/>
                <w:szCs w:val="16"/>
                <w:lang w:val="es-ES_tradnl"/>
              </w:rPr>
            </w:pPr>
            <w:r w:rsidRPr="009857AE">
              <w:rPr>
                <w:rFonts w:ascii="Verdana" w:hAnsi="Verdana"/>
                <w:b/>
                <w:sz w:val="16"/>
                <w:szCs w:val="16"/>
                <w:lang w:val="es-ES_tradnl"/>
              </w:rPr>
              <w:t>b.</w:t>
            </w:r>
            <w:r w:rsidRPr="009857AE">
              <w:rPr>
                <w:rFonts w:ascii="Verdana" w:hAnsi="Verdana"/>
                <w:b/>
                <w:sz w:val="16"/>
                <w:szCs w:val="16"/>
                <w:lang w:val="es-ES_tradnl"/>
              </w:rPr>
              <w:tab/>
            </w:r>
            <w:r w:rsidRPr="009857AE">
              <w:rPr>
                <w:rFonts w:ascii="Verdana" w:hAnsi="Verdana"/>
                <w:sz w:val="16"/>
                <w:szCs w:val="16"/>
                <w:lang w:val="es-ES_tradnl"/>
              </w:rPr>
              <w:t>Los Recipientes de GNC no deben ser llenados a una Presión estable mayor que la Presión de Servicio Nominal estampada en dicho Recipiente y en la etiqueta cerca de la Boquilla de Recepción del vehículo o del sistema de recipientes para transporte de GNC, corregida por la temperatura ambiente en el momento del llenado</w:t>
            </w:r>
            <w:r w:rsidRPr="009857AE">
              <w:rPr>
                <w:rFonts w:ascii="Verdana" w:hAnsi="Verdana"/>
                <w:sz w:val="16"/>
                <w:szCs w:val="16"/>
              </w:rPr>
              <w:t>;</w:t>
            </w:r>
          </w:p>
        </w:tc>
        <w:tc>
          <w:tcPr>
            <w:tcW w:w="4645" w:type="dxa"/>
          </w:tcPr>
          <w:p w:rsidR="00C6033B" w:rsidRPr="00AE12A1" w:rsidRDefault="00AE12A1"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CNG containers must not be filled to a stable pressure greater than the nominal service pressure stamped on said container and on the label near the reception nozzle of the vehicle or the system</w:t>
            </w:r>
            <w:r w:rsidR="00492F35">
              <w:rPr>
                <w:rFonts w:ascii="Verdana" w:hAnsi="Verdana"/>
                <w:sz w:val="16"/>
                <w:szCs w:val="16"/>
                <w:lang w:val="en-US"/>
              </w:rPr>
              <w:t xml:space="preserve"> of </w:t>
            </w:r>
            <w:proofErr w:type="spellStart"/>
            <w:r w:rsidR="00492F35">
              <w:rPr>
                <w:rFonts w:ascii="Verdana" w:hAnsi="Verdana"/>
                <w:sz w:val="16"/>
                <w:szCs w:val="16"/>
                <w:lang w:val="en-US"/>
              </w:rPr>
              <w:t>containes</w:t>
            </w:r>
            <w:proofErr w:type="spellEnd"/>
            <w:r>
              <w:rPr>
                <w:rFonts w:ascii="Verdana" w:hAnsi="Verdana"/>
                <w:sz w:val="16"/>
                <w:szCs w:val="16"/>
                <w:lang w:val="en-US"/>
              </w:rPr>
              <w:t xml:space="preserve"> for the transport of CNG, corrected for the environmental temperature </w:t>
            </w:r>
            <w:proofErr w:type="gramStart"/>
            <w:r>
              <w:rPr>
                <w:rFonts w:ascii="Verdana" w:hAnsi="Verdana"/>
                <w:sz w:val="16"/>
                <w:szCs w:val="16"/>
                <w:lang w:val="en-US"/>
              </w:rPr>
              <w:t>at the moment</w:t>
            </w:r>
            <w:proofErr w:type="gramEnd"/>
            <w:r>
              <w:rPr>
                <w:rFonts w:ascii="Verdana" w:hAnsi="Verdana"/>
                <w:sz w:val="16"/>
                <w:szCs w:val="16"/>
                <w:lang w:val="en-US"/>
              </w:rPr>
              <w:t xml:space="preserve"> of filling; </w:t>
            </w:r>
          </w:p>
        </w:tc>
      </w:tr>
      <w:tr w:rsidR="00C6033B" w:rsidRPr="00726E46" w:rsidTr="008E30E6">
        <w:tc>
          <w:tcPr>
            <w:tcW w:w="4705" w:type="dxa"/>
          </w:tcPr>
          <w:p w:rsidR="00C6033B" w:rsidRPr="009857AE" w:rsidRDefault="00C6033B" w:rsidP="00492F35">
            <w:pPr>
              <w:pStyle w:val="ROMANOS"/>
              <w:tabs>
                <w:tab w:val="left" w:pos="342"/>
              </w:tabs>
              <w:spacing w:line="240" w:lineRule="exact"/>
              <w:ind w:left="0" w:firstLine="0"/>
              <w:rPr>
                <w:rFonts w:ascii="Verdana" w:hAnsi="Verdana"/>
                <w:sz w:val="16"/>
                <w:szCs w:val="16"/>
                <w:lang w:val="es-ES_tradnl"/>
              </w:rPr>
            </w:pPr>
            <w:r w:rsidRPr="009857AE">
              <w:rPr>
                <w:rFonts w:ascii="Verdana" w:hAnsi="Verdana"/>
                <w:b/>
                <w:sz w:val="16"/>
                <w:szCs w:val="16"/>
                <w:lang w:val="es-ES_tradnl"/>
              </w:rPr>
              <w:t>c.</w:t>
            </w:r>
            <w:r w:rsidRPr="009857AE">
              <w:rPr>
                <w:rFonts w:ascii="Verdana" w:hAnsi="Verdana"/>
                <w:b/>
                <w:sz w:val="16"/>
                <w:szCs w:val="16"/>
                <w:lang w:val="es-ES_tradnl"/>
              </w:rPr>
              <w:tab/>
            </w:r>
            <w:r w:rsidRPr="009857AE">
              <w:rPr>
                <w:rFonts w:ascii="Verdana" w:hAnsi="Verdana"/>
                <w:sz w:val="16"/>
                <w:szCs w:val="16"/>
                <w:lang w:val="es-ES_tradnl"/>
              </w:rPr>
              <w:t>Los Surtidores y Postes deben tener un dispositivo de cierre automático del flujo de GNC que actúe cuando se transfiere GNC en el momento en que la presión en los Recipientes alcanza el valor de la Presión de Llenado corregida por temperatura</w:t>
            </w:r>
            <w:r w:rsidRPr="009857AE">
              <w:rPr>
                <w:rFonts w:ascii="Verdana" w:hAnsi="Verdana"/>
                <w:sz w:val="16"/>
                <w:szCs w:val="16"/>
              </w:rPr>
              <w:t>;</w:t>
            </w:r>
          </w:p>
        </w:tc>
        <w:tc>
          <w:tcPr>
            <w:tcW w:w="4645" w:type="dxa"/>
          </w:tcPr>
          <w:p w:rsidR="00C6033B" w:rsidRPr="00AE12A1" w:rsidRDefault="00AE12A1"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dispensers and pumps must have an automatic shutoff </w:t>
            </w:r>
            <w:r w:rsidR="00492F35">
              <w:rPr>
                <w:rFonts w:ascii="Verdana" w:hAnsi="Verdana"/>
                <w:sz w:val="16"/>
                <w:szCs w:val="16"/>
                <w:lang w:val="en-US"/>
              </w:rPr>
              <w:t>device of the flow of</w:t>
            </w:r>
            <w:r>
              <w:rPr>
                <w:rFonts w:ascii="Verdana" w:hAnsi="Verdana"/>
                <w:sz w:val="16"/>
                <w:szCs w:val="16"/>
                <w:lang w:val="en-US"/>
              </w:rPr>
              <w:t xml:space="preserve"> CNG </w:t>
            </w:r>
            <w:r w:rsidR="00492F35">
              <w:rPr>
                <w:rFonts w:ascii="Verdana" w:hAnsi="Verdana"/>
                <w:sz w:val="16"/>
                <w:szCs w:val="16"/>
                <w:lang w:val="en-US"/>
              </w:rPr>
              <w:t xml:space="preserve">that acts when CNG is transferred </w:t>
            </w:r>
            <w:proofErr w:type="gramStart"/>
            <w:r>
              <w:rPr>
                <w:rFonts w:ascii="Verdana" w:hAnsi="Verdana"/>
                <w:sz w:val="16"/>
                <w:szCs w:val="16"/>
                <w:lang w:val="en-US"/>
              </w:rPr>
              <w:t>at the moment</w:t>
            </w:r>
            <w:proofErr w:type="gramEnd"/>
            <w:r>
              <w:rPr>
                <w:rFonts w:ascii="Verdana" w:hAnsi="Verdana"/>
                <w:sz w:val="16"/>
                <w:szCs w:val="16"/>
                <w:lang w:val="en-US"/>
              </w:rPr>
              <w:t xml:space="preserve"> </w:t>
            </w:r>
            <w:r w:rsidR="00492F35">
              <w:rPr>
                <w:rFonts w:ascii="Verdana" w:hAnsi="Verdana"/>
                <w:sz w:val="16"/>
                <w:szCs w:val="16"/>
                <w:lang w:val="en-US"/>
              </w:rPr>
              <w:t>in which</w:t>
            </w:r>
            <w:r>
              <w:rPr>
                <w:rFonts w:ascii="Verdana" w:hAnsi="Verdana"/>
                <w:sz w:val="16"/>
                <w:szCs w:val="16"/>
                <w:lang w:val="en-US"/>
              </w:rPr>
              <w:t xml:space="preserve"> the pressure in the containers reach</w:t>
            </w:r>
            <w:r w:rsidR="00492F35">
              <w:rPr>
                <w:rFonts w:ascii="Verdana" w:hAnsi="Verdana"/>
                <w:sz w:val="16"/>
                <w:szCs w:val="16"/>
                <w:lang w:val="en-US"/>
              </w:rPr>
              <w:t>es</w:t>
            </w:r>
            <w:r>
              <w:rPr>
                <w:rFonts w:ascii="Verdana" w:hAnsi="Verdana"/>
                <w:sz w:val="16"/>
                <w:szCs w:val="16"/>
                <w:lang w:val="en-US"/>
              </w:rPr>
              <w:t xml:space="preserve"> the value of the fill pressure corrected for temperature;</w:t>
            </w:r>
          </w:p>
        </w:tc>
      </w:tr>
      <w:tr w:rsidR="00C6033B" w:rsidRPr="00726E46" w:rsidTr="008E30E6">
        <w:tc>
          <w:tcPr>
            <w:tcW w:w="4705" w:type="dxa"/>
          </w:tcPr>
          <w:p w:rsidR="00C6033B" w:rsidRPr="009857AE" w:rsidRDefault="00C6033B" w:rsidP="00492F35">
            <w:pPr>
              <w:pStyle w:val="ROMANOS"/>
              <w:tabs>
                <w:tab w:val="left" w:pos="342"/>
              </w:tabs>
              <w:spacing w:line="240" w:lineRule="exact"/>
              <w:ind w:left="0" w:firstLine="0"/>
              <w:rPr>
                <w:rFonts w:ascii="Verdana" w:hAnsi="Verdana"/>
                <w:sz w:val="16"/>
                <w:szCs w:val="16"/>
                <w:lang w:val="es-ES_tradnl"/>
              </w:rPr>
            </w:pPr>
            <w:r w:rsidRPr="009857AE">
              <w:rPr>
                <w:rFonts w:ascii="Verdana" w:hAnsi="Verdana"/>
                <w:b/>
                <w:sz w:val="16"/>
                <w:szCs w:val="16"/>
                <w:lang w:val="es-ES_tradnl"/>
              </w:rPr>
              <w:t>d.</w:t>
            </w:r>
            <w:r w:rsidRPr="009857AE">
              <w:rPr>
                <w:rFonts w:ascii="Verdana" w:hAnsi="Verdana"/>
                <w:b/>
                <w:sz w:val="16"/>
                <w:szCs w:val="16"/>
                <w:lang w:val="es-ES_tradnl"/>
              </w:rPr>
              <w:tab/>
            </w:r>
            <w:r w:rsidRPr="009857AE">
              <w:rPr>
                <w:rFonts w:ascii="Verdana" w:hAnsi="Verdana"/>
                <w:sz w:val="16"/>
                <w:szCs w:val="16"/>
                <w:lang w:val="es-ES_tradnl"/>
              </w:rPr>
              <w:t xml:space="preserve">Los Surtidores y Postes deben tener un dispositivo de protección contra presión excesiva, adicional al disco de ruptura para prevenir una presión excesiva en los Recipientes. Dicho </w:t>
            </w:r>
            <w:proofErr w:type="gramStart"/>
            <w:r w:rsidRPr="009857AE">
              <w:rPr>
                <w:rFonts w:ascii="Verdana" w:hAnsi="Verdana"/>
                <w:sz w:val="16"/>
                <w:szCs w:val="16"/>
                <w:lang w:val="es-ES_tradnl"/>
              </w:rPr>
              <w:t>dispositivo  adicional</w:t>
            </w:r>
            <w:proofErr w:type="gramEnd"/>
            <w:r w:rsidRPr="009857AE">
              <w:rPr>
                <w:rFonts w:ascii="Verdana" w:hAnsi="Verdana"/>
                <w:sz w:val="16"/>
                <w:szCs w:val="16"/>
                <w:lang w:val="es-ES_tradnl"/>
              </w:rPr>
              <w:t xml:space="preserve"> debe actuar a </w:t>
            </w:r>
            <w:r w:rsidRPr="009857AE">
              <w:rPr>
                <w:rFonts w:ascii="Verdana" w:hAnsi="Verdana"/>
                <w:sz w:val="16"/>
                <w:szCs w:val="16"/>
                <w:lang w:val="es-ES_tradnl"/>
              </w:rPr>
              <w:lastRenderedPageBreak/>
              <w:t>una presión de 125% de la Presión de Servicio Nominal del Conector de Llenado del Surtidor o del Poste</w:t>
            </w:r>
            <w:r w:rsidRPr="009857AE">
              <w:rPr>
                <w:rFonts w:ascii="Verdana" w:hAnsi="Verdana"/>
                <w:sz w:val="16"/>
                <w:szCs w:val="16"/>
              </w:rPr>
              <w:t>;</w:t>
            </w:r>
          </w:p>
        </w:tc>
        <w:tc>
          <w:tcPr>
            <w:tcW w:w="4645" w:type="dxa"/>
          </w:tcPr>
          <w:p w:rsidR="00C6033B" w:rsidRPr="00AE12A1" w:rsidRDefault="00AE12A1"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lastRenderedPageBreak/>
              <w:t xml:space="preserve">d. </w:t>
            </w:r>
            <w:r>
              <w:rPr>
                <w:rFonts w:ascii="Verdana" w:hAnsi="Verdana"/>
                <w:sz w:val="16"/>
                <w:szCs w:val="16"/>
                <w:lang w:val="en-US"/>
              </w:rPr>
              <w:t xml:space="preserve">The dispensers and pumps must have an excessive pressure protective device in addition to the rupture disk for preventing excessive pressure in the containers. Said additional device must act at a </w:t>
            </w:r>
            <w:r>
              <w:rPr>
                <w:rFonts w:ascii="Verdana" w:hAnsi="Verdana"/>
                <w:sz w:val="16"/>
                <w:szCs w:val="16"/>
                <w:lang w:val="en-US"/>
              </w:rPr>
              <w:lastRenderedPageBreak/>
              <w:t xml:space="preserve">pressure of 125% of the nominal service pressure of the filling connector of the dispenser or pump; </w:t>
            </w:r>
          </w:p>
        </w:tc>
      </w:tr>
      <w:tr w:rsidR="00C6033B" w:rsidRPr="00726E46" w:rsidTr="008E30E6">
        <w:tc>
          <w:tcPr>
            <w:tcW w:w="4705" w:type="dxa"/>
          </w:tcPr>
          <w:p w:rsidR="00C6033B" w:rsidRPr="009857AE" w:rsidRDefault="00C6033B" w:rsidP="00492F35">
            <w:pPr>
              <w:pStyle w:val="ROMANOS"/>
              <w:tabs>
                <w:tab w:val="left" w:pos="342"/>
              </w:tabs>
              <w:spacing w:line="240" w:lineRule="exact"/>
              <w:ind w:left="0" w:firstLine="0"/>
              <w:rPr>
                <w:rFonts w:ascii="Verdana" w:hAnsi="Verdana"/>
                <w:sz w:val="16"/>
                <w:szCs w:val="16"/>
                <w:lang w:val="es-ES_tradnl"/>
              </w:rPr>
            </w:pPr>
            <w:r w:rsidRPr="009857AE">
              <w:rPr>
                <w:rFonts w:ascii="Verdana" w:hAnsi="Verdana"/>
                <w:b/>
                <w:sz w:val="16"/>
                <w:szCs w:val="16"/>
                <w:lang w:val="es-ES_tradnl"/>
              </w:rPr>
              <w:lastRenderedPageBreak/>
              <w:t>e.</w:t>
            </w:r>
            <w:r w:rsidRPr="009857AE">
              <w:rPr>
                <w:rFonts w:ascii="Verdana" w:hAnsi="Verdana"/>
                <w:b/>
                <w:sz w:val="16"/>
                <w:szCs w:val="16"/>
                <w:lang w:val="es-ES_tradnl"/>
              </w:rPr>
              <w:tab/>
            </w:r>
            <w:r w:rsidRPr="009857AE">
              <w:rPr>
                <w:rFonts w:ascii="Verdana" w:hAnsi="Verdana"/>
                <w:sz w:val="16"/>
                <w:szCs w:val="16"/>
                <w:lang w:val="es-ES_tradnl"/>
              </w:rPr>
              <w:t>Los Surtidores y Postes deben estar diseñados para detectar la falla de funcionamiento que cause que se excedan los límites de la Presión de Llenado de los Recipientes especificados o que cause la apertura del dispositivo de protección contra presión excesiva aludido en el inciso anterior</w:t>
            </w:r>
            <w:r w:rsidRPr="009857AE">
              <w:rPr>
                <w:rFonts w:ascii="Verdana" w:hAnsi="Verdana"/>
                <w:sz w:val="16"/>
                <w:szCs w:val="16"/>
              </w:rPr>
              <w:t>, y</w:t>
            </w:r>
          </w:p>
        </w:tc>
        <w:tc>
          <w:tcPr>
            <w:tcW w:w="4645" w:type="dxa"/>
          </w:tcPr>
          <w:p w:rsidR="00C6033B" w:rsidRPr="00AE12A1" w:rsidRDefault="00AE12A1"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dispensers and pumps must be designed to detect </w:t>
            </w:r>
            <w:r w:rsidR="00492F35">
              <w:rPr>
                <w:rFonts w:ascii="Verdana" w:hAnsi="Verdana"/>
                <w:sz w:val="16"/>
                <w:szCs w:val="16"/>
                <w:lang w:val="en-US"/>
              </w:rPr>
              <w:t>function</w:t>
            </w:r>
            <w:r>
              <w:rPr>
                <w:rFonts w:ascii="Verdana" w:hAnsi="Verdana"/>
                <w:sz w:val="16"/>
                <w:szCs w:val="16"/>
                <w:lang w:val="en-US"/>
              </w:rPr>
              <w:t xml:space="preserve"> failure that ca</w:t>
            </w:r>
            <w:r w:rsidR="00B93BC0">
              <w:rPr>
                <w:rFonts w:ascii="Verdana" w:hAnsi="Verdana"/>
                <w:sz w:val="16"/>
                <w:szCs w:val="16"/>
                <w:lang w:val="en-US"/>
              </w:rPr>
              <w:t xml:space="preserve">uses the fill pressure limits of the specified containers to be exceeded or that causes the opening of the excessive pressure protection device alluded to in the preceding clause, and </w:t>
            </w:r>
          </w:p>
        </w:tc>
      </w:tr>
      <w:tr w:rsidR="00C6033B" w:rsidRPr="00726E46" w:rsidTr="008E30E6">
        <w:tc>
          <w:tcPr>
            <w:tcW w:w="4705" w:type="dxa"/>
          </w:tcPr>
          <w:p w:rsidR="00C6033B" w:rsidRPr="009857AE" w:rsidRDefault="00C6033B" w:rsidP="00492F35">
            <w:pPr>
              <w:pStyle w:val="ROMANOS"/>
              <w:tabs>
                <w:tab w:val="left" w:pos="342"/>
              </w:tabs>
              <w:spacing w:line="240" w:lineRule="exact"/>
              <w:ind w:left="0" w:firstLine="0"/>
              <w:rPr>
                <w:rFonts w:ascii="Verdana" w:hAnsi="Verdana"/>
                <w:sz w:val="16"/>
                <w:szCs w:val="16"/>
                <w:lang w:val="es-ES_tradnl"/>
              </w:rPr>
            </w:pPr>
            <w:r w:rsidRPr="009857AE">
              <w:rPr>
                <w:rFonts w:ascii="Verdana" w:hAnsi="Verdana"/>
                <w:b/>
                <w:sz w:val="16"/>
                <w:szCs w:val="16"/>
                <w:lang w:val="es-ES_tradnl"/>
              </w:rPr>
              <w:t>f.</w:t>
            </w:r>
            <w:r w:rsidRPr="009857AE">
              <w:rPr>
                <w:rFonts w:ascii="Verdana" w:hAnsi="Verdana"/>
                <w:b/>
                <w:sz w:val="16"/>
                <w:szCs w:val="16"/>
                <w:lang w:val="es-ES_tradnl"/>
              </w:rPr>
              <w:tab/>
            </w:r>
            <w:r w:rsidRPr="009857AE">
              <w:rPr>
                <w:rFonts w:ascii="Verdana" w:hAnsi="Verdana"/>
                <w:sz w:val="16"/>
                <w:szCs w:val="16"/>
                <w:lang w:val="es-ES_tradnl"/>
              </w:rPr>
              <w:t>En caso de falla en el funcionamiento de un Surtidor o Poste, el dispositivo debe ser puesto fuera de servicio hasta que sea reparado y calibrado como se indica en el plan de mantenimiento del sistema antes de ponerlo en operación nuevamente.</w:t>
            </w:r>
          </w:p>
        </w:tc>
        <w:tc>
          <w:tcPr>
            <w:tcW w:w="4645" w:type="dxa"/>
          </w:tcPr>
          <w:p w:rsidR="00C6033B" w:rsidRPr="002816AA" w:rsidRDefault="002816AA"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f.</w:t>
            </w:r>
            <w:r>
              <w:rPr>
                <w:rFonts w:ascii="Verdana" w:hAnsi="Verdana"/>
                <w:sz w:val="16"/>
                <w:szCs w:val="16"/>
                <w:lang w:val="en-US"/>
              </w:rPr>
              <w:t xml:space="preserve"> In the case of functioning failure of a dispenser or pump, the device must be </w:t>
            </w:r>
            <w:r w:rsidR="00042E00">
              <w:rPr>
                <w:rFonts w:ascii="Verdana" w:hAnsi="Verdana"/>
                <w:sz w:val="16"/>
                <w:szCs w:val="16"/>
                <w:lang w:val="en-US"/>
              </w:rPr>
              <w:t xml:space="preserve">placed out of service until repaired and calibrated as indicated in the maintenance plan of the system before placing it into operation again. </w:t>
            </w:r>
          </w:p>
        </w:tc>
      </w:tr>
      <w:tr w:rsidR="00C6033B" w:rsidRPr="00726E46" w:rsidTr="008E30E6">
        <w:tc>
          <w:tcPr>
            <w:tcW w:w="4705" w:type="dxa"/>
          </w:tcPr>
          <w:p w:rsidR="00C6033B" w:rsidRPr="009857AE" w:rsidRDefault="00C6033B" w:rsidP="00FB35D2">
            <w:pPr>
              <w:pStyle w:val="texto0"/>
              <w:spacing w:line="240" w:lineRule="exact"/>
              <w:ind w:firstLine="0"/>
              <w:rPr>
                <w:rFonts w:ascii="Verdana" w:hAnsi="Verdana"/>
                <w:sz w:val="16"/>
                <w:szCs w:val="16"/>
                <w:lang w:val="es-ES_tradnl"/>
              </w:rPr>
            </w:pPr>
            <w:r w:rsidRPr="009857AE">
              <w:rPr>
                <w:rFonts w:ascii="Verdana" w:hAnsi="Verdana"/>
                <w:b/>
                <w:sz w:val="16"/>
                <w:szCs w:val="16"/>
                <w:lang w:val="es-ES_tradnl"/>
              </w:rPr>
              <w:t xml:space="preserve">7.1.13. </w:t>
            </w:r>
            <w:r w:rsidRPr="009857AE">
              <w:rPr>
                <w:rFonts w:ascii="Verdana" w:hAnsi="Verdana"/>
                <w:sz w:val="16"/>
                <w:szCs w:val="16"/>
                <w:lang w:val="es-ES_tradnl"/>
              </w:rPr>
              <w:t>Transferencia de GNC en Estaciones de Llenado Rápido.</w:t>
            </w:r>
          </w:p>
        </w:tc>
        <w:tc>
          <w:tcPr>
            <w:tcW w:w="4645" w:type="dxa"/>
          </w:tcPr>
          <w:p w:rsidR="00C6033B" w:rsidRPr="00042E00" w:rsidRDefault="00042E00" w:rsidP="00FB35D2">
            <w:pPr>
              <w:pStyle w:val="texto0"/>
              <w:spacing w:line="240" w:lineRule="exact"/>
              <w:ind w:firstLine="0"/>
              <w:rPr>
                <w:rFonts w:ascii="Verdana" w:hAnsi="Verdana"/>
                <w:sz w:val="16"/>
                <w:szCs w:val="16"/>
                <w:lang w:val="en-US"/>
              </w:rPr>
            </w:pPr>
            <w:r>
              <w:rPr>
                <w:rFonts w:ascii="Verdana" w:hAnsi="Verdana"/>
                <w:b/>
                <w:sz w:val="16"/>
                <w:szCs w:val="16"/>
                <w:lang w:val="en-US"/>
              </w:rPr>
              <w:t xml:space="preserve">7.1.13. </w:t>
            </w:r>
            <w:r>
              <w:rPr>
                <w:rFonts w:ascii="Verdana" w:hAnsi="Verdana"/>
                <w:sz w:val="16"/>
                <w:szCs w:val="16"/>
                <w:lang w:val="en-US"/>
              </w:rPr>
              <w:t xml:space="preserve">Transfer of CNG in rapid fill stations. </w:t>
            </w:r>
          </w:p>
        </w:tc>
      </w:tr>
      <w:tr w:rsidR="00C6033B" w:rsidRPr="00726E46" w:rsidTr="008E30E6">
        <w:tc>
          <w:tcPr>
            <w:tcW w:w="4705" w:type="dxa"/>
          </w:tcPr>
          <w:p w:rsidR="00C6033B" w:rsidRPr="009857AE" w:rsidRDefault="00C6033B" w:rsidP="00FB35D2">
            <w:pPr>
              <w:pStyle w:val="texto0"/>
              <w:spacing w:line="240" w:lineRule="exact"/>
              <w:ind w:firstLine="0"/>
              <w:rPr>
                <w:rFonts w:ascii="Verdana" w:hAnsi="Verdana"/>
                <w:sz w:val="16"/>
                <w:szCs w:val="16"/>
                <w:lang w:val="es-ES_tradnl"/>
              </w:rPr>
            </w:pPr>
            <w:r w:rsidRPr="009857AE">
              <w:rPr>
                <w:rFonts w:ascii="Verdana" w:hAnsi="Verdana"/>
                <w:b/>
                <w:sz w:val="16"/>
                <w:szCs w:val="16"/>
                <w:lang w:val="es-ES_tradnl"/>
              </w:rPr>
              <w:t xml:space="preserve">7.1.13.1. </w:t>
            </w:r>
            <w:r w:rsidRPr="009857AE">
              <w:rPr>
                <w:rFonts w:ascii="Verdana" w:hAnsi="Verdana"/>
                <w:sz w:val="16"/>
                <w:szCs w:val="16"/>
                <w:lang w:val="es-ES_tradnl"/>
              </w:rPr>
              <w:t>Medición del GNC transferido. Los Surtidores de las Estaciones de GNC deben cumplir con los requisitos siguientes:</w:t>
            </w:r>
          </w:p>
        </w:tc>
        <w:tc>
          <w:tcPr>
            <w:tcW w:w="4645" w:type="dxa"/>
          </w:tcPr>
          <w:p w:rsidR="00C6033B" w:rsidRPr="00042E00" w:rsidRDefault="00042E00" w:rsidP="00FB35D2">
            <w:pPr>
              <w:pStyle w:val="texto0"/>
              <w:spacing w:line="240" w:lineRule="exact"/>
              <w:ind w:firstLine="0"/>
              <w:rPr>
                <w:rFonts w:ascii="Verdana" w:hAnsi="Verdana"/>
                <w:sz w:val="16"/>
                <w:szCs w:val="16"/>
                <w:lang w:val="en-US"/>
              </w:rPr>
            </w:pPr>
            <w:r>
              <w:rPr>
                <w:rFonts w:ascii="Verdana" w:hAnsi="Verdana"/>
                <w:b/>
                <w:sz w:val="16"/>
                <w:szCs w:val="16"/>
                <w:lang w:val="en-US"/>
              </w:rPr>
              <w:t xml:space="preserve">7.1.13.1. </w:t>
            </w:r>
            <w:r>
              <w:rPr>
                <w:rFonts w:ascii="Verdana" w:hAnsi="Verdana"/>
                <w:sz w:val="16"/>
                <w:szCs w:val="16"/>
                <w:lang w:val="en-US"/>
              </w:rPr>
              <w:t xml:space="preserve">Measurement of the CNG transferred. The dispensers of the CNG stations must comply with the following requirements: </w:t>
            </w:r>
          </w:p>
        </w:tc>
      </w:tr>
      <w:tr w:rsidR="00C6033B" w:rsidRPr="00726E46" w:rsidTr="008E30E6">
        <w:tc>
          <w:tcPr>
            <w:tcW w:w="4705" w:type="dxa"/>
          </w:tcPr>
          <w:p w:rsidR="00C6033B" w:rsidRPr="009857AE" w:rsidRDefault="00C6033B" w:rsidP="00FB35D2">
            <w:pPr>
              <w:pStyle w:val="ROMANOS"/>
              <w:spacing w:line="240" w:lineRule="exact"/>
              <w:ind w:left="0" w:firstLine="0"/>
              <w:rPr>
                <w:rFonts w:ascii="Verdana" w:hAnsi="Verdana"/>
                <w:sz w:val="16"/>
                <w:szCs w:val="16"/>
                <w:lang w:val="es-ES_tradnl"/>
              </w:rPr>
            </w:pPr>
            <w:r w:rsidRPr="009857AE">
              <w:rPr>
                <w:rFonts w:ascii="Verdana" w:hAnsi="Verdana"/>
                <w:b/>
                <w:sz w:val="16"/>
                <w:szCs w:val="16"/>
                <w:lang w:val="es-ES_tradnl"/>
              </w:rPr>
              <w:t>a.</w:t>
            </w:r>
            <w:r w:rsidRPr="009857AE">
              <w:rPr>
                <w:rFonts w:ascii="Verdana" w:hAnsi="Verdana"/>
                <w:b/>
                <w:sz w:val="16"/>
                <w:szCs w:val="16"/>
                <w:lang w:val="es-ES_tradnl"/>
              </w:rPr>
              <w:tab/>
            </w:r>
            <w:r w:rsidRPr="009857AE">
              <w:rPr>
                <w:rFonts w:ascii="Verdana" w:hAnsi="Verdana"/>
                <w:sz w:val="16"/>
                <w:szCs w:val="16"/>
                <w:lang w:val="es-ES_tradnl"/>
              </w:rPr>
              <w:t>Contar con una pantalla electrónica que indique la cantidad del GNC transferido</w:t>
            </w:r>
            <w:r w:rsidRPr="009857AE">
              <w:rPr>
                <w:rFonts w:ascii="Verdana" w:hAnsi="Verdana"/>
                <w:sz w:val="16"/>
                <w:szCs w:val="16"/>
              </w:rPr>
              <w:t xml:space="preserve">, </w:t>
            </w:r>
            <w:r w:rsidRPr="009857AE">
              <w:rPr>
                <w:rFonts w:ascii="Verdana" w:hAnsi="Verdana"/>
                <w:sz w:val="16"/>
                <w:szCs w:val="16"/>
                <w:lang w:val="es-ES_tradnl"/>
              </w:rPr>
              <w:t>y</w:t>
            </w:r>
          </w:p>
        </w:tc>
        <w:tc>
          <w:tcPr>
            <w:tcW w:w="4645" w:type="dxa"/>
          </w:tcPr>
          <w:p w:rsidR="00C6033B" w:rsidRPr="00042E00" w:rsidRDefault="00042E00"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Have an electronic screen that indicates the amount of the CNG transferred, and </w:t>
            </w:r>
          </w:p>
        </w:tc>
      </w:tr>
      <w:tr w:rsidR="00C6033B" w:rsidRPr="00726E46" w:rsidTr="008E30E6">
        <w:tc>
          <w:tcPr>
            <w:tcW w:w="4705" w:type="dxa"/>
          </w:tcPr>
          <w:p w:rsidR="00C6033B" w:rsidRPr="009857AE" w:rsidRDefault="00C6033B" w:rsidP="00FB35D2">
            <w:pPr>
              <w:pStyle w:val="ROMANOS"/>
              <w:spacing w:line="240" w:lineRule="exact"/>
              <w:ind w:left="0" w:firstLine="0"/>
              <w:rPr>
                <w:rFonts w:ascii="Verdana" w:hAnsi="Verdana"/>
                <w:sz w:val="16"/>
                <w:szCs w:val="16"/>
                <w:lang w:val="es-ES_tradnl"/>
              </w:rPr>
            </w:pPr>
            <w:r w:rsidRPr="009857AE">
              <w:rPr>
                <w:rFonts w:ascii="Verdana" w:hAnsi="Verdana"/>
                <w:b/>
                <w:sz w:val="16"/>
                <w:szCs w:val="16"/>
                <w:lang w:val="es-ES_tradnl"/>
              </w:rPr>
              <w:t>b.</w:t>
            </w:r>
            <w:r w:rsidRPr="009857AE">
              <w:rPr>
                <w:rFonts w:ascii="Verdana" w:hAnsi="Verdana"/>
                <w:b/>
                <w:sz w:val="16"/>
                <w:szCs w:val="16"/>
                <w:lang w:val="es-ES_tradnl"/>
              </w:rPr>
              <w:tab/>
            </w:r>
            <w:r w:rsidRPr="009857AE">
              <w:rPr>
                <w:rFonts w:ascii="Verdana" w:hAnsi="Verdana"/>
                <w:sz w:val="16"/>
                <w:szCs w:val="16"/>
                <w:lang w:val="es-ES_tradnl"/>
              </w:rPr>
              <w:t>Contar con un sistema de Compensación por Temperatura para medir el GNC en condiciones de presión y temperatura establecidas.</w:t>
            </w:r>
          </w:p>
        </w:tc>
        <w:tc>
          <w:tcPr>
            <w:tcW w:w="4645" w:type="dxa"/>
          </w:tcPr>
          <w:p w:rsidR="00C6033B" w:rsidRPr="00042E00" w:rsidRDefault="00042E00" w:rsidP="00FB35D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Have a compensation system for temperature to measure the CNG under established </w:t>
            </w:r>
            <w:r w:rsidR="00492F35">
              <w:rPr>
                <w:rFonts w:ascii="Verdana" w:hAnsi="Verdana"/>
                <w:sz w:val="16"/>
                <w:szCs w:val="16"/>
                <w:lang w:val="en-US"/>
              </w:rPr>
              <w:t xml:space="preserve">conditions of </w:t>
            </w:r>
            <w:r>
              <w:rPr>
                <w:rFonts w:ascii="Verdana" w:hAnsi="Verdana"/>
                <w:sz w:val="16"/>
                <w:szCs w:val="16"/>
                <w:lang w:val="en-US"/>
              </w:rPr>
              <w:t xml:space="preserve">pressure and temperature. </w:t>
            </w:r>
          </w:p>
        </w:tc>
      </w:tr>
      <w:tr w:rsidR="00C6033B" w:rsidRPr="00726E46" w:rsidTr="008E30E6">
        <w:tc>
          <w:tcPr>
            <w:tcW w:w="4705" w:type="dxa"/>
          </w:tcPr>
          <w:p w:rsidR="00C6033B" w:rsidRPr="009857AE" w:rsidRDefault="00C6033B" w:rsidP="00FB35D2">
            <w:pPr>
              <w:pStyle w:val="texto0"/>
              <w:spacing w:line="230" w:lineRule="exact"/>
              <w:ind w:firstLine="0"/>
              <w:rPr>
                <w:rFonts w:ascii="Verdana" w:hAnsi="Verdana"/>
                <w:sz w:val="16"/>
                <w:szCs w:val="16"/>
                <w:lang w:val="es-ES_tradnl"/>
              </w:rPr>
            </w:pPr>
            <w:r w:rsidRPr="009857AE">
              <w:rPr>
                <w:rFonts w:ascii="Verdana" w:hAnsi="Verdana"/>
                <w:b/>
                <w:sz w:val="16"/>
                <w:szCs w:val="16"/>
                <w:lang w:val="es-ES_tradnl"/>
              </w:rPr>
              <w:t xml:space="preserve">7.1.13.2. </w:t>
            </w:r>
            <w:r w:rsidRPr="009857AE">
              <w:rPr>
                <w:rFonts w:ascii="Verdana" w:hAnsi="Verdana"/>
                <w:sz w:val="16"/>
                <w:szCs w:val="16"/>
                <w:lang w:val="es-ES_tradnl"/>
              </w:rPr>
              <w:t>Control de la presión del GNC. Las Estaciones deben tener los medios adecuados para controlar la presión de llenado del GNC al vehículo automotor. Este control debe diseñarse a Prueba de Falla para evitar que el GNC suministrado exceda cualquiera de los límites siguientes:</w:t>
            </w:r>
          </w:p>
        </w:tc>
        <w:tc>
          <w:tcPr>
            <w:tcW w:w="4645" w:type="dxa"/>
          </w:tcPr>
          <w:p w:rsidR="00C6033B" w:rsidRPr="00042E00" w:rsidRDefault="00042E00" w:rsidP="00FB35D2">
            <w:pPr>
              <w:pStyle w:val="texto0"/>
              <w:spacing w:line="230" w:lineRule="exact"/>
              <w:ind w:firstLine="0"/>
              <w:rPr>
                <w:rFonts w:ascii="Verdana" w:hAnsi="Verdana"/>
                <w:sz w:val="16"/>
                <w:szCs w:val="16"/>
                <w:lang w:val="en-US"/>
              </w:rPr>
            </w:pPr>
            <w:r>
              <w:rPr>
                <w:rFonts w:ascii="Verdana" w:hAnsi="Verdana"/>
                <w:b/>
                <w:sz w:val="16"/>
                <w:szCs w:val="16"/>
                <w:lang w:val="en-US"/>
              </w:rPr>
              <w:t xml:space="preserve">7.1.13.2. </w:t>
            </w:r>
            <w:r>
              <w:rPr>
                <w:rFonts w:ascii="Verdana" w:hAnsi="Verdana"/>
                <w:sz w:val="16"/>
                <w:szCs w:val="16"/>
                <w:lang w:val="en-US"/>
              </w:rPr>
              <w:t xml:space="preserve">Control of the CNG pressure. The stations must have adequate means for controlling the CNG fill pressure to the automotive vehicle. This control must be designed as failure proof to avoid the CNG that is supplied from exceeding any of the following limits: </w:t>
            </w:r>
          </w:p>
        </w:tc>
      </w:tr>
      <w:tr w:rsidR="00C6033B" w:rsidRPr="00726E46" w:rsidTr="008E30E6">
        <w:tc>
          <w:tcPr>
            <w:tcW w:w="4705" w:type="dxa"/>
          </w:tcPr>
          <w:p w:rsidR="00C6033B" w:rsidRPr="009857AE" w:rsidRDefault="00C6033B" w:rsidP="00492F35">
            <w:pPr>
              <w:pStyle w:val="ROMANOS"/>
              <w:tabs>
                <w:tab w:val="left" w:pos="350"/>
              </w:tabs>
              <w:spacing w:line="230" w:lineRule="exact"/>
              <w:ind w:left="0" w:firstLine="0"/>
              <w:rPr>
                <w:rFonts w:ascii="Verdana" w:hAnsi="Verdana"/>
                <w:sz w:val="16"/>
                <w:szCs w:val="16"/>
                <w:lang w:val="es-ES_tradnl"/>
              </w:rPr>
            </w:pPr>
            <w:r w:rsidRPr="009857AE">
              <w:rPr>
                <w:rFonts w:ascii="Verdana" w:hAnsi="Verdana"/>
                <w:b/>
                <w:sz w:val="16"/>
                <w:szCs w:val="16"/>
                <w:lang w:val="es-ES_tradnl"/>
              </w:rPr>
              <w:t>a.</w:t>
            </w:r>
            <w:r w:rsidRPr="009857AE">
              <w:rPr>
                <w:rFonts w:ascii="Verdana" w:hAnsi="Verdana"/>
                <w:b/>
                <w:sz w:val="16"/>
                <w:szCs w:val="16"/>
                <w:lang w:val="es-ES_tradnl"/>
              </w:rPr>
              <w:tab/>
            </w:r>
            <w:r w:rsidRPr="009857AE">
              <w:rPr>
                <w:rFonts w:ascii="Verdana" w:hAnsi="Verdana"/>
                <w:sz w:val="16"/>
                <w:szCs w:val="16"/>
                <w:lang w:val="es-ES_tradnl"/>
              </w:rPr>
              <w:t xml:space="preserve">Una Presión de llenado de 200 bar </w:t>
            </w:r>
            <w:r w:rsidRPr="009857AE">
              <w:rPr>
                <w:rFonts w:ascii="Verdana" w:hAnsi="Verdana"/>
                <w:sz w:val="16"/>
                <w:szCs w:val="16"/>
              </w:rPr>
              <w:t>para Estaciones sin sistema de compensación de temperatura</w:t>
            </w:r>
            <w:r w:rsidRPr="009857AE">
              <w:rPr>
                <w:rFonts w:ascii="Verdana" w:hAnsi="Verdana"/>
                <w:sz w:val="16"/>
                <w:szCs w:val="16"/>
                <w:lang w:val="es-ES_tradnl"/>
              </w:rPr>
              <w:t>;</w:t>
            </w:r>
          </w:p>
        </w:tc>
        <w:tc>
          <w:tcPr>
            <w:tcW w:w="4645" w:type="dxa"/>
          </w:tcPr>
          <w:p w:rsidR="00C6033B" w:rsidRPr="00042E00" w:rsidRDefault="00042E00"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A fill pressure of 200 bar for stations without a temperature compensation system; </w:t>
            </w:r>
          </w:p>
        </w:tc>
      </w:tr>
      <w:tr w:rsidR="00C6033B" w:rsidRPr="00726E46" w:rsidTr="008E30E6">
        <w:tc>
          <w:tcPr>
            <w:tcW w:w="4705" w:type="dxa"/>
          </w:tcPr>
          <w:p w:rsidR="00C6033B" w:rsidRPr="009857AE" w:rsidRDefault="00C6033B" w:rsidP="00492F35">
            <w:pPr>
              <w:pStyle w:val="ROMANOS"/>
              <w:tabs>
                <w:tab w:val="left" w:pos="350"/>
              </w:tabs>
              <w:spacing w:line="230" w:lineRule="exact"/>
              <w:ind w:left="0" w:firstLine="0"/>
              <w:rPr>
                <w:rFonts w:ascii="Verdana" w:hAnsi="Verdana"/>
                <w:sz w:val="16"/>
                <w:szCs w:val="16"/>
                <w:lang w:val="es-ES_tradnl"/>
              </w:rPr>
            </w:pPr>
            <w:r w:rsidRPr="009857AE">
              <w:rPr>
                <w:rFonts w:ascii="Verdana" w:hAnsi="Verdana"/>
                <w:b/>
                <w:sz w:val="16"/>
                <w:szCs w:val="16"/>
                <w:lang w:val="es-ES_tradnl"/>
              </w:rPr>
              <w:t>b.</w:t>
            </w:r>
            <w:r w:rsidRPr="009857AE">
              <w:rPr>
                <w:rFonts w:ascii="Verdana" w:hAnsi="Verdana"/>
                <w:b/>
                <w:sz w:val="16"/>
                <w:szCs w:val="16"/>
                <w:lang w:val="es-ES_tradnl"/>
              </w:rPr>
              <w:tab/>
            </w:r>
            <w:r w:rsidRPr="009857AE">
              <w:rPr>
                <w:rFonts w:ascii="Verdana" w:hAnsi="Verdana"/>
                <w:sz w:val="16"/>
                <w:szCs w:val="16"/>
                <w:lang w:val="es-ES_tradnl"/>
              </w:rPr>
              <w:t xml:space="preserve">Una Presión de llenado de 250 bar </w:t>
            </w:r>
            <w:r w:rsidRPr="009857AE">
              <w:rPr>
                <w:rFonts w:ascii="Verdana" w:hAnsi="Verdana"/>
                <w:sz w:val="16"/>
                <w:szCs w:val="16"/>
              </w:rPr>
              <w:t>para Estaciones con sistema de compensación de temperatura</w:t>
            </w:r>
            <w:r w:rsidRPr="009857AE">
              <w:rPr>
                <w:rFonts w:ascii="Verdana" w:hAnsi="Verdana"/>
                <w:sz w:val="16"/>
                <w:szCs w:val="16"/>
                <w:lang w:val="es-ES_tradnl"/>
              </w:rPr>
              <w:t>;</w:t>
            </w:r>
          </w:p>
        </w:tc>
        <w:tc>
          <w:tcPr>
            <w:tcW w:w="4645" w:type="dxa"/>
          </w:tcPr>
          <w:p w:rsidR="00C6033B" w:rsidRPr="00042E00" w:rsidRDefault="00042E00"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A fill pressure of 250 bar for stations with a temperature compensation system; </w:t>
            </w:r>
          </w:p>
        </w:tc>
      </w:tr>
      <w:tr w:rsidR="00C6033B" w:rsidRPr="00726E46" w:rsidTr="008E30E6">
        <w:tc>
          <w:tcPr>
            <w:tcW w:w="4705" w:type="dxa"/>
          </w:tcPr>
          <w:p w:rsidR="00C6033B" w:rsidRPr="009857AE" w:rsidRDefault="00C6033B" w:rsidP="00492F35">
            <w:pPr>
              <w:pStyle w:val="ROMANOS"/>
              <w:tabs>
                <w:tab w:val="left" w:pos="350"/>
              </w:tabs>
              <w:spacing w:line="230" w:lineRule="exact"/>
              <w:ind w:left="0" w:firstLine="0"/>
              <w:rPr>
                <w:rFonts w:ascii="Verdana" w:hAnsi="Verdana"/>
                <w:sz w:val="16"/>
                <w:szCs w:val="16"/>
                <w:lang w:val="es-ES_tradnl"/>
              </w:rPr>
            </w:pPr>
            <w:r w:rsidRPr="009857AE">
              <w:rPr>
                <w:rFonts w:ascii="Verdana" w:hAnsi="Verdana"/>
                <w:b/>
                <w:sz w:val="16"/>
                <w:szCs w:val="16"/>
                <w:lang w:val="es-ES_tradnl"/>
              </w:rPr>
              <w:t>c.</w:t>
            </w:r>
            <w:r w:rsidRPr="009857AE">
              <w:rPr>
                <w:rFonts w:ascii="Verdana" w:hAnsi="Verdana"/>
                <w:b/>
                <w:sz w:val="16"/>
                <w:szCs w:val="16"/>
                <w:lang w:val="es-ES_tradnl"/>
              </w:rPr>
              <w:tab/>
            </w:r>
            <w:r w:rsidRPr="009857AE">
              <w:rPr>
                <w:rFonts w:ascii="Verdana" w:hAnsi="Verdana"/>
                <w:sz w:val="16"/>
                <w:szCs w:val="16"/>
                <w:lang w:val="es-ES_tradnl"/>
              </w:rPr>
              <w:t>La Presión de Llenado debe ser Compensada por Temperatura para evitar presiones que excedan la presión máxima permitida. Esta compensación se basa en un Gas Natural que cumple la ecuación siguiente: P (bar)=178.6 + [1.43 x T (°C)]. Para los gases que no cumplan con esta ecuación, debe reducirse la Presión de Llenado para proteger al recipiente en caso de exposición al calor o al fuego;</w:t>
            </w:r>
          </w:p>
        </w:tc>
        <w:tc>
          <w:tcPr>
            <w:tcW w:w="4645" w:type="dxa"/>
          </w:tcPr>
          <w:p w:rsidR="00C6033B" w:rsidRPr="00042E00" w:rsidRDefault="00042E00"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fill pressure must be compensated for temperature to avoid pressure that exceeds the maximum pressure </w:t>
            </w:r>
            <w:r w:rsidR="00492F35">
              <w:rPr>
                <w:rFonts w:ascii="Verdana" w:hAnsi="Verdana"/>
                <w:sz w:val="16"/>
                <w:szCs w:val="16"/>
                <w:lang w:val="en-US"/>
              </w:rPr>
              <w:t>allowed</w:t>
            </w:r>
            <w:r>
              <w:rPr>
                <w:rFonts w:ascii="Verdana" w:hAnsi="Verdana"/>
                <w:sz w:val="16"/>
                <w:szCs w:val="16"/>
                <w:lang w:val="en-US"/>
              </w:rPr>
              <w:t>. This compensation is based on natural gas that complies with the following equation:</w:t>
            </w:r>
            <w:r w:rsidR="002621EF" w:rsidRPr="002621EF">
              <w:rPr>
                <w:rFonts w:ascii="Verdana" w:hAnsi="Verdana"/>
                <w:sz w:val="16"/>
                <w:szCs w:val="16"/>
                <w:lang w:val="en-US"/>
              </w:rPr>
              <w:t xml:space="preserve"> P (bar)=178.6 + [1.43 x T (°C)]. </w:t>
            </w:r>
            <w:r>
              <w:rPr>
                <w:rFonts w:ascii="Verdana" w:hAnsi="Verdana"/>
                <w:sz w:val="16"/>
                <w:szCs w:val="16"/>
                <w:lang w:val="en-US"/>
              </w:rPr>
              <w:t xml:space="preserve"> </w:t>
            </w:r>
            <w:r w:rsidR="002621EF">
              <w:rPr>
                <w:rFonts w:ascii="Verdana" w:hAnsi="Verdana"/>
                <w:sz w:val="16"/>
                <w:szCs w:val="16"/>
                <w:lang w:val="en-US"/>
              </w:rPr>
              <w:t xml:space="preserve"> For the gases that do not comply with this equation, the fill pressure must be reduced to protect the container in case of exposure to heat or to fire</w:t>
            </w:r>
            <w:r w:rsidR="00492F35">
              <w:rPr>
                <w:rFonts w:ascii="Verdana" w:hAnsi="Verdana"/>
                <w:sz w:val="16"/>
                <w:szCs w:val="16"/>
                <w:lang w:val="en-US"/>
              </w:rPr>
              <w:t>;</w:t>
            </w:r>
          </w:p>
        </w:tc>
      </w:tr>
      <w:tr w:rsidR="00C6033B" w:rsidRPr="00726E46" w:rsidTr="008E30E6">
        <w:tc>
          <w:tcPr>
            <w:tcW w:w="4705" w:type="dxa"/>
          </w:tcPr>
          <w:p w:rsidR="00C6033B" w:rsidRPr="009857AE" w:rsidRDefault="00C6033B" w:rsidP="00492F35">
            <w:pPr>
              <w:pStyle w:val="ROMANOS"/>
              <w:tabs>
                <w:tab w:val="left" w:pos="350"/>
              </w:tabs>
              <w:spacing w:line="230" w:lineRule="exact"/>
              <w:ind w:left="0" w:firstLine="0"/>
              <w:rPr>
                <w:rFonts w:ascii="Verdana" w:hAnsi="Verdana"/>
                <w:sz w:val="16"/>
                <w:szCs w:val="16"/>
                <w:lang w:val="es-ES_tradnl"/>
              </w:rPr>
            </w:pPr>
            <w:r w:rsidRPr="009857AE">
              <w:rPr>
                <w:rFonts w:ascii="Verdana" w:hAnsi="Verdana"/>
                <w:b/>
                <w:sz w:val="16"/>
                <w:szCs w:val="16"/>
                <w:lang w:val="es-ES_tradnl"/>
              </w:rPr>
              <w:t>d.</w:t>
            </w:r>
            <w:r w:rsidRPr="009857AE">
              <w:rPr>
                <w:rFonts w:ascii="Verdana" w:hAnsi="Verdana"/>
                <w:b/>
                <w:sz w:val="16"/>
                <w:szCs w:val="16"/>
                <w:lang w:val="es-ES_tradnl"/>
              </w:rPr>
              <w:tab/>
            </w:r>
            <w:r w:rsidRPr="009857AE">
              <w:rPr>
                <w:rFonts w:ascii="Verdana" w:hAnsi="Verdana"/>
                <w:sz w:val="16"/>
                <w:szCs w:val="16"/>
                <w:lang w:val="es-ES_tradnl"/>
              </w:rPr>
              <w:t xml:space="preserve">La presión máxima permitida en una Estación </w:t>
            </w:r>
            <w:r w:rsidRPr="009857AE">
              <w:rPr>
                <w:rFonts w:ascii="Verdana" w:hAnsi="Verdana"/>
                <w:sz w:val="16"/>
                <w:szCs w:val="16"/>
              </w:rPr>
              <w:t>de Suministro</w:t>
            </w:r>
            <w:r w:rsidRPr="009857AE">
              <w:rPr>
                <w:rFonts w:ascii="Verdana" w:hAnsi="Verdana"/>
                <w:sz w:val="16"/>
                <w:szCs w:val="16"/>
                <w:lang w:val="es-ES_tradnl"/>
              </w:rPr>
              <w:t xml:space="preserve"> no debe exceder de 250 bar</w:t>
            </w:r>
            <w:r w:rsidRPr="009857AE">
              <w:rPr>
                <w:rFonts w:ascii="Verdana" w:hAnsi="Verdana"/>
                <w:sz w:val="16"/>
                <w:szCs w:val="16"/>
              </w:rPr>
              <w:t>,</w:t>
            </w:r>
            <w:r w:rsidRPr="009857AE">
              <w:rPr>
                <w:rFonts w:ascii="Verdana" w:hAnsi="Verdana"/>
                <w:sz w:val="16"/>
                <w:szCs w:val="16"/>
                <w:lang w:val="es-ES_tradnl"/>
              </w:rPr>
              <w:t xml:space="preserve"> y</w:t>
            </w:r>
          </w:p>
        </w:tc>
        <w:tc>
          <w:tcPr>
            <w:tcW w:w="4645" w:type="dxa"/>
          </w:tcPr>
          <w:p w:rsidR="00C6033B" w:rsidRPr="002621EF" w:rsidRDefault="002621EF"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maximum </w:t>
            </w:r>
            <w:r w:rsidR="00492F35">
              <w:rPr>
                <w:rFonts w:ascii="Verdana" w:hAnsi="Verdana"/>
                <w:sz w:val="16"/>
                <w:szCs w:val="16"/>
                <w:lang w:val="en-US"/>
              </w:rPr>
              <w:t>allowed</w:t>
            </w:r>
            <w:r>
              <w:rPr>
                <w:rFonts w:ascii="Verdana" w:hAnsi="Verdana"/>
                <w:sz w:val="16"/>
                <w:szCs w:val="16"/>
                <w:lang w:val="en-US"/>
              </w:rPr>
              <w:t xml:space="preserve"> pressure in a dispensing station must not exceed 250 </w:t>
            </w:r>
            <w:proofErr w:type="gramStart"/>
            <w:r>
              <w:rPr>
                <w:rFonts w:ascii="Verdana" w:hAnsi="Verdana"/>
                <w:sz w:val="16"/>
                <w:szCs w:val="16"/>
                <w:lang w:val="en-US"/>
              </w:rPr>
              <w:t>bar</w:t>
            </w:r>
            <w:proofErr w:type="gramEnd"/>
            <w:r>
              <w:rPr>
                <w:rFonts w:ascii="Verdana" w:hAnsi="Verdana"/>
                <w:sz w:val="16"/>
                <w:szCs w:val="16"/>
                <w:lang w:val="en-US"/>
              </w:rPr>
              <w:t xml:space="preserve">, and </w:t>
            </w:r>
          </w:p>
        </w:tc>
      </w:tr>
      <w:tr w:rsidR="00C6033B" w:rsidRPr="00726E46" w:rsidTr="008E30E6">
        <w:tc>
          <w:tcPr>
            <w:tcW w:w="4705" w:type="dxa"/>
          </w:tcPr>
          <w:p w:rsidR="00C6033B" w:rsidRPr="009857AE" w:rsidRDefault="00C6033B" w:rsidP="00492F35">
            <w:pPr>
              <w:pStyle w:val="ROMANOS"/>
              <w:tabs>
                <w:tab w:val="left" w:pos="350"/>
              </w:tabs>
              <w:spacing w:line="230" w:lineRule="exact"/>
              <w:ind w:left="0" w:firstLine="0"/>
              <w:rPr>
                <w:rFonts w:ascii="Verdana" w:hAnsi="Verdana"/>
                <w:sz w:val="16"/>
                <w:szCs w:val="16"/>
                <w:lang w:val="es-ES_tradnl"/>
              </w:rPr>
            </w:pPr>
            <w:r w:rsidRPr="009857AE">
              <w:rPr>
                <w:rFonts w:ascii="Verdana" w:hAnsi="Verdana"/>
                <w:b/>
                <w:sz w:val="16"/>
                <w:szCs w:val="16"/>
                <w:lang w:val="es-ES_tradnl"/>
              </w:rPr>
              <w:t>e.</w:t>
            </w:r>
            <w:r w:rsidRPr="009857AE">
              <w:rPr>
                <w:rFonts w:ascii="Verdana" w:hAnsi="Verdana"/>
                <w:b/>
                <w:sz w:val="16"/>
                <w:szCs w:val="16"/>
                <w:lang w:val="es-ES_tradnl"/>
              </w:rPr>
              <w:tab/>
            </w:r>
            <w:r w:rsidRPr="009857AE">
              <w:rPr>
                <w:rFonts w:ascii="Verdana" w:hAnsi="Verdana"/>
                <w:sz w:val="16"/>
                <w:szCs w:val="16"/>
                <w:lang w:val="es-ES_tradnl"/>
              </w:rPr>
              <w:t xml:space="preserve">Cuando la presión en el sistema del vehículo ha excedido el 1.25 del valor de la Presión de Servicio Nominal de la </w:t>
            </w:r>
            <w:r w:rsidRPr="009857AE">
              <w:rPr>
                <w:rFonts w:ascii="Verdana" w:hAnsi="Verdana"/>
                <w:sz w:val="16"/>
                <w:szCs w:val="16"/>
              </w:rPr>
              <w:t>Boquilla de Recepción</w:t>
            </w:r>
            <w:r w:rsidRPr="009857AE">
              <w:rPr>
                <w:rFonts w:ascii="Verdana" w:hAnsi="Verdana"/>
                <w:sz w:val="16"/>
                <w:szCs w:val="16"/>
                <w:lang w:val="es-ES_tradnl"/>
              </w:rPr>
              <w:t>, se debe:</w:t>
            </w:r>
          </w:p>
        </w:tc>
        <w:tc>
          <w:tcPr>
            <w:tcW w:w="4645" w:type="dxa"/>
          </w:tcPr>
          <w:p w:rsidR="00C6033B" w:rsidRPr="002621EF" w:rsidRDefault="002621EF"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When the pressure in the system of the vehicle has exceeded 1.25 times the value of the nominal service pressure of the reception nozzle, the following should occur: </w:t>
            </w:r>
          </w:p>
        </w:tc>
      </w:tr>
      <w:tr w:rsidR="00C6033B" w:rsidRPr="00726E46" w:rsidTr="008E30E6">
        <w:tc>
          <w:tcPr>
            <w:tcW w:w="4705" w:type="dxa"/>
          </w:tcPr>
          <w:p w:rsidR="00C6033B" w:rsidRPr="009857AE" w:rsidRDefault="00C6033B" w:rsidP="00FB35D2">
            <w:pPr>
              <w:pStyle w:val="INCISO"/>
              <w:spacing w:line="230" w:lineRule="exact"/>
              <w:ind w:left="0" w:firstLine="0"/>
              <w:rPr>
                <w:rFonts w:ascii="Verdana" w:hAnsi="Verdana"/>
                <w:sz w:val="16"/>
                <w:szCs w:val="16"/>
                <w:lang w:val="es-ES_tradnl"/>
              </w:rPr>
            </w:pPr>
            <w:r w:rsidRPr="009857AE">
              <w:rPr>
                <w:rFonts w:ascii="Verdana" w:hAnsi="Verdana"/>
                <w:b/>
                <w:sz w:val="16"/>
                <w:szCs w:val="16"/>
                <w:lang w:val="es-ES_tradnl"/>
              </w:rPr>
              <w:t>1.</w:t>
            </w:r>
            <w:r w:rsidR="00492F35">
              <w:rPr>
                <w:rFonts w:ascii="Verdana" w:hAnsi="Verdana"/>
                <w:b/>
                <w:sz w:val="16"/>
                <w:szCs w:val="16"/>
                <w:lang w:val="es-ES_tradnl"/>
              </w:rPr>
              <w:t xml:space="preserve"> </w:t>
            </w:r>
            <w:r w:rsidRPr="009857AE">
              <w:rPr>
                <w:rFonts w:ascii="Verdana" w:hAnsi="Verdana"/>
                <w:sz w:val="16"/>
                <w:szCs w:val="16"/>
                <w:lang w:val="es-ES_tradnl"/>
              </w:rPr>
              <w:t>Remover el exceso de GNC del vehículo</w:t>
            </w:r>
            <w:r w:rsidRPr="009857AE">
              <w:rPr>
                <w:rFonts w:ascii="Verdana" w:hAnsi="Verdana"/>
                <w:sz w:val="16"/>
                <w:szCs w:val="16"/>
              </w:rPr>
              <w:t>,</w:t>
            </w:r>
            <w:r w:rsidRPr="009857AE">
              <w:rPr>
                <w:rFonts w:ascii="Verdana" w:hAnsi="Verdana"/>
                <w:sz w:val="16"/>
                <w:szCs w:val="16"/>
                <w:lang w:val="es-ES_tradnl"/>
              </w:rPr>
              <w:t xml:space="preserve"> y</w:t>
            </w:r>
          </w:p>
        </w:tc>
        <w:tc>
          <w:tcPr>
            <w:tcW w:w="4645" w:type="dxa"/>
          </w:tcPr>
          <w:p w:rsidR="00C6033B" w:rsidRPr="002621EF" w:rsidRDefault="002621EF" w:rsidP="00FB35D2">
            <w:pPr>
              <w:pStyle w:val="INCISO"/>
              <w:spacing w:line="230"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Remove the excess CNG from the vehicle, and</w:t>
            </w:r>
          </w:p>
        </w:tc>
      </w:tr>
      <w:tr w:rsidR="00C6033B" w:rsidRPr="00726E46" w:rsidTr="008E30E6">
        <w:tc>
          <w:tcPr>
            <w:tcW w:w="4705" w:type="dxa"/>
          </w:tcPr>
          <w:p w:rsidR="00C6033B" w:rsidRPr="009857AE" w:rsidRDefault="00C6033B" w:rsidP="00FB35D2">
            <w:pPr>
              <w:pStyle w:val="INCISO"/>
              <w:spacing w:line="230" w:lineRule="exact"/>
              <w:ind w:left="0" w:firstLine="0"/>
              <w:rPr>
                <w:rFonts w:ascii="Verdana" w:hAnsi="Verdana"/>
                <w:sz w:val="16"/>
                <w:szCs w:val="16"/>
                <w:lang w:val="es-ES_tradnl"/>
              </w:rPr>
            </w:pPr>
            <w:r w:rsidRPr="009857AE">
              <w:rPr>
                <w:rFonts w:ascii="Verdana" w:hAnsi="Verdana"/>
                <w:b/>
                <w:sz w:val="16"/>
                <w:szCs w:val="16"/>
                <w:lang w:val="es-ES_tradnl"/>
              </w:rPr>
              <w:lastRenderedPageBreak/>
              <w:t>2.</w:t>
            </w:r>
            <w:r w:rsidRPr="009857AE">
              <w:rPr>
                <w:rFonts w:ascii="Verdana" w:hAnsi="Verdana"/>
                <w:b/>
                <w:sz w:val="16"/>
                <w:szCs w:val="16"/>
                <w:lang w:val="es-ES_tradnl"/>
              </w:rPr>
              <w:tab/>
            </w:r>
            <w:r w:rsidRPr="009857AE">
              <w:rPr>
                <w:rFonts w:ascii="Verdana" w:hAnsi="Verdana"/>
                <w:sz w:val="16"/>
                <w:szCs w:val="16"/>
                <w:lang w:val="es-ES_tradnl"/>
              </w:rPr>
              <w:t>Notificar al responsable del vehículo para que solicite la revisión y aprobación del fabricante del Recipiente vehicular.</w:t>
            </w:r>
          </w:p>
        </w:tc>
        <w:tc>
          <w:tcPr>
            <w:tcW w:w="4645" w:type="dxa"/>
          </w:tcPr>
          <w:p w:rsidR="00C6033B" w:rsidRPr="002621EF" w:rsidRDefault="002621EF" w:rsidP="00FB35D2">
            <w:pPr>
              <w:pStyle w:val="INCISO"/>
              <w:spacing w:line="230"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Notify the person responsible for the vehicle to request the inspection and approval </w:t>
            </w:r>
            <w:r w:rsidR="00492F35">
              <w:rPr>
                <w:rFonts w:ascii="Verdana" w:hAnsi="Verdana"/>
                <w:sz w:val="16"/>
                <w:szCs w:val="16"/>
                <w:lang w:val="en-US"/>
              </w:rPr>
              <w:t>from</w:t>
            </w:r>
            <w:r>
              <w:rPr>
                <w:rFonts w:ascii="Verdana" w:hAnsi="Verdana"/>
                <w:sz w:val="16"/>
                <w:szCs w:val="16"/>
                <w:lang w:val="en-US"/>
              </w:rPr>
              <w:t xml:space="preserve"> the manufacturer of the vehicular container. </w:t>
            </w:r>
          </w:p>
        </w:tc>
      </w:tr>
      <w:tr w:rsidR="00C6033B" w:rsidRPr="00726E46" w:rsidTr="008E30E6">
        <w:tc>
          <w:tcPr>
            <w:tcW w:w="4705" w:type="dxa"/>
          </w:tcPr>
          <w:p w:rsidR="00C6033B" w:rsidRPr="009857AE" w:rsidRDefault="00C6033B" w:rsidP="00FB35D2">
            <w:pPr>
              <w:pStyle w:val="texto0"/>
              <w:spacing w:line="230" w:lineRule="exact"/>
              <w:ind w:firstLine="0"/>
              <w:rPr>
                <w:rFonts w:ascii="Verdana" w:hAnsi="Verdana"/>
                <w:sz w:val="16"/>
                <w:szCs w:val="16"/>
                <w:lang w:val="es-ES_tradnl"/>
              </w:rPr>
            </w:pPr>
            <w:r w:rsidRPr="009857AE">
              <w:rPr>
                <w:rFonts w:ascii="Verdana" w:hAnsi="Verdana"/>
                <w:b/>
                <w:sz w:val="16"/>
                <w:szCs w:val="16"/>
                <w:lang w:val="es-ES_tradnl"/>
              </w:rPr>
              <w:t xml:space="preserve">7.1.13.3. </w:t>
            </w:r>
            <w:r w:rsidRPr="009857AE">
              <w:rPr>
                <w:rFonts w:ascii="Verdana" w:hAnsi="Verdana"/>
                <w:sz w:val="16"/>
                <w:szCs w:val="16"/>
                <w:lang w:val="es-ES_tradnl"/>
              </w:rPr>
              <w:t>Libro bitácora de operación. Se debe elaborar un reporte de las condiciones de operación en cada cambio de turno del personal de operación denominado Libro Bitácora de Operación, que debe ser conservado durante la vida en operación de la Estación. Este libro puede ser elaborado por medios electrónicos y estar disponible para su consulta por la Agencia u otra autoridad que lo solicite.</w:t>
            </w:r>
          </w:p>
        </w:tc>
        <w:tc>
          <w:tcPr>
            <w:tcW w:w="4645" w:type="dxa"/>
          </w:tcPr>
          <w:p w:rsidR="00C6033B" w:rsidRPr="002621EF" w:rsidRDefault="002621EF" w:rsidP="00FB35D2">
            <w:pPr>
              <w:pStyle w:val="texto0"/>
              <w:spacing w:line="230" w:lineRule="exact"/>
              <w:ind w:firstLine="0"/>
              <w:rPr>
                <w:rFonts w:ascii="Verdana" w:hAnsi="Verdana"/>
                <w:sz w:val="16"/>
                <w:szCs w:val="16"/>
                <w:lang w:val="en-US"/>
              </w:rPr>
            </w:pPr>
            <w:r>
              <w:rPr>
                <w:rFonts w:ascii="Verdana" w:hAnsi="Verdana"/>
                <w:b/>
                <w:sz w:val="16"/>
                <w:szCs w:val="16"/>
                <w:lang w:val="en-US"/>
              </w:rPr>
              <w:t xml:space="preserve">7.1.13.3. </w:t>
            </w:r>
            <w:r>
              <w:rPr>
                <w:rFonts w:ascii="Verdana" w:hAnsi="Verdana"/>
                <w:sz w:val="16"/>
                <w:szCs w:val="16"/>
                <w:lang w:val="en-US"/>
              </w:rPr>
              <w:t xml:space="preserve">Operation log book. A report of the operating conditions must be prepared in each shift change of the operation personnel called the Operation Log Book that must be conserved during the operation life of the station. This book can be prepared electronically and be available for consultation by the Agency or </w:t>
            </w:r>
            <w:r w:rsidR="00492F35">
              <w:rPr>
                <w:rFonts w:ascii="Verdana" w:hAnsi="Verdana"/>
                <w:sz w:val="16"/>
                <w:szCs w:val="16"/>
                <w:lang w:val="en-US"/>
              </w:rPr>
              <w:t>an</w:t>
            </w:r>
            <w:r>
              <w:rPr>
                <w:rFonts w:ascii="Verdana" w:hAnsi="Verdana"/>
                <w:sz w:val="16"/>
                <w:szCs w:val="16"/>
                <w:lang w:val="en-US"/>
              </w:rPr>
              <w:t xml:space="preserve">other authority that requests it. </w:t>
            </w:r>
          </w:p>
        </w:tc>
      </w:tr>
      <w:tr w:rsidR="00C6033B" w:rsidRPr="00726E46" w:rsidTr="008E30E6">
        <w:tc>
          <w:tcPr>
            <w:tcW w:w="4705" w:type="dxa"/>
          </w:tcPr>
          <w:p w:rsidR="00C6033B" w:rsidRPr="009857AE" w:rsidRDefault="00C6033B" w:rsidP="00FB35D2">
            <w:pPr>
              <w:pStyle w:val="texto0"/>
              <w:spacing w:line="230" w:lineRule="exact"/>
              <w:ind w:firstLine="0"/>
              <w:rPr>
                <w:rFonts w:ascii="Verdana" w:hAnsi="Verdana"/>
                <w:sz w:val="16"/>
                <w:szCs w:val="16"/>
                <w:lang w:val="es-ES_tradnl"/>
              </w:rPr>
            </w:pPr>
            <w:r w:rsidRPr="009857AE">
              <w:rPr>
                <w:rFonts w:ascii="Verdana" w:hAnsi="Verdana"/>
                <w:b/>
                <w:sz w:val="16"/>
                <w:szCs w:val="16"/>
                <w:lang w:val="es-ES_tradnl"/>
              </w:rPr>
              <w:t xml:space="preserve">7.2. </w:t>
            </w:r>
            <w:r w:rsidRPr="009857AE">
              <w:rPr>
                <w:rFonts w:ascii="Verdana" w:hAnsi="Verdana"/>
                <w:sz w:val="16"/>
                <w:szCs w:val="16"/>
                <w:lang w:val="es-ES_tradnl"/>
              </w:rPr>
              <w:t>Mantenimiento de las Terminales de Carga, Terminales de Descarga y Estaciones de GNC.</w:t>
            </w:r>
          </w:p>
        </w:tc>
        <w:tc>
          <w:tcPr>
            <w:tcW w:w="4645" w:type="dxa"/>
          </w:tcPr>
          <w:p w:rsidR="00C6033B" w:rsidRPr="002621EF" w:rsidRDefault="002621EF" w:rsidP="00FB35D2">
            <w:pPr>
              <w:pStyle w:val="texto0"/>
              <w:spacing w:line="230" w:lineRule="exact"/>
              <w:ind w:firstLine="0"/>
              <w:rPr>
                <w:rFonts w:ascii="Verdana" w:hAnsi="Verdana"/>
                <w:sz w:val="16"/>
                <w:szCs w:val="16"/>
                <w:lang w:val="en-US"/>
              </w:rPr>
            </w:pPr>
            <w:r>
              <w:rPr>
                <w:rFonts w:ascii="Verdana" w:hAnsi="Verdana"/>
                <w:b/>
                <w:sz w:val="16"/>
                <w:szCs w:val="16"/>
                <w:lang w:val="en-US"/>
              </w:rPr>
              <w:t xml:space="preserve">7.2. </w:t>
            </w:r>
            <w:r>
              <w:rPr>
                <w:rFonts w:ascii="Verdana" w:hAnsi="Verdana"/>
                <w:sz w:val="16"/>
                <w:szCs w:val="16"/>
                <w:lang w:val="en-US"/>
              </w:rPr>
              <w:t xml:space="preserve">Maintenance of the CNG loading terminals, unloading terminals and stations. </w:t>
            </w:r>
          </w:p>
        </w:tc>
      </w:tr>
      <w:tr w:rsidR="00C6033B" w:rsidRPr="00726E46" w:rsidTr="008E30E6">
        <w:tc>
          <w:tcPr>
            <w:tcW w:w="4705" w:type="dxa"/>
          </w:tcPr>
          <w:p w:rsidR="00C6033B" w:rsidRPr="009857AE" w:rsidRDefault="00C6033B" w:rsidP="00FB35D2">
            <w:pPr>
              <w:pStyle w:val="texto0"/>
              <w:spacing w:line="230" w:lineRule="exact"/>
              <w:ind w:firstLine="0"/>
              <w:rPr>
                <w:rFonts w:ascii="Verdana" w:hAnsi="Verdana"/>
                <w:sz w:val="16"/>
                <w:szCs w:val="16"/>
                <w:lang w:val="es-ES_tradnl"/>
              </w:rPr>
            </w:pPr>
            <w:r w:rsidRPr="009857AE">
              <w:rPr>
                <w:rFonts w:ascii="Verdana" w:hAnsi="Verdana"/>
                <w:b/>
                <w:sz w:val="16"/>
                <w:szCs w:val="16"/>
                <w:lang w:val="es-ES_tradnl"/>
              </w:rPr>
              <w:t xml:space="preserve">7.2.1. </w:t>
            </w:r>
            <w:r w:rsidRPr="009857AE">
              <w:rPr>
                <w:rFonts w:ascii="Verdana" w:hAnsi="Verdana"/>
                <w:sz w:val="16"/>
                <w:szCs w:val="16"/>
                <w:lang w:val="es-ES_tradnl"/>
              </w:rPr>
              <w:t xml:space="preserve">Requisitos generales. Se deben mantener las condiciones seguras de operación de los sistemas de tuberías, equipos de compresión, controles y dispositivos de detección, así como los recipientes y sus </w:t>
            </w:r>
            <w:r w:rsidRPr="009857AE">
              <w:rPr>
                <w:rFonts w:ascii="Verdana" w:hAnsi="Verdana"/>
                <w:sz w:val="16"/>
                <w:szCs w:val="16"/>
              </w:rPr>
              <w:t>A</w:t>
            </w:r>
            <w:proofErr w:type="spellStart"/>
            <w:r w:rsidRPr="009857AE">
              <w:rPr>
                <w:rFonts w:ascii="Verdana" w:hAnsi="Verdana"/>
                <w:sz w:val="16"/>
                <w:szCs w:val="16"/>
                <w:lang w:val="es-ES_tradnl"/>
              </w:rPr>
              <w:t>ccesorios</w:t>
            </w:r>
            <w:proofErr w:type="spellEnd"/>
            <w:r w:rsidRPr="009857AE">
              <w:rPr>
                <w:rFonts w:ascii="Verdana" w:hAnsi="Verdana"/>
                <w:sz w:val="16"/>
                <w:szCs w:val="16"/>
                <w:lang w:val="es-ES_tradnl"/>
              </w:rPr>
              <w:t>, de acuerdo con las instrucciones de los fabricantes.</w:t>
            </w:r>
          </w:p>
        </w:tc>
        <w:tc>
          <w:tcPr>
            <w:tcW w:w="4645" w:type="dxa"/>
          </w:tcPr>
          <w:p w:rsidR="00C6033B" w:rsidRPr="002621EF" w:rsidRDefault="002621EF" w:rsidP="00FB35D2">
            <w:pPr>
              <w:pStyle w:val="texto0"/>
              <w:spacing w:line="230" w:lineRule="exact"/>
              <w:ind w:firstLine="0"/>
              <w:rPr>
                <w:rFonts w:ascii="Verdana" w:hAnsi="Verdana"/>
                <w:sz w:val="16"/>
                <w:szCs w:val="16"/>
                <w:lang w:val="en-US"/>
              </w:rPr>
            </w:pPr>
            <w:r>
              <w:rPr>
                <w:rFonts w:ascii="Verdana" w:hAnsi="Verdana"/>
                <w:b/>
                <w:sz w:val="16"/>
                <w:szCs w:val="16"/>
                <w:lang w:val="en-US"/>
              </w:rPr>
              <w:t xml:space="preserve">7.2.1. </w:t>
            </w:r>
            <w:r>
              <w:rPr>
                <w:rFonts w:ascii="Verdana" w:hAnsi="Verdana"/>
                <w:sz w:val="16"/>
                <w:szCs w:val="16"/>
                <w:lang w:val="en-US"/>
              </w:rPr>
              <w:t xml:space="preserve">General requirements. Safe operating conditions of the pipes systems, compression equipment, detection controls and devices must be maintained, as well as the containers and their accessories, according to the instructions of the manufacturers. </w:t>
            </w:r>
          </w:p>
        </w:tc>
      </w:tr>
      <w:tr w:rsidR="00C6033B" w:rsidRPr="002621EF" w:rsidTr="008E30E6">
        <w:tc>
          <w:tcPr>
            <w:tcW w:w="4705" w:type="dxa"/>
          </w:tcPr>
          <w:p w:rsidR="00C6033B" w:rsidRPr="009857AE" w:rsidRDefault="00C6033B" w:rsidP="00FB35D2">
            <w:pPr>
              <w:pStyle w:val="texto0"/>
              <w:spacing w:line="230" w:lineRule="exact"/>
              <w:ind w:firstLine="0"/>
              <w:rPr>
                <w:rFonts w:ascii="Verdana" w:hAnsi="Verdana"/>
                <w:sz w:val="16"/>
                <w:szCs w:val="16"/>
                <w:lang w:val="es-ES_tradnl"/>
              </w:rPr>
            </w:pPr>
            <w:r w:rsidRPr="009857AE">
              <w:rPr>
                <w:rFonts w:ascii="Verdana" w:hAnsi="Verdana"/>
                <w:b/>
                <w:sz w:val="16"/>
                <w:szCs w:val="16"/>
                <w:lang w:val="es-ES_tradnl"/>
              </w:rPr>
              <w:t xml:space="preserve">7.2.2. </w:t>
            </w:r>
            <w:r w:rsidRPr="009857AE">
              <w:rPr>
                <w:rFonts w:ascii="Verdana" w:hAnsi="Verdana"/>
                <w:sz w:val="16"/>
                <w:szCs w:val="16"/>
                <w:lang w:val="es-ES_tradnl"/>
              </w:rPr>
              <w:t xml:space="preserve">Manual de Mantenimiento. Las Terminales y las Estaciones de </w:t>
            </w:r>
            <w:r w:rsidRPr="009857AE">
              <w:rPr>
                <w:rFonts w:ascii="Verdana" w:hAnsi="Verdana"/>
                <w:sz w:val="16"/>
                <w:szCs w:val="16"/>
              </w:rPr>
              <w:t>S</w:t>
            </w:r>
            <w:proofErr w:type="spellStart"/>
            <w:r w:rsidRPr="009857AE">
              <w:rPr>
                <w:rFonts w:ascii="Verdana" w:hAnsi="Verdana"/>
                <w:sz w:val="16"/>
                <w:szCs w:val="16"/>
                <w:lang w:val="es-ES_tradnl"/>
              </w:rPr>
              <w:t>uministro</w:t>
            </w:r>
            <w:proofErr w:type="spellEnd"/>
            <w:r w:rsidRPr="009857AE">
              <w:rPr>
                <w:rFonts w:ascii="Verdana" w:hAnsi="Verdana"/>
                <w:sz w:val="16"/>
                <w:szCs w:val="16"/>
                <w:lang w:val="es-ES_tradnl"/>
              </w:rPr>
              <w:t xml:space="preserve"> de GNC deben contar con un manual, escrito en español, sobre el mantenimiento de equipos e instalaciones para dar cumplimiento a las instrucciones de los fabricantes y a las disposiciones legales aplicables. Este manual debe contener al menos lo siguiente:</w:t>
            </w:r>
          </w:p>
        </w:tc>
        <w:tc>
          <w:tcPr>
            <w:tcW w:w="4645" w:type="dxa"/>
          </w:tcPr>
          <w:p w:rsidR="00C6033B" w:rsidRPr="002621EF" w:rsidRDefault="002621EF" w:rsidP="00FB35D2">
            <w:pPr>
              <w:pStyle w:val="texto0"/>
              <w:spacing w:line="230" w:lineRule="exact"/>
              <w:ind w:firstLine="0"/>
              <w:rPr>
                <w:rFonts w:ascii="Verdana" w:hAnsi="Verdana"/>
                <w:sz w:val="16"/>
                <w:szCs w:val="16"/>
                <w:lang w:val="en-US"/>
              </w:rPr>
            </w:pPr>
            <w:r>
              <w:rPr>
                <w:rFonts w:ascii="Verdana" w:hAnsi="Verdana"/>
                <w:b/>
                <w:sz w:val="16"/>
                <w:szCs w:val="16"/>
                <w:lang w:val="en-US"/>
              </w:rPr>
              <w:t xml:space="preserve">7.2.2. </w:t>
            </w:r>
            <w:r>
              <w:rPr>
                <w:rFonts w:ascii="Verdana" w:hAnsi="Verdana"/>
                <w:sz w:val="16"/>
                <w:szCs w:val="16"/>
                <w:lang w:val="en-US"/>
              </w:rPr>
              <w:t xml:space="preserve">Maintenance manual. The CNG terminals and supply stations must have a manual, in Spanish, on the maintenance of equipment and installations for complying with the instructions of the manufacturers and the applicable legal provisions. This manual must contain at least the following:  </w:t>
            </w:r>
          </w:p>
        </w:tc>
      </w:tr>
      <w:tr w:rsidR="00C6033B" w:rsidRPr="00726E46" w:rsidTr="008E30E6">
        <w:tc>
          <w:tcPr>
            <w:tcW w:w="4705" w:type="dxa"/>
          </w:tcPr>
          <w:p w:rsidR="00C6033B" w:rsidRPr="009857AE" w:rsidRDefault="00C6033B" w:rsidP="00492F35">
            <w:pPr>
              <w:pStyle w:val="ROMANOS"/>
              <w:tabs>
                <w:tab w:val="left" w:pos="408"/>
              </w:tabs>
              <w:spacing w:line="230" w:lineRule="exact"/>
              <w:ind w:left="0" w:firstLine="0"/>
              <w:rPr>
                <w:rFonts w:ascii="Verdana" w:hAnsi="Verdana"/>
                <w:sz w:val="16"/>
                <w:szCs w:val="16"/>
                <w:lang w:val="es-ES_tradnl"/>
              </w:rPr>
            </w:pPr>
            <w:r w:rsidRPr="009857AE">
              <w:rPr>
                <w:rFonts w:ascii="Verdana" w:hAnsi="Verdana"/>
                <w:b/>
                <w:sz w:val="16"/>
                <w:szCs w:val="16"/>
                <w:lang w:val="es-ES_tradnl"/>
              </w:rPr>
              <w:t>a.</w:t>
            </w:r>
            <w:r w:rsidRPr="009857AE">
              <w:rPr>
                <w:rFonts w:ascii="Verdana" w:hAnsi="Verdana"/>
                <w:b/>
                <w:sz w:val="16"/>
                <w:szCs w:val="16"/>
                <w:lang w:val="es-ES_tradnl"/>
              </w:rPr>
              <w:tab/>
            </w:r>
            <w:r w:rsidRPr="009857AE">
              <w:rPr>
                <w:rFonts w:ascii="Verdana" w:hAnsi="Verdana"/>
                <w:sz w:val="16"/>
                <w:szCs w:val="16"/>
                <w:lang w:val="es-ES_tradnl"/>
              </w:rPr>
              <w:t xml:space="preserve">Los Planes, </w:t>
            </w:r>
            <w:r w:rsidRPr="009857AE">
              <w:rPr>
                <w:rFonts w:ascii="Verdana" w:hAnsi="Verdana"/>
                <w:sz w:val="16"/>
                <w:szCs w:val="16"/>
              </w:rPr>
              <w:t>P</w:t>
            </w:r>
            <w:proofErr w:type="spellStart"/>
            <w:r w:rsidRPr="009857AE">
              <w:rPr>
                <w:rFonts w:ascii="Verdana" w:hAnsi="Verdana"/>
                <w:sz w:val="16"/>
                <w:szCs w:val="16"/>
                <w:lang w:val="es-ES_tradnl"/>
              </w:rPr>
              <w:t>rocedimientos</w:t>
            </w:r>
            <w:proofErr w:type="spellEnd"/>
            <w:r w:rsidRPr="009857AE">
              <w:rPr>
                <w:rFonts w:ascii="Verdana" w:hAnsi="Verdana"/>
                <w:sz w:val="16"/>
                <w:szCs w:val="16"/>
                <w:lang w:val="es-ES_tradnl"/>
              </w:rPr>
              <w:t xml:space="preserve"> e instructivos de trabajos de mantenimiento y detección de fugas de gas;</w:t>
            </w:r>
          </w:p>
        </w:tc>
        <w:tc>
          <w:tcPr>
            <w:tcW w:w="4645" w:type="dxa"/>
          </w:tcPr>
          <w:p w:rsidR="00C6033B" w:rsidRPr="00F11929" w:rsidRDefault="00F11929"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plans, procedures and work instructions for maintenance and detection of gas leaks; </w:t>
            </w:r>
          </w:p>
        </w:tc>
      </w:tr>
      <w:tr w:rsidR="00C6033B" w:rsidRPr="00726E46" w:rsidTr="008E30E6">
        <w:tc>
          <w:tcPr>
            <w:tcW w:w="4705" w:type="dxa"/>
          </w:tcPr>
          <w:p w:rsidR="00C6033B" w:rsidRPr="009857AE" w:rsidRDefault="00C6033B" w:rsidP="00492F35">
            <w:pPr>
              <w:pStyle w:val="ROMANOS"/>
              <w:tabs>
                <w:tab w:val="left" w:pos="408"/>
              </w:tabs>
              <w:spacing w:line="230" w:lineRule="exact"/>
              <w:ind w:left="0" w:firstLine="0"/>
              <w:rPr>
                <w:rFonts w:ascii="Verdana" w:hAnsi="Verdana"/>
                <w:sz w:val="16"/>
                <w:szCs w:val="16"/>
                <w:lang w:val="es-ES_tradnl"/>
              </w:rPr>
            </w:pPr>
            <w:r w:rsidRPr="009857AE">
              <w:rPr>
                <w:rFonts w:ascii="Verdana" w:hAnsi="Verdana"/>
                <w:b/>
                <w:sz w:val="16"/>
                <w:szCs w:val="16"/>
                <w:lang w:val="es-ES_tradnl"/>
              </w:rPr>
              <w:t>b.</w:t>
            </w:r>
            <w:r w:rsidRPr="009857AE">
              <w:rPr>
                <w:rFonts w:ascii="Verdana" w:hAnsi="Verdana"/>
                <w:b/>
                <w:sz w:val="16"/>
                <w:szCs w:val="16"/>
                <w:lang w:val="es-ES_tradnl"/>
              </w:rPr>
              <w:tab/>
            </w:r>
            <w:r w:rsidRPr="009857AE">
              <w:rPr>
                <w:rFonts w:ascii="Verdana" w:hAnsi="Verdana"/>
                <w:sz w:val="16"/>
                <w:szCs w:val="16"/>
                <w:lang w:val="es-ES_tradnl"/>
              </w:rPr>
              <w:t>El Programa anual de mantenimiento;</w:t>
            </w:r>
          </w:p>
        </w:tc>
        <w:tc>
          <w:tcPr>
            <w:tcW w:w="4645" w:type="dxa"/>
          </w:tcPr>
          <w:p w:rsidR="00C6033B" w:rsidRPr="00F11929" w:rsidRDefault="00F11929"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annual maintenance program; </w:t>
            </w:r>
          </w:p>
        </w:tc>
      </w:tr>
      <w:tr w:rsidR="00C6033B" w:rsidRPr="00726E46" w:rsidTr="008E30E6">
        <w:tc>
          <w:tcPr>
            <w:tcW w:w="4705" w:type="dxa"/>
          </w:tcPr>
          <w:p w:rsidR="00C6033B" w:rsidRPr="009857AE" w:rsidRDefault="00C6033B" w:rsidP="00492F35">
            <w:pPr>
              <w:pStyle w:val="ROMANOS"/>
              <w:tabs>
                <w:tab w:val="left" w:pos="408"/>
              </w:tabs>
              <w:spacing w:line="230" w:lineRule="exact"/>
              <w:ind w:left="0" w:firstLine="0"/>
              <w:rPr>
                <w:rFonts w:ascii="Verdana" w:hAnsi="Verdana"/>
                <w:sz w:val="16"/>
                <w:szCs w:val="16"/>
                <w:lang w:val="es-ES_tradnl"/>
              </w:rPr>
            </w:pPr>
            <w:r w:rsidRPr="009857AE">
              <w:rPr>
                <w:rFonts w:ascii="Verdana" w:hAnsi="Verdana"/>
                <w:b/>
                <w:sz w:val="16"/>
                <w:szCs w:val="16"/>
                <w:lang w:val="es-ES_tradnl"/>
              </w:rPr>
              <w:t>c.</w:t>
            </w:r>
            <w:r w:rsidRPr="009857AE">
              <w:rPr>
                <w:rFonts w:ascii="Verdana" w:hAnsi="Verdana"/>
                <w:b/>
                <w:sz w:val="16"/>
                <w:szCs w:val="16"/>
                <w:lang w:val="es-ES_tradnl"/>
              </w:rPr>
              <w:tab/>
            </w:r>
            <w:r w:rsidRPr="009857AE">
              <w:rPr>
                <w:rFonts w:ascii="Verdana" w:hAnsi="Verdana"/>
                <w:sz w:val="16"/>
                <w:szCs w:val="16"/>
                <w:lang w:val="es-ES_tradnl"/>
              </w:rPr>
              <w:t>El Programa anual de capacitación y entrenamiento del personal de mantenimiento</w:t>
            </w:r>
            <w:r w:rsidRPr="009857AE">
              <w:rPr>
                <w:rFonts w:ascii="Verdana" w:hAnsi="Verdana"/>
                <w:sz w:val="16"/>
                <w:szCs w:val="16"/>
              </w:rPr>
              <w:t>,</w:t>
            </w:r>
            <w:r w:rsidRPr="009857AE">
              <w:rPr>
                <w:rFonts w:ascii="Verdana" w:hAnsi="Verdana"/>
                <w:sz w:val="16"/>
                <w:szCs w:val="16"/>
                <w:lang w:val="es-ES_tradnl"/>
              </w:rPr>
              <w:t xml:space="preserve"> y</w:t>
            </w:r>
          </w:p>
        </w:tc>
        <w:tc>
          <w:tcPr>
            <w:tcW w:w="4645" w:type="dxa"/>
          </w:tcPr>
          <w:p w:rsidR="00C6033B" w:rsidRPr="00F11929" w:rsidRDefault="00F11929"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annual qualification and training program of the maintenance personnel, and </w:t>
            </w:r>
          </w:p>
        </w:tc>
      </w:tr>
      <w:tr w:rsidR="00C6033B" w:rsidRPr="00726E46" w:rsidTr="008E30E6">
        <w:tc>
          <w:tcPr>
            <w:tcW w:w="4705" w:type="dxa"/>
          </w:tcPr>
          <w:p w:rsidR="00C6033B" w:rsidRPr="009857AE" w:rsidRDefault="00C6033B" w:rsidP="00492F35">
            <w:pPr>
              <w:pStyle w:val="ROMANOS"/>
              <w:tabs>
                <w:tab w:val="left" w:pos="408"/>
              </w:tabs>
              <w:spacing w:line="230" w:lineRule="exact"/>
              <w:ind w:left="0" w:firstLine="0"/>
              <w:rPr>
                <w:rFonts w:ascii="Verdana" w:hAnsi="Verdana"/>
                <w:sz w:val="16"/>
                <w:szCs w:val="16"/>
                <w:lang w:val="es-ES_tradnl"/>
              </w:rPr>
            </w:pPr>
            <w:r w:rsidRPr="009857AE">
              <w:rPr>
                <w:rFonts w:ascii="Verdana" w:hAnsi="Verdana"/>
                <w:b/>
                <w:sz w:val="16"/>
                <w:szCs w:val="16"/>
                <w:lang w:val="es-ES_tradnl"/>
              </w:rPr>
              <w:t>d.</w:t>
            </w:r>
            <w:r w:rsidRPr="009857AE">
              <w:rPr>
                <w:rFonts w:ascii="Verdana" w:hAnsi="Verdana"/>
                <w:b/>
                <w:sz w:val="16"/>
                <w:szCs w:val="16"/>
                <w:lang w:val="es-ES_tradnl"/>
              </w:rPr>
              <w:tab/>
            </w:r>
            <w:r w:rsidRPr="009857AE">
              <w:rPr>
                <w:rFonts w:ascii="Verdana" w:hAnsi="Verdana"/>
                <w:sz w:val="16"/>
                <w:szCs w:val="16"/>
                <w:lang w:val="es-ES_tradnl"/>
              </w:rPr>
              <w:t>Registro, plan de capacitación y entrenamiento, así como establecer el nivel de competencia individual del personal de mantenimiento.</w:t>
            </w:r>
          </w:p>
        </w:tc>
        <w:tc>
          <w:tcPr>
            <w:tcW w:w="4645" w:type="dxa"/>
          </w:tcPr>
          <w:p w:rsidR="00C6033B" w:rsidRPr="00F11929" w:rsidRDefault="00F11929"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Records, qualification and training plan, as well as establishing the level of individual competence of the maintenance personnel. </w:t>
            </w:r>
          </w:p>
        </w:tc>
      </w:tr>
      <w:tr w:rsidR="00C6033B" w:rsidRPr="00F11929" w:rsidTr="008E30E6">
        <w:tc>
          <w:tcPr>
            <w:tcW w:w="4705" w:type="dxa"/>
          </w:tcPr>
          <w:p w:rsidR="00C6033B" w:rsidRPr="009857AE" w:rsidRDefault="00C6033B" w:rsidP="00FB35D2">
            <w:pPr>
              <w:pStyle w:val="texto0"/>
              <w:spacing w:line="230" w:lineRule="exact"/>
              <w:ind w:firstLine="0"/>
              <w:rPr>
                <w:rFonts w:ascii="Verdana" w:hAnsi="Verdana"/>
                <w:sz w:val="16"/>
                <w:szCs w:val="16"/>
                <w:lang w:val="es-ES_tradnl"/>
              </w:rPr>
            </w:pPr>
            <w:r w:rsidRPr="009857AE">
              <w:rPr>
                <w:rFonts w:ascii="Verdana" w:hAnsi="Verdana"/>
                <w:b/>
                <w:sz w:val="16"/>
                <w:szCs w:val="16"/>
                <w:lang w:val="es-ES_tradnl"/>
              </w:rPr>
              <w:t xml:space="preserve">7.2.3. </w:t>
            </w:r>
            <w:r w:rsidRPr="009857AE">
              <w:rPr>
                <w:rFonts w:ascii="Verdana" w:hAnsi="Verdana"/>
                <w:sz w:val="16"/>
                <w:szCs w:val="16"/>
                <w:lang w:val="es-ES_tradnl"/>
              </w:rPr>
              <w:t xml:space="preserve">Válvulas y Dispositivos de Relevo de Presión. Las </w:t>
            </w:r>
            <w:r w:rsidRPr="009857AE">
              <w:rPr>
                <w:rFonts w:ascii="Verdana" w:hAnsi="Verdana"/>
                <w:sz w:val="16"/>
                <w:szCs w:val="16"/>
              </w:rPr>
              <w:t>Válvulas de Relevo de Presión</w:t>
            </w:r>
            <w:r w:rsidRPr="009857AE">
              <w:rPr>
                <w:rFonts w:ascii="Verdana" w:hAnsi="Verdana"/>
                <w:sz w:val="16"/>
                <w:szCs w:val="16"/>
                <w:lang w:val="es-ES_tradnl"/>
              </w:rPr>
              <w:t xml:space="preserve"> deben mantenerse en condiciones seguras de operación, de conformidad con las recomendaciones de los fabricantes. Se deben implementar las medidas de seguridad siguientes:</w:t>
            </w:r>
          </w:p>
        </w:tc>
        <w:tc>
          <w:tcPr>
            <w:tcW w:w="4645" w:type="dxa"/>
          </w:tcPr>
          <w:p w:rsidR="00C6033B" w:rsidRPr="00F11929" w:rsidRDefault="00F11929" w:rsidP="00FB35D2">
            <w:pPr>
              <w:pStyle w:val="texto0"/>
              <w:spacing w:line="230" w:lineRule="exact"/>
              <w:ind w:firstLine="0"/>
              <w:rPr>
                <w:rFonts w:ascii="Verdana" w:hAnsi="Verdana"/>
                <w:sz w:val="16"/>
                <w:szCs w:val="16"/>
                <w:lang w:val="en-US"/>
              </w:rPr>
            </w:pPr>
            <w:r>
              <w:rPr>
                <w:rFonts w:ascii="Verdana" w:hAnsi="Verdana"/>
                <w:b/>
                <w:sz w:val="16"/>
                <w:szCs w:val="16"/>
                <w:lang w:val="en-US"/>
              </w:rPr>
              <w:t xml:space="preserve">7.2.3. </w:t>
            </w:r>
            <w:r>
              <w:rPr>
                <w:rFonts w:ascii="Verdana" w:hAnsi="Verdana"/>
                <w:sz w:val="16"/>
                <w:szCs w:val="16"/>
                <w:lang w:val="en-US"/>
              </w:rPr>
              <w:t xml:space="preserve">Pressure relief valves and devices. The pressure relief valves must be maintained in safe operating conditions, according to the manufacturer recommendations. The following safety measures must be implemented: </w:t>
            </w:r>
          </w:p>
        </w:tc>
      </w:tr>
      <w:tr w:rsidR="00C6033B" w:rsidRPr="00726E46" w:rsidTr="008E30E6">
        <w:tc>
          <w:tcPr>
            <w:tcW w:w="4705" w:type="dxa"/>
          </w:tcPr>
          <w:p w:rsidR="00C6033B" w:rsidRPr="009857AE" w:rsidRDefault="00C6033B" w:rsidP="00492F35">
            <w:pPr>
              <w:pStyle w:val="ROMANOS"/>
              <w:tabs>
                <w:tab w:val="left" w:pos="341"/>
              </w:tabs>
              <w:spacing w:line="230" w:lineRule="exact"/>
              <w:ind w:left="0" w:firstLine="0"/>
              <w:rPr>
                <w:rFonts w:ascii="Verdana" w:hAnsi="Verdana"/>
                <w:sz w:val="16"/>
                <w:szCs w:val="16"/>
                <w:lang w:val="es-ES_tradnl"/>
              </w:rPr>
            </w:pPr>
            <w:r w:rsidRPr="009857AE">
              <w:rPr>
                <w:rFonts w:ascii="Verdana" w:hAnsi="Verdana"/>
                <w:b/>
                <w:sz w:val="16"/>
                <w:szCs w:val="16"/>
                <w:lang w:val="es-ES_tradnl"/>
              </w:rPr>
              <w:t>a.</w:t>
            </w:r>
            <w:r w:rsidRPr="009857AE">
              <w:rPr>
                <w:rFonts w:ascii="Verdana" w:hAnsi="Verdana"/>
                <w:b/>
                <w:sz w:val="16"/>
                <w:szCs w:val="16"/>
                <w:lang w:val="es-ES_tradnl"/>
              </w:rPr>
              <w:tab/>
            </w:r>
            <w:r w:rsidRPr="009857AE">
              <w:rPr>
                <w:rFonts w:ascii="Verdana" w:hAnsi="Verdana"/>
                <w:sz w:val="16"/>
                <w:szCs w:val="16"/>
                <w:lang w:val="es-ES_tradnl"/>
              </w:rPr>
              <w:t xml:space="preserve">El Cuidado en el manejo y almacenamiento de recipientes de GNC con objeto de conservar los </w:t>
            </w:r>
            <w:r w:rsidRPr="009857AE">
              <w:rPr>
                <w:rFonts w:ascii="Verdana" w:hAnsi="Verdana"/>
                <w:sz w:val="16"/>
                <w:szCs w:val="16"/>
              </w:rPr>
              <w:t xml:space="preserve">Dispositivos de Relevo de Presión </w:t>
            </w:r>
            <w:r w:rsidRPr="009857AE">
              <w:rPr>
                <w:rFonts w:ascii="Verdana" w:hAnsi="Verdana"/>
                <w:sz w:val="16"/>
                <w:szCs w:val="16"/>
                <w:lang w:val="es-ES_tradnl"/>
              </w:rPr>
              <w:t>en condiciones óptimas de operación y evitar daños;</w:t>
            </w:r>
          </w:p>
        </w:tc>
        <w:tc>
          <w:tcPr>
            <w:tcW w:w="4645" w:type="dxa"/>
          </w:tcPr>
          <w:p w:rsidR="00C6033B" w:rsidRPr="00F11929" w:rsidRDefault="00F11929"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care taken in the handling and storage of the CNG containers </w:t>
            </w:r>
            <w:proofErr w:type="gramStart"/>
            <w:r>
              <w:rPr>
                <w:rFonts w:ascii="Verdana" w:hAnsi="Verdana"/>
                <w:sz w:val="16"/>
                <w:szCs w:val="16"/>
                <w:lang w:val="en-US"/>
              </w:rPr>
              <w:t>for the purpose of</w:t>
            </w:r>
            <w:proofErr w:type="gramEnd"/>
            <w:r>
              <w:rPr>
                <w:rFonts w:ascii="Verdana" w:hAnsi="Verdana"/>
                <w:sz w:val="16"/>
                <w:szCs w:val="16"/>
                <w:lang w:val="en-US"/>
              </w:rPr>
              <w:t xml:space="preserve"> conserving the pressure relief devices in optimum operating conditions and avoid damages; </w:t>
            </w:r>
          </w:p>
        </w:tc>
      </w:tr>
      <w:tr w:rsidR="00C6033B" w:rsidRPr="00726E46" w:rsidTr="008E30E6">
        <w:tc>
          <w:tcPr>
            <w:tcW w:w="4705" w:type="dxa"/>
          </w:tcPr>
          <w:p w:rsidR="00C6033B" w:rsidRPr="009857AE" w:rsidRDefault="00C6033B" w:rsidP="00492F35">
            <w:pPr>
              <w:pStyle w:val="ROMANOS"/>
              <w:tabs>
                <w:tab w:val="left" w:pos="341"/>
              </w:tabs>
              <w:spacing w:line="230" w:lineRule="exact"/>
              <w:ind w:left="0" w:firstLine="0"/>
              <w:rPr>
                <w:rFonts w:ascii="Verdana" w:hAnsi="Verdana"/>
                <w:sz w:val="16"/>
                <w:szCs w:val="16"/>
                <w:lang w:val="es-ES_tradnl"/>
              </w:rPr>
            </w:pPr>
            <w:r w:rsidRPr="009857AE">
              <w:rPr>
                <w:rFonts w:ascii="Verdana" w:hAnsi="Verdana"/>
                <w:b/>
                <w:sz w:val="16"/>
                <w:szCs w:val="16"/>
                <w:lang w:val="es-ES_tradnl"/>
              </w:rPr>
              <w:t>b.</w:t>
            </w:r>
            <w:r w:rsidRPr="009857AE">
              <w:rPr>
                <w:rFonts w:ascii="Verdana" w:hAnsi="Verdana"/>
                <w:b/>
                <w:sz w:val="16"/>
                <w:szCs w:val="16"/>
                <w:lang w:val="es-ES_tradnl"/>
              </w:rPr>
              <w:tab/>
            </w:r>
            <w:r w:rsidRPr="009857AE">
              <w:rPr>
                <w:rFonts w:ascii="Verdana" w:hAnsi="Verdana"/>
                <w:sz w:val="16"/>
                <w:szCs w:val="16"/>
                <w:lang w:val="es-ES_tradnl"/>
              </w:rPr>
              <w:t xml:space="preserve">El Cuidado para evitar un taponamiento con pintura o acumulación de suciedad en los canales u otras partes que puedan interferir con el funcionamiento de los </w:t>
            </w:r>
            <w:r w:rsidRPr="009857AE">
              <w:rPr>
                <w:rFonts w:ascii="Verdana" w:hAnsi="Verdana"/>
                <w:sz w:val="16"/>
                <w:szCs w:val="16"/>
              </w:rPr>
              <w:t>Dispositivos de Relevo de Presión,</w:t>
            </w:r>
            <w:r w:rsidRPr="009857AE">
              <w:rPr>
                <w:rFonts w:ascii="Verdana" w:hAnsi="Verdana"/>
                <w:sz w:val="16"/>
                <w:szCs w:val="16"/>
                <w:lang w:val="es-ES_tradnl"/>
              </w:rPr>
              <w:t xml:space="preserve"> y</w:t>
            </w:r>
          </w:p>
        </w:tc>
        <w:tc>
          <w:tcPr>
            <w:tcW w:w="4645" w:type="dxa"/>
          </w:tcPr>
          <w:p w:rsidR="00C6033B" w:rsidRPr="00F11929" w:rsidRDefault="00F11929"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care taken to avoid a blockage with pain or the accumulation of dirt in the channels or other parts that can interfere with the functioning of the pressure relief valves, and </w:t>
            </w:r>
          </w:p>
        </w:tc>
      </w:tr>
      <w:tr w:rsidR="00C6033B" w:rsidRPr="00726E46" w:rsidTr="008E30E6">
        <w:tc>
          <w:tcPr>
            <w:tcW w:w="4705" w:type="dxa"/>
          </w:tcPr>
          <w:p w:rsidR="00C6033B" w:rsidRPr="009857AE" w:rsidRDefault="00C6033B" w:rsidP="00492F35">
            <w:pPr>
              <w:pStyle w:val="ROMANOS"/>
              <w:tabs>
                <w:tab w:val="left" w:pos="341"/>
              </w:tabs>
              <w:spacing w:line="230" w:lineRule="exact"/>
              <w:ind w:left="0" w:firstLine="0"/>
              <w:rPr>
                <w:rFonts w:ascii="Verdana" w:hAnsi="Verdana"/>
                <w:sz w:val="16"/>
                <w:szCs w:val="16"/>
                <w:lang w:val="es-ES_tradnl"/>
              </w:rPr>
            </w:pPr>
            <w:r w:rsidRPr="009857AE">
              <w:rPr>
                <w:rFonts w:ascii="Verdana" w:hAnsi="Verdana"/>
                <w:b/>
                <w:sz w:val="16"/>
                <w:szCs w:val="16"/>
                <w:lang w:val="es-ES_tradnl"/>
              </w:rPr>
              <w:t>c.</w:t>
            </w:r>
            <w:r w:rsidRPr="009857AE">
              <w:rPr>
                <w:rFonts w:ascii="Verdana" w:hAnsi="Verdana"/>
                <w:b/>
                <w:sz w:val="16"/>
                <w:szCs w:val="16"/>
                <w:lang w:val="es-ES_tradnl"/>
              </w:rPr>
              <w:tab/>
            </w:r>
            <w:r w:rsidRPr="009857AE">
              <w:rPr>
                <w:rFonts w:ascii="Verdana" w:hAnsi="Verdana"/>
                <w:sz w:val="16"/>
                <w:szCs w:val="16"/>
                <w:lang w:val="es-ES_tradnl"/>
              </w:rPr>
              <w:t xml:space="preserve">Ventear el Gas Natural, mediante los </w:t>
            </w:r>
            <w:r w:rsidRPr="009857AE">
              <w:rPr>
                <w:rFonts w:ascii="Verdana" w:hAnsi="Verdana"/>
                <w:sz w:val="16"/>
                <w:szCs w:val="16"/>
              </w:rPr>
              <w:t>Dispositivos de Relevo de Presión</w:t>
            </w:r>
            <w:r w:rsidRPr="009857AE">
              <w:rPr>
                <w:rFonts w:ascii="Verdana" w:hAnsi="Verdana"/>
                <w:sz w:val="16"/>
                <w:szCs w:val="16"/>
                <w:lang w:val="es-ES_tradnl"/>
              </w:rPr>
              <w:t xml:space="preserve">, al exterior en un lugar seguro a no menos de 3 m por encima del nivel del piso. El conducto </w:t>
            </w:r>
            <w:r w:rsidRPr="009857AE">
              <w:rPr>
                <w:rFonts w:ascii="Verdana" w:hAnsi="Verdana"/>
                <w:sz w:val="16"/>
                <w:szCs w:val="16"/>
                <w:lang w:val="es-ES_tradnl"/>
              </w:rPr>
              <w:lastRenderedPageBreak/>
              <w:t>de venteo no debe reducir la capacidad de descarga del sistema.</w:t>
            </w:r>
          </w:p>
        </w:tc>
        <w:tc>
          <w:tcPr>
            <w:tcW w:w="4645" w:type="dxa"/>
          </w:tcPr>
          <w:p w:rsidR="00C6033B" w:rsidRPr="00F11929" w:rsidRDefault="00F11929"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lastRenderedPageBreak/>
              <w:t xml:space="preserve">c. </w:t>
            </w:r>
            <w:r>
              <w:rPr>
                <w:rFonts w:ascii="Verdana" w:hAnsi="Verdana"/>
                <w:sz w:val="16"/>
                <w:szCs w:val="16"/>
                <w:lang w:val="en-US"/>
              </w:rPr>
              <w:t xml:space="preserve">Venting the natural gas, through the pressure relief valves to the exterior in a safe place at no less than 3 </w:t>
            </w:r>
            <w:r>
              <w:rPr>
                <w:rFonts w:ascii="Verdana" w:hAnsi="Verdana"/>
                <w:sz w:val="16"/>
                <w:szCs w:val="16"/>
                <w:lang w:val="en-US"/>
              </w:rPr>
              <w:lastRenderedPageBreak/>
              <w:t xml:space="preserve">meters above the ground. The venting conduit must not reduce the discharge capacity of the system. </w:t>
            </w:r>
          </w:p>
        </w:tc>
      </w:tr>
      <w:tr w:rsidR="00C6033B" w:rsidRPr="00726E46" w:rsidTr="008E30E6">
        <w:tc>
          <w:tcPr>
            <w:tcW w:w="4705" w:type="dxa"/>
          </w:tcPr>
          <w:p w:rsidR="00C6033B" w:rsidRPr="009857AE" w:rsidRDefault="00C6033B" w:rsidP="00FB35D2">
            <w:pPr>
              <w:pStyle w:val="texto0"/>
              <w:spacing w:line="230" w:lineRule="exact"/>
              <w:ind w:firstLine="0"/>
              <w:rPr>
                <w:rFonts w:ascii="Verdana" w:hAnsi="Verdana"/>
                <w:sz w:val="16"/>
                <w:szCs w:val="16"/>
                <w:lang w:val="es-ES_tradnl"/>
              </w:rPr>
            </w:pPr>
            <w:r w:rsidRPr="009857AE">
              <w:rPr>
                <w:rFonts w:ascii="Verdana" w:hAnsi="Verdana"/>
                <w:b/>
                <w:sz w:val="16"/>
                <w:szCs w:val="16"/>
                <w:lang w:val="es-ES_tradnl"/>
              </w:rPr>
              <w:lastRenderedPageBreak/>
              <w:t xml:space="preserve">7.2.4. </w:t>
            </w:r>
            <w:r w:rsidRPr="009857AE">
              <w:rPr>
                <w:rFonts w:ascii="Verdana" w:hAnsi="Verdana"/>
                <w:sz w:val="16"/>
                <w:szCs w:val="16"/>
                <w:lang w:val="es-ES_tradnl"/>
              </w:rPr>
              <w:t>Mangueras de suministro. Las mangueras deben ser inspeccionadas visualmente de conformidad con las recomendaciones del fabricante o en su caso una vez al mes para asegurar que están en condiciones seguras para su uso.</w:t>
            </w:r>
          </w:p>
        </w:tc>
        <w:tc>
          <w:tcPr>
            <w:tcW w:w="4645" w:type="dxa"/>
          </w:tcPr>
          <w:p w:rsidR="00C6033B" w:rsidRPr="00F11929" w:rsidRDefault="00F11929" w:rsidP="00FB35D2">
            <w:pPr>
              <w:pStyle w:val="texto0"/>
              <w:spacing w:line="230" w:lineRule="exact"/>
              <w:ind w:firstLine="0"/>
              <w:rPr>
                <w:rFonts w:ascii="Verdana" w:hAnsi="Verdana"/>
                <w:sz w:val="16"/>
                <w:szCs w:val="16"/>
                <w:lang w:val="en-US"/>
              </w:rPr>
            </w:pPr>
            <w:r>
              <w:rPr>
                <w:rFonts w:ascii="Verdana" w:hAnsi="Verdana"/>
                <w:b/>
                <w:sz w:val="16"/>
                <w:szCs w:val="16"/>
                <w:lang w:val="en-US"/>
              </w:rPr>
              <w:t xml:space="preserve">7.2.4. </w:t>
            </w:r>
            <w:r>
              <w:rPr>
                <w:rFonts w:ascii="Verdana" w:hAnsi="Verdana"/>
                <w:sz w:val="16"/>
                <w:szCs w:val="16"/>
                <w:lang w:val="en-US"/>
              </w:rPr>
              <w:t xml:space="preserve">Supply hoses. The hoses must be visually inspected according to the recommendations of the manufacturer or, when applicable, one time a month to assure that they are in safe conditions for their use. </w:t>
            </w:r>
          </w:p>
        </w:tc>
      </w:tr>
      <w:tr w:rsidR="00C6033B" w:rsidRPr="00726E46" w:rsidTr="008E30E6">
        <w:tc>
          <w:tcPr>
            <w:tcW w:w="4705" w:type="dxa"/>
          </w:tcPr>
          <w:p w:rsidR="00C6033B" w:rsidRPr="009857AE" w:rsidRDefault="00C6033B" w:rsidP="00492F35">
            <w:pPr>
              <w:pStyle w:val="ROMANOS"/>
              <w:tabs>
                <w:tab w:val="left" w:pos="341"/>
              </w:tabs>
              <w:spacing w:line="230" w:lineRule="exact"/>
              <w:ind w:left="0" w:firstLine="0"/>
              <w:rPr>
                <w:rFonts w:ascii="Verdana" w:hAnsi="Verdana"/>
                <w:sz w:val="16"/>
                <w:szCs w:val="16"/>
                <w:lang w:val="es-ES_tradnl"/>
              </w:rPr>
            </w:pPr>
            <w:r w:rsidRPr="009857AE">
              <w:rPr>
                <w:rFonts w:ascii="Verdana" w:hAnsi="Verdana"/>
                <w:b/>
                <w:sz w:val="16"/>
                <w:szCs w:val="16"/>
                <w:lang w:val="es-ES_tradnl"/>
              </w:rPr>
              <w:t>a.</w:t>
            </w:r>
            <w:r w:rsidRPr="009857AE">
              <w:rPr>
                <w:rFonts w:ascii="Verdana" w:hAnsi="Verdana"/>
                <w:b/>
                <w:sz w:val="16"/>
                <w:szCs w:val="16"/>
                <w:lang w:val="es-ES_tradnl"/>
              </w:rPr>
              <w:tab/>
            </w:r>
            <w:r w:rsidRPr="009857AE">
              <w:rPr>
                <w:rFonts w:ascii="Verdana" w:hAnsi="Verdana"/>
                <w:sz w:val="16"/>
                <w:szCs w:val="16"/>
                <w:lang w:val="es-ES_tradnl"/>
              </w:rPr>
              <w:t xml:space="preserve">No deben tener </w:t>
            </w:r>
            <w:r w:rsidRPr="009857AE">
              <w:rPr>
                <w:rFonts w:ascii="Verdana" w:hAnsi="Verdana"/>
                <w:sz w:val="16"/>
                <w:szCs w:val="16"/>
              </w:rPr>
              <w:t>C</w:t>
            </w:r>
            <w:proofErr w:type="spellStart"/>
            <w:r w:rsidRPr="009857AE">
              <w:rPr>
                <w:rFonts w:ascii="Verdana" w:hAnsi="Verdana"/>
                <w:sz w:val="16"/>
                <w:szCs w:val="16"/>
                <w:lang w:val="es-ES_tradnl"/>
              </w:rPr>
              <w:t>onectores</w:t>
            </w:r>
            <w:proofErr w:type="spellEnd"/>
            <w:r w:rsidRPr="009857AE">
              <w:rPr>
                <w:rFonts w:ascii="Verdana" w:hAnsi="Verdana"/>
                <w:sz w:val="16"/>
                <w:szCs w:val="16"/>
                <w:lang w:val="es-ES_tradnl"/>
              </w:rPr>
              <w:t xml:space="preserve"> intermedios entre el Punto de Surtido y el Conector de Llenado</w:t>
            </w:r>
            <w:r w:rsidRPr="009857AE">
              <w:rPr>
                <w:rFonts w:ascii="Verdana" w:hAnsi="Verdana"/>
                <w:sz w:val="16"/>
                <w:szCs w:val="16"/>
              </w:rPr>
              <w:t>;</w:t>
            </w:r>
          </w:p>
        </w:tc>
        <w:tc>
          <w:tcPr>
            <w:tcW w:w="4645" w:type="dxa"/>
          </w:tcPr>
          <w:p w:rsidR="00C6033B" w:rsidRPr="00F11929" w:rsidRDefault="00F11929"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There must be no intermediate connectors between the dispensing point and the fill connector; </w:t>
            </w:r>
          </w:p>
        </w:tc>
      </w:tr>
      <w:tr w:rsidR="00C6033B" w:rsidRPr="00726E46" w:rsidTr="008E30E6">
        <w:tc>
          <w:tcPr>
            <w:tcW w:w="4705" w:type="dxa"/>
          </w:tcPr>
          <w:p w:rsidR="00C6033B" w:rsidRPr="009857AE" w:rsidRDefault="00C6033B" w:rsidP="00492F35">
            <w:pPr>
              <w:pStyle w:val="ROMANOS"/>
              <w:tabs>
                <w:tab w:val="left" w:pos="341"/>
              </w:tabs>
              <w:spacing w:line="230" w:lineRule="exact"/>
              <w:ind w:left="0" w:firstLine="0"/>
              <w:rPr>
                <w:rFonts w:ascii="Verdana" w:hAnsi="Verdana"/>
                <w:sz w:val="16"/>
                <w:szCs w:val="16"/>
                <w:lang w:val="es-ES_tradnl"/>
              </w:rPr>
            </w:pPr>
            <w:r w:rsidRPr="009857AE">
              <w:rPr>
                <w:rFonts w:ascii="Verdana" w:hAnsi="Verdana"/>
                <w:b/>
                <w:sz w:val="16"/>
                <w:szCs w:val="16"/>
                <w:lang w:val="es-ES_tradnl"/>
              </w:rPr>
              <w:t>b.</w:t>
            </w:r>
            <w:r w:rsidRPr="009857AE">
              <w:rPr>
                <w:rFonts w:ascii="Verdana" w:hAnsi="Verdana"/>
                <w:b/>
                <w:sz w:val="16"/>
                <w:szCs w:val="16"/>
                <w:lang w:val="es-ES_tradnl"/>
              </w:rPr>
              <w:tab/>
            </w:r>
            <w:r w:rsidRPr="009857AE">
              <w:rPr>
                <w:rFonts w:ascii="Verdana" w:hAnsi="Verdana"/>
                <w:sz w:val="16"/>
                <w:szCs w:val="16"/>
                <w:lang w:val="es-ES_tradnl"/>
              </w:rPr>
              <w:t>Se debe impedir su contacto con la tierra</w:t>
            </w:r>
            <w:r w:rsidRPr="009857AE">
              <w:rPr>
                <w:rFonts w:ascii="Verdana" w:hAnsi="Verdana"/>
                <w:sz w:val="16"/>
                <w:szCs w:val="16"/>
              </w:rPr>
              <w:t>;</w:t>
            </w:r>
          </w:p>
        </w:tc>
        <w:tc>
          <w:tcPr>
            <w:tcW w:w="4645" w:type="dxa"/>
          </w:tcPr>
          <w:p w:rsidR="00C6033B" w:rsidRPr="00F11929" w:rsidRDefault="00F11929"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Its contact with the ground must be impeded; </w:t>
            </w:r>
          </w:p>
        </w:tc>
      </w:tr>
      <w:tr w:rsidR="00C6033B" w:rsidRPr="00726E46" w:rsidTr="008E30E6">
        <w:tc>
          <w:tcPr>
            <w:tcW w:w="4705" w:type="dxa"/>
          </w:tcPr>
          <w:p w:rsidR="00C6033B" w:rsidRPr="009857AE" w:rsidRDefault="00C6033B" w:rsidP="00492F35">
            <w:pPr>
              <w:pStyle w:val="ROMANOS"/>
              <w:tabs>
                <w:tab w:val="left" w:pos="341"/>
              </w:tabs>
              <w:spacing w:line="230" w:lineRule="exact"/>
              <w:ind w:left="0" w:firstLine="0"/>
              <w:rPr>
                <w:rFonts w:ascii="Verdana" w:hAnsi="Verdana"/>
                <w:sz w:val="16"/>
                <w:szCs w:val="16"/>
                <w:lang w:val="es-ES_tradnl"/>
              </w:rPr>
            </w:pPr>
            <w:r w:rsidRPr="009857AE">
              <w:rPr>
                <w:rFonts w:ascii="Verdana" w:hAnsi="Verdana"/>
                <w:b/>
                <w:sz w:val="16"/>
                <w:szCs w:val="16"/>
                <w:lang w:val="es-ES_tradnl"/>
              </w:rPr>
              <w:t>c.</w:t>
            </w:r>
            <w:r w:rsidRPr="009857AE">
              <w:rPr>
                <w:rFonts w:ascii="Verdana" w:hAnsi="Verdana"/>
                <w:b/>
                <w:sz w:val="16"/>
                <w:szCs w:val="16"/>
                <w:lang w:val="es-ES_tradnl"/>
              </w:rPr>
              <w:tab/>
            </w:r>
            <w:r w:rsidRPr="009857AE">
              <w:rPr>
                <w:rFonts w:ascii="Verdana" w:hAnsi="Verdana"/>
                <w:sz w:val="16"/>
                <w:szCs w:val="16"/>
                <w:lang w:val="es-ES_tradnl"/>
              </w:rPr>
              <w:t>Deben estar protegidas contra abrasión y formación de pliegues</w:t>
            </w:r>
            <w:r w:rsidRPr="009857AE">
              <w:rPr>
                <w:rFonts w:ascii="Verdana" w:hAnsi="Verdana"/>
                <w:sz w:val="16"/>
                <w:szCs w:val="16"/>
              </w:rPr>
              <w:t>;</w:t>
            </w:r>
          </w:p>
        </w:tc>
        <w:tc>
          <w:tcPr>
            <w:tcW w:w="4645" w:type="dxa"/>
          </w:tcPr>
          <w:p w:rsidR="00C6033B" w:rsidRPr="00AE6909" w:rsidRDefault="00AE6909" w:rsidP="00FB35D2">
            <w:pPr>
              <w:pStyle w:val="ROMANOS"/>
              <w:spacing w:line="23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They must be protected from abrasion and formation of creases; </w:t>
            </w:r>
          </w:p>
        </w:tc>
      </w:tr>
      <w:tr w:rsidR="00C6033B" w:rsidRPr="00726E46" w:rsidTr="008E30E6">
        <w:tc>
          <w:tcPr>
            <w:tcW w:w="4705" w:type="dxa"/>
          </w:tcPr>
          <w:p w:rsidR="00C6033B" w:rsidRPr="009857AE" w:rsidRDefault="00C6033B" w:rsidP="00492F35">
            <w:pPr>
              <w:pStyle w:val="ROMANOS"/>
              <w:tabs>
                <w:tab w:val="left" w:pos="341"/>
              </w:tabs>
              <w:spacing w:line="258" w:lineRule="exact"/>
              <w:ind w:left="0" w:firstLine="0"/>
              <w:rPr>
                <w:rFonts w:ascii="Verdana" w:hAnsi="Verdana"/>
                <w:sz w:val="16"/>
                <w:szCs w:val="16"/>
                <w:lang w:val="es-ES_tradnl"/>
              </w:rPr>
            </w:pPr>
            <w:r w:rsidRPr="009857AE">
              <w:rPr>
                <w:rFonts w:ascii="Verdana" w:hAnsi="Verdana"/>
                <w:b/>
                <w:sz w:val="16"/>
                <w:szCs w:val="16"/>
                <w:lang w:val="es-ES_tradnl"/>
              </w:rPr>
              <w:t>d.</w:t>
            </w:r>
            <w:r w:rsidRPr="009857AE">
              <w:rPr>
                <w:rFonts w:ascii="Verdana" w:hAnsi="Verdana"/>
                <w:b/>
                <w:sz w:val="16"/>
                <w:szCs w:val="16"/>
                <w:lang w:val="es-ES_tradnl"/>
              </w:rPr>
              <w:tab/>
            </w:r>
            <w:r w:rsidRPr="009857AE">
              <w:rPr>
                <w:rFonts w:ascii="Verdana" w:hAnsi="Verdana"/>
                <w:sz w:val="16"/>
                <w:szCs w:val="16"/>
                <w:lang w:val="es-ES_tradnl"/>
              </w:rPr>
              <w:t>No debe tener cortes, raspaduras, pliegues o presentar cualquier otro daño</w:t>
            </w:r>
            <w:r w:rsidRPr="009857AE">
              <w:rPr>
                <w:rFonts w:ascii="Verdana" w:hAnsi="Verdana"/>
                <w:sz w:val="16"/>
                <w:szCs w:val="16"/>
              </w:rPr>
              <w:t>;</w:t>
            </w:r>
          </w:p>
        </w:tc>
        <w:tc>
          <w:tcPr>
            <w:tcW w:w="4645" w:type="dxa"/>
          </w:tcPr>
          <w:p w:rsidR="00C6033B" w:rsidRPr="00AE6909" w:rsidRDefault="00AE6909" w:rsidP="00FB35D2">
            <w:pPr>
              <w:pStyle w:val="ROMANOS"/>
              <w:spacing w:line="258"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It should have no cuts, scrapes, creases or present any other damage; </w:t>
            </w:r>
          </w:p>
        </w:tc>
      </w:tr>
      <w:tr w:rsidR="00C6033B" w:rsidRPr="00726E46" w:rsidTr="008E30E6">
        <w:tc>
          <w:tcPr>
            <w:tcW w:w="4705" w:type="dxa"/>
          </w:tcPr>
          <w:p w:rsidR="00C6033B" w:rsidRPr="009857AE" w:rsidRDefault="00C6033B" w:rsidP="00492F35">
            <w:pPr>
              <w:pStyle w:val="ROMANOS"/>
              <w:tabs>
                <w:tab w:val="left" w:pos="341"/>
              </w:tabs>
              <w:spacing w:line="258" w:lineRule="exact"/>
              <w:ind w:left="0" w:firstLine="0"/>
              <w:rPr>
                <w:rFonts w:ascii="Verdana" w:hAnsi="Verdana"/>
                <w:sz w:val="16"/>
                <w:szCs w:val="16"/>
                <w:lang w:val="es-ES_tradnl"/>
              </w:rPr>
            </w:pPr>
            <w:r w:rsidRPr="009857AE">
              <w:rPr>
                <w:rFonts w:ascii="Verdana" w:hAnsi="Verdana"/>
                <w:b/>
                <w:sz w:val="16"/>
                <w:szCs w:val="16"/>
                <w:lang w:val="es-ES_tradnl"/>
              </w:rPr>
              <w:t>e.</w:t>
            </w:r>
            <w:r w:rsidRPr="009857AE">
              <w:rPr>
                <w:rFonts w:ascii="Verdana" w:hAnsi="Verdana"/>
                <w:b/>
                <w:sz w:val="16"/>
                <w:szCs w:val="16"/>
                <w:lang w:val="es-ES_tradnl"/>
              </w:rPr>
              <w:tab/>
            </w:r>
            <w:r w:rsidRPr="009857AE">
              <w:rPr>
                <w:rFonts w:ascii="Verdana" w:hAnsi="Verdana"/>
                <w:sz w:val="16"/>
                <w:szCs w:val="16"/>
                <w:lang w:val="es-ES_tradnl"/>
              </w:rPr>
              <w:t>Deben ser reemplazadas cuando se encuentre evidencia de deterioro exterior y/o deformaciones</w:t>
            </w:r>
            <w:r w:rsidRPr="009857AE">
              <w:rPr>
                <w:rFonts w:ascii="Verdana" w:hAnsi="Verdana"/>
                <w:sz w:val="16"/>
                <w:szCs w:val="16"/>
              </w:rPr>
              <w:t>;</w:t>
            </w:r>
          </w:p>
        </w:tc>
        <w:tc>
          <w:tcPr>
            <w:tcW w:w="4645" w:type="dxa"/>
          </w:tcPr>
          <w:p w:rsidR="00C6033B" w:rsidRPr="00AE6909" w:rsidRDefault="00AE6909" w:rsidP="00FB35D2">
            <w:pPr>
              <w:pStyle w:val="ROMANOS"/>
              <w:spacing w:line="258"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They must be replaced when there is evidence of external deterioration and/or deformations; </w:t>
            </w:r>
          </w:p>
        </w:tc>
      </w:tr>
      <w:tr w:rsidR="00C6033B" w:rsidRPr="00726E46" w:rsidTr="008E30E6">
        <w:tc>
          <w:tcPr>
            <w:tcW w:w="4705" w:type="dxa"/>
          </w:tcPr>
          <w:p w:rsidR="00C6033B" w:rsidRPr="009857AE" w:rsidRDefault="00C6033B" w:rsidP="00492F35">
            <w:pPr>
              <w:pStyle w:val="ROMANOS"/>
              <w:tabs>
                <w:tab w:val="left" w:pos="341"/>
              </w:tabs>
              <w:spacing w:line="258" w:lineRule="exact"/>
              <w:ind w:left="0" w:firstLine="0"/>
              <w:rPr>
                <w:rFonts w:ascii="Verdana" w:hAnsi="Verdana"/>
                <w:sz w:val="16"/>
                <w:szCs w:val="16"/>
                <w:lang w:val="es-ES_tradnl"/>
              </w:rPr>
            </w:pPr>
            <w:r w:rsidRPr="009857AE">
              <w:rPr>
                <w:rFonts w:ascii="Verdana" w:hAnsi="Verdana"/>
                <w:b/>
                <w:sz w:val="16"/>
                <w:szCs w:val="16"/>
                <w:lang w:val="es-ES_tradnl"/>
              </w:rPr>
              <w:t>f.</w:t>
            </w:r>
            <w:r w:rsidRPr="009857AE">
              <w:rPr>
                <w:rFonts w:ascii="Verdana" w:hAnsi="Verdana"/>
                <w:b/>
                <w:sz w:val="16"/>
                <w:szCs w:val="16"/>
                <w:lang w:val="es-ES_tradnl"/>
              </w:rPr>
              <w:tab/>
            </w:r>
            <w:r w:rsidRPr="009857AE">
              <w:rPr>
                <w:rFonts w:ascii="Verdana" w:hAnsi="Verdana"/>
                <w:sz w:val="16"/>
                <w:szCs w:val="16"/>
                <w:lang w:val="es-ES_tradnl"/>
              </w:rPr>
              <w:t>Deben ser probadas para detectar fugas de acuerdo con los requisitos del fabricante y se deben reemplazar cuando se encuentre una fuga o una fisura</w:t>
            </w:r>
            <w:r w:rsidRPr="009857AE">
              <w:rPr>
                <w:rFonts w:ascii="Verdana" w:hAnsi="Verdana"/>
                <w:sz w:val="16"/>
                <w:szCs w:val="16"/>
              </w:rPr>
              <w:t>, y</w:t>
            </w:r>
          </w:p>
        </w:tc>
        <w:tc>
          <w:tcPr>
            <w:tcW w:w="4645" w:type="dxa"/>
          </w:tcPr>
          <w:p w:rsidR="00C6033B" w:rsidRPr="00AE6909" w:rsidRDefault="00AE6909" w:rsidP="00FB35D2">
            <w:pPr>
              <w:pStyle w:val="ROMANOS"/>
              <w:spacing w:line="258"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They must be tested to detect leaks according to the requirements of the manufacturer and they must be replaced when there is a leak or a fissure, and </w:t>
            </w:r>
          </w:p>
        </w:tc>
      </w:tr>
      <w:tr w:rsidR="00C6033B" w:rsidRPr="00726E46" w:rsidTr="008E30E6">
        <w:tc>
          <w:tcPr>
            <w:tcW w:w="4705" w:type="dxa"/>
          </w:tcPr>
          <w:p w:rsidR="00C6033B" w:rsidRPr="009857AE" w:rsidRDefault="00C6033B" w:rsidP="00492F35">
            <w:pPr>
              <w:pStyle w:val="ROMANOS"/>
              <w:tabs>
                <w:tab w:val="left" w:pos="341"/>
              </w:tabs>
              <w:spacing w:line="258" w:lineRule="exact"/>
              <w:ind w:left="0" w:firstLine="0"/>
              <w:rPr>
                <w:rFonts w:ascii="Verdana" w:hAnsi="Verdana"/>
                <w:sz w:val="16"/>
                <w:szCs w:val="16"/>
                <w:lang w:val="es-ES_tradnl"/>
              </w:rPr>
            </w:pPr>
            <w:r w:rsidRPr="009857AE">
              <w:rPr>
                <w:rFonts w:ascii="Verdana" w:hAnsi="Verdana"/>
                <w:b/>
                <w:sz w:val="16"/>
                <w:szCs w:val="16"/>
                <w:lang w:val="es-ES_tradnl"/>
              </w:rPr>
              <w:t>g.</w:t>
            </w:r>
            <w:r w:rsidRPr="009857AE">
              <w:rPr>
                <w:rFonts w:ascii="Verdana" w:hAnsi="Verdana"/>
                <w:b/>
                <w:sz w:val="16"/>
                <w:szCs w:val="16"/>
                <w:lang w:val="es-ES_tradnl"/>
              </w:rPr>
              <w:tab/>
            </w:r>
            <w:r w:rsidRPr="009857AE">
              <w:rPr>
                <w:rFonts w:ascii="Verdana" w:hAnsi="Verdana"/>
                <w:sz w:val="16"/>
                <w:szCs w:val="16"/>
                <w:lang w:val="es-ES_tradnl"/>
              </w:rPr>
              <w:t>Deben ser reemplazadas cuando se cumpla la vida útil especificada por el fabricante.</w:t>
            </w:r>
          </w:p>
        </w:tc>
        <w:tc>
          <w:tcPr>
            <w:tcW w:w="4645" w:type="dxa"/>
          </w:tcPr>
          <w:p w:rsidR="00C6033B" w:rsidRPr="00AE6909" w:rsidRDefault="00AE6909" w:rsidP="00FB35D2">
            <w:pPr>
              <w:pStyle w:val="ROMANOS"/>
              <w:spacing w:line="258"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They must be replaced when the useful life specified by the manufacturer is completed. </w:t>
            </w:r>
          </w:p>
        </w:tc>
      </w:tr>
      <w:tr w:rsidR="00C6033B" w:rsidRPr="00726E46" w:rsidTr="008E30E6">
        <w:tc>
          <w:tcPr>
            <w:tcW w:w="4705" w:type="dxa"/>
          </w:tcPr>
          <w:p w:rsidR="00C6033B" w:rsidRPr="009857AE" w:rsidRDefault="00C6033B" w:rsidP="00FB35D2">
            <w:pPr>
              <w:pStyle w:val="texto0"/>
              <w:spacing w:line="258" w:lineRule="exact"/>
              <w:ind w:firstLine="0"/>
              <w:rPr>
                <w:rFonts w:ascii="Verdana" w:hAnsi="Verdana"/>
                <w:sz w:val="16"/>
                <w:szCs w:val="16"/>
                <w:lang w:val="es-ES_tradnl"/>
              </w:rPr>
            </w:pPr>
            <w:r w:rsidRPr="009857AE">
              <w:rPr>
                <w:rFonts w:ascii="Verdana" w:hAnsi="Verdana"/>
                <w:b/>
                <w:sz w:val="16"/>
                <w:szCs w:val="16"/>
                <w:lang w:val="es-ES_tradnl"/>
              </w:rPr>
              <w:t xml:space="preserve">7.2.5. </w:t>
            </w:r>
            <w:r w:rsidRPr="009857AE">
              <w:rPr>
                <w:rFonts w:ascii="Verdana" w:hAnsi="Verdana"/>
                <w:sz w:val="16"/>
                <w:szCs w:val="16"/>
                <w:lang w:val="es-ES_tradnl"/>
              </w:rPr>
              <w:t>Bitácora de Mantenimiento. Se debe elaborar un registro de la totalidad de los trabajos de mantenimiento preventivo, predictivo y correctivo en cada cambio de turno del personal de mantenimiento en un documento denominado Bitácora de Mantenimiento, que contenga fecha, personal que realizó el trabajo correspondiente y comentarios que aclaren o proporcionen información adicional. La Bitácora debe ser conservada durante toda la vida útil del proyecto y puede ser elaborada en medios electrónicos.</w:t>
            </w:r>
          </w:p>
        </w:tc>
        <w:tc>
          <w:tcPr>
            <w:tcW w:w="4645" w:type="dxa"/>
          </w:tcPr>
          <w:p w:rsidR="00C6033B" w:rsidRPr="00AE6909" w:rsidRDefault="00AE6909" w:rsidP="00FB35D2">
            <w:pPr>
              <w:pStyle w:val="texto0"/>
              <w:spacing w:line="258" w:lineRule="exact"/>
              <w:ind w:firstLine="0"/>
              <w:rPr>
                <w:rFonts w:ascii="Verdana" w:hAnsi="Verdana"/>
                <w:sz w:val="16"/>
                <w:szCs w:val="16"/>
                <w:lang w:val="en-US"/>
              </w:rPr>
            </w:pPr>
            <w:r>
              <w:rPr>
                <w:rFonts w:ascii="Verdana" w:hAnsi="Verdana"/>
                <w:b/>
                <w:sz w:val="16"/>
                <w:szCs w:val="16"/>
                <w:lang w:val="en-US"/>
              </w:rPr>
              <w:t xml:space="preserve">7.2.5. </w:t>
            </w:r>
            <w:r>
              <w:rPr>
                <w:rFonts w:ascii="Verdana" w:hAnsi="Verdana"/>
                <w:sz w:val="16"/>
                <w:szCs w:val="16"/>
                <w:lang w:val="en-US"/>
              </w:rPr>
              <w:t xml:space="preserve">Maintenance Log. A record of all the preventive, predictive, and corrective maintenance tasks must be prepared at each shift change of the maintenance personnel in a document called Maintenance Log, that contains the date, the personnel that performed the corresponding work and comments that clarify or provide additional information. The Log must be conserved during the entire useful life of the project and can be prepared electronically. </w:t>
            </w:r>
          </w:p>
        </w:tc>
      </w:tr>
      <w:tr w:rsidR="00C6033B" w:rsidRPr="00726E46" w:rsidTr="008E30E6">
        <w:tc>
          <w:tcPr>
            <w:tcW w:w="4705" w:type="dxa"/>
          </w:tcPr>
          <w:p w:rsidR="00C6033B" w:rsidRPr="009857AE" w:rsidRDefault="00C6033B" w:rsidP="00FB35D2">
            <w:pPr>
              <w:pStyle w:val="texto0"/>
              <w:spacing w:line="258" w:lineRule="exact"/>
              <w:ind w:firstLine="0"/>
              <w:rPr>
                <w:rFonts w:ascii="Verdana" w:hAnsi="Verdana"/>
                <w:sz w:val="16"/>
                <w:szCs w:val="16"/>
                <w:lang w:val="es-ES_tradnl"/>
              </w:rPr>
            </w:pPr>
            <w:r w:rsidRPr="009857AE">
              <w:rPr>
                <w:rFonts w:ascii="Verdana" w:hAnsi="Verdana"/>
                <w:sz w:val="16"/>
                <w:szCs w:val="16"/>
                <w:lang w:val="es-ES_tradnl"/>
              </w:rPr>
              <w:t>Se deben conservar los registros de mantenimiento durante la vida útil de la Terminal o de la Estación.</w:t>
            </w:r>
          </w:p>
        </w:tc>
        <w:tc>
          <w:tcPr>
            <w:tcW w:w="4645" w:type="dxa"/>
          </w:tcPr>
          <w:p w:rsidR="00C6033B" w:rsidRPr="008E30E6" w:rsidRDefault="00AE6909" w:rsidP="00FB35D2">
            <w:pPr>
              <w:pStyle w:val="texto0"/>
              <w:spacing w:line="258" w:lineRule="exact"/>
              <w:ind w:firstLine="0"/>
              <w:rPr>
                <w:rFonts w:ascii="Verdana" w:hAnsi="Verdana"/>
                <w:sz w:val="16"/>
                <w:szCs w:val="16"/>
                <w:lang w:val="en-US"/>
              </w:rPr>
            </w:pPr>
            <w:r>
              <w:rPr>
                <w:rFonts w:ascii="Verdana" w:hAnsi="Verdana"/>
                <w:sz w:val="16"/>
                <w:szCs w:val="16"/>
                <w:lang w:val="en-US"/>
              </w:rPr>
              <w:t xml:space="preserve">The maintenance records must be conserved during the useful life of the terminal or station. </w:t>
            </w:r>
          </w:p>
        </w:tc>
      </w:tr>
      <w:tr w:rsidR="00C6033B" w:rsidRPr="00726E46" w:rsidTr="008E30E6">
        <w:tc>
          <w:tcPr>
            <w:tcW w:w="4705" w:type="dxa"/>
          </w:tcPr>
          <w:p w:rsidR="00C6033B" w:rsidRPr="009857AE" w:rsidRDefault="00C6033B" w:rsidP="00FB35D2">
            <w:pPr>
              <w:pStyle w:val="texto0"/>
              <w:spacing w:line="258" w:lineRule="exact"/>
              <w:ind w:firstLine="0"/>
              <w:rPr>
                <w:rFonts w:ascii="Verdana" w:hAnsi="Verdana"/>
                <w:sz w:val="16"/>
                <w:szCs w:val="16"/>
                <w:lang w:val="es-ES"/>
              </w:rPr>
            </w:pPr>
            <w:r w:rsidRPr="009857AE">
              <w:rPr>
                <w:rFonts w:ascii="Verdana" w:hAnsi="Verdana"/>
                <w:b/>
                <w:sz w:val="16"/>
                <w:szCs w:val="16"/>
                <w:lang w:val="es-ES"/>
              </w:rPr>
              <w:t xml:space="preserve">7.3. </w:t>
            </w:r>
            <w:r w:rsidRPr="009857AE">
              <w:rPr>
                <w:rFonts w:ascii="Verdana" w:hAnsi="Verdana"/>
                <w:sz w:val="16"/>
                <w:szCs w:val="16"/>
                <w:lang w:val="es-ES"/>
              </w:rPr>
              <w:t>El Regulado debe obtener de forma anual, un Dictamen de Operación y Mantenimiento por una Unidad de Verificación, en el que conste el cumplimiento de los requisitos establecidos en la presente Norma Oficial Mexicana para esta etapa.</w:t>
            </w:r>
          </w:p>
        </w:tc>
        <w:tc>
          <w:tcPr>
            <w:tcW w:w="4645" w:type="dxa"/>
          </w:tcPr>
          <w:p w:rsidR="00C6033B" w:rsidRPr="00FB5369" w:rsidRDefault="00AE6909" w:rsidP="00FB35D2">
            <w:pPr>
              <w:pStyle w:val="texto0"/>
              <w:spacing w:line="258" w:lineRule="exact"/>
              <w:ind w:firstLine="0"/>
              <w:rPr>
                <w:rFonts w:ascii="Verdana" w:hAnsi="Verdana"/>
                <w:sz w:val="16"/>
                <w:szCs w:val="16"/>
                <w:lang w:val="en-US"/>
              </w:rPr>
            </w:pPr>
            <w:r>
              <w:rPr>
                <w:rFonts w:ascii="Verdana" w:hAnsi="Verdana"/>
                <w:b/>
                <w:sz w:val="16"/>
                <w:szCs w:val="16"/>
                <w:lang w:val="en-US"/>
              </w:rPr>
              <w:t xml:space="preserve">7.3. </w:t>
            </w:r>
            <w:r w:rsidR="00FB5369">
              <w:rPr>
                <w:rFonts w:ascii="Verdana" w:hAnsi="Verdana"/>
                <w:sz w:val="16"/>
                <w:szCs w:val="16"/>
                <w:lang w:val="en-US"/>
              </w:rPr>
              <w:t xml:space="preserve">The regulated party must obtain annually a Certificate of Operation and Maintenance by a Unit of Verification, in which the compliance to the requirements established in this Official Mexican Standard for this stage is verified. </w:t>
            </w:r>
          </w:p>
        </w:tc>
      </w:tr>
      <w:tr w:rsidR="00C6033B" w:rsidRPr="00726E46" w:rsidTr="008E30E6">
        <w:tc>
          <w:tcPr>
            <w:tcW w:w="4705" w:type="dxa"/>
          </w:tcPr>
          <w:p w:rsidR="00C6033B" w:rsidRPr="009857AE" w:rsidRDefault="00C6033B" w:rsidP="00FB35D2">
            <w:pPr>
              <w:pStyle w:val="texto0"/>
              <w:spacing w:line="258" w:lineRule="exact"/>
              <w:ind w:firstLine="0"/>
              <w:rPr>
                <w:rFonts w:ascii="Verdana" w:hAnsi="Verdana"/>
                <w:sz w:val="16"/>
                <w:szCs w:val="16"/>
              </w:rPr>
            </w:pPr>
            <w:r w:rsidRPr="009857AE">
              <w:rPr>
                <w:rFonts w:ascii="Verdana" w:hAnsi="Verdana"/>
                <w:sz w:val="16"/>
                <w:szCs w:val="16"/>
              </w:rPr>
              <w:t>El Dictamen al que se refiere el párrafo anterior, debe ser entregado a la Agencia, en los primeros tres meses de cada año, una vez cumplido el primer año de operaciones.</w:t>
            </w:r>
          </w:p>
        </w:tc>
        <w:tc>
          <w:tcPr>
            <w:tcW w:w="4645" w:type="dxa"/>
          </w:tcPr>
          <w:p w:rsidR="00C6033B" w:rsidRPr="008E30E6" w:rsidRDefault="00FB5369" w:rsidP="00FB35D2">
            <w:pPr>
              <w:pStyle w:val="texto0"/>
              <w:spacing w:line="258" w:lineRule="exact"/>
              <w:ind w:firstLine="0"/>
              <w:rPr>
                <w:rFonts w:ascii="Verdana" w:hAnsi="Verdana"/>
                <w:sz w:val="16"/>
                <w:szCs w:val="16"/>
                <w:lang w:val="en-US"/>
              </w:rPr>
            </w:pPr>
            <w:r>
              <w:rPr>
                <w:rFonts w:ascii="Verdana" w:hAnsi="Verdana"/>
                <w:sz w:val="16"/>
                <w:szCs w:val="16"/>
                <w:lang w:val="en-US"/>
              </w:rPr>
              <w:t xml:space="preserve">The Certificate referred to in the preceding paragraph must be delivered to the Agency, in the first three months of each year, once the first year of operations is completed. </w:t>
            </w:r>
          </w:p>
        </w:tc>
      </w:tr>
      <w:tr w:rsidR="00C6033B" w:rsidRPr="009857AE" w:rsidTr="008E30E6">
        <w:tc>
          <w:tcPr>
            <w:tcW w:w="4705" w:type="dxa"/>
          </w:tcPr>
          <w:p w:rsidR="00C6033B" w:rsidRPr="009857AE" w:rsidRDefault="00C6033B" w:rsidP="00FB35D2">
            <w:pPr>
              <w:pStyle w:val="texto0"/>
              <w:spacing w:line="258" w:lineRule="exact"/>
              <w:ind w:firstLine="0"/>
              <w:rPr>
                <w:rFonts w:ascii="Verdana" w:hAnsi="Verdana"/>
                <w:b/>
                <w:sz w:val="16"/>
                <w:szCs w:val="16"/>
              </w:rPr>
            </w:pPr>
            <w:r w:rsidRPr="009857AE">
              <w:rPr>
                <w:rFonts w:ascii="Verdana" w:hAnsi="Verdana"/>
                <w:b/>
                <w:sz w:val="16"/>
                <w:szCs w:val="16"/>
              </w:rPr>
              <w:t>8. Cierre y Desmantelamiento</w:t>
            </w:r>
          </w:p>
        </w:tc>
        <w:tc>
          <w:tcPr>
            <w:tcW w:w="4645" w:type="dxa"/>
          </w:tcPr>
          <w:p w:rsidR="00C6033B" w:rsidRPr="008E30E6" w:rsidRDefault="00FB5369" w:rsidP="00FB35D2">
            <w:pPr>
              <w:pStyle w:val="texto0"/>
              <w:spacing w:line="258" w:lineRule="exact"/>
              <w:ind w:firstLine="0"/>
              <w:rPr>
                <w:rFonts w:ascii="Verdana" w:hAnsi="Verdana"/>
                <w:b/>
                <w:sz w:val="16"/>
                <w:szCs w:val="16"/>
                <w:lang w:val="en-US"/>
              </w:rPr>
            </w:pPr>
            <w:r>
              <w:rPr>
                <w:rFonts w:ascii="Verdana" w:hAnsi="Verdana"/>
                <w:b/>
                <w:sz w:val="16"/>
                <w:szCs w:val="16"/>
                <w:lang w:val="en-US"/>
              </w:rPr>
              <w:t>8. Closing and dismantling</w:t>
            </w:r>
          </w:p>
        </w:tc>
      </w:tr>
      <w:tr w:rsidR="00C6033B" w:rsidRPr="00726E46" w:rsidTr="008E30E6">
        <w:tc>
          <w:tcPr>
            <w:tcW w:w="4705" w:type="dxa"/>
          </w:tcPr>
          <w:p w:rsidR="00C6033B" w:rsidRPr="009857AE" w:rsidRDefault="00C6033B" w:rsidP="00FB35D2">
            <w:pPr>
              <w:pStyle w:val="texto0"/>
              <w:spacing w:line="258" w:lineRule="exact"/>
              <w:ind w:firstLine="0"/>
              <w:rPr>
                <w:rFonts w:ascii="Verdana" w:hAnsi="Verdana"/>
                <w:sz w:val="16"/>
                <w:szCs w:val="16"/>
              </w:rPr>
            </w:pPr>
            <w:r w:rsidRPr="009857AE">
              <w:rPr>
                <w:rFonts w:ascii="Verdana" w:hAnsi="Verdana"/>
                <w:sz w:val="16"/>
                <w:szCs w:val="16"/>
              </w:rPr>
              <w:t xml:space="preserve">Cuando se pretendan llevar a cabo las etapas de Cierre y/o Desmantelamiento de las Terminales y Estaciones de GNC, se deben elaborar y ejecutar un programa de </w:t>
            </w:r>
            <w:r w:rsidRPr="009857AE">
              <w:rPr>
                <w:rFonts w:ascii="Verdana" w:hAnsi="Verdana"/>
                <w:sz w:val="16"/>
                <w:szCs w:val="16"/>
              </w:rPr>
              <w:lastRenderedPageBreak/>
              <w:t>actividades de Seguridad Industrial, Seguridad Operativa y de protección al medio ambiente y sus Procedimientos, para cada etapa; dicho programa debe contener, por lo menos, lo siguiente:</w:t>
            </w:r>
          </w:p>
        </w:tc>
        <w:tc>
          <w:tcPr>
            <w:tcW w:w="4645" w:type="dxa"/>
          </w:tcPr>
          <w:p w:rsidR="00C6033B" w:rsidRPr="008E30E6" w:rsidRDefault="00FB5369" w:rsidP="00FB35D2">
            <w:pPr>
              <w:pStyle w:val="texto0"/>
              <w:spacing w:line="258" w:lineRule="exact"/>
              <w:ind w:firstLine="0"/>
              <w:rPr>
                <w:rFonts w:ascii="Verdana" w:hAnsi="Verdana"/>
                <w:sz w:val="16"/>
                <w:szCs w:val="16"/>
                <w:lang w:val="en-US"/>
              </w:rPr>
            </w:pPr>
            <w:r>
              <w:rPr>
                <w:rFonts w:ascii="Verdana" w:hAnsi="Verdana"/>
                <w:sz w:val="16"/>
                <w:szCs w:val="16"/>
                <w:lang w:val="en-US"/>
              </w:rPr>
              <w:lastRenderedPageBreak/>
              <w:t xml:space="preserve">When the stages of closing and/or dismantling of the CNG terminals and stations are intended to be carried out, a program of activities of </w:t>
            </w:r>
            <w:r w:rsidR="00B031D3">
              <w:rPr>
                <w:rFonts w:ascii="Verdana" w:hAnsi="Verdana"/>
                <w:sz w:val="16"/>
                <w:szCs w:val="16"/>
                <w:lang w:val="en-US"/>
              </w:rPr>
              <w:t xml:space="preserve">industrial safety, </w:t>
            </w:r>
            <w:r w:rsidR="00B031D3">
              <w:rPr>
                <w:rFonts w:ascii="Verdana" w:hAnsi="Verdana"/>
                <w:sz w:val="16"/>
                <w:szCs w:val="16"/>
                <w:lang w:val="en-US"/>
              </w:rPr>
              <w:lastRenderedPageBreak/>
              <w:t xml:space="preserve">operative safety, and protection of the environment and its procedures for each stage must be prepared and executed; said program must contain, at least, the following: </w:t>
            </w:r>
          </w:p>
        </w:tc>
      </w:tr>
      <w:tr w:rsidR="00C6033B" w:rsidRPr="00726E46" w:rsidTr="008E30E6">
        <w:tc>
          <w:tcPr>
            <w:tcW w:w="4705" w:type="dxa"/>
          </w:tcPr>
          <w:p w:rsidR="00C6033B" w:rsidRPr="009857AE" w:rsidRDefault="00C6033B" w:rsidP="00492F35">
            <w:pPr>
              <w:pStyle w:val="texto0"/>
              <w:tabs>
                <w:tab w:val="left" w:pos="375"/>
              </w:tabs>
              <w:spacing w:line="258" w:lineRule="exact"/>
              <w:ind w:firstLine="0"/>
              <w:rPr>
                <w:rFonts w:ascii="Verdana" w:hAnsi="Verdana"/>
                <w:sz w:val="16"/>
                <w:szCs w:val="16"/>
              </w:rPr>
            </w:pPr>
            <w:r w:rsidRPr="009857AE">
              <w:rPr>
                <w:rFonts w:ascii="Verdana" w:hAnsi="Verdana"/>
                <w:b/>
                <w:sz w:val="16"/>
                <w:szCs w:val="16"/>
              </w:rPr>
              <w:lastRenderedPageBreak/>
              <w:t>a.</w:t>
            </w:r>
            <w:r w:rsidRPr="009857AE">
              <w:rPr>
                <w:rFonts w:ascii="Verdana" w:hAnsi="Verdana"/>
                <w:b/>
                <w:sz w:val="16"/>
                <w:szCs w:val="16"/>
              </w:rPr>
              <w:tab/>
            </w:r>
            <w:r w:rsidRPr="009857AE">
              <w:rPr>
                <w:rFonts w:ascii="Verdana" w:hAnsi="Verdana"/>
                <w:sz w:val="16"/>
                <w:szCs w:val="16"/>
              </w:rPr>
              <w:t>Los escenarios y recomendaciones del Análisis de Riesgos actualizado para esa etapa, conforme a lo previsto en las Disposiciones administrativas de carácter general que establecen los lineamientos para la conformación, implementación y autorización de los Sistemas de Administración de Seguridad Industrial, Seguridad Operativa y Protección al Medio Ambiente y otras aplicables a las actividades del Sector Hidrocarburos que se indiquen, o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 Expendio al Público de Gas Natural, Distribución y Expendio al Público de Gas Licuado de Petróleo y de Petrolíferos, según la instalación;</w:t>
            </w:r>
          </w:p>
        </w:tc>
        <w:tc>
          <w:tcPr>
            <w:tcW w:w="4645" w:type="dxa"/>
          </w:tcPr>
          <w:p w:rsidR="00C6033B" w:rsidRPr="00B031D3" w:rsidRDefault="00B031D3" w:rsidP="00FB35D2">
            <w:pPr>
              <w:pStyle w:val="texto0"/>
              <w:spacing w:line="258"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scenarios and recommendations of the  Analysis of Risks updated for that stage, according to that detailed in the general administrative provisions established in the guidelines for the formation, implementation, and authorization of the administration systems of industrial safety, operative safety, and protection of the environment and others that are applicable to the activities of the hydrocarbons sector that are indicated, or the general administrative provisions established in the guidelines for the formation, implementation, and authorization of the administration systems of industrial safety, operative safety, and protection of the environment applicable to the activities of dispensing to the public of natural gas, distribution and dispensing to the public of liquid petroleum gas and the petroleum products, according to the installation; </w:t>
            </w:r>
          </w:p>
        </w:tc>
      </w:tr>
      <w:tr w:rsidR="00C6033B" w:rsidRPr="00726E46" w:rsidTr="008E30E6">
        <w:tc>
          <w:tcPr>
            <w:tcW w:w="4705" w:type="dxa"/>
          </w:tcPr>
          <w:p w:rsidR="00C6033B" w:rsidRPr="009857AE" w:rsidRDefault="00C6033B" w:rsidP="00492F35">
            <w:pPr>
              <w:pStyle w:val="texto0"/>
              <w:tabs>
                <w:tab w:val="left" w:pos="375"/>
              </w:tabs>
              <w:spacing w:line="258" w:lineRule="exact"/>
              <w:ind w:firstLine="0"/>
              <w:rPr>
                <w:rFonts w:ascii="Verdana" w:hAnsi="Verdana"/>
                <w:sz w:val="16"/>
                <w:szCs w:val="16"/>
              </w:rPr>
            </w:pPr>
            <w:r w:rsidRPr="009857AE">
              <w:rPr>
                <w:rFonts w:ascii="Verdana" w:hAnsi="Verdana"/>
                <w:b/>
                <w:sz w:val="16"/>
                <w:szCs w:val="16"/>
              </w:rPr>
              <w:t>b.</w:t>
            </w:r>
            <w:r w:rsidRPr="009857AE">
              <w:rPr>
                <w:rFonts w:ascii="Verdana" w:hAnsi="Verdana"/>
                <w:b/>
                <w:sz w:val="16"/>
                <w:szCs w:val="16"/>
              </w:rPr>
              <w:tab/>
            </w:r>
            <w:r w:rsidRPr="009857AE">
              <w:rPr>
                <w:rFonts w:ascii="Verdana" w:hAnsi="Verdana"/>
                <w:sz w:val="16"/>
                <w:szCs w:val="16"/>
              </w:rPr>
              <w:t>Lo previsto en la normatividad aplicable en materia de Seguridad Industrial, Seguridad Operativa y de protección al medio ambiente, y</w:t>
            </w:r>
          </w:p>
        </w:tc>
        <w:tc>
          <w:tcPr>
            <w:tcW w:w="4645" w:type="dxa"/>
          </w:tcPr>
          <w:p w:rsidR="00C6033B" w:rsidRPr="00B031D3" w:rsidRDefault="00B031D3" w:rsidP="00FB35D2">
            <w:pPr>
              <w:pStyle w:val="texto0"/>
              <w:spacing w:line="258"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That detailed in the applicable legislation in matters of industrial safety, operative safety, and protection of the environment, and </w:t>
            </w:r>
          </w:p>
        </w:tc>
      </w:tr>
      <w:tr w:rsidR="00C6033B" w:rsidRPr="00726E46" w:rsidTr="008E30E6">
        <w:tc>
          <w:tcPr>
            <w:tcW w:w="4705" w:type="dxa"/>
          </w:tcPr>
          <w:p w:rsidR="00C6033B" w:rsidRPr="009857AE" w:rsidRDefault="00C6033B" w:rsidP="00492F35">
            <w:pPr>
              <w:pStyle w:val="texto0"/>
              <w:tabs>
                <w:tab w:val="left" w:pos="375"/>
              </w:tabs>
              <w:spacing w:line="258" w:lineRule="exact"/>
              <w:ind w:firstLine="0"/>
              <w:rPr>
                <w:rFonts w:ascii="Verdana" w:hAnsi="Verdana"/>
                <w:sz w:val="16"/>
                <w:szCs w:val="16"/>
              </w:rPr>
            </w:pPr>
            <w:r w:rsidRPr="009857AE">
              <w:rPr>
                <w:rFonts w:ascii="Verdana" w:hAnsi="Verdana"/>
                <w:b/>
                <w:sz w:val="16"/>
                <w:szCs w:val="16"/>
              </w:rPr>
              <w:t>c.</w:t>
            </w:r>
            <w:r w:rsidRPr="009857AE">
              <w:rPr>
                <w:rFonts w:ascii="Verdana" w:hAnsi="Verdana"/>
                <w:b/>
                <w:sz w:val="16"/>
                <w:szCs w:val="16"/>
              </w:rPr>
              <w:tab/>
            </w:r>
            <w:r w:rsidRPr="009857AE">
              <w:rPr>
                <w:rFonts w:ascii="Verdana" w:hAnsi="Verdana"/>
                <w:sz w:val="16"/>
                <w:szCs w:val="16"/>
              </w:rPr>
              <w:t>Los términos y condicionantes en materia de Seguridad Industrial, Operativa y protección al medio ambiente de los diversos trámites bajo los cuales fue autorizado el Proyecto.</w:t>
            </w:r>
          </w:p>
        </w:tc>
        <w:tc>
          <w:tcPr>
            <w:tcW w:w="4645" w:type="dxa"/>
          </w:tcPr>
          <w:p w:rsidR="00C6033B" w:rsidRPr="00B031D3" w:rsidRDefault="00B031D3" w:rsidP="00FB35D2">
            <w:pPr>
              <w:pStyle w:val="texto0"/>
              <w:spacing w:line="258"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terms and conditions in matters of industrial safety, operative safety, and protection of the environment of the various procedures under which the project was authorized. </w:t>
            </w:r>
          </w:p>
        </w:tc>
      </w:tr>
      <w:tr w:rsidR="00C6033B" w:rsidRPr="00726E46" w:rsidTr="008E30E6">
        <w:tc>
          <w:tcPr>
            <w:tcW w:w="4705" w:type="dxa"/>
          </w:tcPr>
          <w:p w:rsidR="00C6033B" w:rsidRPr="009857AE" w:rsidRDefault="00C6033B" w:rsidP="00FB35D2">
            <w:pPr>
              <w:pStyle w:val="texto0"/>
              <w:spacing w:line="258" w:lineRule="exact"/>
              <w:ind w:firstLine="0"/>
              <w:rPr>
                <w:rFonts w:ascii="Verdana" w:hAnsi="Verdana"/>
                <w:b/>
                <w:sz w:val="16"/>
                <w:szCs w:val="16"/>
              </w:rPr>
            </w:pPr>
            <w:r w:rsidRPr="009857AE">
              <w:rPr>
                <w:rFonts w:ascii="Verdana" w:hAnsi="Verdana"/>
                <w:b/>
                <w:sz w:val="16"/>
                <w:szCs w:val="16"/>
              </w:rPr>
              <w:t>9. Procedimiento para la Evaluación de la Conformidad</w:t>
            </w:r>
          </w:p>
        </w:tc>
        <w:tc>
          <w:tcPr>
            <w:tcW w:w="4645" w:type="dxa"/>
          </w:tcPr>
          <w:p w:rsidR="00C6033B" w:rsidRPr="008E30E6" w:rsidRDefault="00B031D3" w:rsidP="00FB35D2">
            <w:pPr>
              <w:pStyle w:val="texto0"/>
              <w:spacing w:line="258" w:lineRule="exact"/>
              <w:ind w:firstLine="0"/>
              <w:rPr>
                <w:rFonts w:ascii="Verdana" w:hAnsi="Verdana"/>
                <w:b/>
                <w:sz w:val="16"/>
                <w:szCs w:val="16"/>
                <w:lang w:val="en-US"/>
              </w:rPr>
            </w:pPr>
            <w:r w:rsidRPr="00726E46">
              <w:rPr>
                <w:rFonts w:ascii="Verdana" w:hAnsi="Verdana"/>
                <w:b/>
                <w:sz w:val="16"/>
                <w:szCs w:val="16"/>
              </w:rPr>
              <w:t xml:space="preserve"> </w:t>
            </w:r>
            <w:r>
              <w:rPr>
                <w:rFonts w:ascii="Verdana" w:hAnsi="Verdana"/>
                <w:b/>
                <w:sz w:val="16"/>
                <w:szCs w:val="16"/>
                <w:lang w:val="en-US"/>
              </w:rPr>
              <w:t>9. Procedure for the Evaluation of Compliance</w:t>
            </w:r>
          </w:p>
        </w:tc>
      </w:tr>
      <w:tr w:rsidR="00C6033B" w:rsidRPr="009857AE" w:rsidTr="008E30E6">
        <w:tc>
          <w:tcPr>
            <w:tcW w:w="4705" w:type="dxa"/>
          </w:tcPr>
          <w:p w:rsidR="00C6033B" w:rsidRPr="009857AE" w:rsidRDefault="00C6033B" w:rsidP="00FB35D2">
            <w:pPr>
              <w:pStyle w:val="texto0"/>
              <w:spacing w:line="258" w:lineRule="exact"/>
              <w:ind w:firstLine="0"/>
              <w:rPr>
                <w:rFonts w:ascii="Verdana" w:hAnsi="Verdana"/>
                <w:sz w:val="16"/>
                <w:szCs w:val="16"/>
              </w:rPr>
            </w:pPr>
            <w:r w:rsidRPr="009857AE">
              <w:rPr>
                <w:rFonts w:ascii="Verdana" w:hAnsi="Verdana"/>
                <w:b/>
                <w:sz w:val="16"/>
                <w:szCs w:val="16"/>
              </w:rPr>
              <w:t xml:space="preserve">9.1. </w:t>
            </w:r>
            <w:r w:rsidRPr="009857AE">
              <w:rPr>
                <w:rFonts w:ascii="Verdana" w:hAnsi="Verdana"/>
                <w:sz w:val="16"/>
                <w:szCs w:val="16"/>
              </w:rPr>
              <w:t>Objetivo.</w:t>
            </w:r>
          </w:p>
        </w:tc>
        <w:tc>
          <w:tcPr>
            <w:tcW w:w="4645" w:type="dxa"/>
          </w:tcPr>
          <w:p w:rsidR="00C6033B" w:rsidRPr="00B031D3" w:rsidRDefault="00B031D3" w:rsidP="00FB35D2">
            <w:pPr>
              <w:pStyle w:val="texto0"/>
              <w:spacing w:line="258" w:lineRule="exact"/>
              <w:ind w:firstLine="0"/>
              <w:rPr>
                <w:rFonts w:ascii="Verdana" w:hAnsi="Verdana"/>
                <w:sz w:val="16"/>
                <w:szCs w:val="16"/>
                <w:lang w:val="en-US"/>
              </w:rPr>
            </w:pPr>
            <w:r>
              <w:rPr>
                <w:rFonts w:ascii="Verdana" w:hAnsi="Verdana"/>
                <w:b/>
                <w:sz w:val="16"/>
                <w:szCs w:val="16"/>
                <w:lang w:val="en-US"/>
              </w:rPr>
              <w:t xml:space="preserve">9.1. </w:t>
            </w:r>
            <w:r>
              <w:rPr>
                <w:rFonts w:ascii="Verdana" w:hAnsi="Verdana"/>
                <w:sz w:val="16"/>
                <w:szCs w:val="16"/>
                <w:lang w:val="en-US"/>
              </w:rPr>
              <w:t xml:space="preserve">Objective. </w:t>
            </w:r>
          </w:p>
        </w:tc>
      </w:tr>
      <w:tr w:rsidR="00C6033B" w:rsidRPr="00726E46" w:rsidTr="008E30E6">
        <w:tc>
          <w:tcPr>
            <w:tcW w:w="4705" w:type="dxa"/>
          </w:tcPr>
          <w:p w:rsidR="00C6033B" w:rsidRPr="009857AE" w:rsidRDefault="00C6033B" w:rsidP="00FB35D2">
            <w:pPr>
              <w:pStyle w:val="texto0"/>
              <w:spacing w:line="258" w:lineRule="exact"/>
              <w:ind w:firstLine="0"/>
              <w:rPr>
                <w:rFonts w:ascii="Verdana" w:hAnsi="Verdana"/>
                <w:sz w:val="16"/>
                <w:szCs w:val="16"/>
              </w:rPr>
            </w:pPr>
            <w:r w:rsidRPr="009857AE">
              <w:rPr>
                <w:rFonts w:ascii="Verdana" w:hAnsi="Verdana"/>
                <w:sz w:val="16"/>
                <w:szCs w:val="16"/>
              </w:rPr>
              <w:t>El presente Procedimiento para la Evaluación de la Conformidad tiene por objeto determinar el grado de cumplimiento con esta Norma Oficial Mexicana NOM-010-ASEA-2016, que comprende la revisión documental y la verificación física de Las Terminales de Carga y Terminales de Descarga de Módulos de almacenamiento transportables y las Estaciones de Suministro de vehículos automotores.</w:t>
            </w:r>
          </w:p>
        </w:tc>
        <w:tc>
          <w:tcPr>
            <w:tcW w:w="4645" w:type="dxa"/>
          </w:tcPr>
          <w:p w:rsidR="00C6033B" w:rsidRPr="008E30E6" w:rsidRDefault="00B031D3" w:rsidP="00B031D3">
            <w:pPr>
              <w:pStyle w:val="texto0"/>
              <w:spacing w:line="258" w:lineRule="exact"/>
              <w:ind w:firstLine="0"/>
              <w:rPr>
                <w:rFonts w:ascii="Verdana" w:hAnsi="Verdana"/>
                <w:sz w:val="16"/>
                <w:szCs w:val="16"/>
                <w:lang w:val="en-US"/>
              </w:rPr>
            </w:pPr>
            <w:r>
              <w:rPr>
                <w:rFonts w:ascii="Verdana" w:hAnsi="Verdana"/>
                <w:sz w:val="16"/>
                <w:szCs w:val="16"/>
                <w:lang w:val="en-US"/>
              </w:rPr>
              <w:t xml:space="preserve">This </w:t>
            </w:r>
            <w:r w:rsidRPr="00B031D3">
              <w:rPr>
                <w:rFonts w:ascii="Verdana" w:hAnsi="Verdana"/>
                <w:sz w:val="16"/>
                <w:szCs w:val="16"/>
                <w:lang w:val="en-US"/>
              </w:rPr>
              <w:t>Procedure for the Evaluation of Compliance</w:t>
            </w:r>
            <w:r>
              <w:rPr>
                <w:rFonts w:ascii="Verdana" w:hAnsi="Verdana"/>
                <w:sz w:val="16"/>
                <w:szCs w:val="16"/>
                <w:lang w:val="en-US"/>
              </w:rPr>
              <w:t xml:space="preserve"> has the objective of determining the degree of compliance to this Official Mexican Standard </w:t>
            </w:r>
            <w:r w:rsidRPr="00B031D3">
              <w:rPr>
                <w:rFonts w:ascii="Verdana" w:hAnsi="Verdana"/>
                <w:sz w:val="16"/>
                <w:szCs w:val="16"/>
                <w:lang w:val="en-US"/>
              </w:rPr>
              <w:t>NOM-010-ASEA-2016,</w:t>
            </w:r>
            <w:r>
              <w:rPr>
                <w:rFonts w:ascii="Verdana" w:hAnsi="Verdana"/>
                <w:sz w:val="16"/>
                <w:szCs w:val="16"/>
                <w:lang w:val="en-US"/>
              </w:rPr>
              <w:t xml:space="preserve"> that covers the documentation review and the physical verification of the </w:t>
            </w:r>
            <w:r w:rsidRPr="00B031D3">
              <w:rPr>
                <w:rFonts w:ascii="Verdana" w:hAnsi="Verdana"/>
                <w:sz w:val="16"/>
                <w:szCs w:val="16"/>
                <w:lang w:val="en-US"/>
              </w:rPr>
              <w:t>loading and unloading terminals from transportable storage modules and stations for dispensing to automotive vehicles.</w:t>
            </w:r>
          </w:p>
        </w:tc>
      </w:tr>
      <w:tr w:rsidR="00C6033B" w:rsidRPr="009857AE" w:rsidTr="008E30E6">
        <w:tc>
          <w:tcPr>
            <w:tcW w:w="4705" w:type="dxa"/>
          </w:tcPr>
          <w:p w:rsidR="00C6033B" w:rsidRPr="009857AE" w:rsidRDefault="00C6033B" w:rsidP="00FB35D2">
            <w:pPr>
              <w:pStyle w:val="texto0"/>
              <w:spacing w:line="258" w:lineRule="exact"/>
              <w:ind w:firstLine="0"/>
              <w:rPr>
                <w:rFonts w:ascii="Verdana" w:hAnsi="Verdana"/>
                <w:sz w:val="16"/>
                <w:szCs w:val="16"/>
              </w:rPr>
            </w:pPr>
            <w:r w:rsidRPr="009857AE">
              <w:rPr>
                <w:rFonts w:ascii="Verdana" w:hAnsi="Verdana"/>
                <w:b/>
                <w:sz w:val="16"/>
                <w:szCs w:val="16"/>
              </w:rPr>
              <w:t xml:space="preserve">9.2. </w:t>
            </w:r>
            <w:r w:rsidRPr="009857AE">
              <w:rPr>
                <w:rFonts w:ascii="Verdana" w:hAnsi="Verdana"/>
                <w:sz w:val="16"/>
                <w:szCs w:val="16"/>
              </w:rPr>
              <w:t>Procedimiento.</w:t>
            </w:r>
          </w:p>
        </w:tc>
        <w:tc>
          <w:tcPr>
            <w:tcW w:w="4645" w:type="dxa"/>
          </w:tcPr>
          <w:p w:rsidR="00C6033B" w:rsidRPr="00776104" w:rsidRDefault="00776104" w:rsidP="00FB35D2">
            <w:pPr>
              <w:pStyle w:val="texto0"/>
              <w:spacing w:line="258" w:lineRule="exact"/>
              <w:ind w:firstLine="0"/>
              <w:rPr>
                <w:rFonts w:ascii="Verdana" w:hAnsi="Verdana"/>
                <w:sz w:val="16"/>
                <w:szCs w:val="16"/>
                <w:lang w:val="en-US"/>
              </w:rPr>
            </w:pPr>
            <w:r>
              <w:rPr>
                <w:rFonts w:ascii="Verdana" w:hAnsi="Verdana"/>
                <w:b/>
                <w:sz w:val="16"/>
                <w:szCs w:val="16"/>
                <w:lang w:val="en-US"/>
              </w:rPr>
              <w:t xml:space="preserve">9.2. </w:t>
            </w:r>
            <w:r>
              <w:rPr>
                <w:rFonts w:ascii="Verdana" w:hAnsi="Verdana"/>
                <w:sz w:val="16"/>
                <w:szCs w:val="16"/>
                <w:lang w:val="en-US"/>
              </w:rPr>
              <w:t xml:space="preserve">Procedure. </w:t>
            </w:r>
          </w:p>
        </w:tc>
      </w:tr>
      <w:tr w:rsidR="00C6033B" w:rsidRPr="00726E46" w:rsidTr="008E30E6">
        <w:tc>
          <w:tcPr>
            <w:tcW w:w="4705" w:type="dxa"/>
          </w:tcPr>
          <w:p w:rsidR="00C6033B" w:rsidRPr="009857AE" w:rsidRDefault="00C6033B" w:rsidP="00FB35D2">
            <w:pPr>
              <w:pStyle w:val="texto0"/>
              <w:spacing w:line="258" w:lineRule="exact"/>
              <w:ind w:firstLine="0"/>
              <w:rPr>
                <w:rFonts w:ascii="Verdana" w:hAnsi="Verdana"/>
                <w:sz w:val="16"/>
                <w:szCs w:val="16"/>
              </w:rPr>
            </w:pPr>
            <w:r w:rsidRPr="009857AE">
              <w:rPr>
                <w:rFonts w:ascii="Verdana" w:hAnsi="Verdana"/>
                <w:sz w:val="16"/>
                <w:szCs w:val="16"/>
              </w:rPr>
              <w:t xml:space="preserve">La evaluación de la conformidad de la presente Norma Oficial Mexicana se realizará para cada una de sus etapas, mediante la revisión documental y la verificación física de las Terminales de Carga y Terminales de Descarga de Módulos de almacenamiento transportables </w:t>
            </w:r>
            <w:r w:rsidRPr="009857AE">
              <w:rPr>
                <w:rFonts w:ascii="Verdana" w:hAnsi="Verdana"/>
                <w:sz w:val="16"/>
                <w:szCs w:val="16"/>
              </w:rPr>
              <w:lastRenderedPageBreak/>
              <w:t>y las Estaciones de Suministro de vehículos automotores.</w:t>
            </w:r>
          </w:p>
        </w:tc>
        <w:tc>
          <w:tcPr>
            <w:tcW w:w="4645" w:type="dxa"/>
          </w:tcPr>
          <w:p w:rsidR="00C6033B" w:rsidRPr="008E30E6" w:rsidRDefault="00776104" w:rsidP="00FB35D2">
            <w:pPr>
              <w:pStyle w:val="texto0"/>
              <w:spacing w:line="258" w:lineRule="exact"/>
              <w:ind w:firstLine="0"/>
              <w:rPr>
                <w:rFonts w:ascii="Verdana" w:hAnsi="Verdana"/>
                <w:sz w:val="16"/>
                <w:szCs w:val="16"/>
                <w:lang w:val="en-US"/>
              </w:rPr>
            </w:pPr>
            <w:r>
              <w:rPr>
                <w:rFonts w:ascii="Verdana" w:hAnsi="Verdana"/>
                <w:sz w:val="16"/>
                <w:szCs w:val="16"/>
                <w:lang w:val="en-US"/>
              </w:rPr>
              <w:lastRenderedPageBreak/>
              <w:t xml:space="preserve">The evaluation of compliance of this Official Mexican Standard will be made for each one of its stages, through documentation review and the physical verification of the </w:t>
            </w:r>
            <w:r w:rsidRPr="00B031D3">
              <w:rPr>
                <w:rFonts w:ascii="Verdana" w:hAnsi="Verdana"/>
                <w:sz w:val="16"/>
                <w:szCs w:val="16"/>
                <w:lang w:val="en-US"/>
              </w:rPr>
              <w:t>loading and unloading terminals from transportable storage modules and stations for dispensing to automotive vehicles.</w:t>
            </w:r>
          </w:p>
        </w:tc>
      </w:tr>
    </w:tbl>
    <w:p w:rsidR="005376E8" w:rsidRPr="00726E46" w:rsidRDefault="005376E8" w:rsidP="00036B8E">
      <w:pPr>
        <w:pStyle w:val="texto0"/>
        <w:spacing w:line="222" w:lineRule="exact"/>
        <w:ind w:firstLine="0"/>
        <w:jc w:val="center"/>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957"/>
        <w:gridCol w:w="1376"/>
        <w:gridCol w:w="1650"/>
        <w:gridCol w:w="1816"/>
        <w:gridCol w:w="1913"/>
      </w:tblGrid>
      <w:tr w:rsidR="00776104" w:rsidRPr="009857AE" w:rsidTr="00776104">
        <w:trPr>
          <w:trHeight w:val="144"/>
        </w:trPr>
        <w:tc>
          <w:tcPr>
            <w:tcW w:w="8712" w:type="dxa"/>
            <w:gridSpan w:val="5"/>
            <w:tcBorders>
              <w:bottom w:val="single" w:sz="4" w:space="0" w:color="auto"/>
            </w:tcBorders>
            <w:shd w:val="clear" w:color="auto" w:fill="auto"/>
            <w:noWrap/>
            <w:vAlign w:val="center"/>
          </w:tcPr>
          <w:p w:rsidR="00776104" w:rsidRPr="009857AE" w:rsidRDefault="00776104" w:rsidP="00036B8E">
            <w:pPr>
              <w:pStyle w:val="texto0"/>
              <w:spacing w:line="222" w:lineRule="exact"/>
              <w:ind w:firstLine="0"/>
              <w:jc w:val="center"/>
              <w:rPr>
                <w:rFonts w:ascii="Verdana" w:hAnsi="Verdana"/>
                <w:b/>
                <w:sz w:val="16"/>
                <w:szCs w:val="16"/>
              </w:rPr>
            </w:pPr>
            <w:r w:rsidRPr="009857AE">
              <w:rPr>
                <w:rFonts w:ascii="Verdana" w:hAnsi="Verdana"/>
                <w:b/>
                <w:sz w:val="16"/>
                <w:szCs w:val="16"/>
              </w:rPr>
              <w:t xml:space="preserve">Tabla 1 </w:t>
            </w:r>
            <w:r w:rsidRPr="009857AE">
              <w:rPr>
                <w:rFonts w:ascii="Verdana" w:hAnsi="Verdana"/>
                <w:sz w:val="16"/>
                <w:szCs w:val="16"/>
              </w:rPr>
              <w:t>Procedimiento por Etapas de Evaluación de la Conformidad</w:t>
            </w:r>
          </w:p>
        </w:tc>
      </w:tr>
      <w:tr w:rsidR="005376E8" w:rsidRPr="009857AE" w:rsidTr="00776104">
        <w:trPr>
          <w:trHeight w:val="144"/>
        </w:trPr>
        <w:tc>
          <w:tcPr>
            <w:tcW w:w="1957"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376E8" w:rsidRPr="009857AE" w:rsidRDefault="005376E8" w:rsidP="00036B8E">
            <w:pPr>
              <w:pStyle w:val="texto0"/>
              <w:spacing w:line="222" w:lineRule="exact"/>
              <w:ind w:firstLine="0"/>
              <w:jc w:val="center"/>
              <w:rPr>
                <w:rFonts w:ascii="Verdana" w:hAnsi="Verdana"/>
                <w:b/>
                <w:sz w:val="16"/>
                <w:szCs w:val="16"/>
              </w:rPr>
            </w:pPr>
            <w:r w:rsidRPr="009857AE">
              <w:rPr>
                <w:rFonts w:ascii="Verdana" w:hAnsi="Verdana"/>
                <w:b/>
                <w:sz w:val="16"/>
                <w:szCs w:val="16"/>
              </w:rPr>
              <w:t>ETAPA</w:t>
            </w:r>
          </w:p>
        </w:tc>
        <w:tc>
          <w:tcPr>
            <w:tcW w:w="1376" w:type="dxa"/>
            <w:tcBorders>
              <w:top w:val="single" w:sz="4" w:space="0" w:color="auto"/>
              <w:left w:val="single" w:sz="4" w:space="0" w:color="auto"/>
              <w:bottom w:val="single" w:sz="4" w:space="0" w:color="auto"/>
              <w:right w:val="single" w:sz="4" w:space="0" w:color="auto"/>
            </w:tcBorders>
            <w:shd w:val="clear" w:color="auto" w:fill="C0C0C0"/>
            <w:vAlign w:val="center"/>
          </w:tcPr>
          <w:p w:rsidR="005376E8" w:rsidRPr="009857AE" w:rsidRDefault="005376E8" w:rsidP="00036B8E">
            <w:pPr>
              <w:pStyle w:val="texto0"/>
              <w:spacing w:line="222" w:lineRule="exact"/>
              <w:ind w:firstLine="0"/>
              <w:jc w:val="center"/>
              <w:rPr>
                <w:rFonts w:ascii="Verdana" w:hAnsi="Verdana"/>
                <w:b/>
                <w:sz w:val="16"/>
                <w:szCs w:val="16"/>
              </w:rPr>
            </w:pPr>
            <w:r w:rsidRPr="009857AE">
              <w:rPr>
                <w:rFonts w:ascii="Verdana" w:hAnsi="Verdana"/>
                <w:b/>
                <w:sz w:val="16"/>
                <w:szCs w:val="16"/>
              </w:rPr>
              <w:t>NUMERAL A VERIFICAR</w:t>
            </w:r>
          </w:p>
        </w:tc>
        <w:tc>
          <w:tcPr>
            <w:tcW w:w="1650" w:type="dxa"/>
            <w:tcBorders>
              <w:top w:val="single" w:sz="4" w:space="0" w:color="auto"/>
              <w:left w:val="single" w:sz="4" w:space="0" w:color="auto"/>
              <w:bottom w:val="single" w:sz="4" w:space="0" w:color="auto"/>
              <w:right w:val="single" w:sz="4" w:space="0" w:color="auto"/>
            </w:tcBorders>
            <w:shd w:val="clear" w:color="auto" w:fill="C0C0C0"/>
            <w:vAlign w:val="center"/>
          </w:tcPr>
          <w:p w:rsidR="005376E8" w:rsidRPr="009857AE" w:rsidRDefault="005376E8" w:rsidP="00036B8E">
            <w:pPr>
              <w:pStyle w:val="texto0"/>
              <w:spacing w:line="222" w:lineRule="exact"/>
              <w:ind w:firstLine="0"/>
              <w:jc w:val="center"/>
              <w:rPr>
                <w:rFonts w:ascii="Verdana" w:hAnsi="Verdana"/>
                <w:b/>
                <w:sz w:val="16"/>
                <w:szCs w:val="16"/>
              </w:rPr>
            </w:pPr>
            <w:r w:rsidRPr="009857AE">
              <w:rPr>
                <w:rFonts w:ascii="Verdana" w:hAnsi="Verdana"/>
                <w:b/>
                <w:sz w:val="16"/>
                <w:szCs w:val="16"/>
              </w:rPr>
              <w:t>PERIODICIDAD DE VERIFICACIÓN</w:t>
            </w:r>
          </w:p>
        </w:tc>
        <w:tc>
          <w:tcPr>
            <w:tcW w:w="1816" w:type="dxa"/>
            <w:tcBorders>
              <w:top w:val="single" w:sz="4" w:space="0" w:color="auto"/>
              <w:left w:val="single" w:sz="4" w:space="0" w:color="auto"/>
              <w:bottom w:val="single" w:sz="4" w:space="0" w:color="auto"/>
              <w:right w:val="single" w:sz="4" w:space="0" w:color="auto"/>
            </w:tcBorders>
            <w:shd w:val="clear" w:color="auto" w:fill="C0C0C0"/>
            <w:vAlign w:val="center"/>
          </w:tcPr>
          <w:p w:rsidR="005376E8" w:rsidRPr="009857AE" w:rsidRDefault="005376E8" w:rsidP="00036B8E">
            <w:pPr>
              <w:pStyle w:val="texto0"/>
              <w:spacing w:line="222" w:lineRule="exact"/>
              <w:ind w:firstLine="0"/>
              <w:jc w:val="center"/>
              <w:rPr>
                <w:rFonts w:ascii="Verdana" w:hAnsi="Verdana"/>
                <w:b/>
                <w:sz w:val="16"/>
                <w:szCs w:val="16"/>
              </w:rPr>
            </w:pPr>
            <w:r w:rsidRPr="009857AE">
              <w:rPr>
                <w:rFonts w:ascii="Verdana" w:hAnsi="Verdana"/>
                <w:b/>
                <w:sz w:val="16"/>
                <w:szCs w:val="16"/>
              </w:rPr>
              <w:t>TIPO DE VERIFICACIÓN</w:t>
            </w:r>
          </w:p>
        </w:tc>
        <w:tc>
          <w:tcPr>
            <w:tcW w:w="1913" w:type="dxa"/>
            <w:tcBorders>
              <w:top w:val="single" w:sz="4" w:space="0" w:color="auto"/>
              <w:left w:val="single" w:sz="4" w:space="0" w:color="auto"/>
              <w:bottom w:val="single" w:sz="4" w:space="0" w:color="auto"/>
              <w:right w:val="single" w:sz="4" w:space="0" w:color="auto"/>
            </w:tcBorders>
            <w:shd w:val="clear" w:color="auto" w:fill="C0C0C0"/>
            <w:vAlign w:val="center"/>
          </w:tcPr>
          <w:p w:rsidR="005376E8" w:rsidRPr="009857AE" w:rsidRDefault="005376E8" w:rsidP="00036B8E">
            <w:pPr>
              <w:pStyle w:val="texto0"/>
              <w:spacing w:line="222" w:lineRule="exact"/>
              <w:ind w:firstLine="0"/>
              <w:jc w:val="center"/>
              <w:rPr>
                <w:rFonts w:ascii="Verdana" w:hAnsi="Verdana"/>
                <w:b/>
                <w:sz w:val="16"/>
                <w:szCs w:val="16"/>
              </w:rPr>
            </w:pPr>
            <w:r w:rsidRPr="009857AE">
              <w:rPr>
                <w:rFonts w:ascii="Verdana" w:hAnsi="Verdana"/>
                <w:b/>
                <w:sz w:val="16"/>
                <w:szCs w:val="16"/>
              </w:rPr>
              <w:t>DOCUMENTO EMITIDO</w:t>
            </w:r>
          </w:p>
        </w:tc>
      </w:tr>
      <w:tr w:rsidR="005376E8" w:rsidRPr="009857AE" w:rsidTr="00776104">
        <w:trPr>
          <w:trHeight w:val="144"/>
        </w:trPr>
        <w:tc>
          <w:tcPr>
            <w:tcW w:w="1957"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Diseño.</w:t>
            </w:r>
          </w:p>
        </w:tc>
        <w:tc>
          <w:tcPr>
            <w:tcW w:w="137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center"/>
              <w:rPr>
                <w:rFonts w:ascii="Verdana" w:hAnsi="Verdana"/>
                <w:sz w:val="16"/>
                <w:szCs w:val="16"/>
              </w:rPr>
            </w:pPr>
            <w:r w:rsidRPr="009857AE">
              <w:rPr>
                <w:rFonts w:ascii="Verdana" w:hAnsi="Verdana"/>
                <w:sz w:val="16"/>
                <w:szCs w:val="16"/>
              </w:rPr>
              <w:t>5</w:t>
            </w:r>
          </w:p>
        </w:tc>
        <w:tc>
          <w:tcPr>
            <w:tcW w:w="165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Una vez por diseño.</w:t>
            </w:r>
          </w:p>
        </w:tc>
        <w:tc>
          <w:tcPr>
            <w:tcW w:w="181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Documental.</w:t>
            </w:r>
          </w:p>
        </w:tc>
        <w:tc>
          <w:tcPr>
            <w:tcW w:w="1913"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Dictamen de Diseño.</w:t>
            </w:r>
          </w:p>
        </w:tc>
      </w:tr>
      <w:tr w:rsidR="005376E8" w:rsidRPr="009857AE" w:rsidTr="00776104">
        <w:trPr>
          <w:trHeight w:val="144"/>
        </w:trPr>
        <w:tc>
          <w:tcPr>
            <w:tcW w:w="1957"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Construcción y pre-arranque.</w:t>
            </w:r>
          </w:p>
        </w:tc>
        <w:tc>
          <w:tcPr>
            <w:tcW w:w="137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center"/>
              <w:rPr>
                <w:rFonts w:ascii="Verdana" w:hAnsi="Verdana"/>
                <w:sz w:val="16"/>
                <w:szCs w:val="16"/>
              </w:rPr>
            </w:pPr>
            <w:r w:rsidRPr="009857AE">
              <w:rPr>
                <w:rFonts w:ascii="Verdana" w:hAnsi="Verdana"/>
                <w:sz w:val="16"/>
                <w:szCs w:val="16"/>
              </w:rPr>
              <w:t>6</w:t>
            </w:r>
          </w:p>
        </w:tc>
        <w:tc>
          <w:tcPr>
            <w:tcW w:w="165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Una vez por construcción y pre-arranque.</w:t>
            </w:r>
          </w:p>
        </w:tc>
        <w:tc>
          <w:tcPr>
            <w:tcW w:w="181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Documental y verificación física de la instalación.</w:t>
            </w:r>
          </w:p>
        </w:tc>
        <w:tc>
          <w:tcPr>
            <w:tcW w:w="1913"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Dictamen de Pre-arranque.</w:t>
            </w:r>
          </w:p>
        </w:tc>
      </w:tr>
      <w:tr w:rsidR="005376E8" w:rsidRPr="009857AE" w:rsidTr="00776104">
        <w:trPr>
          <w:trHeight w:val="144"/>
        </w:trPr>
        <w:tc>
          <w:tcPr>
            <w:tcW w:w="1957"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Operación y mantenimiento.</w:t>
            </w:r>
          </w:p>
        </w:tc>
        <w:tc>
          <w:tcPr>
            <w:tcW w:w="137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center"/>
              <w:rPr>
                <w:rFonts w:ascii="Verdana" w:hAnsi="Verdana"/>
                <w:sz w:val="16"/>
                <w:szCs w:val="16"/>
              </w:rPr>
            </w:pPr>
            <w:r w:rsidRPr="009857AE">
              <w:rPr>
                <w:rFonts w:ascii="Verdana" w:hAnsi="Verdana"/>
                <w:sz w:val="16"/>
                <w:szCs w:val="16"/>
              </w:rPr>
              <w:t>7</w:t>
            </w:r>
          </w:p>
        </w:tc>
        <w:tc>
          <w:tcPr>
            <w:tcW w:w="1650"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Una vez por año.</w:t>
            </w:r>
          </w:p>
        </w:tc>
        <w:tc>
          <w:tcPr>
            <w:tcW w:w="1816"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Documental, verificación física de la instalación y operación.</w:t>
            </w:r>
          </w:p>
        </w:tc>
        <w:tc>
          <w:tcPr>
            <w:tcW w:w="1913"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036B8E">
            <w:pPr>
              <w:pStyle w:val="texto0"/>
              <w:spacing w:line="222" w:lineRule="exact"/>
              <w:ind w:firstLine="0"/>
              <w:jc w:val="left"/>
              <w:rPr>
                <w:rFonts w:ascii="Verdana" w:hAnsi="Verdana"/>
                <w:sz w:val="16"/>
                <w:szCs w:val="16"/>
              </w:rPr>
            </w:pPr>
            <w:r w:rsidRPr="009857AE">
              <w:rPr>
                <w:rFonts w:ascii="Verdana" w:hAnsi="Verdana"/>
                <w:sz w:val="16"/>
                <w:szCs w:val="16"/>
              </w:rPr>
              <w:t>Dictamen de Operación y Mantenimiento.</w:t>
            </w:r>
          </w:p>
        </w:tc>
      </w:tr>
    </w:tbl>
    <w:p w:rsidR="00683CE8" w:rsidRPr="009857AE" w:rsidRDefault="00683CE8" w:rsidP="009D1E44">
      <w:pPr>
        <w:pStyle w:val="texto0"/>
        <w:spacing w:after="90" w:line="222" w:lineRule="exact"/>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957"/>
        <w:gridCol w:w="1376"/>
        <w:gridCol w:w="1650"/>
        <w:gridCol w:w="1816"/>
        <w:gridCol w:w="1913"/>
      </w:tblGrid>
      <w:tr w:rsidR="00776104" w:rsidRPr="00726E46" w:rsidTr="0062773C">
        <w:trPr>
          <w:trHeight w:val="144"/>
        </w:trPr>
        <w:tc>
          <w:tcPr>
            <w:tcW w:w="8712" w:type="dxa"/>
            <w:gridSpan w:val="5"/>
            <w:tcBorders>
              <w:bottom w:val="single" w:sz="4" w:space="0" w:color="auto"/>
            </w:tcBorders>
            <w:shd w:val="clear" w:color="auto" w:fill="auto"/>
            <w:noWrap/>
            <w:vAlign w:val="center"/>
          </w:tcPr>
          <w:p w:rsidR="00776104" w:rsidRPr="00776104" w:rsidRDefault="00776104" w:rsidP="0062773C">
            <w:pPr>
              <w:pStyle w:val="texto0"/>
              <w:spacing w:line="222" w:lineRule="exact"/>
              <w:ind w:firstLine="0"/>
              <w:jc w:val="center"/>
              <w:rPr>
                <w:rFonts w:ascii="Verdana" w:hAnsi="Verdana"/>
                <w:b/>
                <w:sz w:val="16"/>
                <w:szCs w:val="16"/>
                <w:lang w:val="en-US"/>
              </w:rPr>
            </w:pPr>
            <w:r w:rsidRPr="00776104">
              <w:rPr>
                <w:rFonts w:ascii="Verdana" w:hAnsi="Verdana"/>
                <w:b/>
                <w:sz w:val="16"/>
                <w:szCs w:val="16"/>
                <w:lang w:val="en-US"/>
              </w:rPr>
              <w:t xml:space="preserve">Table 1 </w:t>
            </w:r>
            <w:r w:rsidRPr="00776104">
              <w:rPr>
                <w:rFonts w:ascii="Verdana" w:hAnsi="Verdana"/>
                <w:sz w:val="16"/>
                <w:szCs w:val="16"/>
                <w:lang w:val="en-US"/>
              </w:rPr>
              <w:t>Procedure for the s</w:t>
            </w:r>
            <w:r>
              <w:rPr>
                <w:rFonts w:ascii="Verdana" w:hAnsi="Verdana"/>
                <w:sz w:val="16"/>
                <w:szCs w:val="16"/>
                <w:lang w:val="en-US"/>
              </w:rPr>
              <w:t>tages of evaluation of compliance</w:t>
            </w:r>
          </w:p>
        </w:tc>
      </w:tr>
      <w:tr w:rsidR="00776104" w:rsidRPr="009857AE" w:rsidTr="0062773C">
        <w:trPr>
          <w:trHeight w:val="144"/>
        </w:trPr>
        <w:tc>
          <w:tcPr>
            <w:tcW w:w="1957"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776104" w:rsidRPr="00B30CE4" w:rsidRDefault="00776104" w:rsidP="0062773C">
            <w:pPr>
              <w:pStyle w:val="texto0"/>
              <w:spacing w:line="222" w:lineRule="exact"/>
              <w:ind w:firstLine="0"/>
              <w:jc w:val="center"/>
              <w:rPr>
                <w:rFonts w:ascii="Verdana" w:hAnsi="Verdana"/>
                <w:b/>
                <w:sz w:val="16"/>
                <w:szCs w:val="16"/>
                <w:lang w:val="en-US"/>
              </w:rPr>
            </w:pPr>
            <w:r w:rsidRPr="00B30CE4">
              <w:rPr>
                <w:rFonts w:ascii="Verdana" w:hAnsi="Verdana"/>
                <w:b/>
                <w:sz w:val="16"/>
                <w:szCs w:val="16"/>
                <w:lang w:val="en-US"/>
              </w:rPr>
              <w:t>STAGE</w:t>
            </w:r>
          </w:p>
        </w:tc>
        <w:tc>
          <w:tcPr>
            <w:tcW w:w="1376" w:type="dxa"/>
            <w:tcBorders>
              <w:top w:val="single" w:sz="4" w:space="0" w:color="auto"/>
              <w:left w:val="single" w:sz="4" w:space="0" w:color="auto"/>
              <w:bottom w:val="single" w:sz="4" w:space="0" w:color="auto"/>
              <w:right w:val="single" w:sz="4" w:space="0" w:color="auto"/>
            </w:tcBorders>
            <w:shd w:val="clear" w:color="auto" w:fill="C0C0C0"/>
            <w:vAlign w:val="center"/>
          </w:tcPr>
          <w:p w:rsidR="00776104" w:rsidRPr="00B30CE4" w:rsidRDefault="00776104" w:rsidP="0062773C">
            <w:pPr>
              <w:pStyle w:val="texto0"/>
              <w:spacing w:line="222" w:lineRule="exact"/>
              <w:ind w:firstLine="0"/>
              <w:jc w:val="center"/>
              <w:rPr>
                <w:rFonts w:ascii="Verdana" w:hAnsi="Verdana"/>
                <w:b/>
                <w:sz w:val="16"/>
                <w:szCs w:val="16"/>
                <w:lang w:val="en-US"/>
              </w:rPr>
            </w:pPr>
            <w:r w:rsidRPr="00B30CE4">
              <w:rPr>
                <w:rFonts w:ascii="Verdana" w:hAnsi="Verdana"/>
                <w:b/>
                <w:sz w:val="16"/>
                <w:szCs w:val="16"/>
                <w:lang w:val="en-US"/>
              </w:rPr>
              <w:t>NUMBER TO VERIFY</w:t>
            </w:r>
          </w:p>
        </w:tc>
        <w:tc>
          <w:tcPr>
            <w:tcW w:w="1650" w:type="dxa"/>
            <w:tcBorders>
              <w:top w:val="single" w:sz="4" w:space="0" w:color="auto"/>
              <w:left w:val="single" w:sz="4" w:space="0" w:color="auto"/>
              <w:bottom w:val="single" w:sz="4" w:space="0" w:color="auto"/>
              <w:right w:val="single" w:sz="4" w:space="0" w:color="auto"/>
            </w:tcBorders>
            <w:shd w:val="clear" w:color="auto" w:fill="C0C0C0"/>
            <w:vAlign w:val="center"/>
          </w:tcPr>
          <w:p w:rsidR="00776104" w:rsidRPr="00B30CE4" w:rsidRDefault="00776104" w:rsidP="0062773C">
            <w:pPr>
              <w:pStyle w:val="texto0"/>
              <w:spacing w:line="222" w:lineRule="exact"/>
              <w:ind w:firstLine="0"/>
              <w:jc w:val="center"/>
              <w:rPr>
                <w:rFonts w:ascii="Verdana" w:hAnsi="Verdana"/>
                <w:b/>
                <w:sz w:val="16"/>
                <w:szCs w:val="16"/>
                <w:lang w:val="en-US"/>
              </w:rPr>
            </w:pPr>
            <w:r w:rsidRPr="00B30CE4">
              <w:rPr>
                <w:rFonts w:ascii="Verdana" w:hAnsi="Verdana"/>
                <w:b/>
                <w:sz w:val="16"/>
                <w:szCs w:val="16"/>
                <w:lang w:val="en-US"/>
              </w:rPr>
              <w:t>VERIFICATION SCHEDULE</w:t>
            </w:r>
          </w:p>
        </w:tc>
        <w:tc>
          <w:tcPr>
            <w:tcW w:w="1816" w:type="dxa"/>
            <w:tcBorders>
              <w:top w:val="single" w:sz="4" w:space="0" w:color="auto"/>
              <w:left w:val="single" w:sz="4" w:space="0" w:color="auto"/>
              <w:bottom w:val="single" w:sz="4" w:space="0" w:color="auto"/>
              <w:right w:val="single" w:sz="4" w:space="0" w:color="auto"/>
            </w:tcBorders>
            <w:shd w:val="clear" w:color="auto" w:fill="C0C0C0"/>
            <w:vAlign w:val="center"/>
          </w:tcPr>
          <w:p w:rsidR="00776104" w:rsidRPr="00B30CE4" w:rsidRDefault="00776104" w:rsidP="0062773C">
            <w:pPr>
              <w:pStyle w:val="texto0"/>
              <w:spacing w:line="222" w:lineRule="exact"/>
              <w:ind w:firstLine="0"/>
              <w:jc w:val="center"/>
              <w:rPr>
                <w:rFonts w:ascii="Verdana" w:hAnsi="Verdana"/>
                <w:b/>
                <w:sz w:val="16"/>
                <w:szCs w:val="16"/>
                <w:lang w:val="en-US"/>
              </w:rPr>
            </w:pPr>
            <w:r w:rsidRPr="00B30CE4">
              <w:rPr>
                <w:rFonts w:ascii="Verdana" w:hAnsi="Verdana"/>
                <w:b/>
                <w:sz w:val="16"/>
                <w:szCs w:val="16"/>
                <w:lang w:val="en-US"/>
              </w:rPr>
              <w:t xml:space="preserve">TYPE OF VERIFICATION </w:t>
            </w:r>
          </w:p>
        </w:tc>
        <w:tc>
          <w:tcPr>
            <w:tcW w:w="1913" w:type="dxa"/>
            <w:tcBorders>
              <w:top w:val="single" w:sz="4" w:space="0" w:color="auto"/>
              <w:left w:val="single" w:sz="4" w:space="0" w:color="auto"/>
              <w:bottom w:val="single" w:sz="4" w:space="0" w:color="auto"/>
              <w:right w:val="single" w:sz="4" w:space="0" w:color="auto"/>
            </w:tcBorders>
            <w:shd w:val="clear" w:color="auto" w:fill="C0C0C0"/>
            <w:vAlign w:val="center"/>
          </w:tcPr>
          <w:p w:rsidR="00776104" w:rsidRPr="00B30CE4" w:rsidRDefault="00776104" w:rsidP="0062773C">
            <w:pPr>
              <w:pStyle w:val="texto0"/>
              <w:spacing w:line="222" w:lineRule="exact"/>
              <w:ind w:firstLine="0"/>
              <w:jc w:val="center"/>
              <w:rPr>
                <w:rFonts w:ascii="Verdana" w:hAnsi="Verdana"/>
                <w:b/>
                <w:sz w:val="16"/>
                <w:szCs w:val="16"/>
                <w:lang w:val="en-US"/>
              </w:rPr>
            </w:pPr>
            <w:r w:rsidRPr="00B30CE4">
              <w:rPr>
                <w:rFonts w:ascii="Verdana" w:hAnsi="Verdana"/>
                <w:b/>
                <w:sz w:val="16"/>
                <w:szCs w:val="16"/>
                <w:lang w:val="en-US"/>
              </w:rPr>
              <w:t>DOCUMENT ISSUED</w:t>
            </w:r>
          </w:p>
        </w:tc>
      </w:tr>
      <w:tr w:rsidR="00776104" w:rsidRPr="009857AE" w:rsidTr="0062773C">
        <w:trPr>
          <w:trHeight w:val="144"/>
        </w:trPr>
        <w:tc>
          <w:tcPr>
            <w:tcW w:w="1957"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 xml:space="preserve">Design </w:t>
            </w:r>
          </w:p>
        </w:tc>
        <w:tc>
          <w:tcPr>
            <w:tcW w:w="1376"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center"/>
              <w:rPr>
                <w:rFonts w:ascii="Verdana" w:hAnsi="Verdana"/>
                <w:sz w:val="16"/>
                <w:szCs w:val="16"/>
                <w:lang w:val="en-US"/>
              </w:rPr>
            </w:pPr>
            <w:r w:rsidRPr="00B30CE4">
              <w:rPr>
                <w:rFonts w:ascii="Verdana" w:hAnsi="Verdana"/>
                <w:sz w:val="16"/>
                <w:szCs w:val="16"/>
                <w:lang w:val="en-US"/>
              </w:rPr>
              <w:t>5</w:t>
            </w:r>
          </w:p>
        </w:tc>
        <w:tc>
          <w:tcPr>
            <w:tcW w:w="1650"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 xml:space="preserve">One time for design. </w:t>
            </w:r>
          </w:p>
        </w:tc>
        <w:tc>
          <w:tcPr>
            <w:tcW w:w="1816"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 xml:space="preserve">Documentation </w:t>
            </w:r>
          </w:p>
        </w:tc>
        <w:tc>
          <w:tcPr>
            <w:tcW w:w="1913"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Design Certificate</w:t>
            </w:r>
          </w:p>
        </w:tc>
      </w:tr>
      <w:tr w:rsidR="00776104" w:rsidRPr="009857AE" w:rsidTr="0062773C">
        <w:trPr>
          <w:trHeight w:val="144"/>
        </w:trPr>
        <w:tc>
          <w:tcPr>
            <w:tcW w:w="1957"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Construction and pre-start</w:t>
            </w:r>
          </w:p>
        </w:tc>
        <w:tc>
          <w:tcPr>
            <w:tcW w:w="1376"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center"/>
              <w:rPr>
                <w:rFonts w:ascii="Verdana" w:hAnsi="Verdana"/>
                <w:sz w:val="16"/>
                <w:szCs w:val="16"/>
                <w:lang w:val="en-US"/>
              </w:rPr>
            </w:pPr>
            <w:r w:rsidRPr="00B30CE4">
              <w:rPr>
                <w:rFonts w:ascii="Verdana" w:hAnsi="Verdana"/>
                <w:sz w:val="16"/>
                <w:szCs w:val="16"/>
                <w:lang w:val="en-US"/>
              </w:rPr>
              <w:t>6</w:t>
            </w:r>
          </w:p>
        </w:tc>
        <w:tc>
          <w:tcPr>
            <w:tcW w:w="1650"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Once for construction and once for pre-start</w:t>
            </w:r>
          </w:p>
        </w:tc>
        <w:tc>
          <w:tcPr>
            <w:tcW w:w="1816"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Documentation and physical verification of the installation</w:t>
            </w:r>
          </w:p>
        </w:tc>
        <w:tc>
          <w:tcPr>
            <w:tcW w:w="1913"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Pre-start certificate</w:t>
            </w:r>
          </w:p>
        </w:tc>
      </w:tr>
      <w:tr w:rsidR="00776104" w:rsidRPr="00726E46" w:rsidTr="0062773C">
        <w:trPr>
          <w:trHeight w:val="144"/>
        </w:trPr>
        <w:tc>
          <w:tcPr>
            <w:tcW w:w="1957"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 xml:space="preserve">Operation and maintenance </w:t>
            </w:r>
          </w:p>
        </w:tc>
        <w:tc>
          <w:tcPr>
            <w:tcW w:w="1376"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center"/>
              <w:rPr>
                <w:rFonts w:ascii="Verdana" w:hAnsi="Verdana"/>
                <w:sz w:val="16"/>
                <w:szCs w:val="16"/>
                <w:lang w:val="en-US"/>
              </w:rPr>
            </w:pPr>
            <w:r w:rsidRPr="00B30CE4">
              <w:rPr>
                <w:rFonts w:ascii="Verdana" w:hAnsi="Verdana"/>
                <w:sz w:val="16"/>
                <w:szCs w:val="16"/>
                <w:lang w:val="en-US"/>
              </w:rPr>
              <w:t>7</w:t>
            </w:r>
          </w:p>
        </w:tc>
        <w:tc>
          <w:tcPr>
            <w:tcW w:w="1650"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One time per year.</w:t>
            </w:r>
          </w:p>
        </w:tc>
        <w:tc>
          <w:tcPr>
            <w:tcW w:w="1816"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Documentation, physical verification of the installation and operation</w:t>
            </w:r>
          </w:p>
        </w:tc>
        <w:tc>
          <w:tcPr>
            <w:tcW w:w="1913" w:type="dxa"/>
            <w:tcBorders>
              <w:top w:val="single" w:sz="4" w:space="0" w:color="auto"/>
              <w:left w:val="single" w:sz="4" w:space="0" w:color="auto"/>
              <w:bottom w:val="single" w:sz="4" w:space="0" w:color="auto"/>
              <w:right w:val="single" w:sz="4" w:space="0" w:color="auto"/>
            </w:tcBorders>
            <w:vAlign w:val="center"/>
          </w:tcPr>
          <w:p w:rsidR="00776104" w:rsidRPr="00B30CE4" w:rsidRDefault="00776104" w:rsidP="0062773C">
            <w:pPr>
              <w:pStyle w:val="texto0"/>
              <w:spacing w:line="222" w:lineRule="exact"/>
              <w:ind w:firstLine="0"/>
              <w:jc w:val="left"/>
              <w:rPr>
                <w:rFonts w:ascii="Verdana" w:hAnsi="Verdana"/>
                <w:sz w:val="16"/>
                <w:szCs w:val="16"/>
                <w:lang w:val="en-US"/>
              </w:rPr>
            </w:pPr>
            <w:r w:rsidRPr="00B30CE4">
              <w:rPr>
                <w:rFonts w:ascii="Verdana" w:hAnsi="Verdana"/>
                <w:sz w:val="16"/>
                <w:szCs w:val="16"/>
                <w:lang w:val="en-US"/>
              </w:rPr>
              <w:t>Certificate of Operation and Maintenance</w:t>
            </w:r>
          </w:p>
        </w:tc>
      </w:tr>
    </w:tbl>
    <w:p w:rsidR="00776104" w:rsidRPr="00776104" w:rsidRDefault="00776104" w:rsidP="00776104">
      <w:pPr>
        <w:pStyle w:val="texto0"/>
        <w:spacing w:after="90" w:line="222" w:lineRule="exact"/>
        <w:ind w:firstLine="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6033B" w:rsidRPr="00726E46" w:rsidTr="00B30CE4">
        <w:tc>
          <w:tcPr>
            <w:tcW w:w="4675" w:type="dxa"/>
          </w:tcPr>
          <w:p w:rsidR="00C6033B" w:rsidRPr="009857AE" w:rsidRDefault="00C6033B" w:rsidP="00FB35D2">
            <w:pPr>
              <w:pStyle w:val="texto0"/>
              <w:spacing w:after="90" w:line="222" w:lineRule="exact"/>
              <w:ind w:firstLine="0"/>
              <w:rPr>
                <w:rFonts w:ascii="Verdana" w:hAnsi="Verdana"/>
                <w:sz w:val="16"/>
                <w:szCs w:val="16"/>
              </w:rPr>
            </w:pPr>
            <w:r w:rsidRPr="009857AE">
              <w:rPr>
                <w:rFonts w:ascii="Verdana" w:hAnsi="Verdana"/>
                <w:sz w:val="16"/>
                <w:szCs w:val="16"/>
              </w:rPr>
              <w:t>La evaluación de la conformidad será realizada por una Unidad de Verificación.</w:t>
            </w:r>
          </w:p>
        </w:tc>
        <w:tc>
          <w:tcPr>
            <w:tcW w:w="4675" w:type="dxa"/>
          </w:tcPr>
          <w:p w:rsidR="00C6033B" w:rsidRPr="00776104" w:rsidRDefault="00776104" w:rsidP="00FB35D2">
            <w:pPr>
              <w:pStyle w:val="texto0"/>
              <w:spacing w:after="90" w:line="222" w:lineRule="exact"/>
              <w:ind w:firstLine="0"/>
              <w:rPr>
                <w:rFonts w:ascii="Verdana" w:hAnsi="Verdana"/>
                <w:sz w:val="16"/>
                <w:szCs w:val="16"/>
                <w:lang w:val="en-US"/>
              </w:rPr>
            </w:pPr>
            <w:r w:rsidRPr="00776104">
              <w:rPr>
                <w:rFonts w:ascii="Verdana" w:hAnsi="Verdana"/>
                <w:sz w:val="16"/>
                <w:szCs w:val="16"/>
                <w:lang w:val="en-US"/>
              </w:rPr>
              <w:t>The evaluation of compliance w</w:t>
            </w:r>
            <w:r>
              <w:rPr>
                <w:rFonts w:ascii="Verdana" w:hAnsi="Verdana"/>
                <w:sz w:val="16"/>
                <w:szCs w:val="16"/>
                <w:lang w:val="en-US"/>
              </w:rPr>
              <w:t xml:space="preserve">ill be made by a Unit of Verification. </w:t>
            </w:r>
          </w:p>
        </w:tc>
      </w:tr>
      <w:tr w:rsidR="00C6033B" w:rsidRPr="00726E46" w:rsidTr="00B30CE4">
        <w:tc>
          <w:tcPr>
            <w:tcW w:w="4675" w:type="dxa"/>
          </w:tcPr>
          <w:p w:rsidR="00C6033B" w:rsidRPr="009857AE" w:rsidRDefault="00C6033B" w:rsidP="00FB35D2">
            <w:pPr>
              <w:pStyle w:val="texto0"/>
              <w:spacing w:after="90" w:line="222" w:lineRule="exact"/>
              <w:ind w:firstLine="0"/>
              <w:rPr>
                <w:rFonts w:ascii="Verdana" w:hAnsi="Verdana"/>
                <w:sz w:val="16"/>
                <w:szCs w:val="16"/>
              </w:rPr>
            </w:pPr>
            <w:r w:rsidRPr="009857AE">
              <w:rPr>
                <w:rFonts w:ascii="Verdana" w:hAnsi="Verdana"/>
                <w:sz w:val="16"/>
                <w:szCs w:val="16"/>
              </w:rPr>
              <w:t xml:space="preserve">Los resultados de la evaluación de la conformidad deben hacerse constar en un Dictamen </w:t>
            </w:r>
            <w:proofErr w:type="gramStart"/>
            <w:r w:rsidRPr="009857AE">
              <w:rPr>
                <w:rFonts w:ascii="Verdana" w:hAnsi="Verdana"/>
                <w:sz w:val="16"/>
                <w:szCs w:val="16"/>
              </w:rPr>
              <w:t>de acuerdo a</w:t>
            </w:r>
            <w:proofErr w:type="gramEnd"/>
            <w:r w:rsidRPr="009857AE">
              <w:rPr>
                <w:rFonts w:ascii="Verdana" w:hAnsi="Verdana"/>
                <w:sz w:val="16"/>
                <w:szCs w:val="16"/>
              </w:rPr>
              <w:t xml:space="preserve"> la Tabla 1 de este Procedimiento para la Evaluación de la Conformidad.</w:t>
            </w:r>
          </w:p>
        </w:tc>
        <w:tc>
          <w:tcPr>
            <w:tcW w:w="4675" w:type="dxa"/>
          </w:tcPr>
          <w:p w:rsidR="00C6033B" w:rsidRPr="00776104" w:rsidRDefault="00776104" w:rsidP="00FB35D2">
            <w:pPr>
              <w:pStyle w:val="texto0"/>
              <w:spacing w:after="90" w:line="222" w:lineRule="exact"/>
              <w:ind w:firstLine="0"/>
              <w:rPr>
                <w:rFonts w:ascii="Verdana" w:hAnsi="Verdana"/>
                <w:sz w:val="16"/>
                <w:szCs w:val="16"/>
                <w:lang w:val="en-US"/>
              </w:rPr>
            </w:pPr>
            <w:r w:rsidRPr="00776104">
              <w:rPr>
                <w:rFonts w:ascii="Verdana" w:hAnsi="Verdana"/>
                <w:sz w:val="16"/>
                <w:szCs w:val="16"/>
                <w:lang w:val="en-US"/>
              </w:rPr>
              <w:t>The results of the e</w:t>
            </w:r>
            <w:r>
              <w:rPr>
                <w:rFonts w:ascii="Verdana" w:hAnsi="Verdana"/>
                <w:sz w:val="16"/>
                <w:szCs w:val="16"/>
                <w:lang w:val="en-US"/>
              </w:rPr>
              <w:t xml:space="preserve">valuation of compliance must </w:t>
            </w:r>
            <w:r w:rsidR="00B30CE4">
              <w:rPr>
                <w:rFonts w:ascii="Verdana" w:hAnsi="Verdana"/>
                <w:sz w:val="16"/>
                <w:szCs w:val="16"/>
                <w:lang w:val="en-US"/>
              </w:rPr>
              <w:t xml:space="preserve">be </w:t>
            </w:r>
            <w:r>
              <w:rPr>
                <w:rFonts w:ascii="Verdana" w:hAnsi="Verdana"/>
                <w:sz w:val="16"/>
                <w:szCs w:val="16"/>
                <w:lang w:val="en-US"/>
              </w:rPr>
              <w:t>verif</w:t>
            </w:r>
            <w:r w:rsidR="00B30CE4">
              <w:rPr>
                <w:rFonts w:ascii="Verdana" w:hAnsi="Verdana"/>
                <w:sz w:val="16"/>
                <w:szCs w:val="16"/>
                <w:lang w:val="en-US"/>
              </w:rPr>
              <w:t xml:space="preserve">ied </w:t>
            </w:r>
            <w:r>
              <w:rPr>
                <w:rFonts w:ascii="Verdana" w:hAnsi="Verdana"/>
                <w:sz w:val="16"/>
                <w:szCs w:val="16"/>
                <w:lang w:val="en-US"/>
              </w:rPr>
              <w:t xml:space="preserve">in a Certificate according to the Table 1 of this procedure for the evaluation of compliance. </w:t>
            </w:r>
          </w:p>
        </w:tc>
      </w:tr>
      <w:tr w:rsidR="00C6033B" w:rsidRPr="00726E46" w:rsidTr="00B30CE4">
        <w:tc>
          <w:tcPr>
            <w:tcW w:w="4675" w:type="dxa"/>
          </w:tcPr>
          <w:p w:rsidR="00C6033B" w:rsidRPr="009857AE" w:rsidRDefault="00C6033B" w:rsidP="00FB35D2">
            <w:pPr>
              <w:pStyle w:val="texto0"/>
              <w:spacing w:after="90" w:line="222" w:lineRule="exact"/>
              <w:ind w:firstLine="0"/>
              <w:rPr>
                <w:rFonts w:ascii="Verdana" w:hAnsi="Verdana"/>
                <w:sz w:val="16"/>
                <w:szCs w:val="16"/>
              </w:rPr>
            </w:pPr>
            <w:r w:rsidRPr="009857AE">
              <w:rPr>
                <w:rFonts w:ascii="Verdana" w:hAnsi="Verdana"/>
                <w:sz w:val="16"/>
                <w:szCs w:val="16"/>
              </w:rPr>
              <w:t>Los documentos originales de la evaluación, debe conservarlos el Regulado y estar a disposición de la Agencia cuando los requiera.</w:t>
            </w:r>
          </w:p>
        </w:tc>
        <w:tc>
          <w:tcPr>
            <w:tcW w:w="4675" w:type="dxa"/>
          </w:tcPr>
          <w:p w:rsidR="00C6033B" w:rsidRPr="00776104" w:rsidRDefault="00776104" w:rsidP="00FB35D2">
            <w:pPr>
              <w:pStyle w:val="texto0"/>
              <w:spacing w:after="90" w:line="222" w:lineRule="exact"/>
              <w:ind w:firstLine="0"/>
              <w:rPr>
                <w:rFonts w:ascii="Verdana" w:hAnsi="Verdana"/>
                <w:sz w:val="16"/>
                <w:szCs w:val="16"/>
                <w:lang w:val="en-US"/>
              </w:rPr>
            </w:pPr>
            <w:r w:rsidRPr="00776104">
              <w:rPr>
                <w:rFonts w:ascii="Verdana" w:hAnsi="Verdana"/>
                <w:sz w:val="16"/>
                <w:szCs w:val="16"/>
                <w:lang w:val="en-US"/>
              </w:rPr>
              <w:t>The original documents of th</w:t>
            </w:r>
            <w:r>
              <w:rPr>
                <w:rFonts w:ascii="Verdana" w:hAnsi="Verdana"/>
                <w:sz w:val="16"/>
                <w:szCs w:val="16"/>
                <w:lang w:val="en-US"/>
              </w:rPr>
              <w:t xml:space="preserve">e evaluation must be conserved by the regulated party and be available to the Agency when required. </w:t>
            </w:r>
          </w:p>
        </w:tc>
      </w:tr>
      <w:tr w:rsidR="00C6033B" w:rsidRPr="00726E46" w:rsidTr="00B30CE4">
        <w:tc>
          <w:tcPr>
            <w:tcW w:w="4675" w:type="dxa"/>
          </w:tcPr>
          <w:p w:rsidR="00C6033B" w:rsidRPr="009857AE" w:rsidRDefault="00C6033B" w:rsidP="00FB35D2">
            <w:pPr>
              <w:pStyle w:val="texto0"/>
              <w:spacing w:after="90" w:line="222" w:lineRule="exact"/>
              <w:ind w:firstLine="0"/>
              <w:rPr>
                <w:rFonts w:ascii="Verdana" w:hAnsi="Verdana"/>
                <w:b/>
                <w:sz w:val="16"/>
                <w:szCs w:val="16"/>
                <w:lang w:val="es-ES_tradnl"/>
              </w:rPr>
            </w:pPr>
            <w:r w:rsidRPr="009857AE">
              <w:rPr>
                <w:rFonts w:ascii="Verdana" w:hAnsi="Verdana"/>
                <w:b/>
                <w:sz w:val="16"/>
                <w:szCs w:val="16"/>
                <w:lang w:val="es-ES_tradnl"/>
              </w:rPr>
              <w:t>10. Grado de concordancia con normas nacionales o internacionales.</w:t>
            </w:r>
          </w:p>
        </w:tc>
        <w:tc>
          <w:tcPr>
            <w:tcW w:w="4675" w:type="dxa"/>
          </w:tcPr>
          <w:p w:rsidR="00C6033B" w:rsidRPr="003E441E" w:rsidRDefault="003E441E" w:rsidP="00FB35D2">
            <w:pPr>
              <w:pStyle w:val="texto0"/>
              <w:spacing w:after="90" w:line="222" w:lineRule="exact"/>
              <w:ind w:firstLine="0"/>
              <w:rPr>
                <w:rFonts w:ascii="Verdana" w:hAnsi="Verdana"/>
                <w:b/>
                <w:sz w:val="16"/>
                <w:szCs w:val="16"/>
                <w:lang w:val="en-US"/>
              </w:rPr>
            </w:pPr>
            <w:r w:rsidRPr="003E441E">
              <w:rPr>
                <w:rFonts w:ascii="Verdana" w:hAnsi="Verdana"/>
                <w:b/>
                <w:sz w:val="16"/>
                <w:szCs w:val="16"/>
                <w:lang w:val="en-US"/>
              </w:rPr>
              <w:t>10. Degree of concordance with national or international standards.</w:t>
            </w:r>
          </w:p>
        </w:tc>
      </w:tr>
      <w:tr w:rsidR="00C6033B" w:rsidRPr="00726E46" w:rsidTr="00B30CE4">
        <w:tc>
          <w:tcPr>
            <w:tcW w:w="4675" w:type="dxa"/>
          </w:tcPr>
          <w:p w:rsidR="00C6033B" w:rsidRPr="009857AE" w:rsidRDefault="00C6033B" w:rsidP="00FB35D2">
            <w:pPr>
              <w:pStyle w:val="texto0"/>
              <w:spacing w:after="90" w:line="222" w:lineRule="exact"/>
              <w:ind w:firstLine="0"/>
              <w:rPr>
                <w:rFonts w:ascii="Verdana" w:hAnsi="Verdana"/>
                <w:sz w:val="16"/>
                <w:szCs w:val="16"/>
                <w:lang w:val="es-ES_tradnl"/>
              </w:rPr>
            </w:pPr>
            <w:r w:rsidRPr="009857AE">
              <w:rPr>
                <w:rFonts w:ascii="Verdana" w:hAnsi="Verdana"/>
                <w:sz w:val="16"/>
                <w:szCs w:val="16"/>
              </w:rPr>
              <w:t>Es</w:t>
            </w:r>
            <w:proofErr w:type="spellStart"/>
            <w:r w:rsidRPr="009857AE">
              <w:rPr>
                <w:rFonts w:ascii="Verdana" w:hAnsi="Verdana"/>
                <w:sz w:val="16"/>
                <w:szCs w:val="16"/>
                <w:lang w:val="es-ES_tradnl"/>
              </w:rPr>
              <w:t>ta</w:t>
            </w:r>
            <w:proofErr w:type="spellEnd"/>
            <w:r w:rsidRPr="009857AE">
              <w:rPr>
                <w:rFonts w:ascii="Verdana" w:hAnsi="Verdana"/>
                <w:sz w:val="16"/>
                <w:szCs w:val="16"/>
                <w:lang w:val="es-ES_tradnl"/>
              </w:rPr>
              <w:t xml:space="preserve"> Norma Oficial Mexicana no concuerda con Norma Internacional alguna.</w:t>
            </w:r>
          </w:p>
        </w:tc>
        <w:tc>
          <w:tcPr>
            <w:tcW w:w="4675" w:type="dxa"/>
          </w:tcPr>
          <w:p w:rsidR="00C6033B" w:rsidRPr="003E441E" w:rsidRDefault="003E441E" w:rsidP="00FB35D2">
            <w:pPr>
              <w:pStyle w:val="texto0"/>
              <w:spacing w:after="90" w:line="222" w:lineRule="exact"/>
              <w:ind w:firstLine="0"/>
              <w:rPr>
                <w:rFonts w:ascii="Verdana" w:hAnsi="Verdana"/>
                <w:sz w:val="16"/>
                <w:szCs w:val="16"/>
                <w:lang w:val="en-US"/>
              </w:rPr>
            </w:pPr>
            <w:r w:rsidRPr="003E441E">
              <w:rPr>
                <w:rFonts w:ascii="Verdana" w:hAnsi="Verdana"/>
                <w:sz w:val="16"/>
                <w:szCs w:val="16"/>
                <w:lang w:val="en-US"/>
              </w:rPr>
              <w:t xml:space="preserve">This </w:t>
            </w:r>
            <w:r>
              <w:rPr>
                <w:rFonts w:ascii="Verdana" w:hAnsi="Verdana"/>
                <w:sz w:val="16"/>
                <w:szCs w:val="16"/>
                <w:lang w:val="en-US"/>
              </w:rPr>
              <w:t xml:space="preserve">Official Mexican Standard does not concord with any international standards. </w:t>
            </w:r>
          </w:p>
        </w:tc>
      </w:tr>
      <w:tr w:rsidR="00C6033B" w:rsidRPr="009857AE" w:rsidTr="00B30CE4">
        <w:tc>
          <w:tcPr>
            <w:tcW w:w="4675" w:type="dxa"/>
          </w:tcPr>
          <w:p w:rsidR="00C6033B" w:rsidRPr="009857AE" w:rsidRDefault="00C6033B" w:rsidP="00FB35D2">
            <w:pPr>
              <w:pStyle w:val="texto0"/>
              <w:spacing w:after="90" w:line="222" w:lineRule="exact"/>
              <w:ind w:firstLine="0"/>
              <w:rPr>
                <w:rFonts w:ascii="Verdana" w:hAnsi="Verdana"/>
                <w:b/>
                <w:sz w:val="16"/>
                <w:szCs w:val="16"/>
                <w:lang w:val="es-ES_tradnl"/>
              </w:rPr>
            </w:pPr>
            <w:r w:rsidRPr="009857AE">
              <w:rPr>
                <w:rFonts w:ascii="Verdana" w:hAnsi="Verdana"/>
                <w:b/>
                <w:sz w:val="16"/>
                <w:szCs w:val="16"/>
                <w:lang w:val="es-ES_tradnl"/>
              </w:rPr>
              <w:t>11. Vigilancia.</w:t>
            </w:r>
          </w:p>
        </w:tc>
        <w:tc>
          <w:tcPr>
            <w:tcW w:w="4675" w:type="dxa"/>
          </w:tcPr>
          <w:p w:rsidR="00C6033B" w:rsidRPr="003E441E" w:rsidRDefault="003E441E" w:rsidP="00FB35D2">
            <w:pPr>
              <w:pStyle w:val="texto0"/>
              <w:spacing w:after="90" w:line="222" w:lineRule="exact"/>
              <w:ind w:firstLine="0"/>
              <w:rPr>
                <w:rFonts w:ascii="Verdana" w:hAnsi="Verdana"/>
                <w:b/>
                <w:sz w:val="16"/>
                <w:szCs w:val="16"/>
                <w:lang w:val="en-US"/>
              </w:rPr>
            </w:pPr>
            <w:r>
              <w:rPr>
                <w:rFonts w:ascii="Verdana" w:hAnsi="Verdana"/>
                <w:b/>
                <w:sz w:val="16"/>
                <w:szCs w:val="16"/>
                <w:lang w:val="en-US"/>
              </w:rPr>
              <w:t xml:space="preserve">11. Oversight. </w:t>
            </w:r>
          </w:p>
        </w:tc>
      </w:tr>
      <w:tr w:rsidR="00C6033B" w:rsidRPr="00726E46" w:rsidTr="00B30CE4">
        <w:tc>
          <w:tcPr>
            <w:tcW w:w="4675" w:type="dxa"/>
          </w:tcPr>
          <w:p w:rsidR="00C6033B" w:rsidRPr="009857AE" w:rsidRDefault="00C6033B" w:rsidP="00FB35D2">
            <w:pPr>
              <w:pStyle w:val="texto0"/>
              <w:spacing w:after="90" w:line="222" w:lineRule="exact"/>
              <w:ind w:firstLine="0"/>
              <w:rPr>
                <w:rFonts w:ascii="Verdana" w:hAnsi="Verdana"/>
                <w:sz w:val="16"/>
                <w:szCs w:val="16"/>
                <w:lang w:val="es-ES_tradnl"/>
              </w:rPr>
            </w:pPr>
            <w:r w:rsidRPr="009857AE">
              <w:rPr>
                <w:rFonts w:ascii="Verdana" w:hAnsi="Verdana"/>
                <w:sz w:val="16"/>
                <w:szCs w:val="16"/>
                <w:lang w:val="es-ES_tradnl"/>
              </w:rPr>
              <w:t>La Agencia Nacional de Seguridad Industrial y de Protección al Medio Ambiente del Sector Hidrocarburos es la autoridad competente para supervisar y vigilar el cumplimiento de esta Norma Oficial Mexicana.</w:t>
            </w:r>
          </w:p>
        </w:tc>
        <w:tc>
          <w:tcPr>
            <w:tcW w:w="4675" w:type="dxa"/>
          </w:tcPr>
          <w:p w:rsidR="00C6033B" w:rsidRPr="003E441E" w:rsidRDefault="003E441E" w:rsidP="00FB35D2">
            <w:pPr>
              <w:pStyle w:val="texto0"/>
              <w:spacing w:after="90" w:line="222" w:lineRule="exact"/>
              <w:ind w:firstLine="0"/>
              <w:rPr>
                <w:rFonts w:ascii="Verdana" w:hAnsi="Verdana"/>
                <w:sz w:val="16"/>
                <w:szCs w:val="16"/>
                <w:lang w:val="en-US"/>
              </w:rPr>
            </w:pPr>
            <w:r>
              <w:rPr>
                <w:rFonts w:ascii="Verdana" w:hAnsi="Verdana"/>
                <w:sz w:val="16"/>
                <w:szCs w:val="16"/>
                <w:lang w:val="en-US"/>
              </w:rPr>
              <w:t xml:space="preserve">The National Agency of Industrial Safety and Protection of the Environment of the Hydrocarbons Sector is the appropriate authority to supervise and oversee compliance to this Official Mexican Standard. </w:t>
            </w:r>
          </w:p>
        </w:tc>
      </w:tr>
      <w:tr w:rsidR="00C6033B" w:rsidRPr="009857AE" w:rsidTr="00B30CE4">
        <w:tc>
          <w:tcPr>
            <w:tcW w:w="4675" w:type="dxa"/>
          </w:tcPr>
          <w:p w:rsidR="00C6033B" w:rsidRPr="009857AE" w:rsidRDefault="00C6033B" w:rsidP="00FB35D2">
            <w:pPr>
              <w:pStyle w:val="texto0"/>
              <w:spacing w:after="90" w:line="222" w:lineRule="exact"/>
              <w:ind w:firstLine="0"/>
              <w:rPr>
                <w:rFonts w:ascii="Verdana" w:hAnsi="Verdana"/>
                <w:sz w:val="16"/>
                <w:szCs w:val="16"/>
                <w:lang w:val="es-ES_tradnl"/>
              </w:rPr>
            </w:pPr>
            <w:r w:rsidRPr="009857AE">
              <w:rPr>
                <w:rFonts w:ascii="Verdana" w:hAnsi="Verdana"/>
                <w:b/>
                <w:sz w:val="16"/>
                <w:szCs w:val="16"/>
              </w:rPr>
              <w:lastRenderedPageBreak/>
              <w:t>12. Bibliografía.</w:t>
            </w:r>
          </w:p>
        </w:tc>
        <w:tc>
          <w:tcPr>
            <w:tcW w:w="4675" w:type="dxa"/>
          </w:tcPr>
          <w:p w:rsidR="00C6033B" w:rsidRPr="003E441E" w:rsidRDefault="003E441E" w:rsidP="00FB35D2">
            <w:pPr>
              <w:pStyle w:val="texto0"/>
              <w:spacing w:after="90" w:line="222" w:lineRule="exact"/>
              <w:ind w:firstLine="0"/>
              <w:rPr>
                <w:rFonts w:ascii="Verdana" w:hAnsi="Verdana"/>
                <w:b/>
                <w:sz w:val="16"/>
                <w:szCs w:val="16"/>
                <w:lang w:val="en-US"/>
              </w:rPr>
            </w:pPr>
            <w:r>
              <w:rPr>
                <w:rFonts w:ascii="Verdana" w:hAnsi="Verdana"/>
                <w:b/>
                <w:sz w:val="16"/>
                <w:szCs w:val="16"/>
                <w:lang w:val="en-US"/>
              </w:rPr>
              <w:t xml:space="preserve">12. Bibliography. </w:t>
            </w:r>
          </w:p>
        </w:tc>
      </w:tr>
      <w:tr w:rsidR="00C6033B" w:rsidRPr="00726E46" w:rsidTr="00B30CE4">
        <w:tc>
          <w:tcPr>
            <w:tcW w:w="4675" w:type="dxa"/>
          </w:tcPr>
          <w:p w:rsidR="00C6033B" w:rsidRPr="009857AE" w:rsidRDefault="00C6033B" w:rsidP="00FB35D2">
            <w:pPr>
              <w:pStyle w:val="texto0"/>
              <w:spacing w:after="90" w:line="222" w:lineRule="exact"/>
              <w:ind w:firstLine="0"/>
              <w:rPr>
                <w:rFonts w:ascii="Verdana" w:hAnsi="Verdana"/>
                <w:sz w:val="16"/>
                <w:szCs w:val="16"/>
                <w:lang w:val="es-ES_tradnl"/>
              </w:rPr>
            </w:pPr>
            <w:r w:rsidRPr="009857AE">
              <w:rPr>
                <w:rFonts w:ascii="Verdana" w:hAnsi="Verdana"/>
                <w:sz w:val="16"/>
                <w:szCs w:val="16"/>
                <w:lang w:val="es-ES_tradnl"/>
              </w:rPr>
              <w:t>Para la elaboración de esta Norma Oficial Mexicana se consultaron los documentos siguientes:</w:t>
            </w:r>
          </w:p>
        </w:tc>
        <w:tc>
          <w:tcPr>
            <w:tcW w:w="4675" w:type="dxa"/>
          </w:tcPr>
          <w:p w:rsidR="00C6033B" w:rsidRPr="003E441E" w:rsidRDefault="003E441E" w:rsidP="00FB35D2">
            <w:pPr>
              <w:pStyle w:val="texto0"/>
              <w:spacing w:after="90" w:line="222" w:lineRule="exact"/>
              <w:ind w:firstLine="0"/>
              <w:rPr>
                <w:rFonts w:ascii="Verdana" w:hAnsi="Verdana"/>
                <w:sz w:val="16"/>
                <w:szCs w:val="16"/>
                <w:lang w:val="en-US"/>
              </w:rPr>
            </w:pPr>
            <w:r>
              <w:rPr>
                <w:rFonts w:ascii="Verdana" w:hAnsi="Verdana"/>
                <w:sz w:val="16"/>
                <w:szCs w:val="16"/>
                <w:lang w:val="en-US"/>
              </w:rPr>
              <w:t xml:space="preserve">For the preparation of this Official Mexican Standard, the following documents were consulted: </w:t>
            </w:r>
          </w:p>
        </w:tc>
      </w:tr>
      <w:tr w:rsidR="003E441E" w:rsidRPr="00726E46" w:rsidTr="00B30CE4">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 xml:space="preserve">12.1. </w:t>
            </w:r>
            <w:r w:rsidRPr="009857AE">
              <w:rPr>
                <w:rFonts w:ascii="Verdana" w:hAnsi="Verdana"/>
                <w:sz w:val="16"/>
                <w:szCs w:val="16"/>
                <w:lang w:val="en-US"/>
              </w:rPr>
              <w:t>ANSI (American National Standards Institute):</w:t>
            </w:r>
          </w:p>
        </w:tc>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 xml:space="preserve">12.1. </w:t>
            </w:r>
            <w:r w:rsidRPr="009857AE">
              <w:rPr>
                <w:rFonts w:ascii="Verdana" w:hAnsi="Verdana"/>
                <w:sz w:val="16"/>
                <w:szCs w:val="16"/>
                <w:lang w:val="en-US"/>
              </w:rPr>
              <w:t>ANSI (American National Standards Institute):</w:t>
            </w:r>
          </w:p>
        </w:tc>
      </w:tr>
      <w:tr w:rsidR="003E441E" w:rsidRPr="00726E46" w:rsidTr="00B30CE4">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a)</w:t>
            </w:r>
            <w:r w:rsidRPr="009857AE">
              <w:rPr>
                <w:rFonts w:ascii="Verdana" w:hAnsi="Verdana"/>
                <w:b/>
                <w:sz w:val="16"/>
                <w:szCs w:val="16"/>
                <w:lang w:val="en-US"/>
              </w:rPr>
              <w:tab/>
            </w:r>
            <w:r w:rsidRPr="009857AE">
              <w:rPr>
                <w:rFonts w:ascii="Verdana" w:hAnsi="Verdana"/>
                <w:sz w:val="16"/>
                <w:szCs w:val="16"/>
                <w:lang w:val="en-US"/>
              </w:rPr>
              <w:t>ANSI NGV 1-2006 Natural Gas Vehicles (NGV) Fueling Connection Devices.</w:t>
            </w:r>
          </w:p>
        </w:tc>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a)</w:t>
            </w:r>
            <w:r w:rsidRPr="009857AE">
              <w:rPr>
                <w:rFonts w:ascii="Verdana" w:hAnsi="Verdana"/>
                <w:b/>
                <w:sz w:val="16"/>
                <w:szCs w:val="16"/>
                <w:lang w:val="en-US"/>
              </w:rPr>
              <w:tab/>
            </w:r>
            <w:r w:rsidRPr="009857AE">
              <w:rPr>
                <w:rFonts w:ascii="Verdana" w:hAnsi="Verdana"/>
                <w:sz w:val="16"/>
                <w:szCs w:val="16"/>
                <w:lang w:val="en-US"/>
              </w:rPr>
              <w:t>ANSI NGV 1-2006 Natural Gas Vehicles (NGV) Fueling Connection Devices.</w:t>
            </w:r>
          </w:p>
        </w:tc>
      </w:tr>
      <w:tr w:rsidR="003E441E" w:rsidRPr="00726E46" w:rsidTr="00B30CE4">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b)</w:t>
            </w:r>
            <w:r w:rsidRPr="009857AE">
              <w:rPr>
                <w:rFonts w:ascii="Verdana" w:hAnsi="Verdana"/>
                <w:b/>
                <w:sz w:val="16"/>
                <w:szCs w:val="16"/>
                <w:lang w:val="en-US"/>
              </w:rPr>
              <w:tab/>
            </w:r>
            <w:r w:rsidRPr="009857AE">
              <w:rPr>
                <w:rFonts w:ascii="Verdana" w:hAnsi="Verdana"/>
                <w:sz w:val="16"/>
                <w:szCs w:val="16"/>
                <w:lang w:val="en-US"/>
              </w:rPr>
              <w:t xml:space="preserve">ANSI NGV </w:t>
            </w:r>
            <w:proofErr w:type="gramStart"/>
            <w:r w:rsidRPr="009857AE">
              <w:rPr>
                <w:rFonts w:ascii="Verdana" w:hAnsi="Verdana"/>
                <w:sz w:val="16"/>
                <w:szCs w:val="16"/>
                <w:lang w:val="en-US"/>
              </w:rPr>
              <w:t>2,-</w:t>
            </w:r>
            <w:proofErr w:type="gramEnd"/>
            <w:r w:rsidRPr="009857AE">
              <w:rPr>
                <w:rFonts w:ascii="Verdana" w:hAnsi="Verdana"/>
                <w:sz w:val="16"/>
                <w:szCs w:val="16"/>
                <w:lang w:val="en-US"/>
              </w:rPr>
              <w:t>2007 American National Standard for Natural Gas Vehicle Containers.</w:t>
            </w:r>
          </w:p>
        </w:tc>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b)</w:t>
            </w:r>
            <w:r w:rsidRPr="009857AE">
              <w:rPr>
                <w:rFonts w:ascii="Verdana" w:hAnsi="Verdana"/>
                <w:b/>
                <w:sz w:val="16"/>
                <w:szCs w:val="16"/>
                <w:lang w:val="en-US"/>
              </w:rPr>
              <w:tab/>
            </w:r>
            <w:r w:rsidRPr="009857AE">
              <w:rPr>
                <w:rFonts w:ascii="Verdana" w:hAnsi="Verdana"/>
                <w:sz w:val="16"/>
                <w:szCs w:val="16"/>
                <w:lang w:val="en-US"/>
              </w:rPr>
              <w:t xml:space="preserve">ANSI NGV </w:t>
            </w:r>
            <w:proofErr w:type="gramStart"/>
            <w:r w:rsidRPr="009857AE">
              <w:rPr>
                <w:rFonts w:ascii="Verdana" w:hAnsi="Verdana"/>
                <w:sz w:val="16"/>
                <w:szCs w:val="16"/>
                <w:lang w:val="en-US"/>
              </w:rPr>
              <w:t>2,-</w:t>
            </w:r>
            <w:proofErr w:type="gramEnd"/>
            <w:r w:rsidRPr="009857AE">
              <w:rPr>
                <w:rFonts w:ascii="Verdana" w:hAnsi="Verdana"/>
                <w:sz w:val="16"/>
                <w:szCs w:val="16"/>
                <w:lang w:val="en-US"/>
              </w:rPr>
              <w:t>2007 American National Standard for Natural Gas Vehicle Containers.</w:t>
            </w:r>
          </w:p>
        </w:tc>
      </w:tr>
      <w:tr w:rsidR="003E441E" w:rsidRPr="00726E46" w:rsidTr="00B30CE4">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c)</w:t>
            </w:r>
            <w:r w:rsidRPr="009857AE">
              <w:rPr>
                <w:rFonts w:ascii="Verdana" w:hAnsi="Verdana"/>
                <w:b/>
                <w:sz w:val="16"/>
                <w:szCs w:val="16"/>
                <w:lang w:val="en-US"/>
              </w:rPr>
              <w:tab/>
            </w:r>
            <w:r w:rsidRPr="009857AE">
              <w:rPr>
                <w:rFonts w:ascii="Verdana" w:hAnsi="Verdana"/>
                <w:sz w:val="16"/>
                <w:szCs w:val="16"/>
                <w:lang w:val="en-US"/>
              </w:rPr>
              <w:t>ANSI/ISA 84.00.01 part. 3 2004. Functional Safety: Safety Instrumented Systems for the Process Industry Sector-Part 3: Guidance for the Determination of the Required Safety Integrity Levels.</w:t>
            </w:r>
          </w:p>
        </w:tc>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c)</w:t>
            </w:r>
            <w:r w:rsidRPr="009857AE">
              <w:rPr>
                <w:rFonts w:ascii="Verdana" w:hAnsi="Verdana"/>
                <w:b/>
                <w:sz w:val="16"/>
                <w:szCs w:val="16"/>
                <w:lang w:val="en-US"/>
              </w:rPr>
              <w:tab/>
            </w:r>
            <w:r w:rsidRPr="009857AE">
              <w:rPr>
                <w:rFonts w:ascii="Verdana" w:hAnsi="Verdana"/>
                <w:sz w:val="16"/>
                <w:szCs w:val="16"/>
                <w:lang w:val="en-US"/>
              </w:rPr>
              <w:t>ANSI/ISA 84.00.01 part. 3 2004. Functional Safety: Safety Instrumented Systems for the Process Industry Sector-Part 3: Guidance for the Determination of the Required Safety Integrity Levels.</w:t>
            </w:r>
          </w:p>
        </w:tc>
      </w:tr>
      <w:tr w:rsidR="003E441E" w:rsidRPr="005E201E" w:rsidTr="00B30CE4">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 xml:space="preserve">12.2. </w:t>
            </w:r>
            <w:r w:rsidRPr="009857AE">
              <w:rPr>
                <w:rFonts w:ascii="Verdana" w:hAnsi="Verdana"/>
                <w:sz w:val="16"/>
                <w:szCs w:val="16"/>
                <w:lang w:val="en-US"/>
              </w:rPr>
              <w:t>ASME (American Society of Mechanical Engineers):</w:t>
            </w:r>
          </w:p>
        </w:tc>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 xml:space="preserve">12.2. </w:t>
            </w:r>
            <w:r w:rsidRPr="009857AE">
              <w:rPr>
                <w:rFonts w:ascii="Verdana" w:hAnsi="Verdana"/>
                <w:sz w:val="16"/>
                <w:szCs w:val="16"/>
                <w:lang w:val="en-US"/>
              </w:rPr>
              <w:t>ASME (American Society of Mechanical Engineers):</w:t>
            </w:r>
          </w:p>
        </w:tc>
      </w:tr>
      <w:tr w:rsidR="003E441E" w:rsidRPr="005E201E" w:rsidTr="00B30CE4">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a)</w:t>
            </w:r>
            <w:r w:rsidRPr="009857AE">
              <w:rPr>
                <w:rFonts w:ascii="Verdana" w:hAnsi="Verdana"/>
                <w:b/>
                <w:sz w:val="16"/>
                <w:szCs w:val="16"/>
                <w:lang w:val="en-US"/>
              </w:rPr>
              <w:tab/>
            </w:r>
            <w:r w:rsidRPr="009857AE">
              <w:rPr>
                <w:rFonts w:ascii="Verdana" w:hAnsi="Verdana"/>
                <w:sz w:val="16"/>
                <w:szCs w:val="16"/>
                <w:lang w:val="en-US"/>
              </w:rPr>
              <w:t>ASME Boiler and Pressure Vessels Code, Section VIII or Section X, Rules for the construction of Unfired Pressure Vessels, Div. 1 or Div. 2.</w:t>
            </w:r>
          </w:p>
        </w:tc>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a)</w:t>
            </w:r>
            <w:r w:rsidRPr="009857AE">
              <w:rPr>
                <w:rFonts w:ascii="Verdana" w:hAnsi="Verdana"/>
                <w:b/>
                <w:sz w:val="16"/>
                <w:szCs w:val="16"/>
                <w:lang w:val="en-US"/>
              </w:rPr>
              <w:tab/>
            </w:r>
            <w:r w:rsidRPr="009857AE">
              <w:rPr>
                <w:rFonts w:ascii="Verdana" w:hAnsi="Verdana"/>
                <w:sz w:val="16"/>
                <w:szCs w:val="16"/>
                <w:lang w:val="en-US"/>
              </w:rPr>
              <w:t>ASME Boiler and Pressure Vessels Code, Section VIII or Section X, Rules for the construction of Unfired Pressure Vessels, Div. 1 or Div. 2.</w:t>
            </w:r>
          </w:p>
        </w:tc>
      </w:tr>
      <w:tr w:rsidR="003E441E" w:rsidRPr="005E201E" w:rsidTr="00B30CE4">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b)</w:t>
            </w:r>
            <w:r w:rsidRPr="009857AE">
              <w:rPr>
                <w:rFonts w:ascii="Verdana" w:hAnsi="Verdana"/>
                <w:b/>
                <w:sz w:val="16"/>
                <w:szCs w:val="16"/>
                <w:lang w:val="en-US"/>
              </w:rPr>
              <w:tab/>
            </w:r>
            <w:r w:rsidRPr="009857AE">
              <w:rPr>
                <w:rFonts w:ascii="Verdana" w:hAnsi="Verdana"/>
                <w:sz w:val="16"/>
                <w:szCs w:val="16"/>
                <w:lang w:val="en-US"/>
              </w:rPr>
              <w:t>ASME Boiler and Pressure Vessels Code, Section X, Fiber reinforced plastic pressure vessels.</w:t>
            </w:r>
          </w:p>
        </w:tc>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b)</w:t>
            </w:r>
            <w:r w:rsidRPr="009857AE">
              <w:rPr>
                <w:rFonts w:ascii="Verdana" w:hAnsi="Verdana"/>
                <w:b/>
                <w:sz w:val="16"/>
                <w:szCs w:val="16"/>
                <w:lang w:val="en-US"/>
              </w:rPr>
              <w:tab/>
            </w:r>
            <w:r w:rsidRPr="009857AE">
              <w:rPr>
                <w:rFonts w:ascii="Verdana" w:hAnsi="Verdana"/>
                <w:sz w:val="16"/>
                <w:szCs w:val="16"/>
                <w:lang w:val="en-US"/>
              </w:rPr>
              <w:t>ASME Boiler and Pressure Vessels Code, Section X, Fiber reinforced plastic pressure vessels.</w:t>
            </w:r>
          </w:p>
        </w:tc>
      </w:tr>
      <w:tr w:rsidR="003E441E" w:rsidRPr="005E201E" w:rsidTr="00B30CE4">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c)</w:t>
            </w:r>
            <w:r w:rsidRPr="009857AE">
              <w:rPr>
                <w:rFonts w:ascii="Verdana" w:hAnsi="Verdana"/>
                <w:b/>
                <w:sz w:val="16"/>
                <w:szCs w:val="16"/>
                <w:lang w:val="en-US"/>
              </w:rPr>
              <w:tab/>
            </w:r>
            <w:r w:rsidRPr="009857AE">
              <w:rPr>
                <w:rFonts w:ascii="Verdana" w:hAnsi="Verdana"/>
                <w:sz w:val="16"/>
                <w:szCs w:val="16"/>
                <w:lang w:val="en-US"/>
              </w:rPr>
              <w:t>ASME B31.3, 2012, Process Piping.</w:t>
            </w:r>
          </w:p>
        </w:tc>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c)</w:t>
            </w:r>
            <w:r w:rsidRPr="009857AE">
              <w:rPr>
                <w:rFonts w:ascii="Verdana" w:hAnsi="Verdana"/>
                <w:b/>
                <w:sz w:val="16"/>
                <w:szCs w:val="16"/>
                <w:lang w:val="en-US"/>
              </w:rPr>
              <w:tab/>
            </w:r>
            <w:r w:rsidRPr="009857AE">
              <w:rPr>
                <w:rFonts w:ascii="Verdana" w:hAnsi="Verdana"/>
                <w:sz w:val="16"/>
                <w:szCs w:val="16"/>
                <w:lang w:val="en-US"/>
              </w:rPr>
              <w:t>ASME B31.3, 2012, Process Piping.</w:t>
            </w:r>
          </w:p>
        </w:tc>
      </w:tr>
      <w:tr w:rsidR="003E441E" w:rsidRPr="005E201E" w:rsidTr="00B30CE4">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 xml:space="preserve">12.3. </w:t>
            </w:r>
            <w:r w:rsidRPr="009857AE">
              <w:rPr>
                <w:rFonts w:ascii="Verdana" w:hAnsi="Verdana"/>
                <w:sz w:val="16"/>
                <w:szCs w:val="16"/>
                <w:lang w:val="en-US"/>
              </w:rPr>
              <w:t>ASTM (American Society for Testing and Materials):</w:t>
            </w:r>
          </w:p>
        </w:tc>
        <w:tc>
          <w:tcPr>
            <w:tcW w:w="4675" w:type="dxa"/>
          </w:tcPr>
          <w:p w:rsidR="003E441E" w:rsidRPr="009857AE" w:rsidRDefault="003E441E" w:rsidP="003E441E">
            <w:pPr>
              <w:pStyle w:val="texto0"/>
              <w:spacing w:after="90" w:line="222" w:lineRule="exact"/>
              <w:ind w:firstLine="0"/>
              <w:rPr>
                <w:rFonts w:ascii="Verdana" w:hAnsi="Verdana"/>
                <w:sz w:val="16"/>
                <w:szCs w:val="16"/>
                <w:lang w:val="en-US"/>
              </w:rPr>
            </w:pPr>
            <w:r w:rsidRPr="009857AE">
              <w:rPr>
                <w:rFonts w:ascii="Verdana" w:hAnsi="Verdana"/>
                <w:b/>
                <w:sz w:val="16"/>
                <w:szCs w:val="16"/>
                <w:lang w:val="en-US"/>
              </w:rPr>
              <w:t xml:space="preserve">12.3. </w:t>
            </w:r>
            <w:r w:rsidRPr="009857AE">
              <w:rPr>
                <w:rFonts w:ascii="Verdana" w:hAnsi="Verdana"/>
                <w:sz w:val="16"/>
                <w:szCs w:val="16"/>
                <w:lang w:val="en-US"/>
              </w:rPr>
              <w:t>ASTM (American Society for Testing and Materials):</w:t>
            </w:r>
          </w:p>
        </w:tc>
      </w:tr>
      <w:tr w:rsidR="003E441E" w:rsidRPr="005E201E" w:rsidTr="00B30CE4">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a)</w:t>
            </w:r>
            <w:r w:rsidRPr="009857AE">
              <w:rPr>
                <w:rFonts w:ascii="Verdana" w:hAnsi="Verdana"/>
                <w:b/>
                <w:sz w:val="16"/>
                <w:szCs w:val="16"/>
                <w:lang w:val="en-US"/>
              </w:rPr>
              <w:tab/>
            </w:r>
            <w:r w:rsidRPr="009857AE">
              <w:rPr>
                <w:rFonts w:ascii="Verdana" w:hAnsi="Verdana"/>
                <w:sz w:val="16"/>
                <w:szCs w:val="16"/>
                <w:lang w:val="en-US"/>
              </w:rPr>
              <w:t>ASTM A47/A47M-99(2009) Standard Specification for Ferritic Malleable Iron Castings.</w:t>
            </w:r>
          </w:p>
        </w:tc>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a)</w:t>
            </w:r>
            <w:r w:rsidRPr="009857AE">
              <w:rPr>
                <w:rFonts w:ascii="Verdana" w:hAnsi="Verdana"/>
                <w:b/>
                <w:sz w:val="16"/>
                <w:szCs w:val="16"/>
                <w:lang w:val="en-US"/>
              </w:rPr>
              <w:tab/>
            </w:r>
            <w:r w:rsidRPr="009857AE">
              <w:rPr>
                <w:rFonts w:ascii="Verdana" w:hAnsi="Verdana"/>
                <w:sz w:val="16"/>
                <w:szCs w:val="16"/>
                <w:lang w:val="en-US"/>
              </w:rPr>
              <w:t>ASTM A47/A47M-99(2009) Standard Specification for Ferritic Malleable Iron Castings.</w:t>
            </w:r>
          </w:p>
        </w:tc>
      </w:tr>
      <w:tr w:rsidR="003E441E" w:rsidRPr="005E201E" w:rsidTr="00B30CE4">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b)</w:t>
            </w:r>
            <w:r w:rsidRPr="009857AE">
              <w:rPr>
                <w:rFonts w:ascii="Verdana" w:hAnsi="Verdana"/>
                <w:b/>
                <w:sz w:val="16"/>
                <w:szCs w:val="16"/>
                <w:lang w:val="en-US"/>
              </w:rPr>
              <w:tab/>
            </w:r>
            <w:r w:rsidRPr="009857AE">
              <w:rPr>
                <w:rFonts w:ascii="Verdana" w:hAnsi="Verdana"/>
                <w:sz w:val="16"/>
                <w:szCs w:val="16"/>
                <w:lang w:val="en-US"/>
              </w:rPr>
              <w:t>ASTM A105/A105M-11a Standard Specification for Carbon Steel Forgings for Piping Applications.</w:t>
            </w:r>
          </w:p>
        </w:tc>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b)</w:t>
            </w:r>
            <w:r w:rsidRPr="009857AE">
              <w:rPr>
                <w:rFonts w:ascii="Verdana" w:hAnsi="Verdana"/>
                <w:b/>
                <w:sz w:val="16"/>
                <w:szCs w:val="16"/>
                <w:lang w:val="en-US"/>
              </w:rPr>
              <w:tab/>
            </w:r>
            <w:r w:rsidRPr="009857AE">
              <w:rPr>
                <w:rFonts w:ascii="Verdana" w:hAnsi="Verdana"/>
                <w:sz w:val="16"/>
                <w:szCs w:val="16"/>
                <w:lang w:val="en-US"/>
              </w:rPr>
              <w:t>ASTM A105/A105M-11a Standard Specification for Carbon Steel Forgings for Piping Applications.</w:t>
            </w:r>
          </w:p>
        </w:tc>
      </w:tr>
      <w:tr w:rsidR="003E441E" w:rsidRPr="005E201E" w:rsidTr="00B30CE4">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c)</w:t>
            </w:r>
            <w:r w:rsidRPr="009857AE">
              <w:rPr>
                <w:rFonts w:ascii="Verdana" w:hAnsi="Verdana"/>
                <w:b/>
                <w:sz w:val="16"/>
                <w:szCs w:val="16"/>
                <w:lang w:val="en-US"/>
              </w:rPr>
              <w:tab/>
            </w:r>
            <w:r w:rsidRPr="009857AE">
              <w:rPr>
                <w:rFonts w:ascii="Verdana" w:hAnsi="Verdana"/>
                <w:sz w:val="16"/>
                <w:szCs w:val="16"/>
                <w:lang w:val="en-US"/>
              </w:rPr>
              <w:t>ASTM A106/A106M-11 Standard Specification for Seamless Carbon Steel Pipe for High Temperature Service.</w:t>
            </w:r>
          </w:p>
        </w:tc>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c)</w:t>
            </w:r>
            <w:r w:rsidRPr="009857AE">
              <w:rPr>
                <w:rFonts w:ascii="Verdana" w:hAnsi="Verdana"/>
                <w:b/>
                <w:sz w:val="16"/>
                <w:szCs w:val="16"/>
                <w:lang w:val="en-US"/>
              </w:rPr>
              <w:tab/>
            </w:r>
            <w:r w:rsidRPr="009857AE">
              <w:rPr>
                <w:rFonts w:ascii="Verdana" w:hAnsi="Verdana"/>
                <w:sz w:val="16"/>
                <w:szCs w:val="16"/>
                <w:lang w:val="en-US"/>
              </w:rPr>
              <w:t>ASTM A106/A106M-11 Standard Specification for Seamless Carbon Steel Pipe for High Temperature Service.</w:t>
            </w:r>
          </w:p>
        </w:tc>
      </w:tr>
      <w:tr w:rsidR="003E441E" w:rsidRPr="00726E46" w:rsidTr="00B30CE4">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d)</w:t>
            </w:r>
            <w:r w:rsidRPr="009857AE">
              <w:rPr>
                <w:rFonts w:ascii="Verdana" w:hAnsi="Verdana"/>
                <w:b/>
                <w:sz w:val="16"/>
                <w:szCs w:val="16"/>
                <w:lang w:val="en-US"/>
              </w:rPr>
              <w:tab/>
            </w:r>
            <w:r w:rsidRPr="009857AE">
              <w:rPr>
                <w:rFonts w:ascii="Verdana" w:hAnsi="Verdana"/>
                <w:sz w:val="16"/>
                <w:szCs w:val="16"/>
                <w:lang w:val="en-US"/>
              </w:rPr>
              <w:t xml:space="preserve">ASTM A269-10 Standard Specification for Seamless and Welded Austenitic </w:t>
            </w:r>
            <w:proofErr w:type="gramStart"/>
            <w:r w:rsidRPr="009857AE">
              <w:rPr>
                <w:rFonts w:ascii="Verdana" w:hAnsi="Verdana"/>
                <w:sz w:val="16"/>
                <w:szCs w:val="16"/>
                <w:lang w:val="en-US"/>
              </w:rPr>
              <w:t>Stainless Steel</w:t>
            </w:r>
            <w:proofErr w:type="gramEnd"/>
            <w:r w:rsidRPr="009857AE">
              <w:rPr>
                <w:rFonts w:ascii="Verdana" w:hAnsi="Verdana"/>
                <w:sz w:val="16"/>
                <w:szCs w:val="16"/>
                <w:lang w:val="en-US"/>
              </w:rPr>
              <w:t xml:space="preserve"> Tubing for General Service.</w:t>
            </w:r>
          </w:p>
        </w:tc>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d)</w:t>
            </w:r>
            <w:r w:rsidRPr="009857AE">
              <w:rPr>
                <w:rFonts w:ascii="Verdana" w:hAnsi="Verdana"/>
                <w:b/>
                <w:sz w:val="16"/>
                <w:szCs w:val="16"/>
                <w:lang w:val="en-US"/>
              </w:rPr>
              <w:tab/>
            </w:r>
            <w:r w:rsidRPr="009857AE">
              <w:rPr>
                <w:rFonts w:ascii="Verdana" w:hAnsi="Verdana"/>
                <w:sz w:val="16"/>
                <w:szCs w:val="16"/>
                <w:lang w:val="en-US"/>
              </w:rPr>
              <w:t xml:space="preserve">ASTM A269-10 Standard Specification for Seamless and Welded Austenitic </w:t>
            </w:r>
            <w:proofErr w:type="gramStart"/>
            <w:r w:rsidRPr="009857AE">
              <w:rPr>
                <w:rFonts w:ascii="Verdana" w:hAnsi="Verdana"/>
                <w:sz w:val="16"/>
                <w:szCs w:val="16"/>
                <w:lang w:val="en-US"/>
              </w:rPr>
              <w:t>Stainless Steel</w:t>
            </w:r>
            <w:proofErr w:type="gramEnd"/>
            <w:r w:rsidRPr="009857AE">
              <w:rPr>
                <w:rFonts w:ascii="Verdana" w:hAnsi="Verdana"/>
                <w:sz w:val="16"/>
                <w:szCs w:val="16"/>
                <w:lang w:val="en-US"/>
              </w:rPr>
              <w:t xml:space="preserve"> Tubing for General Service.</w:t>
            </w:r>
          </w:p>
        </w:tc>
      </w:tr>
      <w:tr w:rsidR="003E441E" w:rsidRPr="005E201E" w:rsidTr="00B30CE4">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e)</w:t>
            </w:r>
            <w:r w:rsidRPr="009857AE">
              <w:rPr>
                <w:rFonts w:ascii="Verdana" w:hAnsi="Verdana"/>
                <w:b/>
                <w:sz w:val="16"/>
                <w:szCs w:val="16"/>
                <w:lang w:val="en-US"/>
              </w:rPr>
              <w:tab/>
            </w:r>
            <w:r w:rsidRPr="009857AE">
              <w:rPr>
                <w:rFonts w:ascii="Verdana" w:hAnsi="Verdana"/>
                <w:sz w:val="16"/>
                <w:szCs w:val="16"/>
                <w:lang w:val="en-US"/>
              </w:rPr>
              <w:t>ASTM A372/A372M-10 Standard Specification for Carbon and Alloy Steel Forgings for Thin Walled Pressure Vessels.</w:t>
            </w:r>
          </w:p>
        </w:tc>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e)</w:t>
            </w:r>
            <w:r w:rsidRPr="009857AE">
              <w:rPr>
                <w:rFonts w:ascii="Verdana" w:hAnsi="Verdana"/>
                <w:b/>
                <w:sz w:val="16"/>
                <w:szCs w:val="16"/>
                <w:lang w:val="en-US"/>
              </w:rPr>
              <w:tab/>
            </w:r>
            <w:r w:rsidRPr="009857AE">
              <w:rPr>
                <w:rFonts w:ascii="Verdana" w:hAnsi="Verdana"/>
                <w:sz w:val="16"/>
                <w:szCs w:val="16"/>
                <w:lang w:val="en-US"/>
              </w:rPr>
              <w:t>ASTM A372/A372M-10 Standard Specification for Carbon and Alloy Steel Forgings for Thin Walled Pressure Vessels.</w:t>
            </w:r>
          </w:p>
        </w:tc>
      </w:tr>
      <w:tr w:rsidR="003E441E" w:rsidRPr="005E201E" w:rsidTr="00B30CE4">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f)</w:t>
            </w:r>
            <w:r w:rsidRPr="009857AE">
              <w:rPr>
                <w:rFonts w:ascii="Verdana" w:hAnsi="Verdana"/>
                <w:b/>
                <w:sz w:val="16"/>
                <w:szCs w:val="16"/>
                <w:lang w:val="en-US"/>
              </w:rPr>
              <w:tab/>
            </w:r>
            <w:r w:rsidRPr="009857AE">
              <w:rPr>
                <w:rFonts w:ascii="Verdana" w:hAnsi="Verdana"/>
                <w:sz w:val="16"/>
                <w:szCs w:val="16"/>
                <w:lang w:val="en-US"/>
              </w:rPr>
              <w:t>ASTM A395/A395M 99(2009) Standard Specification for Ferritic Ductile Iron Pressure Retaining Castings for Use at Elevated Temperatures.</w:t>
            </w:r>
          </w:p>
        </w:tc>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f)</w:t>
            </w:r>
            <w:r w:rsidRPr="009857AE">
              <w:rPr>
                <w:rFonts w:ascii="Verdana" w:hAnsi="Verdana"/>
                <w:b/>
                <w:sz w:val="16"/>
                <w:szCs w:val="16"/>
                <w:lang w:val="en-US"/>
              </w:rPr>
              <w:tab/>
            </w:r>
            <w:r w:rsidRPr="009857AE">
              <w:rPr>
                <w:rFonts w:ascii="Verdana" w:hAnsi="Verdana"/>
                <w:sz w:val="16"/>
                <w:szCs w:val="16"/>
                <w:lang w:val="en-US"/>
              </w:rPr>
              <w:t>ASTM A395/A395M 99(2009) Standard Specification for Ferritic Ductile Iron Pressure Retaining Castings for Use at Elevated Temperatures.</w:t>
            </w:r>
          </w:p>
        </w:tc>
      </w:tr>
      <w:tr w:rsidR="003E441E" w:rsidRPr="005E201E" w:rsidTr="00B30CE4">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g)</w:t>
            </w:r>
            <w:r w:rsidRPr="009857AE">
              <w:rPr>
                <w:rFonts w:ascii="Verdana" w:hAnsi="Verdana"/>
                <w:b/>
                <w:sz w:val="16"/>
                <w:szCs w:val="16"/>
                <w:lang w:val="en-US"/>
              </w:rPr>
              <w:tab/>
            </w:r>
            <w:r w:rsidRPr="009857AE">
              <w:rPr>
                <w:rFonts w:ascii="Verdana" w:hAnsi="Verdana"/>
                <w:sz w:val="16"/>
                <w:szCs w:val="16"/>
                <w:lang w:val="en-US"/>
              </w:rPr>
              <w:t>ASTM A536-84(2009) Standard Specification for Ductile Iron Castings.</w:t>
            </w:r>
          </w:p>
        </w:tc>
        <w:tc>
          <w:tcPr>
            <w:tcW w:w="4675" w:type="dxa"/>
          </w:tcPr>
          <w:p w:rsidR="003E441E" w:rsidRPr="009857AE" w:rsidRDefault="003E441E" w:rsidP="003E441E">
            <w:pPr>
              <w:pStyle w:val="ROMANOS"/>
              <w:spacing w:after="90" w:line="222" w:lineRule="exact"/>
              <w:ind w:left="0" w:firstLine="0"/>
              <w:rPr>
                <w:rFonts w:ascii="Verdana" w:hAnsi="Verdana"/>
                <w:sz w:val="16"/>
                <w:szCs w:val="16"/>
                <w:lang w:val="en-US"/>
              </w:rPr>
            </w:pPr>
            <w:r w:rsidRPr="009857AE">
              <w:rPr>
                <w:rFonts w:ascii="Verdana" w:hAnsi="Verdana"/>
                <w:b/>
                <w:sz w:val="16"/>
                <w:szCs w:val="16"/>
                <w:lang w:val="en-US"/>
              </w:rPr>
              <w:t>g)</w:t>
            </w:r>
            <w:r w:rsidRPr="009857AE">
              <w:rPr>
                <w:rFonts w:ascii="Verdana" w:hAnsi="Verdana"/>
                <w:b/>
                <w:sz w:val="16"/>
                <w:szCs w:val="16"/>
                <w:lang w:val="en-US"/>
              </w:rPr>
              <w:tab/>
            </w:r>
            <w:r w:rsidRPr="009857AE">
              <w:rPr>
                <w:rFonts w:ascii="Verdana" w:hAnsi="Verdana"/>
                <w:sz w:val="16"/>
                <w:szCs w:val="16"/>
                <w:lang w:val="en-US"/>
              </w:rPr>
              <w:t>ASTM A536-84(2009) Standard Specification for Ductile Iron Castings.</w:t>
            </w:r>
          </w:p>
        </w:tc>
      </w:tr>
      <w:tr w:rsidR="003E441E" w:rsidRPr="005E201E" w:rsidTr="00B30CE4">
        <w:tc>
          <w:tcPr>
            <w:tcW w:w="4675" w:type="dxa"/>
          </w:tcPr>
          <w:p w:rsidR="003E441E" w:rsidRPr="009857AE" w:rsidRDefault="003E441E" w:rsidP="003E441E">
            <w:pPr>
              <w:pStyle w:val="ROMANOS"/>
              <w:spacing w:line="222" w:lineRule="exact"/>
              <w:ind w:left="0" w:firstLine="0"/>
              <w:rPr>
                <w:rFonts w:ascii="Verdana" w:hAnsi="Verdana"/>
                <w:sz w:val="16"/>
                <w:szCs w:val="16"/>
                <w:lang w:val="en-US"/>
              </w:rPr>
            </w:pPr>
            <w:r w:rsidRPr="009857AE">
              <w:rPr>
                <w:rFonts w:ascii="Verdana" w:hAnsi="Verdana"/>
                <w:b/>
                <w:sz w:val="16"/>
                <w:szCs w:val="16"/>
                <w:lang w:val="en-US"/>
              </w:rPr>
              <w:t>h)</w:t>
            </w:r>
            <w:r w:rsidRPr="009857AE">
              <w:rPr>
                <w:rFonts w:ascii="Verdana" w:hAnsi="Verdana"/>
                <w:b/>
                <w:sz w:val="16"/>
                <w:szCs w:val="16"/>
                <w:lang w:val="en-US"/>
              </w:rPr>
              <w:tab/>
            </w:r>
            <w:r w:rsidRPr="009857AE">
              <w:rPr>
                <w:rFonts w:ascii="Verdana" w:hAnsi="Verdana"/>
                <w:sz w:val="16"/>
                <w:szCs w:val="16"/>
                <w:lang w:val="en-US"/>
              </w:rPr>
              <w:t>ASTM E136-12 Standard Test Method for Behavior of Materials in a Vertical Tube Furnace at 750°C.</w:t>
            </w:r>
          </w:p>
        </w:tc>
        <w:tc>
          <w:tcPr>
            <w:tcW w:w="4675" w:type="dxa"/>
          </w:tcPr>
          <w:p w:rsidR="003E441E" w:rsidRPr="009857AE" w:rsidRDefault="003E441E" w:rsidP="003E441E">
            <w:pPr>
              <w:pStyle w:val="ROMANOS"/>
              <w:spacing w:line="222" w:lineRule="exact"/>
              <w:ind w:left="0" w:firstLine="0"/>
              <w:rPr>
                <w:rFonts w:ascii="Verdana" w:hAnsi="Verdana"/>
                <w:sz w:val="16"/>
                <w:szCs w:val="16"/>
                <w:lang w:val="en-US"/>
              </w:rPr>
            </w:pPr>
            <w:r w:rsidRPr="009857AE">
              <w:rPr>
                <w:rFonts w:ascii="Verdana" w:hAnsi="Verdana"/>
                <w:b/>
                <w:sz w:val="16"/>
                <w:szCs w:val="16"/>
                <w:lang w:val="en-US"/>
              </w:rPr>
              <w:t>h)</w:t>
            </w:r>
            <w:r w:rsidRPr="009857AE">
              <w:rPr>
                <w:rFonts w:ascii="Verdana" w:hAnsi="Verdana"/>
                <w:b/>
                <w:sz w:val="16"/>
                <w:szCs w:val="16"/>
                <w:lang w:val="en-US"/>
              </w:rPr>
              <w:tab/>
            </w:r>
            <w:r w:rsidRPr="009857AE">
              <w:rPr>
                <w:rFonts w:ascii="Verdana" w:hAnsi="Verdana"/>
                <w:sz w:val="16"/>
                <w:szCs w:val="16"/>
                <w:lang w:val="en-US"/>
              </w:rPr>
              <w:t>ASTM E136-12 Standard Test Method for Behavior of Materials in a Vertical Tube Furnace at 750°C.</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rPr>
            </w:pPr>
            <w:r w:rsidRPr="009857AE">
              <w:rPr>
                <w:rFonts w:ascii="Verdana" w:hAnsi="Verdana"/>
                <w:b/>
                <w:sz w:val="16"/>
                <w:szCs w:val="16"/>
              </w:rPr>
              <w:t xml:space="preserve">12.4. </w:t>
            </w:r>
            <w:r w:rsidRPr="009857AE">
              <w:rPr>
                <w:rFonts w:ascii="Verdana" w:hAnsi="Verdana"/>
                <w:sz w:val="16"/>
                <w:szCs w:val="16"/>
              </w:rPr>
              <w:t xml:space="preserve">D.M. 19/09/26. </w:t>
            </w:r>
            <w:proofErr w:type="spellStart"/>
            <w:r w:rsidRPr="009857AE">
              <w:rPr>
                <w:rFonts w:ascii="Verdana" w:hAnsi="Verdana"/>
                <w:sz w:val="16"/>
                <w:szCs w:val="16"/>
              </w:rPr>
              <w:t>Recipienti</w:t>
            </w:r>
            <w:proofErr w:type="spellEnd"/>
            <w:r w:rsidRPr="009857AE">
              <w:rPr>
                <w:rFonts w:ascii="Verdana" w:hAnsi="Verdana"/>
                <w:sz w:val="16"/>
                <w:szCs w:val="16"/>
              </w:rPr>
              <w:t xml:space="preserve"> per transporto di gas </w:t>
            </w:r>
            <w:proofErr w:type="spellStart"/>
            <w:r w:rsidRPr="009857AE">
              <w:rPr>
                <w:rFonts w:ascii="Verdana" w:hAnsi="Verdana"/>
                <w:sz w:val="16"/>
                <w:szCs w:val="16"/>
              </w:rPr>
              <w:t>compressi</w:t>
            </w:r>
            <w:proofErr w:type="spellEnd"/>
            <w:r w:rsidRPr="009857AE">
              <w:rPr>
                <w:rFonts w:ascii="Verdana" w:hAnsi="Verdana"/>
                <w:sz w:val="16"/>
                <w:szCs w:val="16"/>
              </w:rPr>
              <w:t xml:space="preserve">, </w:t>
            </w:r>
            <w:proofErr w:type="spellStart"/>
            <w:r w:rsidRPr="009857AE">
              <w:rPr>
                <w:rFonts w:ascii="Verdana" w:hAnsi="Verdana"/>
                <w:sz w:val="16"/>
                <w:szCs w:val="16"/>
              </w:rPr>
              <w:t>liquifatti</w:t>
            </w:r>
            <w:proofErr w:type="spellEnd"/>
            <w:r w:rsidRPr="009857AE">
              <w:rPr>
                <w:rFonts w:ascii="Verdana" w:hAnsi="Verdana"/>
                <w:sz w:val="16"/>
                <w:szCs w:val="16"/>
              </w:rPr>
              <w:t xml:space="preserve"> o </w:t>
            </w:r>
            <w:proofErr w:type="spellStart"/>
            <w:r w:rsidRPr="009857AE">
              <w:rPr>
                <w:rFonts w:ascii="Verdana" w:hAnsi="Verdana"/>
                <w:sz w:val="16"/>
                <w:szCs w:val="16"/>
              </w:rPr>
              <w:t>disciolti</w:t>
            </w:r>
            <w:proofErr w:type="spellEnd"/>
            <w:r w:rsidRPr="009857AE">
              <w:rPr>
                <w:rFonts w:ascii="Verdana" w:hAnsi="Verdana"/>
                <w:sz w:val="16"/>
                <w:szCs w:val="16"/>
              </w:rPr>
              <w:t xml:space="preserve"> con capacita </w:t>
            </w:r>
            <w:proofErr w:type="gramStart"/>
            <w:r w:rsidRPr="009857AE">
              <w:rPr>
                <w:rFonts w:ascii="Verdana" w:hAnsi="Verdana"/>
                <w:sz w:val="16"/>
                <w:szCs w:val="16"/>
              </w:rPr>
              <w:t>fino  a</w:t>
            </w:r>
            <w:proofErr w:type="gramEnd"/>
            <w:r w:rsidRPr="009857AE">
              <w:rPr>
                <w:rFonts w:ascii="Verdana" w:hAnsi="Verdana"/>
                <w:sz w:val="16"/>
                <w:szCs w:val="16"/>
              </w:rPr>
              <w:t xml:space="preserve"> 1000 litri.</w:t>
            </w:r>
          </w:p>
        </w:tc>
        <w:tc>
          <w:tcPr>
            <w:tcW w:w="4675" w:type="dxa"/>
          </w:tcPr>
          <w:p w:rsidR="003E441E" w:rsidRPr="003E441E" w:rsidRDefault="003E441E" w:rsidP="003E441E">
            <w:pPr>
              <w:pStyle w:val="texto0"/>
              <w:spacing w:after="92" w:line="222" w:lineRule="exact"/>
              <w:ind w:firstLine="0"/>
              <w:rPr>
                <w:rFonts w:ascii="Verdana" w:hAnsi="Verdana"/>
                <w:sz w:val="16"/>
                <w:szCs w:val="16"/>
                <w:lang w:val="en-US"/>
              </w:rPr>
            </w:pPr>
            <w:r w:rsidRPr="00A6520E">
              <w:rPr>
                <w:rFonts w:ascii="Verdana" w:hAnsi="Verdana"/>
                <w:b/>
                <w:sz w:val="16"/>
                <w:szCs w:val="16"/>
                <w:lang w:val="en-US"/>
              </w:rPr>
              <w:t xml:space="preserve">12.4. </w:t>
            </w:r>
            <w:r w:rsidRPr="00A6520E">
              <w:rPr>
                <w:rFonts w:ascii="Verdana" w:hAnsi="Verdana"/>
                <w:sz w:val="16"/>
                <w:szCs w:val="16"/>
                <w:lang w:val="en-US"/>
              </w:rPr>
              <w:t xml:space="preserve">D.M. 19/09/26. </w:t>
            </w:r>
            <w:r w:rsidRPr="003E441E">
              <w:rPr>
                <w:rFonts w:ascii="Verdana" w:hAnsi="Verdana"/>
                <w:sz w:val="16"/>
                <w:szCs w:val="16"/>
                <w:lang w:val="en-US"/>
              </w:rPr>
              <w:t>Containers for the transport of compressed, liquefied or dissolved gas with capacity up to 1000 liters.</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 xml:space="preserve">12.5. </w:t>
            </w:r>
            <w:r w:rsidRPr="009857AE">
              <w:rPr>
                <w:rFonts w:ascii="Verdana" w:hAnsi="Verdana"/>
                <w:sz w:val="16"/>
                <w:szCs w:val="16"/>
                <w:lang w:val="en-US"/>
              </w:rPr>
              <w:t>ISO (International Organization of Standardization):</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 xml:space="preserve">12.5. </w:t>
            </w:r>
            <w:r w:rsidRPr="009857AE">
              <w:rPr>
                <w:rFonts w:ascii="Verdana" w:hAnsi="Verdana"/>
                <w:sz w:val="16"/>
                <w:szCs w:val="16"/>
                <w:lang w:val="en-US"/>
              </w:rPr>
              <w:t>ISO (International Organization of Standardization):</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lastRenderedPageBreak/>
              <w:t>a)</w:t>
            </w:r>
            <w:r w:rsidRPr="009857AE">
              <w:rPr>
                <w:rFonts w:ascii="Verdana" w:hAnsi="Verdana"/>
                <w:b/>
                <w:sz w:val="16"/>
                <w:szCs w:val="16"/>
                <w:lang w:val="en-US"/>
              </w:rPr>
              <w:tab/>
            </w:r>
            <w:r w:rsidRPr="009857AE">
              <w:rPr>
                <w:rFonts w:ascii="Verdana" w:hAnsi="Verdana"/>
                <w:sz w:val="16"/>
                <w:szCs w:val="16"/>
                <w:lang w:val="en-US"/>
              </w:rPr>
              <w:t xml:space="preserve">ISO 9809-1:2010 Gas cylinders refillable seamless steel gas cylinders-Design, construction and testing-Part 1: Quenched and tempered steel cylinders with tensile strength less than 1 100 </w:t>
            </w:r>
            <w:proofErr w:type="spellStart"/>
            <w:r w:rsidRPr="009857AE">
              <w:rPr>
                <w:rFonts w:ascii="Verdana" w:hAnsi="Verdana"/>
                <w:sz w:val="16"/>
                <w:szCs w:val="16"/>
                <w:lang w:val="en-US"/>
              </w:rPr>
              <w:t>MPa</w:t>
            </w:r>
            <w:proofErr w:type="spellEnd"/>
            <w:r w:rsidRPr="009857AE">
              <w:rPr>
                <w:rFonts w:ascii="Verdana" w:hAnsi="Verdana"/>
                <w:sz w:val="16"/>
                <w:szCs w:val="16"/>
                <w:lang w:val="en-US"/>
              </w:rPr>
              <w:t>.</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a)</w:t>
            </w:r>
            <w:r w:rsidRPr="009857AE">
              <w:rPr>
                <w:rFonts w:ascii="Verdana" w:hAnsi="Verdana"/>
                <w:b/>
                <w:sz w:val="16"/>
                <w:szCs w:val="16"/>
                <w:lang w:val="en-US"/>
              </w:rPr>
              <w:tab/>
            </w:r>
            <w:r w:rsidRPr="009857AE">
              <w:rPr>
                <w:rFonts w:ascii="Verdana" w:hAnsi="Verdana"/>
                <w:sz w:val="16"/>
                <w:szCs w:val="16"/>
                <w:lang w:val="en-US"/>
              </w:rPr>
              <w:t xml:space="preserve">ISO 9809-1:2010 Gas cylinders refillable seamless steel gas cylinders-Design, construction and testing-Part 1: Quenched and tempered steel cylinders with tensile strength less than 1 100 </w:t>
            </w:r>
            <w:proofErr w:type="spellStart"/>
            <w:r w:rsidRPr="009857AE">
              <w:rPr>
                <w:rFonts w:ascii="Verdana" w:hAnsi="Verdana"/>
                <w:sz w:val="16"/>
                <w:szCs w:val="16"/>
                <w:lang w:val="en-US"/>
              </w:rPr>
              <w:t>MPa</w:t>
            </w:r>
            <w:proofErr w:type="spellEnd"/>
            <w:r w:rsidRPr="009857AE">
              <w:rPr>
                <w:rFonts w:ascii="Verdana" w:hAnsi="Verdana"/>
                <w:sz w:val="16"/>
                <w:szCs w:val="16"/>
                <w:lang w:val="en-US"/>
              </w:rPr>
              <w:t>.</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b)</w:t>
            </w:r>
            <w:r w:rsidRPr="009857AE">
              <w:rPr>
                <w:rFonts w:ascii="Verdana" w:hAnsi="Verdana"/>
                <w:b/>
                <w:sz w:val="16"/>
                <w:szCs w:val="16"/>
                <w:lang w:val="en-US"/>
              </w:rPr>
              <w:tab/>
            </w:r>
            <w:r w:rsidRPr="009857AE">
              <w:rPr>
                <w:rFonts w:ascii="Verdana" w:hAnsi="Verdana"/>
                <w:sz w:val="16"/>
                <w:szCs w:val="16"/>
                <w:lang w:val="en-US"/>
              </w:rPr>
              <w:t>ISO 9809-3:2010 Gas cylinders refillable seamless steel gas cylinders-Design, construction and testing-Part 3: Normalized steel cylinders.</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b)</w:t>
            </w:r>
            <w:r w:rsidRPr="009857AE">
              <w:rPr>
                <w:rFonts w:ascii="Verdana" w:hAnsi="Verdana"/>
                <w:b/>
                <w:sz w:val="16"/>
                <w:szCs w:val="16"/>
                <w:lang w:val="en-US"/>
              </w:rPr>
              <w:tab/>
            </w:r>
            <w:r w:rsidRPr="009857AE">
              <w:rPr>
                <w:rFonts w:ascii="Verdana" w:hAnsi="Verdana"/>
                <w:sz w:val="16"/>
                <w:szCs w:val="16"/>
                <w:lang w:val="en-US"/>
              </w:rPr>
              <w:t>ISO 9809-3:2010 Gas cylinders refillable seamless steel gas cylinders-Design, construction and testing-Part 3: Normalized steel cylinders.</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c)</w:t>
            </w:r>
            <w:r w:rsidRPr="009857AE">
              <w:rPr>
                <w:rFonts w:ascii="Verdana" w:hAnsi="Verdana"/>
                <w:b/>
                <w:sz w:val="16"/>
                <w:szCs w:val="16"/>
                <w:lang w:val="en-US"/>
              </w:rPr>
              <w:tab/>
            </w:r>
            <w:r w:rsidRPr="009857AE">
              <w:rPr>
                <w:rFonts w:ascii="Verdana" w:hAnsi="Verdana"/>
                <w:sz w:val="16"/>
                <w:szCs w:val="16"/>
                <w:lang w:val="en-US"/>
              </w:rPr>
              <w:t>ISO 11439:2000 Gas Cylinders-High Pressure Cylinders for the on-board storage of natural gas as a fuel for automotive vehicles.</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c)</w:t>
            </w:r>
            <w:r w:rsidRPr="009857AE">
              <w:rPr>
                <w:rFonts w:ascii="Verdana" w:hAnsi="Verdana"/>
                <w:b/>
                <w:sz w:val="16"/>
                <w:szCs w:val="16"/>
                <w:lang w:val="en-US"/>
              </w:rPr>
              <w:tab/>
            </w:r>
            <w:r w:rsidRPr="009857AE">
              <w:rPr>
                <w:rFonts w:ascii="Verdana" w:hAnsi="Verdana"/>
                <w:sz w:val="16"/>
                <w:szCs w:val="16"/>
                <w:lang w:val="en-US"/>
              </w:rPr>
              <w:t>ISO 11439:2000 Gas Cylinders-High Pressure Cylinders for the on-board storage of natural gas as a fuel for automotive vehicles.</w:t>
            </w:r>
          </w:p>
        </w:tc>
      </w:tr>
      <w:tr w:rsidR="003E441E" w:rsidRPr="00726E46"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d)</w:t>
            </w:r>
            <w:r w:rsidRPr="009857AE">
              <w:rPr>
                <w:rFonts w:ascii="Verdana" w:hAnsi="Verdana"/>
                <w:b/>
                <w:sz w:val="16"/>
                <w:szCs w:val="16"/>
                <w:lang w:val="en-US"/>
              </w:rPr>
              <w:tab/>
            </w:r>
            <w:r w:rsidRPr="009857AE">
              <w:rPr>
                <w:rFonts w:ascii="Verdana" w:hAnsi="Verdana"/>
                <w:sz w:val="16"/>
                <w:szCs w:val="16"/>
                <w:lang w:val="en-US"/>
              </w:rPr>
              <w:t xml:space="preserve">ISO 15501-1:2012 Road </w:t>
            </w:r>
            <w:proofErr w:type="gramStart"/>
            <w:r w:rsidRPr="009857AE">
              <w:rPr>
                <w:rFonts w:ascii="Verdana" w:hAnsi="Verdana"/>
                <w:sz w:val="16"/>
                <w:szCs w:val="16"/>
                <w:lang w:val="en-US"/>
              </w:rPr>
              <w:t>vehicles</w:t>
            </w:r>
            <w:proofErr w:type="gramEnd"/>
            <w:r w:rsidRPr="009857AE">
              <w:rPr>
                <w:rFonts w:ascii="Verdana" w:hAnsi="Verdana"/>
                <w:sz w:val="16"/>
                <w:szCs w:val="16"/>
                <w:lang w:val="en-US"/>
              </w:rPr>
              <w:t>-Compressed natural gas (CNG) fuel systems-Part 1 Safety requirements.</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d)</w:t>
            </w:r>
            <w:r w:rsidRPr="009857AE">
              <w:rPr>
                <w:rFonts w:ascii="Verdana" w:hAnsi="Verdana"/>
                <w:b/>
                <w:sz w:val="16"/>
                <w:szCs w:val="16"/>
                <w:lang w:val="en-US"/>
              </w:rPr>
              <w:tab/>
            </w:r>
            <w:r w:rsidRPr="009857AE">
              <w:rPr>
                <w:rFonts w:ascii="Verdana" w:hAnsi="Verdana"/>
                <w:sz w:val="16"/>
                <w:szCs w:val="16"/>
                <w:lang w:val="en-US"/>
              </w:rPr>
              <w:t xml:space="preserve">ISO 15501-1:2012 Road </w:t>
            </w:r>
            <w:proofErr w:type="gramStart"/>
            <w:r w:rsidRPr="009857AE">
              <w:rPr>
                <w:rFonts w:ascii="Verdana" w:hAnsi="Verdana"/>
                <w:sz w:val="16"/>
                <w:szCs w:val="16"/>
                <w:lang w:val="en-US"/>
              </w:rPr>
              <w:t>vehicles</w:t>
            </w:r>
            <w:proofErr w:type="gramEnd"/>
            <w:r w:rsidRPr="009857AE">
              <w:rPr>
                <w:rFonts w:ascii="Verdana" w:hAnsi="Verdana"/>
                <w:sz w:val="16"/>
                <w:szCs w:val="16"/>
                <w:lang w:val="en-US"/>
              </w:rPr>
              <w:t>-Compressed natural gas (CNG) fuel systems-Part 1 Safety requirements.</w:t>
            </w:r>
          </w:p>
        </w:tc>
      </w:tr>
      <w:tr w:rsidR="003E441E" w:rsidRPr="00726E46"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e)</w:t>
            </w:r>
            <w:r w:rsidRPr="009857AE">
              <w:rPr>
                <w:rFonts w:ascii="Verdana" w:hAnsi="Verdana"/>
                <w:b/>
                <w:sz w:val="16"/>
                <w:szCs w:val="16"/>
                <w:lang w:val="en-US"/>
              </w:rPr>
              <w:tab/>
            </w:r>
            <w:r w:rsidRPr="009857AE">
              <w:rPr>
                <w:rFonts w:ascii="Verdana" w:hAnsi="Verdana"/>
                <w:sz w:val="16"/>
                <w:szCs w:val="16"/>
                <w:lang w:val="en-US"/>
              </w:rPr>
              <w:t xml:space="preserve">ISO 15501-2:2001 Road </w:t>
            </w:r>
            <w:proofErr w:type="gramStart"/>
            <w:r w:rsidRPr="009857AE">
              <w:rPr>
                <w:rFonts w:ascii="Verdana" w:hAnsi="Verdana"/>
                <w:sz w:val="16"/>
                <w:szCs w:val="16"/>
                <w:lang w:val="en-US"/>
              </w:rPr>
              <w:t>vehicles</w:t>
            </w:r>
            <w:proofErr w:type="gramEnd"/>
            <w:r w:rsidRPr="009857AE">
              <w:rPr>
                <w:rFonts w:ascii="Verdana" w:hAnsi="Verdana"/>
                <w:sz w:val="16"/>
                <w:szCs w:val="16"/>
                <w:lang w:val="en-US"/>
              </w:rPr>
              <w:t>-Compressed natural gas (CNG) fuel systems-Part 2 Test methods.</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e)</w:t>
            </w:r>
            <w:r w:rsidRPr="009857AE">
              <w:rPr>
                <w:rFonts w:ascii="Verdana" w:hAnsi="Verdana"/>
                <w:b/>
                <w:sz w:val="16"/>
                <w:szCs w:val="16"/>
                <w:lang w:val="en-US"/>
              </w:rPr>
              <w:tab/>
            </w:r>
            <w:r w:rsidRPr="009857AE">
              <w:rPr>
                <w:rFonts w:ascii="Verdana" w:hAnsi="Verdana"/>
                <w:sz w:val="16"/>
                <w:szCs w:val="16"/>
                <w:lang w:val="en-US"/>
              </w:rPr>
              <w:t xml:space="preserve">ISO 15501-2:2001 Road </w:t>
            </w:r>
            <w:proofErr w:type="gramStart"/>
            <w:r w:rsidRPr="009857AE">
              <w:rPr>
                <w:rFonts w:ascii="Verdana" w:hAnsi="Verdana"/>
                <w:sz w:val="16"/>
                <w:szCs w:val="16"/>
                <w:lang w:val="en-US"/>
              </w:rPr>
              <w:t>vehicles</w:t>
            </w:r>
            <w:proofErr w:type="gramEnd"/>
            <w:r w:rsidRPr="009857AE">
              <w:rPr>
                <w:rFonts w:ascii="Verdana" w:hAnsi="Verdana"/>
                <w:sz w:val="16"/>
                <w:szCs w:val="16"/>
                <w:lang w:val="en-US"/>
              </w:rPr>
              <w:t>-Compressed natural gas (CNG) fuel systems-Part 2 Test methods.</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 xml:space="preserve">12.6. </w:t>
            </w:r>
            <w:r w:rsidRPr="009857AE">
              <w:rPr>
                <w:rFonts w:ascii="Verdana" w:hAnsi="Verdana"/>
                <w:sz w:val="16"/>
                <w:szCs w:val="16"/>
                <w:lang w:val="en-US"/>
              </w:rPr>
              <w:t>NFPA (National Fire Protection Association):</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 xml:space="preserve">12.6. </w:t>
            </w:r>
            <w:r w:rsidRPr="009857AE">
              <w:rPr>
                <w:rFonts w:ascii="Verdana" w:hAnsi="Verdana"/>
                <w:sz w:val="16"/>
                <w:szCs w:val="16"/>
                <w:lang w:val="en-US"/>
              </w:rPr>
              <w:t>NFPA (National Fire Protection Association):</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a)</w:t>
            </w:r>
            <w:r w:rsidRPr="009857AE">
              <w:rPr>
                <w:rFonts w:ascii="Verdana" w:hAnsi="Verdana"/>
                <w:b/>
                <w:sz w:val="16"/>
                <w:szCs w:val="16"/>
                <w:lang w:val="en-US"/>
              </w:rPr>
              <w:tab/>
            </w:r>
            <w:r w:rsidRPr="009857AE">
              <w:rPr>
                <w:rFonts w:ascii="Verdana" w:hAnsi="Verdana"/>
                <w:sz w:val="16"/>
                <w:szCs w:val="16"/>
                <w:lang w:val="en-US"/>
              </w:rPr>
              <w:t>NFPA 37, Standard for the installation and Use of Stationary Combustion Engines and Gas Turbines, 2010 Edition.</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a)</w:t>
            </w:r>
            <w:r w:rsidRPr="009857AE">
              <w:rPr>
                <w:rFonts w:ascii="Verdana" w:hAnsi="Verdana"/>
                <w:b/>
                <w:sz w:val="16"/>
                <w:szCs w:val="16"/>
                <w:lang w:val="en-US"/>
              </w:rPr>
              <w:tab/>
            </w:r>
            <w:r w:rsidRPr="009857AE">
              <w:rPr>
                <w:rFonts w:ascii="Verdana" w:hAnsi="Verdana"/>
                <w:sz w:val="16"/>
                <w:szCs w:val="16"/>
                <w:lang w:val="en-US"/>
              </w:rPr>
              <w:t>NFPA 37, Standard for the installation and Use of Stationary Combustion Engines and Gas Turbines, 2010 Edition.</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b)</w:t>
            </w:r>
            <w:r w:rsidRPr="009857AE">
              <w:rPr>
                <w:rFonts w:ascii="Verdana" w:hAnsi="Verdana"/>
                <w:b/>
                <w:sz w:val="16"/>
                <w:szCs w:val="16"/>
                <w:lang w:val="en-US"/>
              </w:rPr>
              <w:tab/>
            </w:r>
            <w:r w:rsidRPr="009857AE">
              <w:rPr>
                <w:rFonts w:ascii="Verdana" w:hAnsi="Verdana"/>
                <w:sz w:val="16"/>
                <w:szCs w:val="16"/>
                <w:lang w:val="en-US"/>
              </w:rPr>
              <w:t>NFPA 52, Compressed Natural Gas (CNG) Vehicular Fuel System, 2010 Edition.</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b)</w:t>
            </w:r>
            <w:r w:rsidRPr="009857AE">
              <w:rPr>
                <w:rFonts w:ascii="Verdana" w:hAnsi="Verdana"/>
                <w:b/>
                <w:sz w:val="16"/>
                <w:szCs w:val="16"/>
                <w:lang w:val="en-US"/>
              </w:rPr>
              <w:tab/>
            </w:r>
            <w:r w:rsidRPr="009857AE">
              <w:rPr>
                <w:rFonts w:ascii="Verdana" w:hAnsi="Verdana"/>
                <w:sz w:val="16"/>
                <w:szCs w:val="16"/>
                <w:lang w:val="en-US"/>
              </w:rPr>
              <w:t>NFPA 52, Compressed Natural Gas (CNG) Vehicular Fuel System, 2010 Edition.</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c)</w:t>
            </w:r>
            <w:r w:rsidRPr="009857AE">
              <w:rPr>
                <w:rFonts w:ascii="Verdana" w:hAnsi="Verdana"/>
                <w:b/>
                <w:sz w:val="16"/>
                <w:szCs w:val="16"/>
                <w:lang w:val="en-US"/>
              </w:rPr>
              <w:tab/>
            </w:r>
            <w:r w:rsidRPr="009857AE">
              <w:rPr>
                <w:rFonts w:ascii="Verdana" w:hAnsi="Verdana"/>
                <w:sz w:val="16"/>
                <w:szCs w:val="16"/>
                <w:lang w:val="en-US"/>
              </w:rPr>
              <w:t>NFPA 59A: Standard for the Production Storage and Handling of Liquefied Natural Gas (LNG).</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c)</w:t>
            </w:r>
            <w:r w:rsidRPr="009857AE">
              <w:rPr>
                <w:rFonts w:ascii="Verdana" w:hAnsi="Verdana"/>
                <w:b/>
                <w:sz w:val="16"/>
                <w:szCs w:val="16"/>
                <w:lang w:val="en-US"/>
              </w:rPr>
              <w:tab/>
            </w:r>
            <w:r w:rsidRPr="009857AE">
              <w:rPr>
                <w:rFonts w:ascii="Verdana" w:hAnsi="Verdana"/>
                <w:sz w:val="16"/>
                <w:szCs w:val="16"/>
                <w:lang w:val="en-US"/>
              </w:rPr>
              <w:t>NFPA 59A: Standard for the Production Storage and Handling of Liquefied Natural Gas (LNG).</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d)</w:t>
            </w:r>
            <w:r w:rsidRPr="009857AE">
              <w:rPr>
                <w:rFonts w:ascii="Verdana" w:hAnsi="Verdana"/>
                <w:b/>
                <w:sz w:val="16"/>
                <w:szCs w:val="16"/>
                <w:lang w:val="en-US"/>
              </w:rPr>
              <w:tab/>
            </w:r>
            <w:r w:rsidRPr="009857AE">
              <w:rPr>
                <w:rFonts w:ascii="Verdana" w:hAnsi="Verdana"/>
                <w:sz w:val="16"/>
                <w:szCs w:val="16"/>
                <w:lang w:val="en-US"/>
              </w:rPr>
              <w:t>NFPA 70: National Electrical Code, 2011 Edition.</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d)</w:t>
            </w:r>
            <w:r w:rsidRPr="009857AE">
              <w:rPr>
                <w:rFonts w:ascii="Verdana" w:hAnsi="Verdana"/>
                <w:b/>
                <w:sz w:val="16"/>
                <w:szCs w:val="16"/>
                <w:lang w:val="en-US"/>
              </w:rPr>
              <w:tab/>
            </w:r>
            <w:r w:rsidRPr="009857AE">
              <w:rPr>
                <w:rFonts w:ascii="Verdana" w:hAnsi="Verdana"/>
                <w:sz w:val="16"/>
                <w:szCs w:val="16"/>
                <w:lang w:val="en-US"/>
              </w:rPr>
              <w:t>NFPA 70: National Electrical Code, 2011 Edition.</w:t>
            </w:r>
          </w:p>
        </w:tc>
      </w:tr>
      <w:tr w:rsidR="003E441E" w:rsidRPr="009857A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12.7.</w:t>
            </w:r>
            <w:r w:rsidRPr="009857AE">
              <w:rPr>
                <w:rFonts w:ascii="Verdana" w:hAnsi="Verdana"/>
                <w:b/>
                <w:sz w:val="16"/>
                <w:szCs w:val="16"/>
                <w:lang w:val="en-US"/>
              </w:rPr>
              <w:tab/>
            </w:r>
            <w:r w:rsidRPr="009857AE">
              <w:rPr>
                <w:rFonts w:ascii="Verdana" w:hAnsi="Verdana"/>
                <w:sz w:val="16"/>
                <w:szCs w:val="16"/>
                <w:lang w:val="en-US"/>
              </w:rPr>
              <w:t>IEC (International Electrotechnical Commission)</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12.7.</w:t>
            </w:r>
            <w:r w:rsidRPr="009857AE">
              <w:rPr>
                <w:rFonts w:ascii="Verdana" w:hAnsi="Verdana"/>
                <w:b/>
                <w:sz w:val="16"/>
                <w:szCs w:val="16"/>
                <w:lang w:val="en-US"/>
              </w:rPr>
              <w:tab/>
            </w:r>
            <w:r w:rsidRPr="009857AE">
              <w:rPr>
                <w:rFonts w:ascii="Verdana" w:hAnsi="Verdana"/>
                <w:sz w:val="16"/>
                <w:szCs w:val="16"/>
                <w:lang w:val="en-US"/>
              </w:rPr>
              <w:t>IEC (International Electrotechnical Commission)</w:t>
            </w:r>
          </w:p>
        </w:tc>
      </w:tr>
      <w:tr w:rsidR="003E441E" w:rsidRPr="00726E46"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a)</w:t>
            </w:r>
            <w:r w:rsidRPr="009857AE">
              <w:rPr>
                <w:rFonts w:ascii="Verdana" w:hAnsi="Verdana"/>
                <w:b/>
                <w:sz w:val="16"/>
                <w:szCs w:val="16"/>
                <w:lang w:val="en-US"/>
              </w:rPr>
              <w:tab/>
            </w:r>
            <w:r w:rsidRPr="009857AE">
              <w:rPr>
                <w:rFonts w:ascii="Verdana" w:hAnsi="Verdana"/>
                <w:sz w:val="16"/>
                <w:szCs w:val="16"/>
                <w:lang w:val="en-US"/>
              </w:rPr>
              <w:t xml:space="preserve">IEC-61511 part. 3: 2003 Functional </w:t>
            </w:r>
            <w:proofErr w:type="gramStart"/>
            <w:r w:rsidRPr="009857AE">
              <w:rPr>
                <w:rFonts w:ascii="Verdana" w:hAnsi="Verdana"/>
                <w:sz w:val="16"/>
                <w:szCs w:val="16"/>
                <w:lang w:val="en-US"/>
              </w:rPr>
              <w:t>safety</w:t>
            </w:r>
            <w:proofErr w:type="gramEnd"/>
            <w:r w:rsidRPr="009857AE">
              <w:rPr>
                <w:rFonts w:ascii="Verdana" w:hAnsi="Verdana"/>
                <w:sz w:val="16"/>
                <w:szCs w:val="16"/>
                <w:lang w:val="en-US"/>
              </w:rPr>
              <w:t>-Safety instrumented systems for the process industry sector.</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a)</w:t>
            </w:r>
            <w:r w:rsidRPr="009857AE">
              <w:rPr>
                <w:rFonts w:ascii="Verdana" w:hAnsi="Verdana"/>
                <w:b/>
                <w:sz w:val="16"/>
                <w:szCs w:val="16"/>
                <w:lang w:val="en-US"/>
              </w:rPr>
              <w:tab/>
            </w:r>
            <w:r w:rsidRPr="009857AE">
              <w:rPr>
                <w:rFonts w:ascii="Verdana" w:hAnsi="Verdana"/>
                <w:sz w:val="16"/>
                <w:szCs w:val="16"/>
                <w:lang w:val="en-US"/>
              </w:rPr>
              <w:t xml:space="preserve">IEC-61511 part. 3: 2003 Functional </w:t>
            </w:r>
            <w:proofErr w:type="gramStart"/>
            <w:r w:rsidRPr="009857AE">
              <w:rPr>
                <w:rFonts w:ascii="Verdana" w:hAnsi="Verdana"/>
                <w:sz w:val="16"/>
                <w:szCs w:val="16"/>
                <w:lang w:val="en-US"/>
              </w:rPr>
              <w:t>safety</w:t>
            </w:r>
            <w:proofErr w:type="gramEnd"/>
            <w:r w:rsidRPr="009857AE">
              <w:rPr>
                <w:rFonts w:ascii="Verdana" w:hAnsi="Verdana"/>
                <w:sz w:val="16"/>
                <w:szCs w:val="16"/>
                <w:lang w:val="en-US"/>
              </w:rPr>
              <w:t>-Safety instrumented systems for the process industry sector.</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12.8.</w:t>
            </w:r>
            <w:r w:rsidRPr="009857AE">
              <w:rPr>
                <w:rFonts w:ascii="Verdana" w:hAnsi="Verdana"/>
                <w:b/>
                <w:sz w:val="16"/>
                <w:szCs w:val="16"/>
                <w:lang w:val="en-US"/>
              </w:rPr>
              <w:tab/>
            </w:r>
            <w:r w:rsidRPr="009857AE">
              <w:rPr>
                <w:rFonts w:ascii="Verdana" w:hAnsi="Verdana"/>
                <w:sz w:val="16"/>
                <w:szCs w:val="16"/>
                <w:lang w:val="en-US"/>
              </w:rPr>
              <w:t>Center for Chemical Process Safety.</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sz w:val="16"/>
                <w:szCs w:val="16"/>
                <w:lang w:val="en-US"/>
              </w:rPr>
              <w:t>12.8.</w:t>
            </w:r>
            <w:r w:rsidRPr="009857AE">
              <w:rPr>
                <w:rFonts w:ascii="Verdana" w:hAnsi="Verdana"/>
                <w:b/>
                <w:sz w:val="16"/>
                <w:szCs w:val="16"/>
                <w:lang w:val="en-US"/>
              </w:rPr>
              <w:tab/>
            </w:r>
            <w:r w:rsidRPr="009857AE">
              <w:rPr>
                <w:rFonts w:ascii="Verdana" w:hAnsi="Verdana"/>
                <w:sz w:val="16"/>
                <w:szCs w:val="16"/>
                <w:lang w:val="en-US"/>
              </w:rPr>
              <w:t>Center for Chemical Process Safety.</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i/>
                <w:sz w:val="16"/>
                <w:szCs w:val="16"/>
                <w:lang w:val="en-US"/>
              </w:rPr>
              <w:t>a)</w:t>
            </w:r>
            <w:r w:rsidRPr="009857AE">
              <w:rPr>
                <w:rFonts w:ascii="Verdana" w:hAnsi="Verdana"/>
                <w:i/>
                <w:sz w:val="16"/>
                <w:szCs w:val="16"/>
                <w:lang w:val="en-US"/>
              </w:rPr>
              <w:tab/>
            </w:r>
            <w:r w:rsidRPr="009857AE">
              <w:rPr>
                <w:rFonts w:ascii="Verdana" w:hAnsi="Verdana"/>
                <w:sz w:val="16"/>
                <w:szCs w:val="16"/>
                <w:lang w:val="en-US"/>
              </w:rPr>
              <w:t>Layer of Protection Analysis: Simplified Process Risk Assessment (2001).</w:t>
            </w:r>
          </w:p>
        </w:tc>
        <w:tc>
          <w:tcPr>
            <w:tcW w:w="4675" w:type="dxa"/>
          </w:tcPr>
          <w:p w:rsidR="003E441E" w:rsidRPr="009857AE" w:rsidRDefault="003E441E" w:rsidP="003E441E">
            <w:pPr>
              <w:pStyle w:val="texto0"/>
              <w:spacing w:after="92" w:line="222" w:lineRule="exact"/>
              <w:ind w:firstLine="0"/>
              <w:rPr>
                <w:rFonts w:ascii="Verdana" w:hAnsi="Verdana"/>
                <w:sz w:val="16"/>
                <w:szCs w:val="16"/>
                <w:lang w:val="en-US"/>
              </w:rPr>
            </w:pPr>
            <w:r w:rsidRPr="009857AE">
              <w:rPr>
                <w:rFonts w:ascii="Verdana" w:hAnsi="Verdana"/>
                <w:b/>
                <w:i/>
                <w:sz w:val="16"/>
                <w:szCs w:val="16"/>
                <w:lang w:val="en-US"/>
              </w:rPr>
              <w:t>a)</w:t>
            </w:r>
            <w:r w:rsidRPr="009857AE">
              <w:rPr>
                <w:rFonts w:ascii="Verdana" w:hAnsi="Verdana"/>
                <w:i/>
                <w:sz w:val="16"/>
                <w:szCs w:val="16"/>
                <w:lang w:val="en-US"/>
              </w:rPr>
              <w:tab/>
            </w:r>
            <w:r w:rsidRPr="009857AE">
              <w:rPr>
                <w:rFonts w:ascii="Verdana" w:hAnsi="Verdana"/>
                <w:sz w:val="16"/>
                <w:szCs w:val="16"/>
                <w:lang w:val="en-US"/>
              </w:rPr>
              <w:t>Layer of Protection Analysis: Simplified Process Risk Assessment (2001).</w:t>
            </w:r>
          </w:p>
        </w:tc>
      </w:tr>
      <w:tr w:rsidR="003E441E" w:rsidRPr="009857AE" w:rsidTr="00B30CE4">
        <w:tc>
          <w:tcPr>
            <w:tcW w:w="4675" w:type="dxa"/>
          </w:tcPr>
          <w:p w:rsidR="003E441E" w:rsidRPr="009857AE" w:rsidRDefault="003E441E" w:rsidP="003E441E">
            <w:pPr>
              <w:pStyle w:val="ANOTACION"/>
              <w:spacing w:after="92" w:line="222" w:lineRule="exact"/>
              <w:rPr>
                <w:rFonts w:ascii="Verdana" w:hAnsi="Verdana"/>
                <w:sz w:val="16"/>
                <w:szCs w:val="16"/>
              </w:rPr>
            </w:pPr>
            <w:r w:rsidRPr="009857AE">
              <w:rPr>
                <w:rFonts w:ascii="Verdana" w:hAnsi="Verdana"/>
                <w:sz w:val="16"/>
                <w:szCs w:val="16"/>
              </w:rPr>
              <w:t>TRANSITORIOS</w:t>
            </w:r>
          </w:p>
        </w:tc>
        <w:tc>
          <w:tcPr>
            <w:tcW w:w="4675" w:type="dxa"/>
          </w:tcPr>
          <w:p w:rsidR="003E441E" w:rsidRPr="003E441E" w:rsidRDefault="00F4712E" w:rsidP="003E441E">
            <w:pPr>
              <w:pStyle w:val="ANOTACION"/>
              <w:spacing w:after="92" w:line="222" w:lineRule="exact"/>
              <w:rPr>
                <w:rFonts w:ascii="Verdana" w:hAnsi="Verdana"/>
                <w:sz w:val="16"/>
                <w:szCs w:val="16"/>
                <w:lang w:val="en-US"/>
              </w:rPr>
            </w:pPr>
            <w:r>
              <w:rPr>
                <w:rFonts w:ascii="Verdana" w:hAnsi="Verdana"/>
                <w:sz w:val="16"/>
                <w:szCs w:val="16"/>
                <w:lang w:val="en-US"/>
              </w:rPr>
              <w:t>TRANSITIONAL ARTICLES</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s-ES_tradnl"/>
              </w:rPr>
            </w:pPr>
            <w:r w:rsidRPr="009857AE">
              <w:rPr>
                <w:rFonts w:ascii="Verdana" w:hAnsi="Verdana"/>
                <w:b/>
                <w:sz w:val="16"/>
                <w:szCs w:val="16"/>
                <w:lang w:val="es-ES_tradnl"/>
              </w:rPr>
              <w:t>PRIMERO.</w:t>
            </w:r>
            <w:r w:rsidRPr="009857AE">
              <w:rPr>
                <w:rFonts w:ascii="Verdana" w:hAnsi="Verdana"/>
                <w:sz w:val="16"/>
                <w:szCs w:val="16"/>
                <w:lang w:val="es-ES_tradnl"/>
              </w:rPr>
              <w:t xml:space="preserve"> La </w:t>
            </w:r>
            <w:r w:rsidRPr="009857AE">
              <w:rPr>
                <w:rFonts w:ascii="Verdana" w:hAnsi="Verdana"/>
                <w:sz w:val="16"/>
                <w:szCs w:val="16"/>
              </w:rPr>
              <w:t>presente Norma Oficial Mexicana</w:t>
            </w:r>
            <w:r w:rsidRPr="009857AE">
              <w:rPr>
                <w:rFonts w:ascii="Verdana" w:hAnsi="Verdana"/>
                <w:sz w:val="16"/>
                <w:szCs w:val="16"/>
                <w:lang w:val="es-ES_tradnl"/>
              </w:rPr>
              <w:t xml:space="preserve"> NOM-010-ASEA-2016, </w:t>
            </w:r>
            <w:r w:rsidRPr="009857AE">
              <w:rPr>
                <w:rFonts w:ascii="Verdana" w:hAnsi="Verdana"/>
                <w:sz w:val="16"/>
                <w:szCs w:val="16"/>
              </w:rPr>
              <w:t xml:space="preserve">Gas Natural Comprimido (GNC). Requisitos mínimos de seguridad para Terminales de Carga y Terminales de Descarga de Módulos de almacenamiento transportables y Estaciones de Suministro de vehículos automotores, </w:t>
            </w:r>
            <w:r w:rsidRPr="009857AE">
              <w:rPr>
                <w:rFonts w:ascii="Verdana" w:hAnsi="Verdana"/>
                <w:sz w:val="16"/>
                <w:szCs w:val="16"/>
                <w:lang w:val="es-ES_tradnl"/>
              </w:rPr>
              <w:t xml:space="preserve">entrará en vigor a los 170 días naturales posteriores a su publicación en el </w:t>
            </w:r>
            <w:r w:rsidR="001B7706" w:rsidRPr="001B7706">
              <w:rPr>
                <w:rFonts w:ascii="Verdana" w:hAnsi="Verdana"/>
                <w:b/>
                <w:sz w:val="16"/>
                <w:szCs w:val="16"/>
                <w:lang w:val="es-ES_tradnl"/>
              </w:rPr>
              <w:t>Diario Oficial de la Federación</w:t>
            </w:r>
            <w:r w:rsidRPr="009857AE">
              <w:rPr>
                <w:rFonts w:ascii="Verdana" w:hAnsi="Verdana"/>
                <w:sz w:val="16"/>
                <w:szCs w:val="16"/>
                <w:lang w:val="es-ES_tradnl"/>
              </w:rPr>
              <w:t>.</w:t>
            </w:r>
          </w:p>
        </w:tc>
        <w:tc>
          <w:tcPr>
            <w:tcW w:w="4675" w:type="dxa"/>
          </w:tcPr>
          <w:p w:rsidR="003E441E" w:rsidRPr="00F4712E" w:rsidRDefault="00F4712E" w:rsidP="003E441E">
            <w:pPr>
              <w:pStyle w:val="texto0"/>
              <w:spacing w:after="92" w:line="222" w:lineRule="exact"/>
              <w:ind w:firstLine="0"/>
              <w:rPr>
                <w:rFonts w:ascii="Verdana" w:hAnsi="Verdana"/>
                <w:sz w:val="16"/>
                <w:szCs w:val="16"/>
                <w:lang w:val="en-US"/>
              </w:rPr>
            </w:pPr>
            <w:r>
              <w:rPr>
                <w:rFonts w:ascii="Verdana" w:hAnsi="Verdana"/>
                <w:b/>
                <w:sz w:val="16"/>
                <w:szCs w:val="16"/>
                <w:lang w:val="en-US"/>
              </w:rPr>
              <w:t xml:space="preserve">FIRST. </w:t>
            </w:r>
            <w:r>
              <w:rPr>
                <w:rFonts w:ascii="Verdana" w:hAnsi="Verdana"/>
                <w:sz w:val="16"/>
                <w:szCs w:val="16"/>
                <w:lang w:val="en-US"/>
              </w:rPr>
              <w:t xml:space="preserve">This Official Mexican Standard NOM-010-ASEA-2016, Compressed Natural Gas. Minimum safety requirements for loading terminals and unloading terminals from transportable storage modules and stations for dispensing to automotive vehicles will take effect at 170 calendar days from its publication in the </w:t>
            </w:r>
            <w:r w:rsidR="001B7706" w:rsidRPr="001B7706">
              <w:rPr>
                <w:rFonts w:ascii="Verdana" w:hAnsi="Verdana"/>
                <w:b/>
                <w:sz w:val="16"/>
                <w:szCs w:val="16"/>
                <w:lang w:val="en-US"/>
              </w:rPr>
              <w:t>Official Daily of the Federation</w:t>
            </w:r>
            <w:r>
              <w:rPr>
                <w:rFonts w:ascii="Verdana" w:hAnsi="Verdana"/>
                <w:sz w:val="16"/>
                <w:szCs w:val="16"/>
                <w:lang w:val="en-US"/>
              </w:rPr>
              <w:t xml:space="preserve">. </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s-ES_tradnl"/>
              </w:rPr>
            </w:pPr>
            <w:r w:rsidRPr="009857AE">
              <w:rPr>
                <w:rFonts w:ascii="Verdana" w:hAnsi="Verdana"/>
                <w:b/>
                <w:sz w:val="16"/>
                <w:szCs w:val="16"/>
                <w:lang w:val="es-ES_tradnl"/>
              </w:rPr>
              <w:t>SEGUNDO.</w:t>
            </w:r>
            <w:r w:rsidRPr="009857AE">
              <w:rPr>
                <w:rFonts w:ascii="Verdana" w:hAnsi="Verdana"/>
                <w:sz w:val="16"/>
                <w:szCs w:val="16"/>
                <w:lang w:val="es-ES_tradnl"/>
              </w:rPr>
              <w:t xml:space="preserve"> A partir de la fecha de entrada en vigor de la presente Norma Oficial Mexicana se cancela y sustituye la Norma Oficial Mexicana NOM-010-SECRE-2002, Gas natural comprimido para uso automotor. Requisitos mínimos de seguridad para estaciones de servicio, publicada en el </w:t>
            </w:r>
            <w:r w:rsidR="001B7706" w:rsidRPr="001B7706">
              <w:rPr>
                <w:rFonts w:ascii="Verdana" w:hAnsi="Verdana"/>
                <w:b/>
                <w:sz w:val="16"/>
                <w:szCs w:val="16"/>
                <w:lang w:val="es-ES_tradnl"/>
              </w:rPr>
              <w:t>Diario Oficial de la Federación</w:t>
            </w:r>
            <w:r w:rsidRPr="009857AE">
              <w:rPr>
                <w:rFonts w:ascii="Verdana" w:hAnsi="Verdana"/>
                <w:sz w:val="16"/>
                <w:szCs w:val="16"/>
                <w:lang w:val="es-ES_tradnl"/>
              </w:rPr>
              <w:t xml:space="preserve"> el 23 de octubre de 2002.</w:t>
            </w:r>
          </w:p>
        </w:tc>
        <w:tc>
          <w:tcPr>
            <w:tcW w:w="4675" w:type="dxa"/>
          </w:tcPr>
          <w:p w:rsidR="003E441E" w:rsidRPr="0076725E" w:rsidRDefault="0076725E" w:rsidP="003E441E">
            <w:pPr>
              <w:pStyle w:val="texto0"/>
              <w:spacing w:after="92" w:line="222" w:lineRule="exact"/>
              <w:ind w:firstLine="0"/>
              <w:rPr>
                <w:rFonts w:ascii="Verdana" w:hAnsi="Verdana"/>
                <w:sz w:val="16"/>
                <w:szCs w:val="16"/>
                <w:lang w:val="en-US"/>
              </w:rPr>
            </w:pPr>
            <w:r w:rsidRPr="0076725E">
              <w:rPr>
                <w:rFonts w:ascii="Verdana" w:hAnsi="Verdana"/>
                <w:b/>
                <w:sz w:val="16"/>
                <w:szCs w:val="16"/>
                <w:lang w:val="en-US"/>
              </w:rPr>
              <w:t xml:space="preserve">SECOND. </w:t>
            </w:r>
            <w:r w:rsidRPr="0076725E">
              <w:rPr>
                <w:rFonts w:ascii="Verdana" w:hAnsi="Verdana"/>
                <w:sz w:val="16"/>
                <w:szCs w:val="16"/>
                <w:lang w:val="en-US"/>
              </w:rPr>
              <w:t>From the date i</w:t>
            </w:r>
            <w:r>
              <w:rPr>
                <w:rFonts w:ascii="Verdana" w:hAnsi="Verdana"/>
                <w:sz w:val="16"/>
                <w:szCs w:val="16"/>
                <w:lang w:val="en-US"/>
              </w:rPr>
              <w:t>n which this Official Mexican Standard takes effect,</w:t>
            </w:r>
            <w:r w:rsidR="002004B6">
              <w:rPr>
                <w:rFonts w:ascii="Verdana" w:hAnsi="Verdana"/>
                <w:sz w:val="16"/>
                <w:szCs w:val="16"/>
                <w:lang w:val="en-US"/>
              </w:rPr>
              <w:t xml:space="preserve"> it cancels and substitutes</w:t>
            </w:r>
            <w:r>
              <w:rPr>
                <w:rFonts w:ascii="Verdana" w:hAnsi="Verdana"/>
                <w:sz w:val="16"/>
                <w:szCs w:val="16"/>
                <w:lang w:val="en-US"/>
              </w:rPr>
              <w:t xml:space="preserve"> the Official Mexican Standard NOM-010-SECRE-2002, Compressed natural gas for automotive use</w:t>
            </w:r>
            <w:r w:rsidR="002004B6">
              <w:rPr>
                <w:rFonts w:ascii="Verdana" w:hAnsi="Verdana"/>
                <w:sz w:val="16"/>
                <w:szCs w:val="16"/>
                <w:lang w:val="en-US"/>
              </w:rPr>
              <w:t xml:space="preserve">. Minimum safety requirements for service stations, published in the </w:t>
            </w:r>
            <w:r w:rsidR="001B7706" w:rsidRPr="001B7706">
              <w:rPr>
                <w:rFonts w:ascii="Verdana" w:hAnsi="Verdana"/>
                <w:b/>
                <w:sz w:val="16"/>
                <w:szCs w:val="16"/>
                <w:lang w:val="en-US"/>
              </w:rPr>
              <w:t>Official Daily of the Federation</w:t>
            </w:r>
            <w:r w:rsidR="002004B6">
              <w:rPr>
                <w:rFonts w:ascii="Verdana" w:hAnsi="Verdana"/>
                <w:sz w:val="16"/>
                <w:szCs w:val="16"/>
                <w:lang w:val="en-US"/>
              </w:rPr>
              <w:t xml:space="preserve"> on October 23, 2002.   </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rPr>
            </w:pPr>
            <w:r w:rsidRPr="009857AE">
              <w:rPr>
                <w:rFonts w:ascii="Verdana" w:hAnsi="Verdana"/>
                <w:b/>
                <w:sz w:val="16"/>
                <w:szCs w:val="16"/>
              </w:rPr>
              <w:lastRenderedPageBreak/>
              <w:t>TERCERO.</w:t>
            </w:r>
            <w:r w:rsidRPr="009857AE">
              <w:rPr>
                <w:rFonts w:ascii="Verdana" w:hAnsi="Verdana"/>
                <w:sz w:val="16"/>
                <w:szCs w:val="16"/>
              </w:rPr>
              <w:t xml:space="preserve"> Los dictámenes de cumplimiento con la Norma Oficial Mexicana NOM-010-SECRE-2002, </w:t>
            </w:r>
            <w:r w:rsidRPr="009857AE">
              <w:rPr>
                <w:rFonts w:ascii="Verdana" w:hAnsi="Verdana"/>
                <w:sz w:val="16"/>
                <w:szCs w:val="16"/>
                <w:lang w:val="es-ES_tradnl"/>
              </w:rPr>
              <w:t>Gas natural comprimido para uso automotor. Requisitos mínimos de seguridad para estaciones de servicio</w:t>
            </w:r>
            <w:r w:rsidRPr="009857AE">
              <w:rPr>
                <w:rFonts w:ascii="Verdana" w:hAnsi="Verdana"/>
                <w:sz w:val="16"/>
                <w:szCs w:val="16"/>
              </w:rPr>
              <w:t>, que hayan sido emitidos con anterioridad a la fecha de entrada en vigor de la presente Norma Oficial Mexicana, son reconocidos por la Agencia hasta el término de su vigencia.</w:t>
            </w:r>
          </w:p>
        </w:tc>
        <w:tc>
          <w:tcPr>
            <w:tcW w:w="4675" w:type="dxa"/>
          </w:tcPr>
          <w:p w:rsidR="003E441E" w:rsidRPr="002004B6" w:rsidRDefault="002004B6" w:rsidP="003E441E">
            <w:pPr>
              <w:pStyle w:val="texto0"/>
              <w:spacing w:after="92" w:line="222" w:lineRule="exact"/>
              <w:ind w:firstLine="0"/>
              <w:rPr>
                <w:rFonts w:ascii="Verdana" w:hAnsi="Verdana"/>
                <w:sz w:val="16"/>
                <w:szCs w:val="16"/>
                <w:lang w:val="en-US"/>
              </w:rPr>
            </w:pPr>
            <w:r w:rsidRPr="002004B6">
              <w:rPr>
                <w:rFonts w:ascii="Verdana" w:hAnsi="Verdana"/>
                <w:b/>
                <w:sz w:val="16"/>
                <w:szCs w:val="16"/>
                <w:lang w:val="en-US"/>
              </w:rPr>
              <w:t xml:space="preserve">THIRD. </w:t>
            </w:r>
            <w:r w:rsidRPr="002004B6">
              <w:rPr>
                <w:rFonts w:ascii="Verdana" w:hAnsi="Verdana"/>
                <w:sz w:val="16"/>
                <w:szCs w:val="16"/>
                <w:lang w:val="en-US"/>
              </w:rPr>
              <w:t>The Certificates of c</w:t>
            </w:r>
            <w:r>
              <w:rPr>
                <w:rFonts w:ascii="Verdana" w:hAnsi="Verdana"/>
                <w:sz w:val="16"/>
                <w:szCs w:val="16"/>
                <w:lang w:val="en-US"/>
              </w:rPr>
              <w:t xml:space="preserve">ompliance with the Official Mexican Standard NOM-010-SECRE-2002, Compressed natural gas for automotive use. Minimum safety requirements for service stations, that have been issued prior to the effective date of this Official Mexican Standard are recognized by the Agency until their expiration date. </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rPr>
            </w:pPr>
            <w:r w:rsidRPr="009857AE">
              <w:rPr>
                <w:rFonts w:ascii="Verdana" w:hAnsi="Verdana"/>
                <w:b/>
                <w:sz w:val="16"/>
                <w:szCs w:val="16"/>
              </w:rPr>
              <w:t xml:space="preserve">CUARTO. </w:t>
            </w:r>
            <w:r w:rsidRPr="009857AE">
              <w:rPr>
                <w:rFonts w:ascii="Verdana" w:hAnsi="Verdana"/>
                <w:sz w:val="16"/>
                <w:szCs w:val="16"/>
              </w:rPr>
              <w:t>Las Terminales de Carga y Terminales de Descarga de Módulos de almacenamiento transportables y las Estaciones de Suministro de vehículos automotores, que estén operando a la fecha de entrada en vigor de la presente Norma Oficial Mexicana, contarán con 90 días naturales para cumplir con lo establecido en el numeral 7 de Operación y Mantenimiento.</w:t>
            </w:r>
          </w:p>
        </w:tc>
        <w:tc>
          <w:tcPr>
            <w:tcW w:w="4675" w:type="dxa"/>
          </w:tcPr>
          <w:p w:rsidR="003E441E" w:rsidRPr="002004B6" w:rsidRDefault="002004B6" w:rsidP="003E441E">
            <w:pPr>
              <w:pStyle w:val="texto0"/>
              <w:spacing w:after="92" w:line="222" w:lineRule="exact"/>
              <w:ind w:firstLine="0"/>
              <w:rPr>
                <w:rFonts w:ascii="Verdana" w:hAnsi="Verdana"/>
                <w:sz w:val="16"/>
                <w:szCs w:val="16"/>
                <w:lang w:val="en-US"/>
              </w:rPr>
            </w:pPr>
            <w:r w:rsidRPr="002004B6">
              <w:rPr>
                <w:rFonts w:ascii="Verdana" w:hAnsi="Verdana"/>
                <w:b/>
                <w:sz w:val="16"/>
                <w:szCs w:val="16"/>
                <w:lang w:val="en-US"/>
              </w:rPr>
              <w:t xml:space="preserve">FOURTH. </w:t>
            </w:r>
            <w:r w:rsidRPr="002004B6">
              <w:rPr>
                <w:rFonts w:ascii="Verdana" w:hAnsi="Verdana"/>
                <w:sz w:val="16"/>
                <w:szCs w:val="16"/>
                <w:lang w:val="en-US"/>
              </w:rPr>
              <w:t>The loading</w:t>
            </w:r>
            <w:r>
              <w:rPr>
                <w:rFonts w:ascii="Verdana" w:hAnsi="Verdana"/>
                <w:sz w:val="16"/>
                <w:szCs w:val="16"/>
                <w:lang w:val="en-US"/>
              </w:rPr>
              <w:t xml:space="preserve"> terminals and unloading terminals of transportable storage modules and the supply stations for automotive vehicles that are operating on the date this Official Mexican Standard takes effect will have 90 calendar days to comply with that established in number 7</w:t>
            </w:r>
            <w:r w:rsidR="00B30CE4">
              <w:rPr>
                <w:rFonts w:ascii="Verdana" w:hAnsi="Verdana"/>
                <w:sz w:val="16"/>
                <w:szCs w:val="16"/>
                <w:lang w:val="en-US"/>
              </w:rPr>
              <w:t xml:space="preserve"> </w:t>
            </w:r>
            <w:r>
              <w:rPr>
                <w:rFonts w:ascii="Verdana" w:hAnsi="Verdana"/>
                <w:sz w:val="16"/>
                <w:szCs w:val="16"/>
                <w:lang w:val="en-US"/>
              </w:rPr>
              <w:t xml:space="preserve">of operation and maintenance. </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s-ES_tradnl"/>
              </w:rPr>
            </w:pPr>
            <w:r w:rsidRPr="009857AE">
              <w:rPr>
                <w:rFonts w:ascii="Verdana" w:hAnsi="Verdana"/>
                <w:b/>
                <w:sz w:val="16"/>
                <w:szCs w:val="16"/>
                <w:lang w:val="es-ES_tradnl"/>
              </w:rPr>
              <w:t>QUINTO</w:t>
            </w:r>
            <w:r w:rsidRPr="009857AE">
              <w:rPr>
                <w:rFonts w:ascii="Verdana" w:hAnsi="Verdana"/>
                <w:sz w:val="16"/>
                <w:szCs w:val="16"/>
                <w:lang w:val="es-ES_tradnl"/>
              </w:rPr>
              <w:t>. La Agencia podrá establecer mediante programas de evaluación los periodos en los que se deberán presentar los Dictámenes de Operación y Mantenimiento. En tanto no se publiquen dichos programas, se estará a los plazos establecidos en la presente Norma Oficial Mexicana.</w:t>
            </w:r>
          </w:p>
        </w:tc>
        <w:tc>
          <w:tcPr>
            <w:tcW w:w="4675" w:type="dxa"/>
          </w:tcPr>
          <w:p w:rsidR="003E441E" w:rsidRPr="002004B6" w:rsidRDefault="002004B6" w:rsidP="003E441E">
            <w:pPr>
              <w:pStyle w:val="texto0"/>
              <w:spacing w:after="92" w:line="222" w:lineRule="exact"/>
              <w:ind w:firstLine="0"/>
              <w:rPr>
                <w:rFonts w:ascii="Verdana" w:hAnsi="Verdana"/>
                <w:sz w:val="16"/>
                <w:szCs w:val="16"/>
                <w:lang w:val="en-US"/>
              </w:rPr>
            </w:pPr>
            <w:r w:rsidRPr="002004B6">
              <w:rPr>
                <w:rFonts w:ascii="Verdana" w:hAnsi="Verdana"/>
                <w:b/>
                <w:sz w:val="16"/>
                <w:szCs w:val="16"/>
                <w:lang w:val="en-US"/>
              </w:rPr>
              <w:t xml:space="preserve">FIFTH. </w:t>
            </w:r>
            <w:r w:rsidRPr="002004B6">
              <w:rPr>
                <w:rFonts w:ascii="Verdana" w:hAnsi="Verdana"/>
                <w:sz w:val="16"/>
                <w:szCs w:val="16"/>
                <w:lang w:val="en-US"/>
              </w:rPr>
              <w:t>The Agency can e</w:t>
            </w:r>
            <w:r>
              <w:rPr>
                <w:rFonts w:ascii="Verdana" w:hAnsi="Verdana"/>
                <w:sz w:val="16"/>
                <w:szCs w:val="16"/>
                <w:lang w:val="en-US"/>
              </w:rPr>
              <w:t xml:space="preserve">stablish through evaluation programs the periods in which the Certificates of Operation and Maintenance must be presented, </w:t>
            </w:r>
            <w:r w:rsidR="00B30CE4">
              <w:rPr>
                <w:rFonts w:ascii="Verdana" w:hAnsi="Verdana"/>
                <w:sz w:val="16"/>
                <w:szCs w:val="16"/>
                <w:lang w:val="en-US"/>
              </w:rPr>
              <w:t>u</w:t>
            </w:r>
            <w:r>
              <w:rPr>
                <w:rFonts w:ascii="Verdana" w:hAnsi="Verdana"/>
                <w:sz w:val="16"/>
                <w:szCs w:val="16"/>
                <w:lang w:val="en-US"/>
              </w:rPr>
              <w:t xml:space="preserve">ntil said programs are published, the terms established in this Official Mexican Standard will be observed. </w:t>
            </w:r>
          </w:p>
        </w:tc>
      </w:tr>
      <w:tr w:rsidR="003E441E" w:rsidRPr="005E201E" w:rsidTr="00B30CE4">
        <w:tc>
          <w:tcPr>
            <w:tcW w:w="4675" w:type="dxa"/>
          </w:tcPr>
          <w:p w:rsidR="003E441E" w:rsidRPr="009857AE" w:rsidRDefault="003E441E" w:rsidP="003E441E">
            <w:pPr>
              <w:pStyle w:val="texto0"/>
              <w:spacing w:after="92" w:line="222" w:lineRule="exact"/>
              <w:ind w:firstLine="0"/>
              <w:rPr>
                <w:rFonts w:ascii="Verdana" w:hAnsi="Verdana"/>
                <w:sz w:val="16"/>
                <w:szCs w:val="16"/>
                <w:lang w:val="es-ES_tradnl"/>
              </w:rPr>
            </w:pPr>
            <w:r w:rsidRPr="009857AE">
              <w:rPr>
                <w:rFonts w:ascii="Verdana" w:hAnsi="Verdana"/>
                <w:b/>
                <w:sz w:val="16"/>
                <w:szCs w:val="16"/>
                <w:lang w:val="es-ES_tradnl"/>
              </w:rPr>
              <w:t>SEXTO.</w:t>
            </w:r>
            <w:r w:rsidRPr="009857AE">
              <w:rPr>
                <w:rFonts w:ascii="Verdana" w:hAnsi="Verdana"/>
                <w:sz w:val="16"/>
                <w:szCs w:val="16"/>
                <w:lang w:val="es-ES_tradnl"/>
              </w:rPr>
              <w:t xml:space="preserve"> Las Terminales de Carga y Terminales de Descarga de Módulos de almacenamiento transportables y las Estaciones de Suministro de vehículos automotores que cuenten con un Dictamen de Diseño y que no hayan iniciado operaciones a la entrada en vigor de la presente Norma Oficial Mexicana, les serán exigibles las normas y estándares de Diseño y Construcción que fueron aplicables al momento de obtener el Dictamen de Diseño. A partir del inicio de operaciones de estas Terminales de Carga y Terminales de Descarga de Módulos de almacenamiento transportables y de las Estaciones de Suministro de vehículos automotores contarán con 90 días naturales para apegarse a lo establecido en el numeral 7 “Operación y mantenimiento” de la presente Norma Oficial Mexicana.</w:t>
            </w:r>
          </w:p>
        </w:tc>
        <w:tc>
          <w:tcPr>
            <w:tcW w:w="4675" w:type="dxa"/>
          </w:tcPr>
          <w:p w:rsidR="003E441E" w:rsidRPr="002004B6" w:rsidRDefault="002004B6" w:rsidP="003E441E">
            <w:pPr>
              <w:pStyle w:val="texto0"/>
              <w:spacing w:after="92" w:line="222" w:lineRule="exact"/>
              <w:ind w:firstLine="0"/>
              <w:rPr>
                <w:rFonts w:ascii="Verdana" w:hAnsi="Verdana"/>
                <w:sz w:val="16"/>
                <w:szCs w:val="16"/>
                <w:lang w:val="en-US"/>
              </w:rPr>
            </w:pPr>
            <w:r w:rsidRPr="002004B6">
              <w:rPr>
                <w:rFonts w:ascii="Verdana" w:hAnsi="Verdana"/>
                <w:b/>
                <w:sz w:val="16"/>
                <w:szCs w:val="16"/>
                <w:lang w:val="en-US"/>
              </w:rPr>
              <w:t xml:space="preserve">SIXTH. </w:t>
            </w:r>
            <w:r w:rsidRPr="002004B6">
              <w:rPr>
                <w:rFonts w:ascii="Verdana" w:hAnsi="Verdana"/>
                <w:sz w:val="16"/>
                <w:szCs w:val="16"/>
                <w:lang w:val="en-US"/>
              </w:rPr>
              <w:t>The unloading terminals a</w:t>
            </w:r>
            <w:r>
              <w:rPr>
                <w:rFonts w:ascii="Verdana" w:hAnsi="Verdana"/>
                <w:sz w:val="16"/>
                <w:szCs w:val="16"/>
                <w:lang w:val="en-US"/>
              </w:rPr>
              <w:t xml:space="preserve">nd the unloading terminals of transportable storage modules and the supply stations for automotive vehicles that have a Design Certificate and that have a design certificate and that have not initiated operations when this Official Mexican Standard takes effect, the standards and design and construction standards will be required of them that were applicable </w:t>
            </w:r>
            <w:proofErr w:type="gramStart"/>
            <w:r>
              <w:rPr>
                <w:rFonts w:ascii="Verdana" w:hAnsi="Verdana"/>
                <w:sz w:val="16"/>
                <w:szCs w:val="16"/>
                <w:lang w:val="en-US"/>
              </w:rPr>
              <w:t>at the moment</w:t>
            </w:r>
            <w:proofErr w:type="gramEnd"/>
            <w:r>
              <w:rPr>
                <w:rFonts w:ascii="Verdana" w:hAnsi="Verdana"/>
                <w:sz w:val="16"/>
                <w:szCs w:val="16"/>
                <w:lang w:val="en-US"/>
              </w:rPr>
              <w:t xml:space="preserve"> of obtaining the Design Certificate. From the initiation of operations of these loading and unloading terminals of transportable storage modules and the supply stations of automotive vehicles will have 90 calendar days to comply with that established in number 7 “Ope</w:t>
            </w:r>
            <w:r w:rsidR="00B30CE4">
              <w:rPr>
                <w:rFonts w:ascii="Verdana" w:hAnsi="Verdana"/>
                <w:sz w:val="16"/>
                <w:szCs w:val="16"/>
                <w:lang w:val="en-US"/>
              </w:rPr>
              <w:t>r</w:t>
            </w:r>
            <w:r>
              <w:rPr>
                <w:rFonts w:ascii="Verdana" w:hAnsi="Verdana"/>
                <w:sz w:val="16"/>
                <w:szCs w:val="16"/>
                <w:lang w:val="en-US"/>
              </w:rPr>
              <w:t xml:space="preserve">ation and Maintenance” of this Official Mexican Standard. </w:t>
            </w:r>
          </w:p>
        </w:tc>
      </w:tr>
      <w:tr w:rsidR="003E441E" w:rsidRPr="009857AE" w:rsidTr="00B30CE4">
        <w:tc>
          <w:tcPr>
            <w:tcW w:w="4675" w:type="dxa"/>
          </w:tcPr>
          <w:p w:rsidR="003E441E" w:rsidRPr="009857AE" w:rsidRDefault="003E441E" w:rsidP="003E441E">
            <w:pPr>
              <w:pStyle w:val="texto0"/>
              <w:spacing w:line="320" w:lineRule="exact"/>
              <w:ind w:firstLine="0"/>
              <w:jc w:val="center"/>
              <w:rPr>
                <w:rFonts w:ascii="Verdana" w:hAnsi="Verdana"/>
                <w:b/>
                <w:sz w:val="16"/>
                <w:szCs w:val="16"/>
              </w:rPr>
            </w:pPr>
            <w:r w:rsidRPr="009857AE">
              <w:rPr>
                <w:rFonts w:ascii="Verdana" w:hAnsi="Verdana"/>
                <w:b/>
                <w:sz w:val="16"/>
                <w:szCs w:val="16"/>
              </w:rPr>
              <w:t>APÉNDICE NORMATIVO I</w:t>
            </w:r>
          </w:p>
        </w:tc>
        <w:tc>
          <w:tcPr>
            <w:tcW w:w="4675" w:type="dxa"/>
          </w:tcPr>
          <w:p w:rsidR="003E441E" w:rsidRPr="009857AE" w:rsidRDefault="002004B6" w:rsidP="003E441E">
            <w:pPr>
              <w:pStyle w:val="texto0"/>
              <w:spacing w:line="320" w:lineRule="exact"/>
              <w:ind w:firstLine="0"/>
              <w:jc w:val="center"/>
              <w:rPr>
                <w:rFonts w:ascii="Verdana" w:hAnsi="Verdana"/>
                <w:b/>
                <w:sz w:val="16"/>
                <w:szCs w:val="16"/>
                <w:lang w:val="en-US"/>
              </w:rPr>
            </w:pPr>
            <w:r>
              <w:rPr>
                <w:rFonts w:ascii="Verdana" w:hAnsi="Verdana"/>
                <w:b/>
                <w:sz w:val="16"/>
                <w:szCs w:val="16"/>
                <w:lang w:val="en-US"/>
              </w:rPr>
              <w:t>OBLIGATORY APPENDIX I</w:t>
            </w:r>
          </w:p>
        </w:tc>
      </w:tr>
      <w:tr w:rsidR="003E441E" w:rsidRPr="009857AE" w:rsidTr="00B30CE4">
        <w:tc>
          <w:tcPr>
            <w:tcW w:w="4675" w:type="dxa"/>
          </w:tcPr>
          <w:p w:rsidR="003E441E" w:rsidRPr="009857AE" w:rsidRDefault="003E441E" w:rsidP="003E441E">
            <w:pPr>
              <w:pStyle w:val="texto0"/>
              <w:spacing w:line="320" w:lineRule="exact"/>
              <w:ind w:firstLine="0"/>
              <w:jc w:val="center"/>
              <w:rPr>
                <w:rFonts w:ascii="Verdana" w:hAnsi="Verdana"/>
                <w:b/>
                <w:sz w:val="16"/>
                <w:szCs w:val="16"/>
              </w:rPr>
            </w:pPr>
            <w:r w:rsidRPr="009857AE">
              <w:rPr>
                <w:rFonts w:ascii="Verdana" w:hAnsi="Verdana"/>
                <w:b/>
                <w:sz w:val="16"/>
                <w:szCs w:val="16"/>
              </w:rPr>
              <w:t>CLASIFICACIÓN DE ÁREAS PELIGROSAS.</w:t>
            </w:r>
          </w:p>
        </w:tc>
        <w:tc>
          <w:tcPr>
            <w:tcW w:w="4675" w:type="dxa"/>
          </w:tcPr>
          <w:p w:rsidR="003E441E" w:rsidRPr="009857AE" w:rsidRDefault="002004B6" w:rsidP="003E441E">
            <w:pPr>
              <w:pStyle w:val="texto0"/>
              <w:spacing w:line="320" w:lineRule="exact"/>
              <w:ind w:firstLine="0"/>
              <w:jc w:val="center"/>
              <w:rPr>
                <w:rFonts w:ascii="Verdana" w:hAnsi="Verdana"/>
                <w:b/>
                <w:sz w:val="16"/>
                <w:szCs w:val="16"/>
                <w:lang w:val="en-US"/>
              </w:rPr>
            </w:pPr>
            <w:r>
              <w:rPr>
                <w:rFonts w:ascii="Verdana" w:hAnsi="Verdana"/>
                <w:b/>
                <w:sz w:val="16"/>
                <w:szCs w:val="16"/>
                <w:lang w:val="en-US"/>
              </w:rPr>
              <w:t>CLASSIFICATION OF HAZARDOUS AREAS</w:t>
            </w:r>
          </w:p>
        </w:tc>
      </w:tr>
      <w:tr w:rsidR="003E441E" w:rsidRPr="005E201E" w:rsidTr="00B30CE4">
        <w:tc>
          <w:tcPr>
            <w:tcW w:w="4675" w:type="dxa"/>
          </w:tcPr>
          <w:p w:rsidR="003E441E" w:rsidRPr="009857AE" w:rsidRDefault="003E441E" w:rsidP="003E441E">
            <w:pPr>
              <w:pStyle w:val="texto0"/>
              <w:spacing w:line="320" w:lineRule="exact"/>
              <w:ind w:firstLine="0"/>
              <w:rPr>
                <w:rFonts w:ascii="Verdana" w:hAnsi="Verdana"/>
                <w:sz w:val="16"/>
                <w:szCs w:val="16"/>
              </w:rPr>
            </w:pPr>
            <w:r w:rsidRPr="009857AE">
              <w:rPr>
                <w:rFonts w:ascii="Verdana" w:hAnsi="Verdana"/>
                <w:sz w:val="16"/>
                <w:szCs w:val="16"/>
              </w:rPr>
              <w:t>En una Estación de Suministro de GNC las áreas donde estén instalados equipos de compresión, almacenamiento y transferencia de GNC deben ser clasificadas eléctricamente de conformidad con los criterios establecidos en la NOM-001-SEDE-2012, Instalaciones eléctricas (utilización), o aquella que la cancele o sustituya.</w:t>
            </w:r>
          </w:p>
        </w:tc>
        <w:tc>
          <w:tcPr>
            <w:tcW w:w="4675" w:type="dxa"/>
          </w:tcPr>
          <w:p w:rsidR="003E441E" w:rsidRPr="002004B6" w:rsidRDefault="002004B6" w:rsidP="00BE234D">
            <w:pPr>
              <w:pStyle w:val="texto0"/>
              <w:spacing w:line="320" w:lineRule="exact"/>
              <w:ind w:firstLine="0"/>
              <w:rPr>
                <w:rFonts w:ascii="Verdana" w:hAnsi="Verdana"/>
                <w:sz w:val="16"/>
                <w:szCs w:val="16"/>
                <w:lang w:val="en-US"/>
              </w:rPr>
            </w:pPr>
            <w:r w:rsidRPr="002004B6">
              <w:rPr>
                <w:rFonts w:ascii="Verdana" w:hAnsi="Verdana"/>
                <w:sz w:val="16"/>
                <w:szCs w:val="16"/>
                <w:lang w:val="en-US"/>
              </w:rPr>
              <w:t>In a CNG suppl</w:t>
            </w:r>
            <w:r>
              <w:rPr>
                <w:rFonts w:ascii="Verdana" w:hAnsi="Verdana"/>
                <w:sz w:val="16"/>
                <w:szCs w:val="16"/>
                <w:lang w:val="en-US"/>
              </w:rPr>
              <w:t>y station the areas where compression equipment and CNG transfer equipment</w:t>
            </w:r>
            <w:r w:rsidR="00BE234D">
              <w:rPr>
                <w:rFonts w:ascii="Verdana" w:hAnsi="Verdana"/>
                <w:sz w:val="16"/>
                <w:szCs w:val="16"/>
                <w:lang w:val="en-US"/>
              </w:rPr>
              <w:t xml:space="preserve"> must be classified electrically according to the criteria established in the NOM-001-SEDE-2012, Electrical installations (utilization) or that which cancels or substitutes it are installed. </w:t>
            </w:r>
          </w:p>
        </w:tc>
      </w:tr>
      <w:tr w:rsidR="003E441E" w:rsidRPr="005E201E" w:rsidTr="00B30CE4">
        <w:tc>
          <w:tcPr>
            <w:tcW w:w="4675" w:type="dxa"/>
          </w:tcPr>
          <w:p w:rsidR="003E441E" w:rsidRPr="009857AE" w:rsidRDefault="003E441E" w:rsidP="00B30CE4">
            <w:pPr>
              <w:pStyle w:val="texto0"/>
              <w:tabs>
                <w:tab w:val="left" w:pos="358"/>
              </w:tabs>
              <w:spacing w:line="320" w:lineRule="exact"/>
              <w:ind w:firstLine="0"/>
              <w:rPr>
                <w:rFonts w:ascii="Verdana" w:hAnsi="Verdana"/>
                <w:sz w:val="16"/>
                <w:szCs w:val="16"/>
              </w:rPr>
            </w:pPr>
            <w:r w:rsidRPr="009857AE">
              <w:rPr>
                <w:rFonts w:ascii="Verdana" w:hAnsi="Verdana"/>
                <w:b/>
                <w:sz w:val="16"/>
                <w:szCs w:val="16"/>
              </w:rPr>
              <w:t>a.</w:t>
            </w:r>
            <w:r w:rsidRPr="009857AE">
              <w:rPr>
                <w:rFonts w:ascii="Verdana" w:hAnsi="Verdana"/>
                <w:sz w:val="16"/>
                <w:szCs w:val="16"/>
              </w:rPr>
              <w:tab/>
              <w:t xml:space="preserve">Por las características del Gas Natural y las concentraciones de las mezclas de Gas Natural con aire en las áreas de las Estaciones de Suministro se aplica </w:t>
            </w:r>
            <w:r w:rsidRPr="009857AE">
              <w:rPr>
                <w:rFonts w:ascii="Verdana" w:hAnsi="Verdana"/>
                <w:sz w:val="16"/>
                <w:szCs w:val="16"/>
              </w:rPr>
              <w:lastRenderedPageBreak/>
              <w:t>el Capítulo 5, Ambientes especiales, Artículo 500, Áreas peligrosas (Clasificadas), y quedan clasificadas dentro del Grupo D Clase I, Divisiones 1 y 2., como se especifica en la Tabla I;</w:t>
            </w:r>
          </w:p>
        </w:tc>
        <w:tc>
          <w:tcPr>
            <w:tcW w:w="4675" w:type="dxa"/>
          </w:tcPr>
          <w:p w:rsidR="003E441E" w:rsidRPr="00BE234D" w:rsidRDefault="00BE234D" w:rsidP="003E441E">
            <w:pPr>
              <w:pStyle w:val="texto0"/>
              <w:spacing w:line="320" w:lineRule="exact"/>
              <w:ind w:firstLine="0"/>
              <w:rPr>
                <w:rFonts w:ascii="Verdana" w:hAnsi="Verdana"/>
                <w:sz w:val="16"/>
                <w:szCs w:val="16"/>
                <w:lang w:val="en-US"/>
              </w:rPr>
            </w:pPr>
            <w:r w:rsidRPr="00BE234D">
              <w:rPr>
                <w:rFonts w:ascii="Verdana" w:hAnsi="Verdana"/>
                <w:b/>
                <w:sz w:val="16"/>
                <w:szCs w:val="16"/>
                <w:lang w:val="en-US"/>
              </w:rPr>
              <w:lastRenderedPageBreak/>
              <w:t xml:space="preserve">a. </w:t>
            </w:r>
            <w:r>
              <w:rPr>
                <w:rFonts w:ascii="Verdana" w:hAnsi="Verdana"/>
                <w:sz w:val="16"/>
                <w:szCs w:val="16"/>
                <w:lang w:val="en-US"/>
              </w:rPr>
              <w:t xml:space="preserve">From the characteristics of natural gas and the concentrations of mixtures of natural gas with air in the areas of the supply stations, Chapter 5, Special </w:t>
            </w:r>
            <w:r>
              <w:rPr>
                <w:rFonts w:ascii="Verdana" w:hAnsi="Verdana"/>
                <w:sz w:val="16"/>
                <w:szCs w:val="16"/>
                <w:lang w:val="en-US"/>
              </w:rPr>
              <w:lastRenderedPageBreak/>
              <w:t xml:space="preserve">environments, article 500, Hazardous Areas (Classified) is applied and remain classified within Group D Class I, Divisions 1 and 2, as specified in Table I; </w:t>
            </w:r>
          </w:p>
        </w:tc>
      </w:tr>
      <w:tr w:rsidR="003E441E" w:rsidRPr="005E201E" w:rsidTr="00B30CE4">
        <w:tc>
          <w:tcPr>
            <w:tcW w:w="4675" w:type="dxa"/>
          </w:tcPr>
          <w:p w:rsidR="003E441E" w:rsidRPr="009857AE" w:rsidRDefault="003E441E" w:rsidP="00B30CE4">
            <w:pPr>
              <w:pStyle w:val="texto0"/>
              <w:tabs>
                <w:tab w:val="left" w:pos="358"/>
              </w:tabs>
              <w:spacing w:line="320" w:lineRule="exact"/>
              <w:ind w:firstLine="0"/>
              <w:rPr>
                <w:rFonts w:ascii="Verdana" w:hAnsi="Verdana"/>
                <w:sz w:val="16"/>
                <w:szCs w:val="16"/>
              </w:rPr>
            </w:pPr>
            <w:r w:rsidRPr="009857AE">
              <w:rPr>
                <w:rFonts w:ascii="Verdana" w:hAnsi="Verdana"/>
                <w:b/>
                <w:sz w:val="16"/>
                <w:szCs w:val="16"/>
              </w:rPr>
              <w:lastRenderedPageBreak/>
              <w:t>b.</w:t>
            </w:r>
            <w:r w:rsidRPr="009857AE">
              <w:rPr>
                <w:rFonts w:ascii="Verdana" w:hAnsi="Verdana"/>
                <w:sz w:val="16"/>
                <w:szCs w:val="16"/>
              </w:rPr>
              <w:tab/>
              <w:t>Los equipos eléctricos y su cableado instalados dentro de las áreas clasificadas eléctricamente de acuerdo con la Tabla I, deben cumplir con los requisitos establecidos en la NOM-001-SEDE-2012, o aquella que la cancele o sustituya, para el área donde se ubiquen;</w:t>
            </w:r>
          </w:p>
        </w:tc>
        <w:tc>
          <w:tcPr>
            <w:tcW w:w="4675" w:type="dxa"/>
          </w:tcPr>
          <w:p w:rsidR="003E441E" w:rsidRPr="00BE234D" w:rsidRDefault="00BE234D" w:rsidP="003E441E">
            <w:pPr>
              <w:pStyle w:val="texto0"/>
              <w:spacing w:line="320" w:lineRule="exact"/>
              <w:ind w:firstLine="0"/>
              <w:rPr>
                <w:rFonts w:ascii="Verdana" w:hAnsi="Verdana"/>
                <w:sz w:val="16"/>
                <w:szCs w:val="16"/>
                <w:lang w:val="en-US"/>
              </w:rPr>
            </w:pPr>
            <w:r w:rsidRPr="00BE234D">
              <w:rPr>
                <w:rFonts w:ascii="Verdana" w:hAnsi="Verdana"/>
                <w:b/>
                <w:sz w:val="16"/>
                <w:szCs w:val="16"/>
                <w:lang w:val="en-US"/>
              </w:rPr>
              <w:t xml:space="preserve">b. </w:t>
            </w:r>
            <w:r w:rsidRPr="00BE234D">
              <w:rPr>
                <w:rFonts w:ascii="Verdana" w:hAnsi="Verdana"/>
                <w:sz w:val="16"/>
                <w:szCs w:val="16"/>
                <w:lang w:val="en-US"/>
              </w:rPr>
              <w:t>The electrical equipment a</w:t>
            </w:r>
            <w:r>
              <w:rPr>
                <w:rFonts w:ascii="Verdana" w:hAnsi="Verdana"/>
                <w:sz w:val="16"/>
                <w:szCs w:val="16"/>
                <w:lang w:val="en-US"/>
              </w:rPr>
              <w:t xml:space="preserve">nd its wiring installed within the areas classified electrically according to Table I, must comply with the requirements established in the NOM-001-SEDE-2012 or that which cancels or substitutes it, for the area where they are located; </w:t>
            </w:r>
          </w:p>
        </w:tc>
      </w:tr>
      <w:tr w:rsidR="003E441E" w:rsidRPr="005E201E" w:rsidTr="00B30CE4">
        <w:tc>
          <w:tcPr>
            <w:tcW w:w="4675" w:type="dxa"/>
          </w:tcPr>
          <w:p w:rsidR="003E441E" w:rsidRPr="009857AE" w:rsidRDefault="003E441E" w:rsidP="00B30CE4">
            <w:pPr>
              <w:pStyle w:val="texto0"/>
              <w:tabs>
                <w:tab w:val="left" w:pos="358"/>
              </w:tabs>
              <w:spacing w:line="320" w:lineRule="exact"/>
              <w:ind w:firstLine="0"/>
              <w:rPr>
                <w:rFonts w:ascii="Verdana" w:hAnsi="Verdana"/>
                <w:sz w:val="16"/>
                <w:szCs w:val="16"/>
              </w:rPr>
            </w:pPr>
            <w:r w:rsidRPr="009857AE">
              <w:rPr>
                <w:rFonts w:ascii="Verdana" w:hAnsi="Verdana"/>
                <w:b/>
                <w:sz w:val="16"/>
                <w:szCs w:val="16"/>
              </w:rPr>
              <w:t>c.</w:t>
            </w:r>
            <w:r w:rsidRPr="009857AE">
              <w:rPr>
                <w:rFonts w:ascii="Verdana" w:hAnsi="Verdana"/>
                <w:sz w:val="16"/>
                <w:szCs w:val="16"/>
              </w:rPr>
              <w:tab/>
              <w:t>Los equipos de compresión, almacenamiento y transferencia de GNC deben instalarse de manera que el área clasificada eléctricamente de acuerdo con la Tabla I no se extienda más allá del límite del predio, una pared o bajo un techo, y</w:t>
            </w:r>
          </w:p>
        </w:tc>
        <w:tc>
          <w:tcPr>
            <w:tcW w:w="4675" w:type="dxa"/>
          </w:tcPr>
          <w:p w:rsidR="003E441E" w:rsidRPr="00BE234D" w:rsidRDefault="00BE234D" w:rsidP="003E441E">
            <w:pPr>
              <w:pStyle w:val="texto0"/>
              <w:spacing w:line="320" w:lineRule="exact"/>
              <w:ind w:firstLine="0"/>
              <w:rPr>
                <w:rFonts w:ascii="Verdana" w:hAnsi="Verdana"/>
                <w:sz w:val="16"/>
                <w:szCs w:val="16"/>
                <w:lang w:val="en-US"/>
              </w:rPr>
            </w:pPr>
            <w:r w:rsidRPr="00BE234D">
              <w:rPr>
                <w:rFonts w:ascii="Verdana" w:hAnsi="Verdana"/>
                <w:b/>
                <w:sz w:val="16"/>
                <w:szCs w:val="16"/>
                <w:lang w:val="en-US"/>
              </w:rPr>
              <w:t xml:space="preserve">c. </w:t>
            </w:r>
            <w:r w:rsidRPr="00BE234D">
              <w:rPr>
                <w:rFonts w:ascii="Verdana" w:hAnsi="Verdana"/>
                <w:sz w:val="16"/>
                <w:szCs w:val="16"/>
                <w:lang w:val="en-US"/>
              </w:rPr>
              <w:t>The equipment for c</w:t>
            </w:r>
            <w:r>
              <w:rPr>
                <w:rFonts w:ascii="Verdana" w:hAnsi="Verdana"/>
                <w:sz w:val="16"/>
                <w:szCs w:val="16"/>
                <w:lang w:val="en-US"/>
              </w:rPr>
              <w:t xml:space="preserve">ompression, storage and transfer of CNG must be installed in a way that the area electrically classified according to Table I </w:t>
            </w:r>
            <w:r w:rsidR="00463591">
              <w:rPr>
                <w:rFonts w:ascii="Verdana" w:hAnsi="Verdana"/>
                <w:sz w:val="16"/>
                <w:szCs w:val="16"/>
                <w:lang w:val="en-US"/>
              </w:rPr>
              <w:t xml:space="preserve">does not extend beyond the limit of the lot, a wall or under a roof, and </w:t>
            </w:r>
          </w:p>
        </w:tc>
      </w:tr>
      <w:tr w:rsidR="003E441E" w:rsidRPr="005E201E" w:rsidTr="00B30CE4">
        <w:tc>
          <w:tcPr>
            <w:tcW w:w="4675" w:type="dxa"/>
          </w:tcPr>
          <w:p w:rsidR="003E441E" w:rsidRPr="009857AE" w:rsidRDefault="003E441E" w:rsidP="00B30CE4">
            <w:pPr>
              <w:pStyle w:val="texto0"/>
              <w:tabs>
                <w:tab w:val="left" w:pos="358"/>
              </w:tabs>
              <w:spacing w:line="320" w:lineRule="exact"/>
              <w:ind w:firstLine="0"/>
              <w:rPr>
                <w:rFonts w:ascii="Verdana" w:hAnsi="Verdana"/>
                <w:sz w:val="16"/>
                <w:szCs w:val="16"/>
              </w:rPr>
            </w:pPr>
            <w:r w:rsidRPr="009857AE">
              <w:rPr>
                <w:rFonts w:ascii="Verdana" w:hAnsi="Verdana"/>
                <w:b/>
                <w:sz w:val="16"/>
                <w:szCs w:val="16"/>
              </w:rPr>
              <w:t>d.</w:t>
            </w:r>
            <w:r w:rsidRPr="009857AE">
              <w:rPr>
                <w:rFonts w:ascii="Verdana" w:hAnsi="Verdana"/>
                <w:sz w:val="16"/>
                <w:szCs w:val="16"/>
              </w:rPr>
              <w:tab/>
              <w:t>Se deben implementar medidas de seguridad cuando exista riesgo de chispas eléctricas debidas a descargas de electricidad estática o a corrientes parásitas o impresas, por ejemplo, de un sistema de protección catódica.</w:t>
            </w:r>
          </w:p>
        </w:tc>
        <w:tc>
          <w:tcPr>
            <w:tcW w:w="4675" w:type="dxa"/>
          </w:tcPr>
          <w:p w:rsidR="003E441E" w:rsidRPr="00463591" w:rsidRDefault="00463591" w:rsidP="003E441E">
            <w:pPr>
              <w:pStyle w:val="texto0"/>
              <w:spacing w:line="320" w:lineRule="exact"/>
              <w:ind w:firstLine="0"/>
              <w:rPr>
                <w:rFonts w:ascii="Verdana" w:hAnsi="Verdana"/>
                <w:sz w:val="16"/>
                <w:szCs w:val="16"/>
                <w:lang w:val="en-US"/>
              </w:rPr>
            </w:pPr>
            <w:r w:rsidRPr="00463591">
              <w:rPr>
                <w:rFonts w:ascii="Verdana" w:hAnsi="Verdana"/>
                <w:b/>
                <w:sz w:val="16"/>
                <w:szCs w:val="16"/>
                <w:lang w:val="en-US"/>
              </w:rPr>
              <w:t xml:space="preserve">d. </w:t>
            </w:r>
            <w:r w:rsidRPr="00463591">
              <w:rPr>
                <w:rFonts w:ascii="Verdana" w:hAnsi="Verdana"/>
                <w:sz w:val="16"/>
                <w:szCs w:val="16"/>
                <w:lang w:val="en-US"/>
              </w:rPr>
              <w:t>Safety measures m</w:t>
            </w:r>
            <w:r>
              <w:rPr>
                <w:rFonts w:ascii="Verdana" w:hAnsi="Verdana"/>
                <w:sz w:val="16"/>
                <w:szCs w:val="16"/>
                <w:lang w:val="en-US"/>
              </w:rPr>
              <w:t xml:space="preserve">ust be implemented when there exists the risk of electrical sparks due to static electricity discharges or to parasite currents or printed currents, for example, of a cathodic protection system. </w:t>
            </w:r>
          </w:p>
        </w:tc>
      </w:tr>
    </w:tbl>
    <w:p w:rsidR="005376E8" w:rsidRPr="005E201E" w:rsidRDefault="005376E8" w:rsidP="009D1E44">
      <w:pPr>
        <w:pStyle w:val="texto0"/>
        <w:spacing w:line="320" w:lineRule="exact"/>
        <w:ind w:firstLine="0"/>
        <w:jc w:val="center"/>
        <w:rPr>
          <w:rFonts w:ascii="Verdana" w:hAnsi="Verdana"/>
          <w:sz w:val="16"/>
          <w:szCs w:val="16"/>
          <w:lang w:val="en-US"/>
        </w:rPr>
      </w:pPr>
    </w:p>
    <w:tbl>
      <w:tblPr>
        <w:tblW w:w="7875" w:type="dxa"/>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888"/>
        <w:gridCol w:w="2772"/>
        <w:gridCol w:w="1215"/>
      </w:tblGrid>
      <w:tr w:rsidR="00463591" w:rsidRPr="009857AE" w:rsidTr="00463591">
        <w:trPr>
          <w:trHeight w:val="144"/>
        </w:trPr>
        <w:tc>
          <w:tcPr>
            <w:tcW w:w="7875" w:type="dxa"/>
            <w:gridSpan w:val="3"/>
            <w:tcBorders>
              <w:top w:val="nil"/>
              <w:left w:val="nil"/>
              <w:bottom w:val="single" w:sz="4" w:space="0" w:color="auto"/>
              <w:right w:val="nil"/>
            </w:tcBorders>
            <w:shd w:val="clear" w:color="auto" w:fill="auto"/>
            <w:noWrap/>
            <w:vAlign w:val="center"/>
          </w:tcPr>
          <w:p w:rsidR="00463591" w:rsidRPr="009857AE" w:rsidRDefault="00463591" w:rsidP="009D1E44">
            <w:pPr>
              <w:pStyle w:val="texto0"/>
              <w:spacing w:line="320" w:lineRule="exact"/>
              <w:ind w:firstLine="0"/>
              <w:jc w:val="center"/>
              <w:rPr>
                <w:rFonts w:ascii="Verdana" w:hAnsi="Verdana"/>
                <w:b/>
                <w:sz w:val="16"/>
                <w:szCs w:val="16"/>
              </w:rPr>
            </w:pPr>
            <w:r w:rsidRPr="009857AE">
              <w:rPr>
                <w:rFonts w:ascii="Verdana" w:hAnsi="Verdana"/>
                <w:b/>
                <w:sz w:val="16"/>
                <w:szCs w:val="16"/>
              </w:rPr>
              <w:t>Tabla I</w:t>
            </w:r>
            <w:r w:rsidRPr="009857AE">
              <w:rPr>
                <w:rFonts w:ascii="Verdana" w:hAnsi="Verdana"/>
                <w:sz w:val="16"/>
                <w:szCs w:val="16"/>
              </w:rPr>
              <w:t xml:space="preserve"> Clasificación de áreas peligrosas.</w:t>
            </w:r>
          </w:p>
        </w:tc>
      </w:tr>
      <w:tr w:rsidR="005376E8" w:rsidRPr="009857AE" w:rsidTr="00463591">
        <w:trPr>
          <w:trHeight w:val="144"/>
        </w:trPr>
        <w:tc>
          <w:tcPr>
            <w:tcW w:w="388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376E8" w:rsidRPr="009857AE" w:rsidRDefault="005376E8" w:rsidP="009D1E44">
            <w:pPr>
              <w:pStyle w:val="texto0"/>
              <w:spacing w:line="320" w:lineRule="exact"/>
              <w:ind w:firstLine="0"/>
              <w:jc w:val="center"/>
              <w:rPr>
                <w:rFonts w:ascii="Verdana" w:hAnsi="Verdana"/>
                <w:b/>
                <w:sz w:val="16"/>
                <w:szCs w:val="16"/>
              </w:rPr>
            </w:pPr>
            <w:r w:rsidRPr="009857AE">
              <w:rPr>
                <w:rFonts w:ascii="Verdana" w:hAnsi="Verdana"/>
                <w:b/>
                <w:sz w:val="16"/>
                <w:szCs w:val="16"/>
              </w:rPr>
              <w:t>UBICACIÓN DEL ÁREA CLASIFICADA</w:t>
            </w:r>
          </w:p>
        </w:tc>
        <w:tc>
          <w:tcPr>
            <w:tcW w:w="2772" w:type="dxa"/>
            <w:tcBorders>
              <w:top w:val="single" w:sz="4" w:space="0" w:color="auto"/>
              <w:left w:val="single" w:sz="4" w:space="0" w:color="auto"/>
              <w:bottom w:val="single" w:sz="4" w:space="0" w:color="auto"/>
              <w:right w:val="single" w:sz="4" w:space="0" w:color="auto"/>
            </w:tcBorders>
            <w:shd w:val="clear" w:color="auto" w:fill="C0C0C0"/>
            <w:vAlign w:val="center"/>
          </w:tcPr>
          <w:p w:rsidR="005376E8" w:rsidRPr="009857AE" w:rsidRDefault="005376E8" w:rsidP="009D1E44">
            <w:pPr>
              <w:pStyle w:val="texto0"/>
              <w:spacing w:line="320" w:lineRule="exact"/>
              <w:ind w:firstLine="0"/>
              <w:jc w:val="center"/>
              <w:rPr>
                <w:rFonts w:ascii="Verdana" w:hAnsi="Verdana"/>
                <w:b/>
                <w:sz w:val="16"/>
                <w:szCs w:val="16"/>
              </w:rPr>
            </w:pPr>
            <w:r w:rsidRPr="009857AE">
              <w:rPr>
                <w:rFonts w:ascii="Verdana" w:hAnsi="Verdana"/>
                <w:b/>
                <w:sz w:val="16"/>
                <w:szCs w:val="16"/>
              </w:rPr>
              <w:t>ALCANCE DEL ÁREA CLASIFICADA</w:t>
            </w:r>
          </w:p>
        </w:tc>
        <w:tc>
          <w:tcPr>
            <w:tcW w:w="1215" w:type="dxa"/>
            <w:tcBorders>
              <w:top w:val="single" w:sz="4" w:space="0" w:color="auto"/>
              <w:left w:val="single" w:sz="4" w:space="0" w:color="auto"/>
              <w:bottom w:val="single" w:sz="4" w:space="0" w:color="auto"/>
              <w:right w:val="single" w:sz="4" w:space="0" w:color="auto"/>
            </w:tcBorders>
            <w:shd w:val="clear" w:color="auto" w:fill="C0C0C0"/>
            <w:vAlign w:val="center"/>
          </w:tcPr>
          <w:p w:rsidR="005376E8" w:rsidRPr="009857AE" w:rsidRDefault="005376E8" w:rsidP="009D1E44">
            <w:pPr>
              <w:pStyle w:val="texto0"/>
              <w:spacing w:line="320" w:lineRule="exact"/>
              <w:ind w:firstLine="0"/>
              <w:jc w:val="center"/>
              <w:rPr>
                <w:rFonts w:ascii="Verdana" w:hAnsi="Verdana"/>
                <w:b/>
                <w:sz w:val="16"/>
                <w:szCs w:val="16"/>
              </w:rPr>
            </w:pPr>
            <w:r w:rsidRPr="009857AE">
              <w:rPr>
                <w:rFonts w:ascii="Verdana" w:hAnsi="Verdana"/>
                <w:b/>
                <w:sz w:val="16"/>
                <w:szCs w:val="16"/>
              </w:rPr>
              <w:t>DIVISIÓN</w:t>
            </w:r>
          </w:p>
        </w:tc>
      </w:tr>
      <w:tr w:rsidR="005376E8" w:rsidRPr="009857AE" w:rsidTr="00463591">
        <w:trPr>
          <w:trHeight w:val="144"/>
        </w:trPr>
        <w:tc>
          <w:tcPr>
            <w:tcW w:w="3888"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rPr>
                <w:rFonts w:ascii="Verdana" w:hAnsi="Verdana"/>
                <w:sz w:val="16"/>
                <w:szCs w:val="16"/>
              </w:rPr>
            </w:pPr>
            <w:r w:rsidRPr="009857AE">
              <w:rPr>
                <w:rFonts w:ascii="Verdana" w:hAnsi="Verdana"/>
                <w:sz w:val="16"/>
                <w:szCs w:val="16"/>
              </w:rPr>
              <w:t>Equipos de compresión.</w:t>
            </w:r>
          </w:p>
        </w:tc>
        <w:tc>
          <w:tcPr>
            <w:tcW w:w="2772"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jc w:val="center"/>
              <w:rPr>
                <w:rFonts w:ascii="Verdana" w:hAnsi="Verdana"/>
                <w:sz w:val="16"/>
                <w:szCs w:val="16"/>
              </w:rPr>
            </w:pPr>
            <w:r w:rsidRPr="009857AE">
              <w:rPr>
                <w:rFonts w:ascii="Verdana" w:hAnsi="Verdana"/>
                <w:sz w:val="16"/>
                <w:szCs w:val="16"/>
              </w:rPr>
              <w:t>Hasta 4.6 m del equipo</w:t>
            </w:r>
          </w:p>
        </w:tc>
        <w:tc>
          <w:tcPr>
            <w:tcW w:w="1215"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jc w:val="center"/>
              <w:rPr>
                <w:rFonts w:ascii="Verdana" w:hAnsi="Verdana"/>
                <w:sz w:val="16"/>
                <w:szCs w:val="16"/>
              </w:rPr>
            </w:pPr>
            <w:r w:rsidRPr="009857AE">
              <w:rPr>
                <w:rFonts w:ascii="Verdana" w:hAnsi="Verdana"/>
                <w:sz w:val="16"/>
                <w:szCs w:val="16"/>
              </w:rPr>
              <w:t>2</w:t>
            </w:r>
          </w:p>
        </w:tc>
      </w:tr>
      <w:tr w:rsidR="005376E8" w:rsidRPr="009857AE" w:rsidTr="00463591">
        <w:trPr>
          <w:trHeight w:val="144"/>
        </w:trPr>
        <w:tc>
          <w:tcPr>
            <w:tcW w:w="3888"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rPr>
                <w:rFonts w:ascii="Verdana" w:hAnsi="Verdana"/>
                <w:sz w:val="16"/>
                <w:szCs w:val="16"/>
              </w:rPr>
            </w:pPr>
            <w:r w:rsidRPr="009857AE">
              <w:rPr>
                <w:rFonts w:ascii="Verdana" w:hAnsi="Verdana"/>
                <w:sz w:val="16"/>
                <w:szCs w:val="16"/>
              </w:rPr>
              <w:t>Recipientes.</w:t>
            </w:r>
          </w:p>
        </w:tc>
        <w:tc>
          <w:tcPr>
            <w:tcW w:w="2772"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jc w:val="center"/>
              <w:rPr>
                <w:rFonts w:ascii="Verdana" w:hAnsi="Verdana"/>
                <w:sz w:val="16"/>
                <w:szCs w:val="16"/>
              </w:rPr>
            </w:pPr>
            <w:r w:rsidRPr="009857AE">
              <w:rPr>
                <w:rFonts w:ascii="Verdana" w:hAnsi="Verdana"/>
                <w:sz w:val="16"/>
                <w:szCs w:val="16"/>
              </w:rPr>
              <w:t>Hasta 3 m desde el recipiente</w:t>
            </w:r>
          </w:p>
        </w:tc>
        <w:tc>
          <w:tcPr>
            <w:tcW w:w="1215"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jc w:val="center"/>
              <w:rPr>
                <w:rFonts w:ascii="Verdana" w:hAnsi="Verdana"/>
                <w:sz w:val="16"/>
                <w:szCs w:val="16"/>
              </w:rPr>
            </w:pPr>
            <w:r w:rsidRPr="009857AE">
              <w:rPr>
                <w:rFonts w:ascii="Verdana" w:hAnsi="Verdana"/>
                <w:sz w:val="16"/>
                <w:szCs w:val="16"/>
              </w:rPr>
              <w:t>2</w:t>
            </w:r>
          </w:p>
        </w:tc>
      </w:tr>
      <w:tr w:rsidR="00036B8E" w:rsidRPr="009857AE" w:rsidTr="00463591">
        <w:trPr>
          <w:trHeight w:val="144"/>
        </w:trPr>
        <w:tc>
          <w:tcPr>
            <w:tcW w:w="3888" w:type="dxa"/>
            <w:vMerge w:val="restart"/>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rPr>
                <w:rFonts w:ascii="Verdana" w:hAnsi="Verdana"/>
                <w:sz w:val="16"/>
                <w:szCs w:val="16"/>
              </w:rPr>
            </w:pPr>
            <w:r w:rsidRPr="009857AE">
              <w:rPr>
                <w:rFonts w:ascii="Verdana" w:hAnsi="Verdana"/>
                <w:sz w:val="16"/>
                <w:szCs w:val="16"/>
              </w:rPr>
              <w:t>Surtidores y Postes.</w:t>
            </w:r>
          </w:p>
        </w:tc>
        <w:tc>
          <w:tcPr>
            <w:tcW w:w="2772" w:type="dxa"/>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jc w:val="center"/>
              <w:rPr>
                <w:rFonts w:ascii="Verdana" w:hAnsi="Verdana"/>
                <w:sz w:val="16"/>
                <w:szCs w:val="16"/>
              </w:rPr>
            </w:pPr>
            <w:r w:rsidRPr="009857AE">
              <w:rPr>
                <w:rFonts w:ascii="Verdana" w:hAnsi="Verdana"/>
                <w:sz w:val="16"/>
                <w:szCs w:val="16"/>
              </w:rPr>
              <w:t>Dentro del gabinete del Surtidor</w:t>
            </w:r>
          </w:p>
        </w:tc>
        <w:tc>
          <w:tcPr>
            <w:tcW w:w="1215" w:type="dxa"/>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jc w:val="center"/>
              <w:rPr>
                <w:rFonts w:ascii="Verdana" w:hAnsi="Verdana"/>
                <w:sz w:val="16"/>
                <w:szCs w:val="16"/>
              </w:rPr>
            </w:pPr>
            <w:r w:rsidRPr="009857AE">
              <w:rPr>
                <w:rFonts w:ascii="Verdana" w:hAnsi="Verdana"/>
                <w:sz w:val="16"/>
                <w:szCs w:val="16"/>
              </w:rPr>
              <w:t>1</w:t>
            </w:r>
          </w:p>
        </w:tc>
      </w:tr>
      <w:tr w:rsidR="00036B8E" w:rsidRPr="009857AE" w:rsidTr="00463591">
        <w:trPr>
          <w:trHeight w:val="144"/>
        </w:trPr>
        <w:tc>
          <w:tcPr>
            <w:tcW w:w="3888" w:type="dxa"/>
            <w:vMerge/>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rPr>
                <w:rFonts w:ascii="Verdana" w:hAnsi="Verdana"/>
                <w:sz w:val="16"/>
                <w:szCs w:val="16"/>
              </w:rPr>
            </w:pPr>
          </w:p>
        </w:tc>
        <w:tc>
          <w:tcPr>
            <w:tcW w:w="2772" w:type="dxa"/>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jc w:val="center"/>
              <w:rPr>
                <w:rFonts w:ascii="Verdana" w:hAnsi="Verdana"/>
                <w:sz w:val="16"/>
                <w:szCs w:val="16"/>
              </w:rPr>
            </w:pPr>
            <w:r w:rsidRPr="009857AE">
              <w:rPr>
                <w:rFonts w:ascii="Verdana" w:hAnsi="Verdana"/>
                <w:sz w:val="16"/>
                <w:szCs w:val="16"/>
              </w:rPr>
              <w:t>Hasta 1.5 m del Surtidor</w:t>
            </w:r>
          </w:p>
        </w:tc>
        <w:tc>
          <w:tcPr>
            <w:tcW w:w="1215" w:type="dxa"/>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jc w:val="center"/>
              <w:rPr>
                <w:rFonts w:ascii="Verdana" w:hAnsi="Verdana"/>
                <w:sz w:val="16"/>
                <w:szCs w:val="16"/>
              </w:rPr>
            </w:pPr>
            <w:r w:rsidRPr="009857AE">
              <w:rPr>
                <w:rFonts w:ascii="Verdana" w:hAnsi="Verdana"/>
                <w:sz w:val="16"/>
                <w:szCs w:val="16"/>
              </w:rPr>
              <w:t>2</w:t>
            </w:r>
          </w:p>
        </w:tc>
      </w:tr>
      <w:tr w:rsidR="00036B8E" w:rsidRPr="009857AE" w:rsidTr="00463591">
        <w:trPr>
          <w:trHeight w:val="144"/>
        </w:trPr>
        <w:tc>
          <w:tcPr>
            <w:tcW w:w="3888" w:type="dxa"/>
            <w:vMerge w:val="restart"/>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rPr>
                <w:rFonts w:ascii="Verdana" w:hAnsi="Verdana"/>
                <w:sz w:val="16"/>
                <w:szCs w:val="16"/>
              </w:rPr>
            </w:pPr>
            <w:r w:rsidRPr="009857AE">
              <w:rPr>
                <w:rFonts w:ascii="Verdana" w:hAnsi="Verdana"/>
                <w:sz w:val="16"/>
                <w:szCs w:val="16"/>
              </w:rPr>
              <w:t>Descarga de válvulas y Dispositivos de Relevo de Presión y de venteos en exteriores, desde el Punto de Descarga en todas direcciones.</w:t>
            </w:r>
          </w:p>
        </w:tc>
        <w:tc>
          <w:tcPr>
            <w:tcW w:w="2772" w:type="dxa"/>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jc w:val="center"/>
              <w:rPr>
                <w:rFonts w:ascii="Verdana" w:hAnsi="Verdana"/>
                <w:sz w:val="16"/>
                <w:szCs w:val="16"/>
              </w:rPr>
            </w:pPr>
            <w:r w:rsidRPr="009857AE">
              <w:rPr>
                <w:rFonts w:ascii="Verdana" w:hAnsi="Verdana"/>
                <w:sz w:val="16"/>
                <w:szCs w:val="16"/>
              </w:rPr>
              <w:t>Hasta 1.5 m</w:t>
            </w:r>
          </w:p>
        </w:tc>
        <w:tc>
          <w:tcPr>
            <w:tcW w:w="1215" w:type="dxa"/>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jc w:val="center"/>
              <w:rPr>
                <w:rFonts w:ascii="Verdana" w:hAnsi="Verdana"/>
                <w:sz w:val="16"/>
                <w:szCs w:val="16"/>
              </w:rPr>
            </w:pPr>
            <w:r w:rsidRPr="009857AE">
              <w:rPr>
                <w:rFonts w:ascii="Verdana" w:hAnsi="Verdana"/>
                <w:sz w:val="16"/>
                <w:szCs w:val="16"/>
              </w:rPr>
              <w:t>1</w:t>
            </w:r>
          </w:p>
        </w:tc>
      </w:tr>
      <w:tr w:rsidR="00036B8E" w:rsidRPr="009857AE" w:rsidTr="00463591">
        <w:trPr>
          <w:trHeight w:val="144"/>
        </w:trPr>
        <w:tc>
          <w:tcPr>
            <w:tcW w:w="3888" w:type="dxa"/>
            <w:vMerge/>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rPr>
                <w:rFonts w:ascii="Verdana" w:hAnsi="Verdana"/>
                <w:sz w:val="16"/>
                <w:szCs w:val="16"/>
              </w:rPr>
            </w:pPr>
          </w:p>
        </w:tc>
        <w:tc>
          <w:tcPr>
            <w:tcW w:w="2772" w:type="dxa"/>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jc w:val="center"/>
              <w:rPr>
                <w:rFonts w:ascii="Verdana" w:hAnsi="Verdana"/>
                <w:sz w:val="16"/>
                <w:szCs w:val="16"/>
              </w:rPr>
            </w:pPr>
            <w:r w:rsidRPr="009857AE">
              <w:rPr>
                <w:rFonts w:ascii="Verdana" w:hAnsi="Verdana"/>
                <w:sz w:val="16"/>
                <w:szCs w:val="16"/>
              </w:rPr>
              <w:t>Más de 1.5 m hasta 4.6 m</w:t>
            </w:r>
          </w:p>
        </w:tc>
        <w:tc>
          <w:tcPr>
            <w:tcW w:w="1215" w:type="dxa"/>
            <w:tcBorders>
              <w:top w:val="single" w:sz="4" w:space="0" w:color="auto"/>
              <w:left w:val="single" w:sz="4" w:space="0" w:color="auto"/>
              <w:bottom w:val="single" w:sz="4" w:space="0" w:color="auto"/>
              <w:right w:val="single" w:sz="4" w:space="0" w:color="auto"/>
            </w:tcBorders>
            <w:vAlign w:val="center"/>
          </w:tcPr>
          <w:p w:rsidR="00036B8E" w:rsidRPr="009857AE" w:rsidRDefault="00036B8E" w:rsidP="009D1E44">
            <w:pPr>
              <w:pStyle w:val="texto0"/>
              <w:spacing w:line="320" w:lineRule="exact"/>
              <w:ind w:firstLine="0"/>
              <w:jc w:val="center"/>
              <w:rPr>
                <w:rFonts w:ascii="Verdana" w:hAnsi="Verdana"/>
                <w:sz w:val="16"/>
                <w:szCs w:val="16"/>
              </w:rPr>
            </w:pPr>
            <w:r w:rsidRPr="009857AE">
              <w:rPr>
                <w:rFonts w:ascii="Verdana" w:hAnsi="Verdana"/>
                <w:sz w:val="16"/>
                <w:szCs w:val="16"/>
              </w:rPr>
              <w:t>2</w:t>
            </w:r>
          </w:p>
        </w:tc>
      </w:tr>
      <w:tr w:rsidR="005376E8" w:rsidRPr="009857AE" w:rsidTr="00463591">
        <w:trPr>
          <w:trHeight w:val="144"/>
        </w:trPr>
        <w:tc>
          <w:tcPr>
            <w:tcW w:w="3888"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rPr>
                <w:rFonts w:ascii="Verdana" w:hAnsi="Verdana"/>
                <w:sz w:val="16"/>
                <w:szCs w:val="16"/>
              </w:rPr>
            </w:pPr>
            <w:r w:rsidRPr="009857AE">
              <w:rPr>
                <w:rFonts w:ascii="Verdana" w:hAnsi="Verdana"/>
                <w:sz w:val="16"/>
                <w:szCs w:val="16"/>
              </w:rPr>
              <w:t>Descarga de válvulas y Dispositivos de Relevo de Presión dentro de un ángulo de 15° en la dirección de descarga.</w:t>
            </w:r>
          </w:p>
        </w:tc>
        <w:tc>
          <w:tcPr>
            <w:tcW w:w="2772"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jc w:val="center"/>
              <w:rPr>
                <w:rFonts w:ascii="Verdana" w:hAnsi="Verdana"/>
                <w:sz w:val="16"/>
                <w:szCs w:val="16"/>
              </w:rPr>
            </w:pPr>
            <w:bookmarkStart w:id="1" w:name="N_GoBack"/>
            <w:bookmarkEnd w:id="1"/>
            <w:r w:rsidRPr="009857AE">
              <w:rPr>
                <w:rFonts w:ascii="Verdana" w:hAnsi="Verdana"/>
                <w:sz w:val="16"/>
                <w:szCs w:val="16"/>
              </w:rPr>
              <w:t>Hasta 4.6 m</w:t>
            </w:r>
          </w:p>
        </w:tc>
        <w:tc>
          <w:tcPr>
            <w:tcW w:w="1215"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jc w:val="center"/>
              <w:rPr>
                <w:rFonts w:ascii="Verdana" w:hAnsi="Verdana"/>
                <w:sz w:val="16"/>
                <w:szCs w:val="16"/>
              </w:rPr>
            </w:pPr>
            <w:r w:rsidRPr="009857AE">
              <w:rPr>
                <w:rFonts w:ascii="Verdana" w:hAnsi="Verdana"/>
                <w:sz w:val="16"/>
                <w:szCs w:val="16"/>
              </w:rPr>
              <w:t>1</w:t>
            </w:r>
          </w:p>
        </w:tc>
      </w:tr>
      <w:tr w:rsidR="005376E8" w:rsidRPr="009857AE" w:rsidTr="00463591">
        <w:trPr>
          <w:trHeight w:val="144"/>
        </w:trPr>
        <w:tc>
          <w:tcPr>
            <w:tcW w:w="3888"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rPr>
                <w:rFonts w:ascii="Verdana" w:hAnsi="Verdana"/>
                <w:sz w:val="16"/>
                <w:szCs w:val="16"/>
              </w:rPr>
            </w:pPr>
            <w:r w:rsidRPr="009857AE">
              <w:rPr>
                <w:rFonts w:ascii="Verdana" w:hAnsi="Verdana"/>
                <w:sz w:val="16"/>
                <w:szCs w:val="16"/>
              </w:rPr>
              <w:t>Alrededor de válvulas y conexiones roscadas y bridadas.</w:t>
            </w:r>
          </w:p>
        </w:tc>
        <w:tc>
          <w:tcPr>
            <w:tcW w:w="2772"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jc w:val="center"/>
              <w:rPr>
                <w:rFonts w:ascii="Verdana" w:hAnsi="Verdana"/>
                <w:sz w:val="16"/>
                <w:szCs w:val="16"/>
              </w:rPr>
            </w:pPr>
            <w:r w:rsidRPr="009857AE">
              <w:rPr>
                <w:rFonts w:ascii="Verdana" w:hAnsi="Verdana"/>
                <w:sz w:val="16"/>
                <w:szCs w:val="16"/>
              </w:rPr>
              <w:t>No están clasificadas como áreas peligrosas</w:t>
            </w:r>
          </w:p>
        </w:tc>
        <w:tc>
          <w:tcPr>
            <w:tcW w:w="1215" w:type="dxa"/>
            <w:tcBorders>
              <w:top w:val="single" w:sz="4" w:space="0" w:color="auto"/>
              <w:left w:val="single" w:sz="4" w:space="0" w:color="auto"/>
              <w:bottom w:val="single" w:sz="4" w:space="0" w:color="auto"/>
              <w:right w:val="single" w:sz="4" w:space="0" w:color="auto"/>
            </w:tcBorders>
            <w:vAlign w:val="center"/>
          </w:tcPr>
          <w:p w:rsidR="005376E8" w:rsidRPr="009857AE" w:rsidRDefault="005376E8" w:rsidP="009D1E44">
            <w:pPr>
              <w:pStyle w:val="texto0"/>
              <w:spacing w:line="320" w:lineRule="exact"/>
              <w:ind w:firstLine="0"/>
              <w:jc w:val="center"/>
              <w:rPr>
                <w:rFonts w:ascii="Verdana" w:hAnsi="Verdana"/>
                <w:sz w:val="16"/>
                <w:szCs w:val="16"/>
              </w:rPr>
            </w:pPr>
          </w:p>
        </w:tc>
      </w:tr>
    </w:tbl>
    <w:p w:rsidR="005376E8" w:rsidRDefault="005376E8" w:rsidP="009D1E44">
      <w:pPr>
        <w:pStyle w:val="texto0"/>
        <w:spacing w:line="320" w:lineRule="exact"/>
        <w:rPr>
          <w:rFonts w:ascii="Verdana" w:hAnsi="Verdana"/>
          <w:sz w:val="16"/>
          <w:szCs w:val="16"/>
        </w:rPr>
      </w:pPr>
    </w:p>
    <w:tbl>
      <w:tblPr>
        <w:tblW w:w="7875" w:type="dxa"/>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888"/>
        <w:gridCol w:w="2772"/>
        <w:gridCol w:w="1215"/>
      </w:tblGrid>
      <w:tr w:rsidR="00463591" w:rsidRPr="005E201E" w:rsidTr="006C6E09">
        <w:trPr>
          <w:trHeight w:val="144"/>
        </w:trPr>
        <w:tc>
          <w:tcPr>
            <w:tcW w:w="7875" w:type="dxa"/>
            <w:gridSpan w:val="3"/>
            <w:tcBorders>
              <w:top w:val="nil"/>
              <w:left w:val="nil"/>
              <w:bottom w:val="single" w:sz="4" w:space="0" w:color="auto"/>
              <w:right w:val="nil"/>
            </w:tcBorders>
            <w:shd w:val="clear" w:color="auto" w:fill="auto"/>
            <w:noWrap/>
            <w:vAlign w:val="center"/>
          </w:tcPr>
          <w:p w:rsidR="00463591" w:rsidRPr="00463591" w:rsidRDefault="00463591" w:rsidP="006C6E09">
            <w:pPr>
              <w:pStyle w:val="texto0"/>
              <w:spacing w:line="320" w:lineRule="exact"/>
              <w:ind w:firstLine="0"/>
              <w:jc w:val="center"/>
              <w:rPr>
                <w:rFonts w:ascii="Verdana" w:hAnsi="Verdana"/>
                <w:b/>
                <w:sz w:val="16"/>
                <w:szCs w:val="16"/>
                <w:lang w:val="en-US"/>
              </w:rPr>
            </w:pPr>
            <w:r w:rsidRPr="00463591">
              <w:rPr>
                <w:rFonts w:ascii="Verdana" w:hAnsi="Verdana"/>
                <w:b/>
                <w:sz w:val="16"/>
                <w:szCs w:val="16"/>
                <w:lang w:val="en-US"/>
              </w:rPr>
              <w:t>Table I</w:t>
            </w:r>
            <w:r w:rsidRPr="00463591">
              <w:rPr>
                <w:rFonts w:ascii="Verdana" w:hAnsi="Verdana"/>
                <w:sz w:val="16"/>
                <w:szCs w:val="16"/>
                <w:lang w:val="en-US"/>
              </w:rPr>
              <w:t xml:space="preserve"> Classification in hazardous areas.</w:t>
            </w:r>
          </w:p>
        </w:tc>
      </w:tr>
      <w:tr w:rsidR="00463591" w:rsidRPr="009857AE" w:rsidTr="006C6E09">
        <w:trPr>
          <w:trHeight w:val="144"/>
        </w:trPr>
        <w:tc>
          <w:tcPr>
            <w:tcW w:w="388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463591" w:rsidRPr="00463591" w:rsidRDefault="00463591" w:rsidP="006C6E09">
            <w:pPr>
              <w:pStyle w:val="texto0"/>
              <w:spacing w:line="320" w:lineRule="exact"/>
              <w:ind w:firstLine="0"/>
              <w:jc w:val="center"/>
              <w:rPr>
                <w:rFonts w:ascii="Verdana" w:hAnsi="Verdana"/>
                <w:b/>
                <w:sz w:val="16"/>
                <w:szCs w:val="16"/>
                <w:lang w:val="en-US"/>
              </w:rPr>
            </w:pPr>
            <w:r>
              <w:rPr>
                <w:rFonts w:ascii="Verdana" w:hAnsi="Verdana"/>
                <w:b/>
                <w:sz w:val="16"/>
                <w:szCs w:val="16"/>
                <w:lang w:val="en-US"/>
              </w:rPr>
              <w:t>LOCATION OF THE CLASSIFIED AREA</w:t>
            </w:r>
          </w:p>
        </w:tc>
        <w:tc>
          <w:tcPr>
            <w:tcW w:w="2772" w:type="dxa"/>
            <w:tcBorders>
              <w:top w:val="single" w:sz="4" w:space="0" w:color="auto"/>
              <w:left w:val="single" w:sz="4" w:space="0" w:color="auto"/>
              <w:bottom w:val="single" w:sz="4" w:space="0" w:color="auto"/>
              <w:right w:val="single" w:sz="4" w:space="0" w:color="auto"/>
            </w:tcBorders>
            <w:shd w:val="clear" w:color="auto" w:fill="C0C0C0"/>
            <w:vAlign w:val="center"/>
          </w:tcPr>
          <w:p w:rsidR="00463591" w:rsidRPr="00463591" w:rsidRDefault="00463591" w:rsidP="006C6E09">
            <w:pPr>
              <w:pStyle w:val="texto0"/>
              <w:spacing w:line="320" w:lineRule="exact"/>
              <w:ind w:firstLine="0"/>
              <w:jc w:val="center"/>
              <w:rPr>
                <w:rFonts w:ascii="Verdana" w:hAnsi="Verdana"/>
                <w:b/>
                <w:sz w:val="16"/>
                <w:szCs w:val="16"/>
                <w:lang w:val="en-US"/>
              </w:rPr>
            </w:pPr>
            <w:r>
              <w:rPr>
                <w:rFonts w:ascii="Verdana" w:hAnsi="Verdana"/>
                <w:b/>
                <w:sz w:val="16"/>
                <w:szCs w:val="16"/>
                <w:lang w:val="en-US"/>
              </w:rPr>
              <w:t>SCOPE OF THE CLASSIFIED AREA</w:t>
            </w:r>
          </w:p>
        </w:tc>
        <w:tc>
          <w:tcPr>
            <w:tcW w:w="1215" w:type="dxa"/>
            <w:tcBorders>
              <w:top w:val="single" w:sz="4" w:space="0" w:color="auto"/>
              <w:left w:val="single" w:sz="4" w:space="0" w:color="auto"/>
              <w:bottom w:val="single" w:sz="4" w:space="0" w:color="auto"/>
              <w:right w:val="single" w:sz="4" w:space="0" w:color="auto"/>
            </w:tcBorders>
            <w:shd w:val="clear" w:color="auto" w:fill="C0C0C0"/>
            <w:vAlign w:val="center"/>
          </w:tcPr>
          <w:p w:rsidR="00463591" w:rsidRPr="00463591" w:rsidRDefault="00463591" w:rsidP="006C6E09">
            <w:pPr>
              <w:pStyle w:val="texto0"/>
              <w:spacing w:line="320" w:lineRule="exact"/>
              <w:ind w:firstLine="0"/>
              <w:jc w:val="center"/>
              <w:rPr>
                <w:rFonts w:ascii="Verdana" w:hAnsi="Verdana"/>
                <w:b/>
                <w:sz w:val="16"/>
                <w:szCs w:val="16"/>
                <w:lang w:val="en-US"/>
              </w:rPr>
            </w:pPr>
            <w:r>
              <w:rPr>
                <w:rFonts w:ascii="Verdana" w:hAnsi="Verdana"/>
                <w:b/>
                <w:sz w:val="16"/>
                <w:szCs w:val="16"/>
                <w:lang w:val="en-US"/>
              </w:rPr>
              <w:t>DIVISION</w:t>
            </w:r>
          </w:p>
        </w:tc>
      </w:tr>
      <w:tr w:rsidR="00463591" w:rsidRPr="009857AE" w:rsidTr="006C6E09">
        <w:trPr>
          <w:trHeight w:val="144"/>
        </w:trPr>
        <w:tc>
          <w:tcPr>
            <w:tcW w:w="3888"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rPr>
                <w:rFonts w:ascii="Verdana" w:hAnsi="Verdana"/>
                <w:sz w:val="16"/>
                <w:szCs w:val="16"/>
                <w:lang w:val="en-US"/>
              </w:rPr>
            </w:pPr>
            <w:r>
              <w:rPr>
                <w:rFonts w:ascii="Verdana" w:hAnsi="Verdana"/>
                <w:sz w:val="16"/>
                <w:szCs w:val="16"/>
                <w:lang w:val="en-US"/>
              </w:rPr>
              <w:t>Compression equipment</w:t>
            </w:r>
          </w:p>
        </w:tc>
        <w:tc>
          <w:tcPr>
            <w:tcW w:w="2772"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Pr>
                <w:rFonts w:ascii="Verdana" w:hAnsi="Verdana"/>
                <w:sz w:val="16"/>
                <w:szCs w:val="16"/>
                <w:lang w:val="en-US"/>
              </w:rPr>
              <w:t>Up to</w:t>
            </w:r>
            <w:r w:rsidRPr="00463591">
              <w:rPr>
                <w:rFonts w:ascii="Verdana" w:hAnsi="Verdana"/>
                <w:sz w:val="16"/>
                <w:szCs w:val="16"/>
                <w:lang w:val="en-US"/>
              </w:rPr>
              <w:t xml:space="preserve"> 4.6 m </w:t>
            </w:r>
            <w:r>
              <w:rPr>
                <w:rFonts w:ascii="Verdana" w:hAnsi="Verdana"/>
                <w:sz w:val="16"/>
                <w:szCs w:val="16"/>
                <w:lang w:val="en-US"/>
              </w:rPr>
              <w:t>from the equipment</w:t>
            </w:r>
          </w:p>
        </w:tc>
        <w:tc>
          <w:tcPr>
            <w:tcW w:w="1215"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sidRPr="00463591">
              <w:rPr>
                <w:rFonts w:ascii="Verdana" w:hAnsi="Verdana"/>
                <w:sz w:val="16"/>
                <w:szCs w:val="16"/>
                <w:lang w:val="en-US"/>
              </w:rPr>
              <w:t>2</w:t>
            </w:r>
          </w:p>
        </w:tc>
      </w:tr>
      <w:tr w:rsidR="00463591" w:rsidRPr="009857AE" w:rsidTr="006C6E09">
        <w:trPr>
          <w:trHeight w:val="144"/>
        </w:trPr>
        <w:tc>
          <w:tcPr>
            <w:tcW w:w="3888"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rPr>
                <w:rFonts w:ascii="Verdana" w:hAnsi="Verdana"/>
                <w:sz w:val="16"/>
                <w:szCs w:val="16"/>
                <w:lang w:val="en-US"/>
              </w:rPr>
            </w:pPr>
            <w:r>
              <w:rPr>
                <w:rFonts w:ascii="Verdana" w:hAnsi="Verdana"/>
                <w:sz w:val="16"/>
                <w:szCs w:val="16"/>
                <w:lang w:val="en-US"/>
              </w:rPr>
              <w:t xml:space="preserve">Containers. </w:t>
            </w:r>
          </w:p>
        </w:tc>
        <w:tc>
          <w:tcPr>
            <w:tcW w:w="2772"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sidRPr="00463591">
              <w:rPr>
                <w:rFonts w:ascii="Verdana" w:hAnsi="Verdana"/>
                <w:sz w:val="16"/>
                <w:szCs w:val="16"/>
                <w:lang w:val="en-US"/>
              </w:rPr>
              <w:t xml:space="preserve">Up to 3 m from </w:t>
            </w:r>
            <w:r>
              <w:rPr>
                <w:rFonts w:ascii="Verdana" w:hAnsi="Verdana"/>
                <w:sz w:val="16"/>
                <w:szCs w:val="16"/>
                <w:lang w:val="en-US"/>
              </w:rPr>
              <w:t>the container</w:t>
            </w:r>
          </w:p>
        </w:tc>
        <w:tc>
          <w:tcPr>
            <w:tcW w:w="1215"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sidRPr="00463591">
              <w:rPr>
                <w:rFonts w:ascii="Verdana" w:hAnsi="Verdana"/>
                <w:sz w:val="16"/>
                <w:szCs w:val="16"/>
                <w:lang w:val="en-US"/>
              </w:rPr>
              <w:t>2</w:t>
            </w:r>
          </w:p>
        </w:tc>
      </w:tr>
      <w:tr w:rsidR="00463591" w:rsidRPr="009857AE" w:rsidTr="006C6E09">
        <w:trPr>
          <w:trHeight w:val="144"/>
        </w:trPr>
        <w:tc>
          <w:tcPr>
            <w:tcW w:w="3888" w:type="dxa"/>
            <w:vMerge w:val="restart"/>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rPr>
                <w:rFonts w:ascii="Verdana" w:hAnsi="Verdana"/>
                <w:sz w:val="16"/>
                <w:szCs w:val="16"/>
                <w:lang w:val="en-US"/>
              </w:rPr>
            </w:pPr>
            <w:r>
              <w:rPr>
                <w:rFonts w:ascii="Verdana" w:hAnsi="Verdana"/>
                <w:sz w:val="16"/>
                <w:szCs w:val="16"/>
                <w:lang w:val="en-US"/>
              </w:rPr>
              <w:t>Dispensers and pumps</w:t>
            </w:r>
          </w:p>
        </w:tc>
        <w:tc>
          <w:tcPr>
            <w:tcW w:w="2772"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Pr>
                <w:rFonts w:ascii="Verdana" w:hAnsi="Verdana"/>
                <w:sz w:val="16"/>
                <w:szCs w:val="16"/>
                <w:lang w:val="en-US"/>
              </w:rPr>
              <w:t>Within the cabinet of the dispenser</w:t>
            </w:r>
          </w:p>
        </w:tc>
        <w:tc>
          <w:tcPr>
            <w:tcW w:w="1215"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sidRPr="00463591">
              <w:rPr>
                <w:rFonts w:ascii="Verdana" w:hAnsi="Verdana"/>
                <w:sz w:val="16"/>
                <w:szCs w:val="16"/>
                <w:lang w:val="en-US"/>
              </w:rPr>
              <w:t>1</w:t>
            </w:r>
          </w:p>
        </w:tc>
      </w:tr>
      <w:tr w:rsidR="00463591" w:rsidRPr="009857AE" w:rsidTr="006C6E09">
        <w:trPr>
          <w:trHeight w:val="144"/>
        </w:trPr>
        <w:tc>
          <w:tcPr>
            <w:tcW w:w="3888" w:type="dxa"/>
            <w:vMerge/>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rPr>
                <w:rFonts w:ascii="Verdana" w:hAnsi="Verdana"/>
                <w:sz w:val="16"/>
                <w:szCs w:val="16"/>
                <w:lang w:val="en-US"/>
              </w:rPr>
            </w:pPr>
          </w:p>
        </w:tc>
        <w:tc>
          <w:tcPr>
            <w:tcW w:w="2772"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Pr>
                <w:rFonts w:ascii="Verdana" w:hAnsi="Verdana"/>
                <w:sz w:val="16"/>
                <w:szCs w:val="16"/>
                <w:lang w:val="en-US"/>
              </w:rPr>
              <w:t>Up to</w:t>
            </w:r>
            <w:r w:rsidRPr="00463591">
              <w:rPr>
                <w:rFonts w:ascii="Verdana" w:hAnsi="Verdana"/>
                <w:sz w:val="16"/>
                <w:szCs w:val="16"/>
                <w:lang w:val="en-US"/>
              </w:rPr>
              <w:t xml:space="preserve"> 1.5 m </w:t>
            </w:r>
            <w:r>
              <w:rPr>
                <w:rFonts w:ascii="Verdana" w:hAnsi="Verdana"/>
                <w:sz w:val="16"/>
                <w:szCs w:val="16"/>
                <w:lang w:val="en-US"/>
              </w:rPr>
              <w:t>from the dispenser</w:t>
            </w:r>
          </w:p>
        </w:tc>
        <w:tc>
          <w:tcPr>
            <w:tcW w:w="1215"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sidRPr="00463591">
              <w:rPr>
                <w:rFonts w:ascii="Verdana" w:hAnsi="Verdana"/>
                <w:sz w:val="16"/>
                <w:szCs w:val="16"/>
                <w:lang w:val="en-US"/>
              </w:rPr>
              <w:t>2</w:t>
            </w:r>
          </w:p>
        </w:tc>
      </w:tr>
      <w:tr w:rsidR="00463591" w:rsidRPr="009857AE" w:rsidTr="006C6E09">
        <w:trPr>
          <w:trHeight w:val="144"/>
        </w:trPr>
        <w:tc>
          <w:tcPr>
            <w:tcW w:w="3888" w:type="dxa"/>
            <w:vMerge w:val="restart"/>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rPr>
                <w:rFonts w:ascii="Verdana" w:hAnsi="Verdana"/>
                <w:sz w:val="16"/>
                <w:szCs w:val="16"/>
                <w:lang w:val="en-US"/>
              </w:rPr>
            </w:pPr>
            <w:r>
              <w:rPr>
                <w:rFonts w:ascii="Verdana" w:hAnsi="Verdana"/>
                <w:sz w:val="16"/>
                <w:szCs w:val="16"/>
                <w:lang w:val="en-US"/>
              </w:rPr>
              <w:t xml:space="preserve">Discharge of pressure relief valves and devices from an angle of 15º in the direction of the discharge. </w:t>
            </w:r>
          </w:p>
        </w:tc>
        <w:tc>
          <w:tcPr>
            <w:tcW w:w="2772"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Pr>
                <w:rFonts w:ascii="Verdana" w:hAnsi="Verdana"/>
                <w:sz w:val="16"/>
                <w:szCs w:val="16"/>
                <w:lang w:val="en-US"/>
              </w:rPr>
              <w:t>Up to 1.5 meters</w:t>
            </w:r>
          </w:p>
        </w:tc>
        <w:tc>
          <w:tcPr>
            <w:tcW w:w="1215"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sidRPr="00463591">
              <w:rPr>
                <w:rFonts w:ascii="Verdana" w:hAnsi="Verdana"/>
                <w:sz w:val="16"/>
                <w:szCs w:val="16"/>
                <w:lang w:val="en-US"/>
              </w:rPr>
              <w:t>1</w:t>
            </w:r>
          </w:p>
        </w:tc>
      </w:tr>
      <w:tr w:rsidR="00463591" w:rsidRPr="009857AE" w:rsidTr="006C6E09">
        <w:trPr>
          <w:trHeight w:val="144"/>
        </w:trPr>
        <w:tc>
          <w:tcPr>
            <w:tcW w:w="3888" w:type="dxa"/>
            <w:vMerge/>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rPr>
                <w:rFonts w:ascii="Verdana" w:hAnsi="Verdana"/>
                <w:sz w:val="16"/>
                <w:szCs w:val="16"/>
                <w:lang w:val="en-US"/>
              </w:rPr>
            </w:pPr>
          </w:p>
        </w:tc>
        <w:tc>
          <w:tcPr>
            <w:tcW w:w="2772"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Pr>
                <w:rFonts w:ascii="Verdana" w:hAnsi="Verdana"/>
                <w:sz w:val="16"/>
                <w:szCs w:val="16"/>
                <w:lang w:val="en-US"/>
              </w:rPr>
              <w:t>More than</w:t>
            </w:r>
            <w:r w:rsidRPr="00463591">
              <w:rPr>
                <w:rFonts w:ascii="Verdana" w:hAnsi="Verdana"/>
                <w:sz w:val="16"/>
                <w:szCs w:val="16"/>
                <w:lang w:val="en-US"/>
              </w:rPr>
              <w:t xml:space="preserve"> 1.5 m </w:t>
            </w:r>
            <w:r>
              <w:rPr>
                <w:rFonts w:ascii="Verdana" w:hAnsi="Verdana"/>
                <w:sz w:val="16"/>
                <w:szCs w:val="16"/>
                <w:lang w:val="en-US"/>
              </w:rPr>
              <w:t>to</w:t>
            </w:r>
            <w:r w:rsidRPr="00463591">
              <w:rPr>
                <w:rFonts w:ascii="Verdana" w:hAnsi="Verdana"/>
                <w:sz w:val="16"/>
                <w:szCs w:val="16"/>
                <w:lang w:val="en-US"/>
              </w:rPr>
              <w:t xml:space="preserve"> 4.6 m</w:t>
            </w:r>
          </w:p>
        </w:tc>
        <w:tc>
          <w:tcPr>
            <w:tcW w:w="1215"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sidRPr="00463591">
              <w:rPr>
                <w:rFonts w:ascii="Verdana" w:hAnsi="Verdana"/>
                <w:sz w:val="16"/>
                <w:szCs w:val="16"/>
                <w:lang w:val="en-US"/>
              </w:rPr>
              <w:t>2</w:t>
            </w:r>
          </w:p>
        </w:tc>
      </w:tr>
      <w:tr w:rsidR="00463591" w:rsidRPr="009857AE" w:rsidTr="006C6E09">
        <w:trPr>
          <w:trHeight w:val="144"/>
        </w:trPr>
        <w:tc>
          <w:tcPr>
            <w:tcW w:w="3888" w:type="dxa"/>
            <w:tcBorders>
              <w:top w:val="single" w:sz="4" w:space="0" w:color="auto"/>
              <w:left w:val="single" w:sz="4" w:space="0" w:color="auto"/>
              <w:bottom w:val="single" w:sz="4" w:space="0" w:color="auto"/>
              <w:right w:val="single" w:sz="4" w:space="0" w:color="auto"/>
            </w:tcBorders>
            <w:vAlign w:val="center"/>
          </w:tcPr>
          <w:p w:rsidR="00463591" w:rsidRPr="005E201E" w:rsidRDefault="00463591" w:rsidP="00463591">
            <w:pPr>
              <w:pStyle w:val="texto0"/>
              <w:spacing w:line="320" w:lineRule="exact"/>
              <w:ind w:firstLine="0"/>
              <w:rPr>
                <w:rFonts w:ascii="Verdana" w:hAnsi="Verdana"/>
                <w:sz w:val="16"/>
                <w:szCs w:val="16"/>
                <w:lang w:val="en-US"/>
              </w:rPr>
            </w:pPr>
            <w:r>
              <w:rPr>
                <w:rFonts w:ascii="Verdana" w:hAnsi="Verdana"/>
                <w:sz w:val="16"/>
                <w:szCs w:val="16"/>
                <w:lang w:val="en-US"/>
              </w:rPr>
              <w:t xml:space="preserve">Discharge of pressure relief valves and devices within an angle of 15º in the direction of the discharge. </w:t>
            </w:r>
          </w:p>
        </w:tc>
        <w:tc>
          <w:tcPr>
            <w:tcW w:w="2772"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Pr>
                <w:rFonts w:ascii="Verdana" w:hAnsi="Verdana"/>
                <w:sz w:val="16"/>
                <w:szCs w:val="16"/>
                <w:lang w:val="en-US"/>
              </w:rPr>
              <w:t>Up to</w:t>
            </w:r>
            <w:r w:rsidRPr="00463591">
              <w:rPr>
                <w:rFonts w:ascii="Verdana" w:hAnsi="Verdana"/>
                <w:sz w:val="16"/>
                <w:szCs w:val="16"/>
                <w:lang w:val="en-US"/>
              </w:rPr>
              <w:t xml:space="preserve"> 4.6 m</w:t>
            </w:r>
          </w:p>
        </w:tc>
        <w:tc>
          <w:tcPr>
            <w:tcW w:w="1215"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sidRPr="00463591">
              <w:rPr>
                <w:rFonts w:ascii="Verdana" w:hAnsi="Verdana"/>
                <w:sz w:val="16"/>
                <w:szCs w:val="16"/>
                <w:lang w:val="en-US"/>
              </w:rPr>
              <w:t>1</w:t>
            </w:r>
          </w:p>
        </w:tc>
      </w:tr>
      <w:tr w:rsidR="00463591" w:rsidRPr="005E201E" w:rsidTr="006C6E09">
        <w:trPr>
          <w:trHeight w:val="144"/>
        </w:trPr>
        <w:tc>
          <w:tcPr>
            <w:tcW w:w="3888"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463591">
            <w:pPr>
              <w:pStyle w:val="texto0"/>
              <w:spacing w:line="320" w:lineRule="exact"/>
              <w:ind w:firstLine="0"/>
              <w:rPr>
                <w:rFonts w:ascii="Verdana" w:hAnsi="Verdana"/>
                <w:sz w:val="16"/>
                <w:szCs w:val="16"/>
                <w:lang w:val="en-US"/>
              </w:rPr>
            </w:pPr>
            <w:r>
              <w:rPr>
                <w:rFonts w:ascii="Verdana" w:hAnsi="Verdana"/>
                <w:sz w:val="16"/>
                <w:szCs w:val="16"/>
                <w:lang w:val="en-US"/>
              </w:rPr>
              <w:t>Around the valves and threaded and flanged connections</w:t>
            </w:r>
          </w:p>
        </w:tc>
        <w:tc>
          <w:tcPr>
            <w:tcW w:w="2772"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r>
              <w:rPr>
                <w:rFonts w:ascii="Verdana" w:hAnsi="Verdana"/>
                <w:sz w:val="16"/>
                <w:szCs w:val="16"/>
                <w:lang w:val="en-US"/>
              </w:rPr>
              <w:t xml:space="preserve">Are not classified as hazardous areas. </w:t>
            </w:r>
          </w:p>
        </w:tc>
        <w:tc>
          <w:tcPr>
            <w:tcW w:w="1215" w:type="dxa"/>
            <w:tcBorders>
              <w:top w:val="single" w:sz="4" w:space="0" w:color="auto"/>
              <w:left w:val="single" w:sz="4" w:space="0" w:color="auto"/>
              <w:bottom w:val="single" w:sz="4" w:space="0" w:color="auto"/>
              <w:right w:val="single" w:sz="4" w:space="0" w:color="auto"/>
            </w:tcBorders>
            <w:vAlign w:val="center"/>
          </w:tcPr>
          <w:p w:rsidR="00463591" w:rsidRPr="00463591" w:rsidRDefault="00463591" w:rsidP="006C6E09">
            <w:pPr>
              <w:pStyle w:val="texto0"/>
              <w:spacing w:line="320" w:lineRule="exact"/>
              <w:ind w:firstLine="0"/>
              <w:jc w:val="center"/>
              <w:rPr>
                <w:rFonts w:ascii="Verdana" w:hAnsi="Verdana"/>
                <w:sz w:val="16"/>
                <w:szCs w:val="16"/>
                <w:lang w:val="en-US"/>
              </w:rPr>
            </w:pPr>
          </w:p>
        </w:tc>
      </w:tr>
    </w:tbl>
    <w:p w:rsidR="00463591" w:rsidRPr="00463591" w:rsidRDefault="00463591" w:rsidP="009D1E44">
      <w:pPr>
        <w:pStyle w:val="texto0"/>
        <w:spacing w:line="320" w:lineRule="exact"/>
        <w:rPr>
          <w:rFonts w:ascii="Verdana" w:hAnsi="Verdana"/>
          <w:sz w:val="16"/>
          <w:szCs w:val="16"/>
          <w:lang w:val="en-US"/>
        </w:rPr>
      </w:pPr>
    </w:p>
    <w:sectPr w:rsidR="00463591" w:rsidRPr="00463591" w:rsidSect="00B56885">
      <w:headerReference w:type="even" r:id="rId7"/>
      <w:headerReference w:type="default" r:id="rId8"/>
      <w:footerReference w:type="default" r:id="rId9"/>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4EC8" w:rsidRDefault="00074EC8">
      <w:r>
        <w:separator/>
      </w:r>
    </w:p>
  </w:endnote>
  <w:endnote w:type="continuationSeparator" w:id="0">
    <w:p w:rsidR="00074EC8" w:rsidRDefault="0007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460" w:rsidRPr="00B56885" w:rsidRDefault="000D1460">
    <w:pPr>
      <w:pStyle w:val="Footer"/>
      <w:rPr>
        <w:rFonts w:ascii="Verdana" w:hAnsi="Verdana"/>
        <w:b/>
        <w:sz w:val="16"/>
        <w:szCs w:val="16"/>
        <w:lang w:val="es-MX"/>
      </w:rPr>
    </w:pPr>
    <w:r w:rsidRPr="00B56885">
      <w:rPr>
        <w:rFonts w:ascii="Verdana" w:hAnsi="Verdana"/>
        <w:b/>
        <w:sz w:val="16"/>
        <w:szCs w:val="16"/>
        <w:lang w:val="es-MX"/>
      </w:rPr>
      <w:t>Derechos Reservados © Lic. Glenn Louis McBride</w:t>
    </w:r>
    <w:r>
      <w:rPr>
        <w:rFonts w:ascii="Verdana" w:hAnsi="Verdana"/>
        <w:b/>
        <w:sz w:val="16"/>
        <w:szCs w:val="16"/>
        <w:lang w:val="es-MX"/>
      </w:rPr>
      <w:t xml:space="preserve">                                                                          </w:t>
    </w:r>
    <w:r w:rsidRPr="00B56885">
      <w:rPr>
        <w:rFonts w:ascii="Verdana" w:hAnsi="Verdana"/>
        <w:b/>
        <w:sz w:val="16"/>
        <w:szCs w:val="16"/>
        <w:lang w:val="es-MX"/>
      </w:rPr>
      <w:t xml:space="preserve"> </w:t>
    </w:r>
    <w:r w:rsidRPr="00B56885">
      <w:rPr>
        <w:rFonts w:ascii="Verdana" w:hAnsi="Verdana"/>
        <w:b/>
        <w:sz w:val="16"/>
        <w:szCs w:val="16"/>
        <w:lang w:val="es-MX"/>
      </w:rPr>
      <w:fldChar w:fldCharType="begin"/>
    </w:r>
    <w:r w:rsidRPr="00B56885">
      <w:rPr>
        <w:rFonts w:ascii="Verdana" w:hAnsi="Verdana"/>
        <w:b/>
        <w:sz w:val="16"/>
        <w:szCs w:val="16"/>
        <w:lang w:val="es-MX"/>
      </w:rPr>
      <w:instrText xml:space="preserve"> PAGE   \* MERGEFORMAT </w:instrText>
    </w:r>
    <w:r w:rsidRPr="00B56885">
      <w:rPr>
        <w:rFonts w:ascii="Verdana" w:hAnsi="Verdana"/>
        <w:b/>
        <w:sz w:val="16"/>
        <w:szCs w:val="16"/>
        <w:lang w:val="es-MX"/>
      </w:rPr>
      <w:fldChar w:fldCharType="separate"/>
    </w:r>
    <w:r w:rsidR="001850A1">
      <w:rPr>
        <w:rFonts w:ascii="Verdana" w:hAnsi="Verdana"/>
        <w:b/>
        <w:noProof/>
        <w:sz w:val="16"/>
        <w:szCs w:val="16"/>
        <w:lang w:val="es-MX"/>
      </w:rPr>
      <w:t>25</w:t>
    </w:r>
    <w:r w:rsidRPr="00B56885">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4EC8" w:rsidRDefault="00074EC8">
      <w:r>
        <w:separator/>
      </w:r>
    </w:p>
  </w:footnote>
  <w:footnote w:type="continuationSeparator" w:id="0">
    <w:p w:rsidR="00074EC8" w:rsidRDefault="00074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460" w:rsidRPr="005F4525" w:rsidRDefault="000D1460" w:rsidP="009D1E44">
    <w:pPr>
      <w:pStyle w:val="Fechas"/>
      <w:rPr>
        <w:rFonts w:cs="Times New Roman"/>
      </w:rPr>
    </w:pPr>
    <w:r>
      <w:rPr>
        <w:rFonts w:cs="Times New Roman"/>
      </w:rPr>
      <w:t xml:space="preserve"> </w:t>
    </w:r>
    <w:r w:rsidRPr="005F4525">
      <w:rPr>
        <w:rFonts w:cs="Times New Roman"/>
      </w:rPr>
      <w:t xml:space="preserve">     (Primera Sección)</w:t>
    </w:r>
    <w:r w:rsidRPr="005F4525">
      <w:rPr>
        <w:rFonts w:cs="Times New Roman"/>
      </w:rPr>
      <w:tab/>
      <w:t>DIARIO OFICIAL</w:t>
    </w:r>
    <w:r w:rsidRPr="005F4525">
      <w:rPr>
        <w:rFonts w:cs="Times New Roman"/>
      </w:rPr>
      <w:tab/>
    </w:r>
    <w:proofErr w:type="gramStart"/>
    <w:r w:rsidRPr="005F4525">
      <w:rPr>
        <w:rFonts w:cs="Times New Roman"/>
      </w:rPr>
      <w:t>Miércoles</w:t>
    </w:r>
    <w:proofErr w:type="gramEnd"/>
    <w:r w:rsidRPr="005F4525">
      <w:rPr>
        <w:rFonts w:cs="Times New Roman"/>
      </w:rPr>
      <w:t xml:space="preserve"> 23 de agosto de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460" w:rsidRPr="00D736FB" w:rsidRDefault="000D1460" w:rsidP="00D736FB">
    <w:pPr>
      <w:pStyle w:val="Header"/>
      <w:rPr>
        <w:lang w:val="en-US"/>
      </w:rPr>
    </w:pPr>
    <w:bookmarkStart w:id="2" w:name="_Hlk505155729"/>
    <w:bookmarkStart w:id="3" w:name="_Hlk505155730"/>
    <w:r w:rsidRPr="00D736FB">
      <w:rPr>
        <w:rFonts w:ascii="Verdana" w:hAnsi="Verdana"/>
        <w:b/>
        <w:sz w:val="16"/>
        <w:szCs w:val="16"/>
        <w:lang w:val="en-US"/>
      </w:rPr>
      <w:t xml:space="preserve">NOM-010-ASEA-2016, Compressed natural gas (CNG). Minimum safety requirements for </w:t>
    </w:r>
    <w:r>
      <w:rPr>
        <w:rFonts w:ascii="Verdana" w:hAnsi="Verdana"/>
        <w:b/>
        <w:sz w:val="16"/>
        <w:szCs w:val="16"/>
        <w:lang w:val="en-US"/>
      </w:rPr>
      <w:t>loading</w:t>
    </w:r>
    <w:r w:rsidRPr="00D736FB">
      <w:rPr>
        <w:rFonts w:ascii="Verdana" w:hAnsi="Verdana"/>
        <w:b/>
        <w:sz w:val="16"/>
        <w:szCs w:val="16"/>
        <w:lang w:val="en-US"/>
      </w:rPr>
      <w:t xml:space="preserve"> and </w:t>
    </w:r>
    <w:r>
      <w:rPr>
        <w:rFonts w:ascii="Verdana" w:hAnsi="Verdana"/>
        <w:b/>
        <w:sz w:val="16"/>
        <w:szCs w:val="16"/>
        <w:lang w:val="en-US"/>
      </w:rPr>
      <w:t>unloading</w:t>
    </w:r>
    <w:r w:rsidRPr="00D736FB">
      <w:rPr>
        <w:rFonts w:ascii="Verdana" w:hAnsi="Verdana"/>
        <w:b/>
        <w:sz w:val="16"/>
        <w:szCs w:val="16"/>
        <w:lang w:val="en-US"/>
      </w:rPr>
      <w:t xml:space="preserve"> terminals </w:t>
    </w:r>
    <w:r>
      <w:rPr>
        <w:rFonts w:ascii="Verdana" w:hAnsi="Verdana"/>
        <w:b/>
        <w:sz w:val="16"/>
        <w:szCs w:val="16"/>
        <w:lang w:val="en-US"/>
      </w:rPr>
      <w:t>from</w:t>
    </w:r>
    <w:r w:rsidRPr="00D736FB">
      <w:rPr>
        <w:rFonts w:ascii="Verdana" w:hAnsi="Verdana"/>
        <w:b/>
        <w:sz w:val="16"/>
        <w:szCs w:val="16"/>
        <w:lang w:val="en-US"/>
      </w:rPr>
      <w:t xml:space="preserve"> transportable storage modules and stations for </w:t>
    </w:r>
    <w:r>
      <w:rPr>
        <w:rFonts w:ascii="Verdana" w:hAnsi="Verdana"/>
        <w:b/>
        <w:sz w:val="16"/>
        <w:szCs w:val="16"/>
        <w:lang w:val="en-US"/>
      </w:rPr>
      <w:t>dispensing to</w:t>
    </w:r>
    <w:r w:rsidRPr="00D736FB">
      <w:rPr>
        <w:rFonts w:ascii="Verdana" w:hAnsi="Verdana"/>
        <w:b/>
        <w:sz w:val="16"/>
        <w:szCs w:val="16"/>
        <w:lang w:val="en-US"/>
      </w:rPr>
      <w:t xml:space="preserve"> automotive vehicles.</w:t>
    </w:r>
    <w:r w:rsidRPr="00D736FB">
      <w:rPr>
        <w:rFonts w:ascii="Verdana" w:hAnsi="Verdana"/>
        <w:sz w:val="16"/>
        <w:szCs w:val="16"/>
        <w:lang w:val="en-US"/>
      </w:rPr>
      <w:t xml:space="preserve"> Published in the DOF on August 08, 2017 and </w:t>
    </w:r>
    <w:r>
      <w:rPr>
        <w:rFonts w:ascii="Verdana" w:hAnsi="Verdana"/>
        <w:sz w:val="16"/>
        <w:szCs w:val="16"/>
        <w:lang w:val="en-US"/>
      </w:rPr>
      <w:t>takes</w:t>
    </w:r>
    <w:r w:rsidRPr="00D736FB">
      <w:rPr>
        <w:rFonts w:ascii="Verdana" w:hAnsi="Verdana"/>
        <w:sz w:val="16"/>
        <w:szCs w:val="16"/>
        <w:lang w:val="en-US"/>
      </w:rPr>
      <w:t xml:space="preserve"> effect on February 09, 2018</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0FE424C"/>
    <w:multiLevelType w:val="hybridMultilevel"/>
    <w:tmpl w:val="2DB4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5A63526C"/>
    <w:multiLevelType w:val="hybridMultilevel"/>
    <w:tmpl w:val="6CC08456"/>
    <w:lvl w:ilvl="0" w:tplc="CB8A0B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BF19B2"/>
    <w:multiLevelType w:val="hybridMultilevel"/>
    <w:tmpl w:val="194A9C98"/>
    <w:lvl w:ilvl="0" w:tplc="93A0DB3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31233D"/>
    <w:multiLevelType w:val="hybridMultilevel"/>
    <w:tmpl w:val="F4DC2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6E8"/>
    <w:rsid w:val="00000E1F"/>
    <w:rsid w:val="0000275C"/>
    <w:rsid w:val="0000529E"/>
    <w:rsid w:val="00007D5B"/>
    <w:rsid w:val="000155D9"/>
    <w:rsid w:val="00023FDE"/>
    <w:rsid w:val="00025505"/>
    <w:rsid w:val="00030FA7"/>
    <w:rsid w:val="00036B8E"/>
    <w:rsid w:val="00042E00"/>
    <w:rsid w:val="000468AF"/>
    <w:rsid w:val="00046AF3"/>
    <w:rsid w:val="00047492"/>
    <w:rsid w:val="00047AFF"/>
    <w:rsid w:val="00047E6D"/>
    <w:rsid w:val="00050AAF"/>
    <w:rsid w:val="00056E7C"/>
    <w:rsid w:val="00063DFD"/>
    <w:rsid w:val="000643A3"/>
    <w:rsid w:val="00070CDB"/>
    <w:rsid w:val="00074EC8"/>
    <w:rsid w:val="00077F11"/>
    <w:rsid w:val="0008366A"/>
    <w:rsid w:val="00083B96"/>
    <w:rsid w:val="00085CFF"/>
    <w:rsid w:val="00087ECC"/>
    <w:rsid w:val="00090755"/>
    <w:rsid w:val="000934C4"/>
    <w:rsid w:val="000B1CEA"/>
    <w:rsid w:val="000B42E5"/>
    <w:rsid w:val="000B698E"/>
    <w:rsid w:val="000C50D4"/>
    <w:rsid w:val="000C632A"/>
    <w:rsid w:val="000D1460"/>
    <w:rsid w:val="000D4A96"/>
    <w:rsid w:val="000D6C4C"/>
    <w:rsid w:val="000D7A73"/>
    <w:rsid w:val="000E38F0"/>
    <w:rsid w:val="000E6BF1"/>
    <w:rsid w:val="000F0FA3"/>
    <w:rsid w:val="000F383A"/>
    <w:rsid w:val="000F3ABE"/>
    <w:rsid w:val="000F43D8"/>
    <w:rsid w:val="000F706A"/>
    <w:rsid w:val="00100EB0"/>
    <w:rsid w:val="001057D4"/>
    <w:rsid w:val="0010703B"/>
    <w:rsid w:val="00112478"/>
    <w:rsid w:val="001303A7"/>
    <w:rsid w:val="00134022"/>
    <w:rsid w:val="00140A5C"/>
    <w:rsid w:val="00150711"/>
    <w:rsid w:val="00150BC9"/>
    <w:rsid w:val="00155A7E"/>
    <w:rsid w:val="001574EC"/>
    <w:rsid w:val="001627B2"/>
    <w:rsid w:val="00163AE3"/>
    <w:rsid w:val="001642EF"/>
    <w:rsid w:val="00164C24"/>
    <w:rsid w:val="00170102"/>
    <w:rsid w:val="00173E9D"/>
    <w:rsid w:val="001748E8"/>
    <w:rsid w:val="00176B02"/>
    <w:rsid w:val="00181964"/>
    <w:rsid w:val="001850A1"/>
    <w:rsid w:val="00187D89"/>
    <w:rsid w:val="00195422"/>
    <w:rsid w:val="00196F87"/>
    <w:rsid w:val="001A1CAD"/>
    <w:rsid w:val="001A2BCE"/>
    <w:rsid w:val="001B1144"/>
    <w:rsid w:val="001B61F8"/>
    <w:rsid w:val="001B6981"/>
    <w:rsid w:val="001B7706"/>
    <w:rsid w:val="001C1DC9"/>
    <w:rsid w:val="001C774A"/>
    <w:rsid w:val="001C78A0"/>
    <w:rsid w:val="001E6CB1"/>
    <w:rsid w:val="001E70A5"/>
    <w:rsid w:val="001F09BB"/>
    <w:rsid w:val="001F6325"/>
    <w:rsid w:val="002004B6"/>
    <w:rsid w:val="0020245C"/>
    <w:rsid w:val="00203A83"/>
    <w:rsid w:val="0021387D"/>
    <w:rsid w:val="002214D8"/>
    <w:rsid w:val="00227300"/>
    <w:rsid w:val="0025082C"/>
    <w:rsid w:val="00254852"/>
    <w:rsid w:val="00255299"/>
    <w:rsid w:val="002621EF"/>
    <w:rsid w:val="00273FFB"/>
    <w:rsid w:val="002816AA"/>
    <w:rsid w:val="00282554"/>
    <w:rsid w:val="002833EE"/>
    <w:rsid w:val="002854AB"/>
    <w:rsid w:val="00285BE5"/>
    <w:rsid w:val="00286668"/>
    <w:rsid w:val="00286818"/>
    <w:rsid w:val="00290296"/>
    <w:rsid w:val="0029033A"/>
    <w:rsid w:val="00291CA7"/>
    <w:rsid w:val="002940B6"/>
    <w:rsid w:val="002A1538"/>
    <w:rsid w:val="002A2174"/>
    <w:rsid w:val="002B00EE"/>
    <w:rsid w:val="002B127D"/>
    <w:rsid w:val="002B36A7"/>
    <w:rsid w:val="002B37B4"/>
    <w:rsid w:val="002B3857"/>
    <w:rsid w:val="002B7B86"/>
    <w:rsid w:val="002C19EB"/>
    <w:rsid w:val="002C2EF7"/>
    <w:rsid w:val="002C3644"/>
    <w:rsid w:val="002D476D"/>
    <w:rsid w:val="002D65DB"/>
    <w:rsid w:val="002E0094"/>
    <w:rsid w:val="002F6279"/>
    <w:rsid w:val="002F666A"/>
    <w:rsid w:val="002F7C33"/>
    <w:rsid w:val="0030321A"/>
    <w:rsid w:val="0030439D"/>
    <w:rsid w:val="003062F3"/>
    <w:rsid w:val="00306951"/>
    <w:rsid w:val="00313709"/>
    <w:rsid w:val="00313DEE"/>
    <w:rsid w:val="0031723D"/>
    <w:rsid w:val="00323864"/>
    <w:rsid w:val="0032394E"/>
    <w:rsid w:val="003264DE"/>
    <w:rsid w:val="00326B04"/>
    <w:rsid w:val="00330780"/>
    <w:rsid w:val="003340A4"/>
    <w:rsid w:val="003410AE"/>
    <w:rsid w:val="00345453"/>
    <w:rsid w:val="00357A6B"/>
    <w:rsid w:val="0036410B"/>
    <w:rsid w:val="003656C6"/>
    <w:rsid w:val="00373DFE"/>
    <w:rsid w:val="0038428F"/>
    <w:rsid w:val="0039202C"/>
    <w:rsid w:val="003935E2"/>
    <w:rsid w:val="003958AA"/>
    <w:rsid w:val="00395E79"/>
    <w:rsid w:val="003967FE"/>
    <w:rsid w:val="003A09A3"/>
    <w:rsid w:val="003B2214"/>
    <w:rsid w:val="003B46F2"/>
    <w:rsid w:val="003B7E3C"/>
    <w:rsid w:val="003C5EB9"/>
    <w:rsid w:val="003C75DA"/>
    <w:rsid w:val="003D3A40"/>
    <w:rsid w:val="003D6457"/>
    <w:rsid w:val="003E0745"/>
    <w:rsid w:val="003E441E"/>
    <w:rsid w:val="003E4893"/>
    <w:rsid w:val="003E5783"/>
    <w:rsid w:val="003E7472"/>
    <w:rsid w:val="003F212E"/>
    <w:rsid w:val="003F50DF"/>
    <w:rsid w:val="00410B8C"/>
    <w:rsid w:val="00412ED6"/>
    <w:rsid w:val="004142D5"/>
    <w:rsid w:val="004273D0"/>
    <w:rsid w:val="0042779F"/>
    <w:rsid w:val="004352A9"/>
    <w:rsid w:val="00440349"/>
    <w:rsid w:val="0044530C"/>
    <w:rsid w:val="00453D17"/>
    <w:rsid w:val="00463591"/>
    <w:rsid w:val="0046400A"/>
    <w:rsid w:val="00464085"/>
    <w:rsid w:val="004652D9"/>
    <w:rsid w:val="00465E99"/>
    <w:rsid w:val="00474D8C"/>
    <w:rsid w:val="00475BE2"/>
    <w:rsid w:val="00475FC1"/>
    <w:rsid w:val="004801F1"/>
    <w:rsid w:val="004823A0"/>
    <w:rsid w:val="00491FF9"/>
    <w:rsid w:val="00492F35"/>
    <w:rsid w:val="00494DA8"/>
    <w:rsid w:val="00497AC9"/>
    <w:rsid w:val="004A7426"/>
    <w:rsid w:val="004B2F2C"/>
    <w:rsid w:val="004C174C"/>
    <w:rsid w:val="004C49C6"/>
    <w:rsid w:val="004C52B1"/>
    <w:rsid w:val="004D23A7"/>
    <w:rsid w:val="004D4A72"/>
    <w:rsid w:val="004D6D10"/>
    <w:rsid w:val="004E6B1F"/>
    <w:rsid w:val="004E76C5"/>
    <w:rsid w:val="004E77FB"/>
    <w:rsid w:val="004F3FE9"/>
    <w:rsid w:val="004F4D6B"/>
    <w:rsid w:val="004F57F3"/>
    <w:rsid w:val="004F6559"/>
    <w:rsid w:val="00502367"/>
    <w:rsid w:val="0050622F"/>
    <w:rsid w:val="00512CDB"/>
    <w:rsid w:val="00514993"/>
    <w:rsid w:val="00522551"/>
    <w:rsid w:val="00522FCE"/>
    <w:rsid w:val="00526356"/>
    <w:rsid w:val="00531729"/>
    <w:rsid w:val="00532945"/>
    <w:rsid w:val="00534337"/>
    <w:rsid w:val="00534A44"/>
    <w:rsid w:val="0053581A"/>
    <w:rsid w:val="00535845"/>
    <w:rsid w:val="005376E8"/>
    <w:rsid w:val="00542DEC"/>
    <w:rsid w:val="0054345D"/>
    <w:rsid w:val="005438AB"/>
    <w:rsid w:val="00543991"/>
    <w:rsid w:val="005468D1"/>
    <w:rsid w:val="0054733E"/>
    <w:rsid w:val="0055349C"/>
    <w:rsid w:val="00561F09"/>
    <w:rsid w:val="00563C0B"/>
    <w:rsid w:val="00567317"/>
    <w:rsid w:val="005724B9"/>
    <w:rsid w:val="0058627A"/>
    <w:rsid w:val="00593C05"/>
    <w:rsid w:val="00597E8E"/>
    <w:rsid w:val="005A018E"/>
    <w:rsid w:val="005A0268"/>
    <w:rsid w:val="005A0954"/>
    <w:rsid w:val="005A6173"/>
    <w:rsid w:val="005B151B"/>
    <w:rsid w:val="005C4019"/>
    <w:rsid w:val="005C75DE"/>
    <w:rsid w:val="005D3024"/>
    <w:rsid w:val="005D394B"/>
    <w:rsid w:val="005D4388"/>
    <w:rsid w:val="005D4607"/>
    <w:rsid w:val="005D7D14"/>
    <w:rsid w:val="005E201E"/>
    <w:rsid w:val="005F4525"/>
    <w:rsid w:val="005F4AC0"/>
    <w:rsid w:val="006001B9"/>
    <w:rsid w:val="006172A1"/>
    <w:rsid w:val="006231E1"/>
    <w:rsid w:val="00627360"/>
    <w:rsid w:val="0062773C"/>
    <w:rsid w:val="00627D1A"/>
    <w:rsid w:val="006343D6"/>
    <w:rsid w:val="0063495E"/>
    <w:rsid w:val="00634C63"/>
    <w:rsid w:val="00635140"/>
    <w:rsid w:val="00653551"/>
    <w:rsid w:val="00653C6C"/>
    <w:rsid w:val="00655D19"/>
    <w:rsid w:val="00656CFF"/>
    <w:rsid w:val="00670946"/>
    <w:rsid w:val="006711A8"/>
    <w:rsid w:val="00671D10"/>
    <w:rsid w:val="00674139"/>
    <w:rsid w:val="00681BC5"/>
    <w:rsid w:val="00683CE8"/>
    <w:rsid w:val="00686752"/>
    <w:rsid w:val="00691836"/>
    <w:rsid w:val="0069357B"/>
    <w:rsid w:val="00697B7C"/>
    <w:rsid w:val="006B3815"/>
    <w:rsid w:val="006B5B0A"/>
    <w:rsid w:val="006B7539"/>
    <w:rsid w:val="006C30AE"/>
    <w:rsid w:val="006C5CF5"/>
    <w:rsid w:val="006C6E09"/>
    <w:rsid w:val="006D2E40"/>
    <w:rsid w:val="006D2EA4"/>
    <w:rsid w:val="006E2487"/>
    <w:rsid w:val="006E4EE3"/>
    <w:rsid w:val="006E66EC"/>
    <w:rsid w:val="006E76B4"/>
    <w:rsid w:val="006E7A75"/>
    <w:rsid w:val="006F6C80"/>
    <w:rsid w:val="006F785A"/>
    <w:rsid w:val="0070415B"/>
    <w:rsid w:val="00704EFD"/>
    <w:rsid w:val="00715AB6"/>
    <w:rsid w:val="00717A6D"/>
    <w:rsid w:val="00722478"/>
    <w:rsid w:val="00722FB8"/>
    <w:rsid w:val="00723961"/>
    <w:rsid w:val="00724703"/>
    <w:rsid w:val="00725AC6"/>
    <w:rsid w:val="00726247"/>
    <w:rsid w:val="00726E46"/>
    <w:rsid w:val="007276CC"/>
    <w:rsid w:val="00733D0E"/>
    <w:rsid w:val="00735E9D"/>
    <w:rsid w:val="00737435"/>
    <w:rsid w:val="00741ABD"/>
    <w:rsid w:val="00746FC8"/>
    <w:rsid w:val="0075684C"/>
    <w:rsid w:val="007570C1"/>
    <w:rsid w:val="007578BE"/>
    <w:rsid w:val="00766306"/>
    <w:rsid w:val="0076725E"/>
    <w:rsid w:val="00776104"/>
    <w:rsid w:val="0077751A"/>
    <w:rsid w:val="00793D07"/>
    <w:rsid w:val="00797AB4"/>
    <w:rsid w:val="00797DCB"/>
    <w:rsid w:val="007A0956"/>
    <w:rsid w:val="007A50BA"/>
    <w:rsid w:val="007A53CD"/>
    <w:rsid w:val="007B5EDD"/>
    <w:rsid w:val="007B616B"/>
    <w:rsid w:val="007C1C02"/>
    <w:rsid w:val="007D00B8"/>
    <w:rsid w:val="007D0C3B"/>
    <w:rsid w:val="007D286A"/>
    <w:rsid w:val="007E369B"/>
    <w:rsid w:val="007E39CB"/>
    <w:rsid w:val="007F6F9F"/>
    <w:rsid w:val="0081163C"/>
    <w:rsid w:val="00816C4D"/>
    <w:rsid w:val="00827CE1"/>
    <w:rsid w:val="0083080F"/>
    <w:rsid w:val="00830A82"/>
    <w:rsid w:val="00832E88"/>
    <w:rsid w:val="008412BC"/>
    <w:rsid w:val="00842BE6"/>
    <w:rsid w:val="00842FB8"/>
    <w:rsid w:val="0086046D"/>
    <w:rsid w:val="008651ED"/>
    <w:rsid w:val="008748C9"/>
    <w:rsid w:val="0087525C"/>
    <w:rsid w:val="00875A59"/>
    <w:rsid w:val="00877B39"/>
    <w:rsid w:val="008876AD"/>
    <w:rsid w:val="00891653"/>
    <w:rsid w:val="008918DC"/>
    <w:rsid w:val="008922B8"/>
    <w:rsid w:val="0089558E"/>
    <w:rsid w:val="008963FA"/>
    <w:rsid w:val="008A0F8C"/>
    <w:rsid w:val="008A1CDA"/>
    <w:rsid w:val="008A23F3"/>
    <w:rsid w:val="008B0046"/>
    <w:rsid w:val="008B30AF"/>
    <w:rsid w:val="008B5BD2"/>
    <w:rsid w:val="008B5E15"/>
    <w:rsid w:val="008C46C1"/>
    <w:rsid w:val="008D06EA"/>
    <w:rsid w:val="008D17A5"/>
    <w:rsid w:val="008D763A"/>
    <w:rsid w:val="008E30E6"/>
    <w:rsid w:val="008E35DF"/>
    <w:rsid w:val="008E75B8"/>
    <w:rsid w:val="008F5142"/>
    <w:rsid w:val="008F7A18"/>
    <w:rsid w:val="009074B9"/>
    <w:rsid w:val="00913D77"/>
    <w:rsid w:val="009167A0"/>
    <w:rsid w:val="009200A2"/>
    <w:rsid w:val="00930F9A"/>
    <w:rsid w:val="009329FB"/>
    <w:rsid w:val="00944AA4"/>
    <w:rsid w:val="00945F33"/>
    <w:rsid w:val="00947152"/>
    <w:rsid w:val="00947869"/>
    <w:rsid w:val="00950D88"/>
    <w:rsid w:val="00961067"/>
    <w:rsid w:val="00975511"/>
    <w:rsid w:val="0098294E"/>
    <w:rsid w:val="009855BF"/>
    <w:rsid w:val="009857AE"/>
    <w:rsid w:val="00986159"/>
    <w:rsid w:val="0098638D"/>
    <w:rsid w:val="0098771A"/>
    <w:rsid w:val="009932CA"/>
    <w:rsid w:val="00993CB6"/>
    <w:rsid w:val="00997C4C"/>
    <w:rsid w:val="009A728F"/>
    <w:rsid w:val="009A7654"/>
    <w:rsid w:val="009B0199"/>
    <w:rsid w:val="009B3687"/>
    <w:rsid w:val="009B5D4D"/>
    <w:rsid w:val="009C02DA"/>
    <w:rsid w:val="009C2552"/>
    <w:rsid w:val="009D1E44"/>
    <w:rsid w:val="009E1274"/>
    <w:rsid w:val="009E1AC6"/>
    <w:rsid w:val="009E3B35"/>
    <w:rsid w:val="009E63EA"/>
    <w:rsid w:val="009F050F"/>
    <w:rsid w:val="009F4791"/>
    <w:rsid w:val="00A101F5"/>
    <w:rsid w:val="00A1797A"/>
    <w:rsid w:val="00A17A18"/>
    <w:rsid w:val="00A31E9B"/>
    <w:rsid w:val="00A333DC"/>
    <w:rsid w:val="00A353B6"/>
    <w:rsid w:val="00A35A4B"/>
    <w:rsid w:val="00A36D75"/>
    <w:rsid w:val="00A47413"/>
    <w:rsid w:val="00A50951"/>
    <w:rsid w:val="00A52F77"/>
    <w:rsid w:val="00A53D31"/>
    <w:rsid w:val="00A62DFB"/>
    <w:rsid w:val="00A6520E"/>
    <w:rsid w:val="00A66842"/>
    <w:rsid w:val="00A7010C"/>
    <w:rsid w:val="00A714E3"/>
    <w:rsid w:val="00A73F8A"/>
    <w:rsid w:val="00A76032"/>
    <w:rsid w:val="00A7690D"/>
    <w:rsid w:val="00A8099D"/>
    <w:rsid w:val="00A81D62"/>
    <w:rsid w:val="00A8434E"/>
    <w:rsid w:val="00A84922"/>
    <w:rsid w:val="00A90AE8"/>
    <w:rsid w:val="00A920E7"/>
    <w:rsid w:val="00A971BB"/>
    <w:rsid w:val="00AA0152"/>
    <w:rsid w:val="00AA7550"/>
    <w:rsid w:val="00AB21B4"/>
    <w:rsid w:val="00AB7088"/>
    <w:rsid w:val="00AC2AA2"/>
    <w:rsid w:val="00AC7BEE"/>
    <w:rsid w:val="00AD24D5"/>
    <w:rsid w:val="00AD54E0"/>
    <w:rsid w:val="00AD7DAF"/>
    <w:rsid w:val="00AE00D6"/>
    <w:rsid w:val="00AE12A1"/>
    <w:rsid w:val="00AE6909"/>
    <w:rsid w:val="00AF0897"/>
    <w:rsid w:val="00B00632"/>
    <w:rsid w:val="00B031D3"/>
    <w:rsid w:val="00B073A2"/>
    <w:rsid w:val="00B1450E"/>
    <w:rsid w:val="00B14C29"/>
    <w:rsid w:val="00B16746"/>
    <w:rsid w:val="00B170E8"/>
    <w:rsid w:val="00B17DFA"/>
    <w:rsid w:val="00B203A6"/>
    <w:rsid w:val="00B30CE4"/>
    <w:rsid w:val="00B343F7"/>
    <w:rsid w:val="00B3769E"/>
    <w:rsid w:val="00B47728"/>
    <w:rsid w:val="00B56885"/>
    <w:rsid w:val="00B63531"/>
    <w:rsid w:val="00B7008A"/>
    <w:rsid w:val="00B70288"/>
    <w:rsid w:val="00B717B3"/>
    <w:rsid w:val="00B748BD"/>
    <w:rsid w:val="00B859B6"/>
    <w:rsid w:val="00B87828"/>
    <w:rsid w:val="00B8789E"/>
    <w:rsid w:val="00B93BC0"/>
    <w:rsid w:val="00B97953"/>
    <w:rsid w:val="00BB1CCD"/>
    <w:rsid w:val="00BB26D3"/>
    <w:rsid w:val="00BC1AFE"/>
    <w:rsid w:val="00BC2BD1"/>
    <w:rsid w:val="00BC7E43"/>
    <w:rsid w:val="00BD7196"/>
    <w:rsid w:val="00BD77F5"/>
    <w:rsid w:val="00BE1D5F"/>
    <w:rsid w:val="00BE234D"/>
    <w:rsid w:val="00BF091C"/>
    <w:rsid w:val="00C009E0"/>
    <w:rsid w:val="00C019CF"/>
    <w:rsid w:val="00C01B5D"/>
    <w:rsid w:val="00C0626D"/>
    <w:rsid w:val="00C209AA"/>
    <w:rsid w:val="00C24FC3"/>
    <w:rsid w:val="00C258E4"/>
    <w:rsid w:val="00C5515A"/>
    <w:rsid w:val="00C563D2"/>
    <w:rsid w:val="00C6033B"/>
    <w:rsid w:val="00C7152E"/>
    <w:rsid w:val="00C7254A"/>
    <w:rsid w:val="00C72F0B"/>
    <w:rsid w:val="00C7768A"/>
    <w:rsid w:val="00C82ED6"/>
    <w:rsid w:val="00C8415B"/>
    <w:rsid w:val="00C9060E"/>
    <w:rsid w:val="00C91B84"/>
    <w:rsid w:val="00C9303C"/>
    <w:rsid w:val="00C94C5B"/>
    <w:rsid w:val="00C96371"/>
    <w:rsid w:val="00C97590"/>
    <w:rsid w:val="00CA0BAE"/>
    <w:rsid w:val="00CA2FDC"/>
    <w:rsid w:val="00CA3BBA"/>
    <w:rsid w:val="00CB14C7"/>
    <w:rsid w:val="00CB318C"/>
    <w:rsid w:val="00CB402F"/>
    <w:rsid w:val="00CB6995"/>
    <w:rsid w:val="00CC0602"/>
    <w:rsid w:val="00CC20A7"/>
    <w:rsid w:val="00CC39A6"/>
    <w:rsid w:val="00CC5C87"/>
    <w:rsid w:val="00CC71C5"/>
    <w:rsid w:val="00CD6850"/>
    <w:rsid w:val="00CE06BF"/>
    <w:rsid w:val="00CF3B2E"/>
    <w:rsid w:val="00CF6193"/>
    <w:rsid w:val="00D04785"/>
    <w:rsid w:val="00D05BB5"/>
    <w:rsid w:val="00D062D3"/>
    <w:rsid w:val="00D13E0A"/>
    <w:rsid w:val="00D32C7D"/>
    <w:rsid w:val="00D34588"/>
    <w:rsid w:val="00D3478E"/>
    <w:rsid w:val="00D34D1C"/>
    <w:rsid w:val="00D3638A"/>
    <w:rsid w:val="00D36C73"/>
    <w:rsid w:val="00D405E8"/>
    <w:rsid w:val="00D42FD2"/>
    <w:rsid w:val="00D435EA"/>
    <w:rsid w:val="00D54C2F"/>
    <w:rsid w:val="00D55907"/>
    <w:rsid w:val="00D60AAD"/>
    <w:rsid w:val="00D64953"/>
    <w:rsid w:val="00D736FB"/>
    <w:rsid w:val="00D8110D"/>
    <w:rsid w:val="00D82638"/>
    <w:rsid w:val="00D85F38"/>
    <w:rsid w:val="00D87572"/>
    <w:rsid w:val="00D87EA7"/>
    <w:rsid w:val="00D91324"/>
    <w:rsid w:val="00DA0A97"/>
    <w:rsid w:val="00DB3001"/>
    <w:rsid w:val="00DB4A71"/>
    <w:rsid w:val="00DB5DBC"/>
    <w:rsid w:val="00DB758E"/>
    <w:rsid w:val="00DC4962"/>
    <w:rsid w:val="00DE4C7A"/>
    <w:rsid w:val="00DE7B95"/>
    <w:rsid w:val="00DF6036"/>
    <w:rsid w:val="00DF6BC3"/>
    <w:rsid w:val="00E00ECF"/>
    <w:rsid w:val="00E01296"/>
    <w:rsid w:val="00E0385B"/>
    <w:rsid w:val="00E06BC0"/>
    <w:rsid w:val="00E21F6A"/>
    <w:rsid w:val="00E2407E"/>
    <w:rsid w:val="00E24CD1"/>
    <w:rsid w:val="00E257D5"/>
    <w:rsid w:val="00E30624"/>
    <w:rsid w:val="00E30B22"/>
    <w:rsid w:val="00E31EC2"/>
    <w:rsid w:val="00E3547D"/>
    <w:rsid w:val="00E3798A"/>
    <w:rsid w:val="00E42835"/>
    <w:rsid w:val="00E460F3"/>
    <w:rsid w:val="00E474DA"/>
    <w:rsid w:val="00E50177"/>
    <w:rsid w:val="00E5027B"/>
    <w:rsid w:val="00E5626A"/>
    <w:rsid w:val="00E70167"/>
    <w:rsid w:val="00E772E5"/>
    <w:rsid w:val="00E81D37"/>
    <w:rsid w:val="00E82585"/>
    <w:rsid w:val="00E8621C"/>
    <w:rsid w:val="00E90E7F"/>
    <w:rsid w:val="00E950ED"/>
    <w:rsid w:val="00EA0ABD"/>
    <w:rsid w:val="00EA4096"/>
    <w:rsid w:val="00EA46E7"/>
    <w:rsid w:val="00EA6075"/>
    <w:rsid w:val="00EB1636"/>
    <w:rsid w:val="00EB3C2A"/>
    <w:rsid w:val="00EB3C7C"/>
    <w:rsid w:val="00EC355A"/>
    <w:rsid w:val="00EE2C6F"/>
    <w:rsid w:val="00EE3CB3"/>
    <w:rsid w:val="00EE50AB"/>
    <w:rsid w:val="00EE6353"/>
    <w:rsid w:val="00EE7DD9"/>
    <w:rsid w:val="00EF1962"/>
    <w:rsid w:val="00EF226B"/>
    <w:rsid w:val="00EF7AAA"/>
    <w:rsid w:val="00F007E0"/>
    <w:rsid w:val="00F00937"/>
    <w:rsid w:val="00F0429A"/>
    <w:rsid w:val="00F049B3"/>
    <w:rsid w:val="00F0628B"/>
    <w:rsid w:val="00F11929"/>
    <w:rsid w:val="00F1388B"/>
    <w:rsid w:val="00F22399"/>
    <w:rsid w:val="00F2308A"/>
    <w:rsid w:val="00F24CA3"/>
    <w:rsid w:val="00F315C9"/>
    <w:rsid w:val="00F31F2D"/>
    <w:rsid w:val="00F338F2"/>
    <w:rsid w:val="00F37A2A"/>
    <w:rsid w:val="00F41290"/>
    <w:rsid w:val="00F42E31"/>
    <w:rsid w:val="00F4712E"/>
    <w:rsid w:val="00F512E2"/>
    <w:rsid w:val="00F51E5E"/>
    <w:rsid w:val="00F606F2"/>
    <w:rsid w:val="00F64B32"/>
    <w:rsid w:val="00F70C4B"/>
    <w:rsid w:val="00F76B05"/>
    <w:rsid w:val="00F808C0"/>
    <w:rsid w:val="00F83712"/>
    <w:rsid w:val="00F84AC0"/>
    <w:rsid w:val="00F859B1"/>
    <w:rsid w:val="00F85CA3"/>
    <w:rsid w:val="00F9579E"/>
    <w:rsid w:val="00F95C77"/>
    <w:rsid w:val="00FA672D"/>
    <w:rsid w:val="00FB01C9"/>
    <w:rsid w:val="00FB2AB3"/>
    <w:rsid w:val="00FB35D2"/>
    <w:rsid w:val="00FB5369"/>
    <w:rsid w:val="00FB6FF4"/>
    <w:rsid w:val="00FC03A2"/>
    <w:rsid w:val="00FC170F"/>
    <w:rsid w:val="00FC3E3F"/>
    <w:rsid w:val="00FC5DD1"/>
    <w:rsid w:val="00FD0D2C"/>
    <w:rsid w:val="00FD44E8"/>
    <w:rsid w:val="00FD7200"/>
    <w:rsid w:val="00FE5F30"/>
    <w:rsid w:val="00FE6A2A"/>
    <w:rsid w:val="00FE6ABD"/>
    <w:rsid w:val="00FF5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444B24"/>
  <w15:chartTrackingRefBased/>
  <w15:docId w15:val="{A353BEA9-B649-465E-BC33-A57B4779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591"/>
    <w:rPr>
      <w:sz w:val="24"/>
      <w:szCs w:val="24"/>
      <w:lang w:val="es-ES" w:eastAsia="zh-CN"/>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1Char">
    <w:name w:val="Heading 1 Char"/>
    <w:link w:val="Heading1"/>
    <w:rsid w:val="005376E8"/>
    <w:rPr>
      <w:rFonts w:cs="CG Palacio (WN)"/>
      <w:b/>
      <w:sz w:val="18"/>
      <w:szCs w:val="24"/>
      <w:lang w:val="es-ES" w:eastAsia="es-ES"/>
    </w:rPr>
  </w:style>
  <w:style w:type="character" w:customStyle="1" w:styleId="Heading2Char">
    <w:name w:val="Heading 2 Char"/>
    <w:link w:val="Heading2"/>
    <w:rsid w:val="005376E8"/>
    <w:rPr>
      <w:rFonts w:ascii="Arial" w:hAnsi="Arial" w:cs="Helv"/>
      <w:sz w:val="18"/>
      <w:lang w:val="es-ES_tradnl"/>
    </w:rPr>
  </w:style>
  <w:style w:type="paragraph" w:styleId="CommentText">
    <w:name w:val="annotation text"/>
    <w:basedOn w:val="Normal"/>
    <w:link w:val="CommentTextChar"/>
    <w:rsid w:val="005376E8"/>
    <w:pPr>
      <w:jc w:val="both"/>
    </w:pPr>
    <w:rPr>
      <w:rFonts w:ascii="Arial Narrow" w:hAnsi="Arial Narrow"/>
      <w:sz w:val="20"/>
      <w:szCs w:val="20"/>
      <w:lang w:val="es-MX"/>
    </w:rPr>
  </w:style>
  <w:style w:type="character" w:customStyle="1" w:styleId="CommentTextChar">
    <w:name w:val="Comment Text Char"/>
    <w:link w:val="CommentText"/>
    <w:rsid w:val="005376E8"/>
    <w:rPr>
      <w:rFonts w:ascii="Arial Narrow" w:hAnsi="Arial Narrow"/>
      <w:lang w:eastAsia="zh-CN"/>
    </w:rPr>
  </w:style>
  <w:style w:type="character" w:customStyle="1" w:styleId="FooterChar">
    <w:name w:val="Footer Char"/>
    <w:link w:val="Footer"/>
    <w:rsid w:val="005376E8"/>
    <w:rPr>
      <w:sz w:val="24"/>
      <w:szCs w:val="24"/>
      <w:lang w:val="es-ES" w:eastAsia="es-ES"/>
    </w:rPr>
  </w:style>
  <w:style w:type="character" w:customStyle="1" w:styleId="HeaderChar">
    <w:name w:val="Header Char"/>
    <w:link w:val="Header"/>
    <w:rsid w:val="005376E8"/>
    <w:rPr>
      <w:sz w:val="24"/>
      <w:szCs w:val="24"/>
      <w:lang w:val="es-ES" w:eastAsia="es-ES"/>
    </w:rPr>
  </w:style>
  <w:style w:type="paragraph" w:customStyle="1" w:styleId="EstilotextoPrimeral">
    <w:name w:val="Estilo texto + Primera l"/>
    <w:basedOn w:val="Normal"/>
    <w:rsid w:val="005376E8"/>
    <w:pPr>
      <w:spacing w:after="101" w:line="216" w:lineRule="exact"/>
      <w:jc w:val="both"/>
    </w:pPr>
    <w:rPr>
      <w:rFonts w:ascii="Arial" w:hAnsi="Arial" w:cs="Arial"/>
      <w:sz w:val="18"/>
      <w:szCs w:val="18"/>
      <w:lang w:val="es-MX"/>
    </w:rPr>
  </w:style>
  <w:style w:type="paragraph" w:customStyle="1" w:styleId="Prrafodelista">
    <w:name w:val="Párrafo de lista"/>
    <w:basedOn w:val="Normal"/>
    <w:qFormat/>
    <w:rsid w:val="005376E8"/>
    <w:pPr>
      <w:ind w:left="720"/>
      <w:jc w:val="both"/>
    </w:pPr>
    <w:rPr>
      <w:rFonts w:ascii="Arial Narrow" w:hAnsi="Arial Narrow"/>
      <w:sz w:val="22"/>
      <w:szCs w:val="22"/>
      <w:lang w:val="es-MX"/>
    </w:rPr>
  </w:style>
  <w:style w:type="paragraph" w:customStyle="1" w:styleId="BalloonText1">
    <w:name w:val="Balloon Text1"/>
    <w:basedOn w:val="Normal"/>
    <w:rsid w:val="005376E8"/>
    <w:pPr>
      <w:jc w:val="both"/>
    </w:pPr>
    <w:rPr>
      <w:rFonts w:ascii="Segoe UI" w:hAnsi="Segoe UI" w:cs="Segoe UI"/>
      <w:sz w:val="18"/>
      <w:szCs w:val="18"/>
      <w:lang w:val="es-MX"/>
    </w:rPr>
  </w:style>
  <w:style w:type="paragraph" w:customStyle="1" w:styleId="CommentSubject1">
    <w:name w:val="Comment Subject1"/>
    <w:basedOn w:val="CommentText"/>
    <w:next w:val="CommentText"/>
    <w:rsid w:val="005376E8"/>
    <w:rPr>
      <w:b/>
      <w:bCs/>
    </w:rPr>
  </w:style>
  <w:style w:type="paragraph" w:customStyle="1" w:styleId="Revisin">
    <w:name w:val="Revisión"/>
    <w:rsid w:val="005376E8"/>
    <w:rPr>
      <w:rFonts w:ascii="Arial Narrow" w:hAnsi="Arial Narrow"/>
      <w:sz w:val="22"/>
      <w:szCs w:val="22"/>
      <w:lang w:val="es-MX" w:eastAsia="zh-CN"/>
    </w:rPr>
  </w:style>
  <w:style w:type="paragraph" w:customStyle="1" w:styleId="Default">
    <w:name w:val="Default"/>
    <w:rsid w:val="005376E8"/>
    <w:rPr>
      <w:rFonts w:ascii="Arial" w:hAnsi="Arial" w:cs="Arial"/>
      <w:color w:val="000000"/>
      <w:sz w:val="24"/>
      <w:szCs w:val="24"/>
      <w:lang w:val="es-MX" w:eastAsia="zh-CN"/>
    </w:rPr>
  </w:style>
  <w:style w:type="paragraph" w:customStyle="1" w:styleId="Sinespaciado">
    <w:name w:val="Sin espaciado"/>
    <w:qFormat/>
    <w:rsid w:val="005376E8"/>
    <w:rPr>
      <w:rFonts w:ascii="Calibri" w:hAnsi="Calibri"/>
      <w:sz w:val="22"/>
      <w:szCs w:val="22"/>
      <w:lang w:val="es-MX" w:eastAsia="zh-CN"/>
    </w:rPr>
  </w:style>
  <w:style w:type="paragraph" w:customStyle="1" w:styleId="Sumario">
    <w:name w:val="Sumario"/>
    <w:basedOn w:val="Normal"/>
    <w:rsid w:val="005F4525"/>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5F4525"/>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uiPriority w:val="59"/>
    <w:rsid w:val="00C60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5B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B0A"/>
    <w:rPr>
      <w:rFonts w:ascii="Segoe UI" w:hAnsi="Segoe UI" w:cs="Segoe UI"/>
      <w:sz w:val="18"/>
      <w:szCs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19</TotalTime>
  <Pages>61</Pages>
  <Words>38062</Words>
  <Characters>216957</Characters>
  <Application>Microsoft Office Word</Application>
  <DocSecurity>0</DocSecurity>
  <Lines>1807</Lines>
  <Paragraphs>509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254510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GLENN MCBRIDE</cp:lastModifiedBy>
  <cp:revision>4</cp:revision>
  <cp:lastPrinted>2018-01-31T17:35:00Z</cp:lastPrinted>
  <dcterms:created xsi:type="dcterms:W3CDTF">2018-01-31T17:34:00Z</dcterms:created>
  <dcterms:modified xsi:type="dcterms:W3CDTF">2018-01-31T18:01:00Z</dcterms:modified>
</cp:coreProperties>
</file>