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80"/>
        <w:gridCol w:w="4680"/>
      </w:tblGrid>
      <w:tr w:rsidR="00492F75" w:rsidRPr="00637037" w14:paraId="4F8E90D9" w14:textId="2CDB226B" w:rsidTr="00637037">
        <w:tc>
          <w:tcPr>
            <w:tcW w:w="4680" w:type="dxa"/>
            <w:shd w:val="clear" w:color="auto" w:fill="auto"/>
          </w:tcPr>
          <w:p w14:paraId="3C98DE22" w14:textId="77777777" w:rsidR="00492F75" w:rsidRPr="004012AD" w:rsidRDefault="00492F75" w:rsidP="00FF4AFE">
            <w:pPr>
              <w:pStyle w:val="CABEZA"/>
              <w:spacing w:line="276" w:lineRule="auto"/>
              <w:rPr>
                <w:rFonts w:ascii="Verdana" w:hAnsi="Verdana" w:cs="Times New Roman"/>
                <w:sz w:val="16"/>
                <w:szCs w:val="16"/>
              </w:rPr>
            </w:pPr>
            <w:r w:rsidRPr="004012AD">
              <w:rPr>
                <w:rFonts w:ascii="Verdana" w:hAnsi="Verdana" w:cs="Times New Roman"/>
                <w:sz w:val="16"/>
                <w:szCs w:val="16"/>
              </w:rPr>
              <w:t>SECRETARIA DE MEDIO AMBIENTE Y RECURSOS NATURALES</w:t>
            </w:r>
          </w:p>
        </w:tc>
        <w:tc>
          <w:tcPr>
            <w:tcW w:w="4680" w:type="dxa"/>
          </w:tcPr>
          <w:p w14:paraId="6DC43344" w14:textId="2AED0AB8" w:rsidR="00492F75" w:rsidRPr="00492F75" w:rsidRDefault="00492F75" w:rsidP="00FF4AFE">
            <w:pPr>
              <w:pStyle w:val="CABEZA"/>
              <w:spacing w:line="276" w:lineRule="auto"/>
              <w:rPr>
                <w:rFonts w:ascii="Verdana" w:hAnsi="Verdana" w:cs="Times New Roman"/>
                <w:sz w:val="16"/>
                <w:szCs w:val="16"/>
                <w:lang w:val="en-US"/>
              </w:rPr>
            </w:pPr>
            <w:r w:rsidRPr="000142EB">
              <w:rPr>
                <w:rFonts w:ascii="Verdana" w:hAnsi="Verdana" w:cs="Times New Roman"/>
                <w:bCs/>
                <w:sz w:val="16"/>
                <w:szCs w:val="16"/>
                <w:lang w:val="en-US"/>
              </w:rPr>
              <w:t>SECRETARY OF THE ENVIRONMENT AND NATURAL RESOURCES</w:t>
            </w:r>
          </w:p>
        </w:tc>
      </w:tr>
      <w:tr w:rsidR="00492F75" w:rsidRPr="00637037" w14:paraId="5DC0AF0F" w14:textId="1AEFB416" w:rsidTr="00637037">
        <w:tc>
          <w:tcPr>
            <w:tcW w:w="4680" w:type="dxa"/>
            <w:shd w:val="clear" w:color="auto" w:fill="auto"/>
          </w:tcPr>
          <w:p w14:paraId="2B57AE26" w14:textId="77777777" w:rsidR="00492F75" w:rsidRPr="004012AD" w:rsidRDefault="00492F75" w:rsidP="00FF4AFE">
            <w:pPr>
              <w:pStyle w:val="Titulo1"/>
              <w:pBdr>
                <w:bottom w:val="none" w:sz="0" w:space="0" w:color="auto"/>
              </w:pBdr>
              <w:spacing w:line="276" w:lineRule="auto"/>
              <w:rPr>
                <w:rFonts w:ascii="Verdana" w:hAnsi="Verdana" w:cs="Times New Roman"/>
                <w:sz w:val="16"/>
                <w:szCs w:val="16"/>
              </w:rPr>
            </w:pPr>
            <w:r w:rsidRPr="004012AD">
              <w:rPr>
                <w:rFonts w:ascii="Verdana" w:hAnsi="Verdana" w:cs="Times New Roman"/>
                <w:sz w:val="16"/>
                <w:szCs w:val="16"/>
              </w:rPr>
              <w:t>NORMA Oficial Mexicana NOM-011-ASEA-2019, Bodegas de guarda para distribución y bodegas de expendio de gas licuado de petróleo, mediante recipientes portátiles y recipientes transportables sujetos a presión.</w:t>
            </w:r>
          </w:p>
        </w:tc>
        <w:tc>
          <w:tcPr>
            <w:tcW w:w="4680" w:type="dxa"/>
          </w:tcPr>
          <w:p w14:paraId="6C8F96DF" w14:textId="40D42CD7" w:rsidR="00492F75" w:rsidRDefault="00492F75" w:rsidP="00FF4AFE">
            <w:pPr>
              <w:pStyle w:val="Titulo1"/>
              <w:pBdr>
                <w:bottom w:val="none" w:sz="0" w:space="0" w:color="auto"/>
              </w:pBdr>
              <w:spacing w:line="276" w:lineRule="auto"/>
              <w:rPr>
                <w:rFonts w:ascii="Verdana" w:hAnsi="Verdana" w:cs="Times New Roman"/>
                <w:bCs/>
                <w:sz w:val="16"/>
                <w:szCs w:val="16"/>
                <w:lang w:val="en-US"/>
              </w:rPr>
            </w:pPr>
            <w:r w:rsidRPr="000142EB">
              <w:rPr>
                <w:rFonts w:ascii="Verdana" w:hAnsi="Verdana" w:cs="Times New Roman"/>
                <w:bCs/>
                <w:sz w:val="16"/>
                <w:szCs w:val="16"/>
                <w:lang w:val="en-US"/>
              </w:rPr>
              <w:t xml:space="preserve">Official Mexican Standard NOM-011-ASEA-2019, Warehouses for distribution and warehouses for the </w:t>
            </w:r>
            <w:r w:rsidR="003C1FB3">
              <w:rPr>
                <w:rFonts w:ascii="Verdana" w:hAnsi="Verdana" w:cs="Times New Roman"/>
                <w:bCs/>
                <w:sz w:val="16"/>
                <w:szCs w:val="16"/>
                <w:lang w:val="en-US"/>
              </w:rPr>
              <w:t>dispensation</w:t>
            </w:r>
            <w:r w:rsidRPr="000142EB">
              <w:rPr>
                <w:rFonts w:ascii="Verdana" w:hAnsi="Verdana" w:cs="Times New Roman"/>
                <w:bCs/>
                <w:sz w:val="16"/>
                <w:szCs w:val="16"/>
                <w:lang w:val="en-US"/>
              </w:rPr>
              <w:t xml:space="preserve"> of liquefied petroleum gas, by means of portable containers and transportable containers subject to pressure.</w:t>
            </w:r>
            <w:r w:rsidR="00E54B15">
              <w:rPr>
                <w:rFonts w:ascii="Verdana" w:hAnsi="Verdana" w:cs="Times New Roman"/>
                <w:bCs/>
                <w:sz w:val="16"/>
                <w:szCs w:val="16"/>
                <w:lang w:val="en-US"/>
              </w:rPr>
              <w:t xml:space="preserve"> </w:t>
            </w:r>
          </w:p>
          <w:p w14:paraId="78DC778C" w14:textId="019281F0" w:rsidR="00310D02" w:rsidRPr="00492F75" w:rsidRDefault="00310D02" w:rsidP="00FF4AFE">
            <w:pPr>
              <w:pStyle w:val="Titulo1"/>
              <w:pBdr>
                <w:bottom w:val="none" w:sz="0" w:space="0" w:color="auto"/>
              </w:pBdr>
              <w:spacing w:line="276" w:lineRule="auto"/>
              <w:rPr>
                <w:rFonts w:ascii="Verdana" w:hAnsi="Verdana" w:cs="Times New Roman"/>
                <w:sz w:val="16"/>
                <w:szCs w:val="16"/>
                <w:lang w:val="en-US"/>
              </w:rPr>
            </w:pPr>
          </w:p>
        </w:tc>
      </w:tr>
      <w:tr w:rsidR="00492F75" w:rsidRPr="00637037" w14:paraId="2007D38B" w14:textId="3CE3219B" w:rsidTr="00637037">
        <w:tc>
          <w:tcPr>
            <w:tcW w:w="4680" w:type="dxa"/>
            <w:shd w:val="clear" w:color="auto" w:fill="auto"/>
          </w:tcPr>
          <w:p w14:paraId="4408C8B0" w14:textId="77777777" w:rsidR="00492F75" w:rsidRPr="004012AD" w:rsidRDefault="00492F75" w:rsidP="00FF4AFE">
            <w:pPr>
              <w:pStyle w:val="Titulo2"/>
              <w:pBdr>
                <w:top w:val="none" w:sz="0" w:space="0" w:color="auto"/>
              </w:pBdr>
              <w:spacing w:line="276" w:lineRule="auto"/>
              <w:rPr>
                <w:rFonts w:ascii="Verdana" w:hAnsi="Verdana"/>
                <w:sz w:val="16"/>
                <w:szCs w:val="16"/>
              </w:rPr>
            </w:pPr>
            <w:r w:rsidRPr="004012AD">
              <w:rPr>
                <w:rFonts w:ascii="Verdana" w:hAnsi="Verdana"/>
                <w:sz w:val="16"/>
                <w:szCs w:val="16"/>
              </w:rPr>
              <w:t>Al margen un sello con el Escudo Nacional, que dice: Estados Unidos Mexicanos.- Agencia Nacional de Seguridad Industrial y de Protección al Medio Ambiente del Sector Hidrocarburos.</w:t>
            </w:r>
          </w:p>
        </w:tc>
        <w:tc>
          <w:tcPr>
            <w:tcW w:w="4680" w:type="dxa"/>
          </w:tcPr>
          <w:p w14:paraId="708D18F0" w14:textId="2A0C979F" w:rsidR="00492F75" w:rsidRPr="00492F75" w:rsidRDefault="00310D02" w:rsidP="00FF4AFE">
            <w:pPr>
              <w:pStyle w:val="Titulo2"/>
              <w:pBdr>
                <w:top w:val="none" w:sz="0" w:space="0" w:color="auto"/>
              </w:pBdr>
              <w:spacing w:line="276" w:lineRule="auto"/>
              <w:rPr>
                <w:rFonts w:ascii="Verdana" w:hAnsi="Verdana"/>
                <w:sz w:val="16"/>
                <w:szCs w:val="16"/>
                <w:lang w:val="en-US"/>
              </w:rPr>
            </w:pPr>
            <w:r>
              <w:rPr>
                <w:rFonts w:ascii="Verdana" w:hAnsi="Verdana" w:cs="Times New Roman"/>
                <w:sz w:val="16"/>
                <w:szCs w:val="16"/>
                <w:lang w:val="en-US"/>
              </w:rPr>
              <w:t xml:space="preserve">In the margin a stamp with the National Seal, that says: United Mexican States. </w:t>
            </w:r>
            <w:r w:rsidR="00492F75" w:rsidRPr="000142EB">
              <w:rPr>
                <w:rFonts w:ascii="Verdana" w:hAnsi="Verdana" w:cs="Times New Roman"/>
                <w:sz w:val="16"/>
                <w:szCs w:val="16"/>
                <w:lang w:val="en-US"/>
              </w:rPr>
              <w:t xml:space="preserve"> National Agency for Industrial Safety and Environmental Protection of the Hydrocarbons Sector.</w:t>
            </w:r>
          </w:p>
        </w:tc>
      </w:tr>
      <w:tr w:rsidR="00492F75" w:rsidRPr="00637037" w14:paraId="4BEB25E5" w14:textId="7002A306" w:rsidTr="00637037">
        <w:tc>
          <w:tcPr>
            <w:tcW w:w="4680" w:type="dxa"/>
            <w:shd w:val="clear" w:color="auto" w:fill="auto"/>
          </w:tcPr>
          <w:p w14:paraId="674B3989" w14:textId="1A79349E" w:rsidR="00492F75" w:rsidRPr="001D3233" w:rsidRDefault="001D3233" w:rsidP="00FF4AFE">
            <w:pPr>
              <w:pStyle w:val="Texto"/>
              <w:spacing w:line="276" w:lineRule="auto"/>
              <w:ind w:firstLine="0"/>
              <w:rPr>
                <w:rFonts w:ascii="Verdana" w:hAnsi="Verdana"/>
                <w:b/>
                <w:bCs/>
                <w:sz w:val="16"/>
                <w:szCs w:val="16"/>
              </w:rPr>
            </w:pPr>
            <w:r w:rsidRPr="001D3233">
              <w:rPr>
                <w:rFonts w:ascii="Verdana" w:hAnsi="Verdana"/>
                <w:b/>
                <w:bCs/>
                <w:sz w:val="16"/>
                <w:szCs w:val="16"/>
              </w:rPr>
              <w:t>NORMA OFICIAL MEXICANA NOM-011-ASEA-2019, BODEGAS DE GUARDA PARA DISTRIBUCIÓN Y BODEGAS DE EXPENDIO DE GAS LICUADO DE PETRÓLEO, MEDIANTE RECIPIENTES PORTÁTILES Y RECIPIENTES TRANSPORTABLES SUJETOS A PRESIÓN.</w:t>
            </w:r>
          </w:p>
        </w:tc>
        <w:tc>
          <w:tcPr>
            <w:tcW w:w="4680" w:type="dxa"/>
          </w:tcPr>
          <w:p w14:paraId="18C0304C" w14:textId="202B24D3" w:rsidR="00AC314C" w:rsidRPr="001D3233" w:rsidRDefault="001D3233" w:rsidP="00FF4AFE">
            <w:pPr>
              <w:pStyle w:val="Titulo1"/>
              <w:pBdr>
                <w:bottom w:val="none" w:sz="0" w:space="0" w:color="auto"/>
              </w:pBdr>
              <w:spacing w:before="0" w:line="276" w:lineRule="auto"/>
              <w:rPr>
                <w:rFonts w:ascii="Verdana" w:hAnsi="Verdana" w:cs="Times New Roman"/>
                <w:bCs/>
                <w:sz w:val="16"/>
                <w:szCs w:val="16"/>
                <w:lang w:val="en-US"/>
              </w:rPr>
            </w:pPr>
            <w:r w:rsidRPr="001D3233">
              <w:rPr>
                <w:rFonts w:ascii="Verdana" w:hAnsi="Verdana" w:cs="Times New Roman"/>
                <w:bCs/>
                <w:sz w:val="16"/>
                <w:szCs w:val="16"/>
                <w:lang w:val="en-US"/>
              </w:rPr>
              <w:t xml:space="preserve">OFFICIAL MEXICAN STANDARD NOM-011-ASEA-2019, WAREHOUSES FOR DISTRIBUTION AND WAREHOUSES FOR THE </w:t>
            </w:r>
            <w:r w:rsidR="003C1FB3">
              <w:rPr>
                <w:rFonts w:ascii="Verdana" w:hAnsi="Verdana" w:cs="Times New Roman"/>
                <w:bCs/>
                <w:sz w:val="16"/>
                <w:szCs w:val="16"/>
                <w:lang w:val="en-US"/>
              </w:rPr>
              <w:t>DISPENSATION</w:t>
            </w:r>
            <w:r w:rsidRPr="001D3233">
              <w:rPr>
                <w:rFonts w:ascii="Verdana" w:hAnsi="Verdana" w:cs="Times New Roman"/>
                <w:bCs/>
                <w:sz w:val="16"/>
                <w:szCs w:val="16"/>
                <w:lang w:val="en-US"/>
              </w:rPr>
              <w:t xml:space="preserve"> OF LIQUEFIED PETROLEUM GAS, BY MEANS OF PORTABLE CONTAINERS AND TRANSPORTABLE CONTAINERS SUBJECT TO PRESSURE. </w:t>
            </w:r>
          </w:p>
          <w:p w14:paraId="3035167D" w14:textId="7DA0B156" w:rsidR="00492F75" w:rsidRPr="001D3233" w:rsidRDefault="00492F75" w:rsidP="00FF4AFE">
            <w:pPr>
              <w:pStyle w:val="Texto"/>
              <w:spacing w:line="276" w:lineRule="auto"/>
              <w:ind w:firstLine="0"/>
              <w:rPr>
                <w:rFonts w:ascii="Verdana" w:hAnsi="Verdana"/>
                <w:b/>
                <w:bCs/>
                <w:sz w:val="16"/>
                <w:szCs w:val="16"/>
                <w:lang w:val="en-US"/>
              </w:rPr>
            </w:pPr>
          </w:p>
        </w:tc>
      </w:tr>
      <w:tr w:rsidR="00492F75" w:rsidRPr="00637037" w14:paraId="4B9ADB0E" w14:textId="7FAC963E" w:rsidTr="00637037">
        <w:tc>
          <w:tcPr>
            <w:tcW w:w="4680" w:type="dxa"/>
            <w:shd w:val="clear" w:color="auto" w:fill="auto"/>
          </w:tcPr>
          <w:p w14:paraId="171995F7" w14:textId="77777777" w:rsidR="00492F75" w:rsidRPr="004012AD" w:rsidRDefault="00492F75" w:rsidP="00FF4AFE">
            <w:pPr>
              <w:pStyle w:val="Texto"/>
              <w:spacing w:line="276" w:lineRule="auto"/>
              <w:ind w:firstLine="0"/>
              <w:rPr>
                <w:rFonts w:ascii="Verdana" w:hAnsi="Verdana"/>
                <w:b/>
                <w:sz w:val="16"/>
                <w:szCs w:val="16"/>
              </w:rPr>
            </w:pPr>
            <w:bookmarkStart w:id="0" w:name="N_Hlk7179502"/>
            <w:r w:rsidRPr="001D3233">
              <w:rPr>
                <w:rFonts w:ascii="Verdana" w:hAnsi="Verdana"/>
                <w:b/>
                <w:bCs/>
                <w:sz w:val="16"/>
                <w:szCs w:val="16"/>
              </w:rPr>
              <w:t>LUIS REYNALDO VERA MORALES,</w:t>
            </w:r>
            <w:r w:rsidRPr="004012AD">
              <w:rPr>
                <w:rFonts w:ascii="Verdana" w:hAnsi="Verdana"/>
                <w:sz w:val="16"/>
                <w:szCs w:val="16"/>
              </w:rPr>
              <w:t xml:space="preserve">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con fundamento en el artículo Transitorio Décimo Noveno, segundo párrafo, del Decreto por el que se reforman y adicionan diversas disposiciones de la Constitución Política de los Estados Unidos Mexicanos, en Materia de Energía, publicado en el Diario Oficial de la Federación el 20 de diciembre de 2013, y en lo dispuesto por los artículos 1o., 2o., 3o., fracción XI, inciso d), 5o., fracciones III, IV, VI y XXX, 6o., fracciones I, incisos a) y d), y II, inciso a), 27 y 31, fracciones II, IV y VIII, de la Ley de la Agencia Nacional de Seguridad Industrial y de Protección al Medio Ambiente del Sector Hidrocarburos; 1o., 95 y 129 de la Ley de Hidrocarburos; 1o., 2o., fracción I, 17, 26 y 32 Bis, de la Ley Orgánica de la Administración Pública Federal; 1o., y 4o., de la Ley Federal de Procedimiento Administrativo; 1o., 38, fracciones II y IX, 40, fracciones I, III, XIII y XVIII, 41, 43, 44, 46, 47, 73 y 74, de la Ley Federal sobre Metrología y Normalización; 1o., 28, 33 y 34, del Reglamento de la Ley Federal sobre Metrología y Normalización; 1o., 2o., fracción XXXI, inciso d) y segundo párrafo, 5o., fracción I, 8o., fracción III, 41, 42, 43, fracción VIII, y 45 BIS, del Reglamento Interior de la Secretaría de Medio Ambiente y Recursos Naturales; 1o., y 3o., fracciones I, V, XX y XLVII, del Reglamento Interior de la Agencia Nacional de Seguridad Industrial y de Protección al Medio Ambiente del Sector Hidrocarburos, y</w:t>
            </w:r>
          </w:p>
        </w:tc>
        <w:tc>
          <w:tcPr>
            <w:tcW w:w="4680" w:type="dxa"/>
          </w:tcPr>
          <w:p w14:paraId="1B0CCAC0" w14:textId="133B8B0E" w:rsidR="00492F75" w:rsidRPr="00492F75" w:rsidRDefault="00492F75" w:rsidP="00FF4AFE">
            <w:pPr>
              <w:pStyle w:val="Texto"/>
              <w:spacing w:line="276" w:lineRule="auto"/>
              <w:ind w:firstLine="0"/>
              <w:rPr>
                <w:rFonts w:ascii="Verdana" w:hAnsi="Verdana"/>
                <w:sz w:val="16"/>
                <w:szCs w:val="16"/>
                <w:lang w:val="en-US"/>
              </w:rPr>
            </w:pPr>
            <w:r w:rsidRPr="001D3233">
              <w:rPr>
                <w:rFonts w:ascii="Verdana" w:hAnsi="Verdana" w:cs="Times New Roman"/>
                <w:b/>
                <w:bCs/>
                <w:sz w:val="16"/>
                <w:szCs w:val="16"/>
                <w:lang w:val="en-US"/>
              </w:rPr>
              <w:t>LUIS REYNALDO VERA MORALES,</w:t>
            </w:r>
            <w:r w:rsidRPr="000142EB">
              <w:rPr>
                <w:rFonts w:ascii="Verdana" w:hAnsi="Verdana" w:cs="Times New Roman"/>
                <w:sz w:val="16"/>
                <w:szCs w:val="16"/>
                <w:lang w:val="en-US"/>
              </w:rPr>
              <w:t xml:space="preserve"> Executive Director of the National Agency for Industrial Safety and Environmental Protection of the Hydrocarbons Sector and Chairman of the National Consultative Committee for Standardization of Industrial and Operational Safety and Environmental Protection of the Hydrocarbons Sector, based on the </w:t>
            </w:r>
            <w:r w:rsidR="001D3233">
              <w:rPr>
                <w:rFonts w:ascii="Verdana" w:hAnsi="Verdana" w:cs="Times New Roman"/>
                <w:sz w:val="16"/>
                <w:szCs w:val="16"/>
                <w:lang w:val="en-US"/>
              </w:rPr>
              <w:t>Nineteenth Transitional Article</w:t>
            </w:r>
            <w:r w:rsidRPr="000142EB">
              <w:rPr>
                <w:rFonts w:ascii="Verdana" w:hAnsi="Verdana" w:cs="Times New Roman"/>
                <w:sz w:val="16"/>
                <w:szCs w:val="16"/>
                <w:lang w:val="en-US"/>
              </w:rPr>
              <w:t>, second paragraph, of the Decree by which various provisions of the Political Constitution of the United States of Mexico are amended and added</w:t>
            </w:r>
            <w:r w:rsidR="001D3233">
              <w:rPr>
                <w:rFonts w:ascii="Verdana" w:hAnsi="Verdana" w:cs="Times New Roman"/>
                <w:sz w:val="16"/>
                <w:szCs w:val="16"/>
                <w:lang w:val="en-US"/>
              </w:rPr>
              <w:t xml:space="preserve"> in Matters of</w:t>
            </w:r>
            <w:r w:rsidRPr="000142EB">
              <w:rPr>
                <w:rFonts w:ascii="Verdana" w:hAnsi="Verdana" w:cs="Times New Roman"/>
                <w:sz w:val="16"/>
                <w:szCs w:val="16"/>
                <w:lang w:val="en-US"/>
              </w:rPr>
              <w:t xml:space="preserve"> Energy, published in the Official </w:t>
            </w:r>
            <w:r w:rsidR="001D3233">
              <w:rPr>
                <w:rFonts w:ascii="Verdana" w:hAnsi="Verdana" w:cs="Times New Roman"/>
                <w:sz w:val="16"/>
                <w:szCs w:val="16"/>
                <w:lang w:val="en-US"/>
              </w:rPr>
              <w:t>Daily</w:t>
            </w:r>
            <w:r w:rsidRPr="000142EB">
              <w:rPr>
                <w:rFonts w:ascii="Verdana" w:hAnsi="Verdana" w:cs="Times New Roman"/>
                <w:sz w:val="16"/>
                <w:szCs w:val="16"/>
                <w:lang w:val="en-US"/>
              </w:rPr>
              <w:t xml:space="preserve"> of the Federation on December 20, 2013, and in the provisions of articles 1, 2, 3, section XI, </w:t>
            </w:r>
            <w:r w:rsidR="001D3233">
              <w:rPr>
                <w:rFonts w:ascii="Verdana" w:hAnsi="Verdana" w:cs="Times New Roman"/>
                <w:sz w:val="16"/>
                <w:szCs w:val="16"/>
                <w:lang w:val="en-US"/>
              </w:rPr>
              <w:t>clause</w:t>
            </w:r>
            <w:r w:rsidRPr="000142EB">
              <w:rPr>
                <w:rFonts w:ascii="Verdana" w:hAnsi="Verdana" w:cs="Times New Roman"/>
                <w:sz w:val="16"/>
                <w:szCs w:val="16"/>
                <w:lang w:val="en-US"/>
              </w:rPr>
              <w:t xml:space="preserve"> d), 5, </w:t>
            </w:r>
            <w:r w:rsidR="001D3233">
              <w:rPr>
                <w:rFonts w:ascii="Verdana" w:hAnsi="Verdana" w:cs="Times New Roman"/>
                <w:sz w:val="16"/>
                <w:szCs w:val="16"/>
                <w:lang w:val="en-US"/>
              </w:rPr>
              <w:t>sections</w:t>
            </w:r>
            <w:r w:rsidRPr="000142EB">
              <w:rPr>
                <w:rFonts w:ascii="Verdana" w:hAnsi="Verdana" w:cs="Times New Roman"/>
                <w:sz w:val="16"/>
                <w:szCs w:val="16"/>
                <w:lang w:val="en-US"/>
              </w:rPr>
              <w:t xml:space="preserve"> III, IV, VI and XXX, 6, </w:t>
            </w:r>
            <w:r w:rsidR="001D3233">
              <w:rPr>
                <w:rFonts w:ascii="Verdana" w:hAnsi="Verdana" w:cs="Times New Roman"/>
                <w:sz w:val="16"/>
                <w:szCs w:val="16"/>
                <w:lang w:val="en-US"/>
              </w:rPr>
              <w:t>sections</w:t>
            </w:r>
            <w:r w:rsidRPr="000142EB">
              <w:rPr>
                <w:rFonts w:ascii="Verdana" w:hAnsi="Verdana" w:cs="Times New Roman"/>
                <w:sz w:val="16"/>
                <w:szCs w:val="16"/>
                <w:lang w:val="en-US"/>
              </w:rPr>
              <w:t xml:space="preserve"> I, </w:t>
            </w:r>
            <w:r w:rsidR="001D3233">
              <w:rPr>
                <w:rFonts w:ascii="Verdana" w:hAnsi="Verdana" w:cs="Times New Roman"/>
                <w:sz w:val="16"/>
                <w:szCs w:val="16"/>
                <w:lang w:val="en-US"/>
              </w:rPr>
              <w:t>clauses</w:t>
            </w:r>
            <w:r w:rsidRPr="000142EB">
              <w:rPr>
                <w:rFonts w:ascii="Verdana" w:hAnsi="Verdana" w:cs="Times New Roman"/>
                <w:sz w:val="16"/>
                <w:szCs w:val="16"/>
                <w:lang w:val="en-US"/>
              </w:rPr>
              <w:t xml:space="preserve"> a) and d), and II, </w:t>
            </w:r>
            <w:r w:rsidR="001D3233">
              <w:rPr>
                <w:rFonts w:ascii="Verdana" w:hAnsi="Verdana" w:cs="Times New Roman"/>
                <w:sz w:val="16"/>
                <w:szCs w:val="16"/>
                <w:lang w:val="en-US"/>
              </w:rPr>
              <w:t>clause</w:t>
            </w:r>
            <w:r w:rsidRPr="000142EB">
              <w:rPr>
                <w:rFonts w:ascii="Verdana" w:hAnsi="Verdana" w:cs="Times New Roman"/>
                <w:sz w:val="16"/>
                <w:szCs w:val="16"/>
                <w:lang w:val="en-US"/>
              </w:rPr>
              <w:t xml:space="preserve"> a ), 27 and 31, sections II, IV and VIII, of the Law of the National Agency for Industrial Safety and Environmental Protection of the Hydrocarbons Sector; 1, 95 and 129 of the Hydrocarbons Law; 1, 2, section I, 17, 26 and 32 Bis, of the Organic Law of the Federal Public Administration; 1, and 4, of the Federal Administrative Procedure Law; 1, 38, sections II and IX, 40, sections I, III, XIII and XVIII, 41, 43, 44, 46, 47, 73 and 74, of the Federal Law on Metrology and Standardization; 1, 28, 33 and 34, of the Regulation of the Federal Law on Metrology and Standardization; 1, 2, </w:t>
            </w:r>
            <w:r w:rsidR="001D3233">
              <w:rPr>
                <w:rFonts w:ascii="Verdana" w:hAnsi="Verdana" w:cs="Times New Roman"/>
                <w:sz w:val="16"/>
                <w:szCs w:val="16"/>
                <w:lang w:val="en-US"/>
              </w:rPr>
              <w:t>section</w:t>
            </w:r>
            <w:r w:rsidRPr="000142EB">
              <w:rPr>
                <w:rFonts w:ascii="Verdana" w:hAnsi="Verdana" w:cs="Times New Roman"/>
                <w:sz w:val="16"/>
                <w:szCs w:val="16"/>
                <w:lang w:val="en-US"/>
              </w:rPr>
              <w:t xml:space="preserve"> XXXI, </w:t>
            </w:r>
            <w:r w:rsidR="001D3233">
              <w:rPr>
                <w:rFonts w:ascii="Verdana" w:hAnsi="Verdana" w:cs="Times New Roman"/>
                <w:sz w:val="16"/>
                <w:szCs w:val="16"/>
                <w:lang w:val="en-US"/>
              </w:rPr>
              <w:t>clause</w:t>
            </w:r>
            <w:r w:rsidRPr="000142EB">
              <w:rPr>
                <w:rFonts w:ascii="Verdana" w:hAnsi="Verdana" w:cs="Times New Roman"/>
                <w:sz w:val="16"/>
                <w:szCs w:val="16"/>
                <w:lang w:val="en-US"/>
              </w:rPr>
              <w:t xml:space="preserve"> d) and second paragraph, 5, </w:t>
            </w:r>
            <w:r w:rsidR="001D3233">
              <w:rPr>
                <w:rFonts w:ascii="Verdana" w:hAnsi="Verdana" w:cs="Times New Roman"/>
                <w:sz w:val="16"/>
                <w:szCs w:val="16"/>
                <w:lang w:val="en-US"/>
              </w:rPr>
              <w:t>section</w:t>
            </w:r>
            <w:r w:rsidRPr="000142EB">
              <w:rPr>
                <w:rFonts w:ascii="Verdana" w:hAnsi="Verdana" w:cs="Times New Roman"/>
                <w:sz w:val="16"/>
                <w:szCs w:val="16"/>
                <w:lang w:val="en-US"/>
              </w:rPr>
              <w:t xml:space="preserve"> I, 8, </w:t>
            </w:r>
            <w:r w:rsidR="001D3233">
              <w:rPr>
                <w:rFonts w:ascii="Verdana" w:hAnsi="Verdana" w:cs="Times New Roman"/>
                <w:sz w:val="16"/>
                <w:szCs w:val="16"/>
                <w:lang w:val="en-US"/>
              </w:rPr>
              <w:t>section</w:t>
            </w:r>
            <w:r w:rsidRPr="000142EB">
              <w:rPr>
                <w:rFonts w:ascii="Verdana" w:hAnsi="Verdana" w:cs="Times New Roman"/>
                <w:sz w:val="16"/>
                <w:szCs w:val="16"/>
                <w:lang w:val="en-US"/>
              </w:rPr>
              <w:t xml:space="preserve"> III, 41, 42, 43, </w:t>
            </w:r>
            <w:r w:rsidR="001D3233">
              <w:rPr>
                <w:rFonts w:ascii="Verdana" w:hAnsi="Verdana" w:cs="Times New Roman"/>
                <w:sz w:val="16"/>
                <w:szCs w:val="16"/>
                <w:lang w:val="en-US"/>
              </w:rPr>
              <w:t>section</w:t>
            </w:r>
            <w:r w:rsidRPr="000142EB">
              <w:rPr>
                <w:rFonts w:ascii="Verdana" w:hAnsi="Verdana" w:cs="Times New Roman"/>
                <w:sz w:val="16"/>
                <w:szCs w:val="16"/>
                <w:lang w:val="en-US"/>
              </w:rPr>
              <w:t xml:space="preserve"> VIII, and 45 BIS, of the Internal Regulation</w:t>
            </w:r>
            <w:r w:rsidR="001D3233">
              <w:rPr>
                <w:rFonts w:ascii="Verdana" w:hAnsi="Verdana" w:cs="Times New Roman"/>
                <w:sz w:val="16"/>
                <w:szCs w:val="16"/>
                <w:lang w:val="en-US"/>
              </w:rPr>
              <w:t xml:space="preserve"> </w:t>
            </w:r>
            <w:r w:rsidRPr="000142EB">
              <w:rPr>
                <w:rFonts w:ascii="Verdana" w:hAnsi="Verdana" w:cs="Times New Roman"/>
                <w:sz w:val="16"/>
                <w:szCs w:val="16"/>
                <w:lang w:val="en-US"/>
              </w:rPr>
              <w:t xml:space="preserve">of the </w:t>
            </w:r>
            <w:r w:rsidR="001D3233">
              <w:rPr>
                <w:rFonts w:ascii="Verdana" w:hAnsi="Verdana" w:cs="Times New Roman"/>
                <w:sz w:val="16"/>
                <w:szCs w:val="16"/>
                <w:lang w:val="en-US"/>
              </w:rPr>
              <w:t>Secretary</w:t>
            </w:r>
            <w:r w:rsidRPr="000142EB">
              <w:rPr>
                <w:rFonts w:ascii="Verdana" w:hAnsi="Verdana" w:cs="Times New Roman"/>
                <w:sz w:val="16"/>
                <w:szCs w:val="16"/>
                <w:lang w:val="en-US"/>
              </w:rPr>
              <w:t xml:space="preserve"> of Environment and Natural Resources; 1, and 3, sections I, V, XX and XLVII, of the Internal Regulation of the National Agency for Industrial Safety and Environmental Protection of the Hydrocarbons Sector, and</w:t>
            </w:r>
          </w:p>
        </w:tc>
      </w:tr>
      <w:bookmarkEnd w:id="0"/>
      <w:tr w:rsidR="00492F75" w:rsidRPr="004012AD" w14:paraId="3B062755" w14:textId="54CAF5E6" w:rsidTr="00637037">
        <w:tc>
          <w:tcPr>
            <w:tcW w:w="4680" w:type="dxa"/>
            <w:shd w:val="clear" w:color="auto" w:fill="auto"/>
          </w:tcPr>
          <w:p w14:paraId="0ED27604" w14:textId="77777777" w:rsidR="00492F75" w:rsidRPr="004012AD" w:rsidRDefault="00492F75" w:rsidP="00FF4AFE">
            <w:pPr>
              <w:pStyle w:val="ANOTACION"/>
              <w:spacing w:line="276" w:lineRule="auto"/>
              <w:rPr>
                <w:rFonts w:ascii="Verdana" w:hAnsi="Verdana"/>
                <w:sz w:val="16"/>
                <w:szCs w:val="16"/>
              </w:rPr>
            </w:pPr>
            <w:r w:rsidRPr="004012AD">
              <w:rPr>
                <w:rFonts w:ascii="Verdana" w:hAnsi="Verdana"/>
                <w:sz w:val="16"/>
                <w:szCs w:val="16"/>
              </w:rPr>
              <w:t>CONSIDERANDO</w:t>
            </w:r>
          </w:p>
        </w:tc>
        <w:tc>
          <w:tcPr>
            <w:tcW w:w="4680" w:type="dxa"/>
          </w:tcPr>
          <w:p w14:paraId="094863B5" w14:textId="10A9D092" w:rsidR="00492F75" w:rsidRPr="004012AD" w:rsidRDefault="00492F75" w:rsidP="00FF4AFE">
            <w:pPr>
              <w:pStyle w:val="ANOTACION"/>
              <w:spacing w:line="276" w:lineRule="auto"/>
              <w:rPr>
                <w:rFonts w:ascii="Verdana" w:hAnsi="Verdana"/>
                <w:sz w:val="16"/>
                <w:szCs w:val="16"/>
                <w:lang w:val="en-US"/>
              </w:rPr>
            </w:pPr>
            <w:r w:rsidRPr="000142EB">
              <w:rPr>
                <w:rFonts w:ascii="Verdana" w:hAnsi="Verdana"/>
                <w:bCs/>
                <w:sz w:val="16"/>
                <w:szCs w:val="16"/>
              </w:rPr>
              <w:t>CONSIDERING</w:t>
            </w:r>
          </w:p>
        </w:tc>
      </w:tr>
      <w:tr w:rsidR="00492F75" w:rsidRPr="00637037" w14:paraId="3BBC1CFD" w14:textId="3925C07D" w:rsidTr="00637037">
        <w:tc>
          <w:tcPr>
            <w:tcW w:w="4680" w:type="dxa"/>
            <w:shd w:val="clear" w:color="auto" w:fill="auto"/>
          </w:tcPr>
          <w:p w14:paraId="761FC456"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lastRenderedPageBreak/>
              <w:t>Que el 20 de diciembre de 2013 se publicó en el Diario Oficial de la Federación el Decreto por el que se reforman y adicionan diversas disposiciones de la Constitución Política de los Estados Unidos Mexicanos, en Materia de Energía, en cuyo artículo Transitorio Décimo Noveno se establece como mandato al Congreso de la Unión realizar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 y emisiones contaminantes.</w:t>
            </w:r>
          </w:p>
        </w:tc>
        <w:tc>
          <w:tcPr>
            <w:tcW w:w="4680" w:type="dxa"/>
          </w:tcPr>
          <w:p w14:paraId="78565BEA" w14:textId="5F3EF2F0"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That on December 20, 2013, the Decree by which various provisions of the Political Constitution of the United States of Mexico</w:t>
            </w:r>
            <w:r w:rsidR="001D3233">
              <w:rPr>
                <w:rFonts w:ascii="Verdana" w:hAnsi="Verdana" w:cs="Times New Roman"/>
                <w:sz w:val="16"/>
                <w:szCs w:val="16"/>
                <w:lang w:val="en-US"/>
              </w:rPr>
              <w:t xml:space="preserve"> in</w:t>
            </w:r>
            <w:r w:rsidRPr="000142EB">
              <w:rPr>
                <w:rFonts w:ascii="Verdana" w:hAnsi="Verdana" w:cs="Times New Roman"/>
                <w:sz w:val="16"/>
                <w:szCs w:val="16"/>
                <w:lang w:val="en-US"/>
              </w:rPr>
              <w:t xml:space="preserve"> Matter</w:t>
            </w:r>
            <w:r w:rsidR="001D3233">
              <w:rPr>
                <w:rFonts w:ascii="Verdana" w:hAnsi="Verdana" w:cs="Times New Roman"/>
                <w:sz w:val="16"/>
                <w:szCs w:val="16"/>
                <w:lang w:val="en-US"/>
              </w:rPr>
              <w:t>s</w:t>
            </w:r>
            <w:r w:rsidRPr="000142EB">
              <w:rPr>
                <w:rFonts w:ascii="Verdana" w:hAnsi="Verdana" w:cs="Times New Roman"/>
                <w:sz w:val="16"/>
                <w:szCs w:val="16"/>
                <w:lang w:val="en-US"/>
              </w:rPr>
              <w:t xml:space="preserve"> of Energy, </w:t>
            </w:r>
            <w:r w:rsidR="001D3233">
              <w:rPr>
                <w:rFonts w:ascii="Verdana" w:hAnsi="Verdana" w:cs="Times New Roman"/>
                <w:sz w:val="16"/>
                <w:szCs w:val="16"/>
                <w:lang w:val="en-US"/>
              </w:rPr>
              <w:t>it is established in</w:t>
            </w:r>
            <w:r w:rsidRPr="000142EB">
              <w:rPr>
                <w:rFonts w:ascii="Verdana" w:hAnsi="Verdana" w:cs="Times New Roman"/>
                <w:sz w:val="16"/>
                <w:szCs w:val="16"/>
                <w:lang w:val="en-US"/>
              </w:rPr>
              <w:t xml:space="preserve"> </w:t>
            </w:r>
            <w:r w:rsidR="001D3233">
              <w:rPr>
                <w:rFonts w:ascii="Verdana" w:hAnsi="Verdana" w:cs="Times New Roman"/>
                <w:sz w:val="16"/>
                <w:szCs w:val="16"/>
                <w:lang w:val="en-US"/>
              </w:rPr>
              <w:t>the Nineteenth Transitional</w:t>
            </w:r>
            <w:r w:rsidRPr="000142EB">
              <w:rPr>
                <w:rFonts w:ascii="Verdana" w:hAnsi="Verdana" w:cs="Times New Roman"/>
                <w:sz w:val="16"/>
                <w:szCs w:val="16"/>
                <w:lang w:val="en-US"/>
              </w:rPr>
              <w:t xml:space="preserve"> Article</w:t>
            </w:r>
            <w:r w:rsidR="001D3233">
              <w:rPr>
                <w:rFonts w:ascii="Verdana" w:hAnsi="Verdana" w:cs="Times New Roman"/>
                <w:sz w:val="16"/>
                <w:szCs w:val="16"/>
                <w:lang w:val="en-US"/>
              </w:rPr>
              <w:t xml:space="preserve"> </w:t>
            </w:r>
            <w:r w:rsidRPr="000142EB">
              <w:rPr>
                <w:rFonts w:ascii="Verdana" w:hAnsi="Verdana" w:cs="Times New Roman"/>
                <w:sz w:val="16"/>
                <w:szCs w:val="16"/>
                <w:lang w:val="en-US"/>
              </w:rPr>
              <w:t xml:space="preserve">as a mandate to the Congress of the Union to make adjustments to the legal framework to create the National Agency for Industrial Safety and Environmental Protection of the Hydrocarbons Sector, as a decentralized administrative body of the </w:t>
            </w:r>
            <w:r w:rsidR="001D3233">
              <w:rPr>
                <w:rFonts w:ascii="Verdana" w:hAnsi="Verdana" w:cs="Times New Roman"/>
                <w:sz w:val="16"/>
                <w:szCs w:val="16"/>
                <w:lang w:val="en-US"/>
              </w:rPr>
              <w:t>Secretary</w:t>
            </w:r>
            <w:r w:rsidRPr="000142EB">
              <w:rPr>
                <w:rFonts w:ascii="Verdana" w:hAnsi="Verdana" w:cs="Times New Roman"/>
                <w:sz w:val="16"/>
                <w:szCs w:val="16"/>
                <w:lang w:val="en-US"/>
              </w:rPr>
              <w:t xml:space="preserve"> of the branch in the field of Environment, with technical autonomy and management; with powers to regulate and supervise, in matters of Industrial Safety, Operational Safety and environmental protection, the facilities and activities of the Hydrocarbons Sector, including the activities of dismantling and abandonment of facilities, as well as the integral control of waste and polluting emissions.</w:t>
            </w:r>
          </w:p>
        </w:tc>
      </w:tr>
      <w:tr w:rsidR="00492F75" w:rsidRPr="00637037" w14:paraId="323D9B2A" w14:textId="24111E6A" w:rsidTr="00637037">
        <w:tc>
          <w:tcPr>
            <w:tcW w:w="4680" w:type="dxa"/>
            <w:shd w:val="clear" w:color="auto" w:fill="auto"/>
          </w:tcPr>
          <w:p w14:paraId="3AB0F897"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t>Que de conformidad con lo establecido del artículo 95 de la Ley de Hidrocarburos, publicada en el Diario Oficial de la Federación el 11 de agosto de 2014, la industria del Sector Hidrocarburos es de exclusiva jurisdicción federal, por lo que en consecuencia, únicamente el Gobierno Federal puede dictar las disposiciones técnicas, reglamentarias y de regulación en la materia, incluyendo aquéllas relacionadas con el desarrollo sustentable, el equilibrio ecológico y la protección al medio ambiente en el desarrollo de la referida industria.</w:t>
            </w:r>
          </w:p>
        </w:tc>
        <w:tc>
          <w:tcPr>
            <w:tcW w:w="4680" w:type="dxa"/>
          </w:tcPr>
          <w:p w14:paraId="3FC88C78" w14:textId="02F6510E"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in accordance with the provisions of article 95 of the Hydrocarbons Law, published in the Official </w:t>
            </w:r>
            <w:r w:rsidR="001D3233">
              <w:rPr>
                <w:rFonts w:ascii="Verdana" w:hAnsi="Verdana" w:cs="Times New Roman"/>
                <w:sz w:val="16"/>
                <w:szCs w:val="16"/>
                <w:lang w:val="en-US"/>
              </w:rPr>
              <w:t>Daily</w:t>
            </w:r>
            <w:r w:rsidRPr="000142EB">
              <w:rPr>
                <w:rFonts w:ascii="Verdana" w:hAnsi="Verdana" w:cs="Times New Roman"/>
                <w:sz w:val="16"/>
                <w:szCs w:val="16"/>
                <w:lang w:val="en-US"/>
              </w:rPr>
              <w:t xml:space="preserve"> of the Federation on August 11, 2014, the Hydrocarbons Sector industry is </w:t>
            </w:r>
            <w:r w:rsidR="001D3233">
              <w:rPr>
                <w:rFonts w:ascii="Verdana" w:hAnsi="Verdana" w:cs="Times New Roman"/>
                <w:sz w:val="16"/>
                <w:szCs w:val="16"/>
                <w:lang w:val="en-US"/>
              </w:rPr>
              <w:t xml:space="preserve">under </w:t>
            </w:r>
            <w:r w:rsidRPr="000142EB">
              <w:rPr>
                <w:rFonts w:ascii="Verdana" w:hAnsi="Verdana" w:cs="Times New Roman"/>
                <w:sz w:val="16"/>
                <w:szCs w:val="16"/>
                <w:lang w:val="en-US"/>
              </w:rPr>
              <w:t xml:space="preserve">exclusive federal jurisdiction, therefore, only the </w:t>
            </w:r>
            <w:r w:rsidR="001D3233" w:rsidRPr="000142EB">
              <w:rPr>
                <w:rFonts w:ascii="Verdana" w:hAnsi="Verdana" w:cs="Times New Roman"/>
                <w:sz w:val="16"/>
                <w:szCs w:val="16"/>
                <w:lang w:val="en-US"/>
              </w:rPr>
              <w:t xml:space="preserve">Federal </w:t>
            </w:r>
            <w:r w:rsidRPr="000142EB">
              <w:rPr>
                <w:rFonts w:ascii="Verdana" w:hAnsi="Verdana" w:cs="Times New Roman"/>
                <w:sz w:val="16"/>
                <w:szCs w:val="16"/>
                <w:lang w:val="en-US"/>
              </w:rPr>
              <w:t>Government may dictate the technical, regulatory and regula</w:t>
            </w:r>
            <w:r w:rsidR="001D3233">
              <w:rPr>
                <w:rFonts w:ascii="Verdana" w:hAnsi="Verdana" w:cs="Times New Roman"/>
                <w:sz w:val="16"/>
                <w:szCs w:val="16"/>
                <w:lang w:val="en-US"/>
              </w:rPr>
              <w:t>tion</w:t>
            </w:r>
            <w:r w:rsidRPr="000142EB">
              <w:rPr>
                <w:rFonts w:ascii="Verdana" w:hAnsi="Verdana" w:cs="Times New Roman"/>
                <w:sz w:val="16"/>
                <w:szCs w:val="16"/>
                <w:lang w:val="en-US"/>
              </w:rPr>
              <w:t xml:space="preserve"> provisions in the matter, including those related to sustainable development, ecological </w:t>
            </w:r>
            <w:r w:rsidR="001D3233">
              <w:rPr>
                <w:rFonts w:ascii="Verdana" w:hAnsi="Verdana" w:cs="Times New Roman"/>
                <w:sz w:val="16"/>
                <w:szCs w:val="16"/>
                <w:lang w:val="en-US"/>
              </w:rPr>
              <w:t>equilibrium</w:t>
            </w:r>
            <w:r w:rsidRPr="000142EB">
              <w:rPr>
                <w:rFonts w:ascii="Verdana" w:hAnsi="Verdana" w:cs="Times New Roman"/>
                <w:sz w:val="16"/>
                <w:szCs w:val="16"/>
                <w:lang w:val="en-US"/>
              </w:rPr>
              <w:t xml:space="preserve"> and environmental protection in the development of the aforementioned industry.</w:t>
            </w:r>
            <w:r w:rsidR="001D3233">
              <w:rPr>
                <w:rFonts w:ascii="Verdana" w:hAnsi="Verdana" w:cs="Times New Roman"/>
                <w:sz w:val="16"/>
                <w:szCs w:val="16"/>
                <w:lang w:val="en-US"/>
              </w:rPr>
              <w:t xml:space="preserve"> </w:t>
            </w:r>
          </w:p>
        </w:tc>
      </w:tr>
      <w:tr w:rsidR="00492F75" w:rsidRPr="00637037" w14:paraId="575CE247" w14:textId="0BC1A7C5" w:rsidTr="00637037">
        <w:tc>
          <w:tcPr>
            <w:tcW w:w="4680" w:type="dxa"/>
            <w:shd w:val="clear" w:color="auto" w:fill="auto"/>
          </w:tcPr>
          <w:p w14:paraId="007659BA"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t>Que de conformidad con lo establecido en el artículo 129 de la Ley de Hidrocarburos, corresponde a la Agencia Nacional de Seguridad Industrial y de Protección al Medio Ambiente del Sector Hidrocarburos emitir la regulación y la normatividad aplicable en materia de Seguridad Industrial y Seguridad Operativa, 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680" w:type="dxa"/>
          </w:tcPr>
          <w:p w14:paraId="1F4DF1AE" w14:textId="2A3EEE2C"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in accordance with the provisions of article 129 of the Hydrocarbons Law, it is the responsibility of the National Agency for Industrial Safety and Environmental Protection of the Hydrocarbons Sector to issue the regulations and </w:t>
            </w:r>
            <w:r w:rsidR="001D3233">
              <w:rPr>
                <w:rFonts w:ascii="Verdana" w:hAnsi="Verdana" w:cs="Times New Roman"/>
                <w:sz w:val="16"/>
                <w:szCs w:val="16"/>
                <w:lang w:val="en-US"/>
              </w:rPr>
              <w:t>regulatory instruments</w:t>
            </w:r>
            <w:r w:rsidRPr="000142EB">
              <w:rPr>
                <w:rFonts w:ascii="Verdana" w:hAnsi="Verdana" w:cs="Times New Roman"/>
                <w:sz w:val="16"/>
                <w:szCs w:val="16"/>
                <w:lang w:val="en-US"/>
              </w:rPr>
              <w:t xml:space="preserve"> applicable to Industrial Safety and Operational Safety, as well as protection of the environment in the Hydrocarbons industry, in order to promote, take advantage and develop in a sustainable manner the activities of said industry and provide the technical elements for the design and definition of public policy on energy, protection of Environment and natural resources.</w:t>
            </w:r>
          </w:p>
        </w:tc>
      </w:tr>
      <w:tr w:rsidR="00492F75" w:rsidRPr="00637037" w14:paraId="36DDCC2E" w14:textId="0C3D7422" w:rsidTr="00637037">
        <w:tc>
          <w:tcPr>
            <w:tcW w:w="4680" w:type="dxa"/>
            <w:shd w:val="clear" w:color="auto" w:fill="auto"/>
          </w:tcPr>
          <w:p w14:paraId="21618FFE"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t>Que el 11 de agosto de 2014, se publicó en el Diario Oficial de la Federación la Ley de la Agencia Nacional de Seguridad Industrial y de Protección al Medio Ambiente del Sector Hidrocarburos, en la cual se establece que la Agencia tiene por objeto la protección de las personas, el medio ambiente y las Instalaciones del Sector Hidrocarburos.</w:t>
            </w:r>
          </w:p>
        </w:tc>
        <w:tc>
          <w:tcPr>
            <w:tcW w:w="4680" w:type="dxa"/>
          </w:tcPr>
          <w:p w14:paraId="2C9D009D" w14:textId="54CDA053"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on August 11, 2014, the Law of the National Agency for Industrial Safety and Environmental Protection of the Hydrocarbons Sector was published in the Official </w:t>
            </w:r>
            <w:r w:rsidR="001D3233">
              <w:rPr>
                <w:rFonts w:ascii="Verdana" w:hAnsi="Verdana" w:cs="Times New Roman"/>
                <w:sz w:val="16"/>
                <w:szCs w:val="16"/>
                <w:lang w:val="en-US"/>
              </w:rPr>
              <w:t>Daily</w:t>
            </w:r>
            <w:r w:rsidRPr="000142EB">
              <w:rPr>
                <w:rFonts w:ascii="Verdana" w:hAnsi="Verdana" w:cs="Times New Roman"/>
                <w:sz w:val="16"/>
                <w:szCs w:val="16"/>
                <w:lang w:val="en-US"/>
              </w:rPr>
              <w:t xml:space="preserve"> of the Federation, which states that the Agency aims to protect the people, the environment and the Facilities of the Hydrocarbons Sector.</w:t>
            </w:r>
          </w:p>
        </w:tc>
      </w:tr>
      <w:tr w:rsidR="00492F75" w:rsidRPr="00637037" w14:paraId="65BF165A" w14:textId="1E2D4CB9" w:rsidTr="00637037">
        <w:tc>
          <w:tcPr>
            <w:tcW w:w="4680" w:type="dxa"/>
            <w:shd w:val="clear" w:color="auto" w:fill="auto"/>
          </w:tcPr>
          <w:p w14:paraId="75EED06F"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t>Que el 31 de octubre de 2014, se publicó en el Diario Oficial de la Federación, el Reglamento Interior de la Agencia Nacional de Seguridad Industrial y de Protección al Medio Ambiente del Sector Hidrocarburos, en el que se detalla el conjunto de facultades que debe ejercer esta Agencia.</w:t>
            </w:r>
          </w:p>
        </w:tc>
        <w:tc>
          <w:tcPr>
            <w:tcW w:w="4680" w:type="dxa"/>
          </w:tcPr>
          <w:p w14:paraId="4AE505D6" w14:textId="7B07F363"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on October 31, 2014, the Internal Regulation of the National Agency for Industrial Safety and Environmental Protection of the Hydrocarbons Sector were published in the Official </w:t>
            </w:r>
            <w:r w:rsidR="001D3233">
              <w:rPr>
                <w:rFonts w:ascii="Verdana" w:hAnsi="Verdana" w:cs="Times New Roman"/>
                <w:sz w:val="16"/>
                <w:szCs w:val="16"/>
                <w:lang w:val="en-US"/>
              </w:rPr>
              <w:t>Daily</w:t>
            </w:r>
            <w:r w:rsidRPr="000142EB">
              <w:rPr>
                <w:rFonts w:ascii="Verdana" w:hAnsi="Verdana" w:cs="Times New Roman"/>
                <w:sz w:val="16"/>
                <w:szCs w:val="16"/>
                <w:lang w:val="en-US"/>
              </w:rPr>
              <w:t xml:space="preserve"> of the Federation, which details the set of powers to be exercised </w:t>
            </w:r>
            <w:r w:rsidR="001D3233">
              <w:rPr>
                <w:rFonts w:ascii="Verdana" w:hAnsi="Verdana" w:cs="Times New Roman"/>
                <w:sz w:val="16"/>
                <w:szCs w:val="16"/>
                <w:lang w:val="en-US"/>
              </w:rPr>
              <w:t>t</w:t>
            </w:r>
            <w:r w:rsidRPr="000142EB">
              <w:rPr>
                <w:rFonts w:ascii="Verdana" w:hAnsi="Verdana" w:cs="Times New Roman"/>
                <w:sz w:val="16"/>
                <w:szCs w:val="16"/>
                <w:lang w:val="en-US"/>
              </w:rPr>
              <w:t>his Agency</w:t>
            </w:r>
          </w:p>
        </w:tc>
      </w:tr>
      <w:tr w:rsidR="00492F75" w:rsidRPr="00637037" w14:paraId="3F913CDA" w14:textId="4F1DB829" w:rsidTr="00637037">
        <w:tc>
          <w:tcPr>
            <w:tcW w:w="4680" w:type="dxa"/>
            <w:shd w:val="clear" w:color="auto" w:fill="auto"/>
          </w:tcPr>
          <w:p w14:paraId="6EC9676A"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lastRenderedPageBreak/>
              <w:t>Que de conformidad con lo establecido en el artículo 38, fracción II, de la Ley Federal sobre Metrología y Normalización publicada en el Diario Oficial de la Federación el 1o. de julio de 1992, corresponde a las dependencias según su ámbito de competencia, expedir Normas Oficiales Mexicanas en las materias relacionadas con sus atribuciones y determinar su fecha de entrada en vigor.</w:t>
            </w:r>
          </w:p>
        </w:tc>
        <w:tc>
          <w:tcPr>
            <w:tcW w:w="4680" w:type="dxa"/>
          </w:tcPr>
          <w:p w14:paraId="422ED96E" w14:textId="4CC056ED"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in accordance with the provisions of article 38, section II, of the Federal Law on Metrology and Standardization published in the Official </w:t>
            </w:r>
            <w:r w:rsidR="001D3233">
              <w:rPr>
                <w:rFonts w:ascii="Verdana" w:hAnsi="Verdana" w:cs="Times New Roman"/>
                <w:sz w:val="16"/>
                <w:szCs w:val="16"/>
                <w:lang w:val="en-US"/>
              </w:rPr>
              <w:t>Daily</w:t>
            </w:r>
            <w:r w:rsidRPr="000142EB">
              <w:rPr>
                <w:rFonts w:ascii="Verdana" w:hAnsi="Verdana" w:cs="Times New Roman"/>
                <w:sz w:val="16"/>
                <w:szCs w:val="16"/>
                <w:lang w:val="en-US"/>
              </w:rPr>
              <w:t xml:space="preserve"> of the Federation on the 1st of July 1992, corresponds to the </w:t>
            </w:r>
            <w:r w:rsidR="001D3233">
              <w:rPr>
                <w:rFonts w:ascii="Verdana" w:hAnsi="Verdana" w:cs="Times New Roman"/>
                <w:sz w:val="16"/>
                <w:szCs w:val="16"/>
                <w:lang w:val="en-US"/>
              </w:rPr>
              <w:t>departments</w:t>
            </w:r>
            <w:r w:rsidRPr="000142EB">
              <w:rPr>
                <w:rFonts w:ascii="Verdana" w:hAnsi="Verdana" w:cs="Times New Roman"/>
                <w:sz w:val="16"/>
                <w:szCs w:val="16"/>
                <w:lang w:val="en-US"/>
              </w:rPr>
              <w:t xml:space="preserve"> according to their field of </w:t>
            </w:r>
            <w:r w:rsidR="001D3233">
              <w:rPr>
                <w:rFonts w:ascii="Verdana" w:hAnsi="Verdana" w:cs="Times New Roman"/>
                <w:sz w:val="16"/>
                <w:szCs w:val="16"/>
                <w:lang w:val="en-US"/>
              </w:rPr>
              <w:t>authority</w:t>
            </w:r>
            <w:r w:rsidRPr="000142EB">
              <w:rPr>
                <w:rFonts w:ascii="Verdana" w:hAnsi="Verdana" w:cs="Times New Roman"/>
                <w:sz w:val="16"/>
                <w:szCs w:val="16"/>
                <w:lang w:val="en-US"/>
              </w:rPr>
              <w:t xml:space="preserve">, issue </w:t>
            </w:r>
            <w:r w:rsidR="00D014B6">
              <w:rPr>
                <w:rFonts w:ascii="Verdana" w:hAnsi="Verdana" w:cs="Times New Roman"/>
                <w:sz w:val="16"/>
                <w:szCs w:val="16"/>
                <w:lang w:val="en-US"/>
              </w:rPr>
              <w:t>Official Mexican Standards</w:t>
            </w:r>
            <w:r w:rsidRPr="000142EB">
              <w:rPr>
                <w:rFonts w:ascii="Verdana" w:hAnsi="Verdana" w:cs="Times New Roman"/>
                <w:sz w:val="16"/>
                <w:szCs w:val="16"/>
                <w:lang w:val="en-US"/>
              </w:rPr>
              <w:t xml:space="preserve"> in matters related to their powers and determine their effective date.</w:t>
            </w:r>
          </w:p>
        </w:tc>
      </w:tr>
      <w:tr w:rsidR="00492F75" w:rsidRPr="00637037" w14:paraId="22369D1E" w14:textId="1A583751" w:rsidTr="00637037">
        <w:tc>
          <w:tcPr>
            <w:tcW w:w="4680" w:type="dxa"/>
            <w:shd w:val="clear" w:color="auto" w:fill="auto"/>
          </w:tcPr>
          <w:p w14:paraId="41D84E0A"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t>Que de conformidad con lo establecido en el artículo 40 fracciones I y XIII de la Ley Federal sobre Metrología y Normalización, las Normas Oficiales Mexicanas tienen entre otras las finalidades de establecer las características y/o especificaciones que deban reunir los productos y procesos cuando éstos puedan constituir un riesgo para la seguridad de las personas o dañar la salud humana, animal, vegetal, el medio ambiente general y laboral, o para la preservación de recursos naturales, y las características y/o especificaciones que deben reunir los equipos, materiales, dispositivos e instalaciones industriales, comerciales, de servicios y domésticas para fines sanitarios, acuícolas, agrícolas, pecuarios, ecológicos, de comunicaciones, de seguridad o de calidad y particularmente cuando sean peligrosos.</w:t>
            </w:r>
          </w:p>
        </w:tc>
        <w:tc>
          <w:tcPr>
            <w:tcW w:w="4680" w:type="dxa"/>
          </w:tcPr>
          <w:p w14:paraId="454ED68C" w14:textId="1782074F"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in accordance with the provisions of article 40 sections I and XIII of the Federal Law on Metrology and Standardization, the </w:t>
            </w:r>
            <w:r w:rsidR="00D014B6">
              <w:rPr>
                <w:rFonts w:ascii="Verdana" w:hAnsi="Verdana" w:cs="Times New Roman"/>
                <w:sz w:val="16"/>
                <w:szCs w:val="16"/>
                <w:lang w:val="en-US"/>
              </w:rPr>
              <w:t>Official Mexican Standards</w:t>
            </w:r>
            <w:r w:rsidRPr="000142EB">
              <w:rPr>
                <w:rFonts w:ascii="Verdana" w:hAnsi="Verdana" w:cs="Times New Roman"/>
                <w:sz w:val="16"/>
                <w:szCs w:val="16"/>
                <w:lang w:val="en-US"/>
              </w:rPr>
              <w:t xml:space="preserve"> have among others the purposes of establishing the characteristics </w:t>
            </w:r>
            <w:r w:rsidR="001D3233">
              <w:rPr>
                <w:rFonts w:ascii="Verdana" w:hAnsi="Verdana" w:cs="Times New Roman"/>
                <w:sz w:val="16"/>
                <w:szCs w:val="16"/>
                <w:lang w:val="en-US"/>
              </w:rPr>
              <w:t>and/or</w:t>
            </w:r>
            <w:r w:rsidRPr="000142EB">
              <w:rPr>
                <w:rFonts w:ascii="Verdana" w:hAnsi="Verdana" w:cs="Times New Roman"/>
                <w:sz w:val="16"/>
                <w:szCs w:val="16"/>
                <w:lang w:val="en-US"/>
              </w:rPr>
              <w:t xml:space="preserve"> specifications that products and processes must gather when they can constitute a risk for the safety of people or damage human, animal, plant health, the general and labor environment, or for the preservation of natural resources, and the characteristics </w:t>
            </w:r>
            <w:r w:rsidR="001D3233">
              <w:rPr>
                <w:rFonts w:ascii="Verdana" w:hAnsi="Verdana" w:cs="Times New Roman"/>
                <w:sz w:val="16"/>
                <w:szCs w:val="16"/>
                <w:lang w:val="en-US"/>
              </w:rPr>
              <w:t>and/or</w:t>
            </w:r>
            <w:r w:rsidRPr="000142EB">
              <w:rPr>
                <w:rFonts w:ascii="Verdana" w:hAnsi="Verdana" w:cs="Times New Roman"/>
                <w:sz w:val="16"/>
                <w:szCs w:val="16"/>
                <w:lang w:val="en-US"/>
              </w:rPr>
              <w:t xml:space="preserve"> specifications that equipment, materials, devices must meet and industrial, commercial, service and domestic facilities for sanitary, aquacultur</w:t>
            </w:r>
            <w:r w:rsidR="001D3233">
              <w:rPr>
                <w:rFonts w:ascii="Verdana" w:hAnsi="Verdana" w:cs="Times New Roman"/>
                <w:sz w:val="16"/>
                <w:szCs w:val="16"/>
                <w:lang w:val="en-US"/>
              </w:rPr>
              <w:t>e</w:t>
            </w:r>
            <w:r w:rsidRPr="000142EB">
              <w:rPr>
                <w:rFonts w:ascii="Verdana" w:hAnsi="Verdana" w:cs="Times New Roman"/>
                <w:sz w:val="16"/>
                <w:szCs w:val="16"/>
                <w:lang w:val="en-US"/>
              </w:rPr>
              <w:t>, agricultural, livestock, ecological, communications, safety or quality purposes and particularly when they are dangerous.</w:t>
            </w:r>
          </w:p>
        </w:tc>
      </w:tr>
      <w:tr w:rsidR="00492F75" w:rsidRPr="00637037" w14:paraId="513450AA" w14:textId="7C899491" w:rsidTr="00637037">
        <w:tc>
          <w:tcPr>
            <w:tcW w:w="4680" w:type="dxa"/>
            <w:shd w:val="clear" w:color="auto" w:fill="auto"/>
          </w:tcPr>
          <w:p w14:paraId="24364651"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t>Que el 20 de mayo de 2009, fue publicada en el Diario Oficial de la Federación la Norma Oficial Mexicana NOM-002-SESH-2009, Bodegas de distribución de Gas L.P. Diseño, construcción, operación y condiciones de seguridad.</w:t>
            </w:r>
          </w:p>
        </w:tc>
        <w:tc>
          <w:tcPr>
            <w:tcW w:w="4680" w:type="dxa"/>
          </w:tcPr>
          <w:p w14:paraId="45158B77" w14:textId="006D9476"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on May 20, 2009, the Official Mexican Standard NOM-002-SESH-2009, Gas Distribution Warehouses LP Design, construction, operation and safety conditions was published in the Official </w:t>
            </w:r>
            <w:r w:rsidR="001D3233">
              <w:rPr>
                <w:rFonts w:ascii="Verdana" w:hAnsi="Verdana" w:cs="Times New Roman"/>
                <w:sz w:val="16"/>
                <w:szCs w:val="16"/>
                <w:lang w:val="en-US"/>
              </w:rPr>
              <w:t>Daily</w:t>
            </w:r>
            <w:r w:rsidRPr="000142EB">
              <w:rPr>
                <w:rFonts w:ascii="Verdana" w:hAnsi="Verdana" w:cs="Times New Roman"/>
                <w:sz w:val="16"/>
                <w:szCs w:val="16"/>
                <w:lang w:val="en-US"/>
              </w:rPr>
              <w:t xml:space="preserve"> of the Federation.</w:t>
            </w:r>
          </w:p>
        </w:tc>
      </w:tr>
      <w:tr w:rsidR="00492F75" w:rsidRPr="00637037" w14:paraId="3B452214" w14:textId="669439C2" w:rsidTr="00637037">
        <w:tc>
          <w:tcPr>
            <w:tcW w:w="4680" w:type="dxa"/>
            <w:shd w:val="clear" w:color="auto" w:fill="auto"/>
          </w:tcPr>
          <w:p w14:paraId="5F076F49"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t>Que derivado de la Reforma Constitucional en materia de Energía y el artículo Transitorio Quinto de la Ley de la Agencia Nacional de Seguridad Industrial y de Protección al Medio Ambiente del Sector Hidrocarburos, la Norma Oficial Mexicana NOM-002-SESH-2009, Bodegas de distribución de Gas L.P. Diseño, construcción, operación y condiciones de seguridad, fue transferida a la Agencia, ya que contiene elementos de Seguridad Industrial, Seguridad Operativa y protección al medio ambiente competencia de esta Autoridad.</w:t>
            </w:r>
          </w:p>
        </w:tc>
        <w:tc>
          <w:tcPr>
            <w:tcW w:w="4680" w:type="dxa"/>
          </w:tcPr>
          <w:p w14:paraId="5F78A609" w14:textId="612D27A3"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derived from the Constitutional Reform on Energy and the Fifth </w:t>
            </w:r>
            <w:r w:rsidR="001D3233">
              <w:rPr>
                <w:rFonts w:ascii="Verdana" w:hAnsi="Verdana" w:cs="Times New Roman"/>
                <w:sz w:val="16"/>
                <w:szCs w:val="16"/>
                <w:lang w:val="en-US"/>
              </w:rPr>
              <w:t>Transitional</w:t>
            </w:r>
            <w:r w:rsidRPr="000142EB">
              <w:rPr>
                <w:rFonts w:ascii="Verdana" w:hAnsi="Verdana" w:cs="Times New Roman"/>
                <w:sz w:val="16"/>
                <w:szCs w:val="16"/>
                <w:lang w:val="en-US"/>
              </w:rPr>
              <w:t xml:space="preserve"> Article of the Law of the National Agency for Industrial Safety and Environmental Protection of the Hydrocarbons Sector, the Official Mexican Standard NOM-002-SESH-2009, Distribution Warehouses de Gas LP Design, construction, operation and safety conditions, was transferred to the Agency, as it contains elements of Industrial Safety, Operational Safety and environmental protection under the jurisdiction of this Authority.</w:t>
            </w:r>
          </w:p>
        </w:tc>
      </w:tr>
      <w:tr w:rsidR="00492F75" w:rsidRPr="00637037" w14:paraId="3CBD9538" w14:textId="328689F4" w:rsidTr="00637037">
        <w:tc>
          <w:tcPr>
            <w:tcW w:w="4680" w:type="dxa"/>
            <w:shd w:val="clear" w:color="auto" w:fill="auto"/>
          </w:tcPr>
          <w:p w14:paraId="66393BF2"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t>Que dicha Norma Oficial Mexicana, fue inscrita a través del Comité Consultivo Nacional de Normalización de Seguridad Industrial y Operativa y Protección al Medio Ambiente del Sector Hidrocarburos, para su modificación en el Programa Nacional de Normalización, publicado en el Diario Oficial de la Federación el 3 de febrero de 2017.</w:t>
            </w:r>
          </w:p>
        </w:tc>
        <w:tc>
          <w:tcPr>
            <w:tcW w:w="4680" w:type="dxa"/>
          </w:tcPr>
          <w:p w14:paraId="6E671195" w14:textId="1F6FF5FB"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said Official Mexican Standard, was registered through the National Consultative Committee for Standardization of Industrial and Operational Safety and Environmental Protection of the Hydrocarbons Sector, for its modification in the National Standardization Program, published in the Official </w:t>
            </w:r>
            <w:r w:rsidR="001D3233">
              <w:rPr>
                <w:rFonts w:ascii="Verdana" w:hAnsi="Verdana" w:cs="Times New Roman"/>
                <w:sz w:val="16"/>
                <w:szCs w:val="16"/>
                <w:lang w:val="en-US"/>
              </w:rPr>
              <w:t>Daily</w:t>
            </w:r>
            <w:r w:rsidRPr="000142EB">
              <w:rPr>
                <w:rFonts w:ascii="Verdana" w:hAnsi="Verdana" w:cs="Times New Roman"/>
                <w:sz w:val="16"/>
                <w:szCs w:val="16"/>
                <w:lang w:val="en-US"/>
              </w:rPr>
              <w:t xml:space="preserve"> of the Federation on 3 February 2017.</w:t>
            </w:r>
          </w:p>
        </w:tc>
      </w:tr>
      <w:tr w:rsidR="00492F75" w:rsidRPr="00637037" w14:paraId="6DA64B0D" w14:textId="031A66F6" w:rsidTr="00637037">
        <w:tc>
          <w:tcPr>
            <w:tcW w:w="4680" w:type="dxa"/>
            <w:shd w:val="clear" w:color="auto" w:fill="auto"/>
          </w:tcPr>
          <w:p w14:paraId="50126B2C" w14:textId="77777777" w:rsidR="00492F75" w:rsidRPr="004012AD" w:rsidRDefault="00492F75" w:rsidP="00FF4AFE">
            <w:pPr>
              <w:pStyle w:val="Texto"/>
              <w:spacing w:line="276" w:lineRule="auto"/>
              <w:ind w:firstLine="0"/>
              <w:rPr>
                <w:rFonts w:ascii="Verdana" w:hAnsi="Verdana"/>
                <w:sz w:val="16"/>
                <w:szCs w:val="16"/>
                <w:lang w:val="es-ES_tradnl"/>
              </w:rPr>
            </w:pPr>
            <w:r w:rsidRPr="004012AD">
              <w:rPr>
                <w:rFonts w:ascii="Verdana" w:hAnsi="Verdana"/>
                <w:sz w:val="16"/>
                <w:szCs w:val="16"/>
                <w:lang w:val="es-ES_tradnl"/>
              </w:rPr>
              <w:t xml:space="preserve">Que debido a la nueva arquitectura institucional, es necesario modificar las especificaciones técnicas de Seguridad Industrial, Seguridad Operativa y prever las especificaciones necesarias para la protección al medio ambiente; en el Diseño, Construcción y </w:t>
            </w:r>
            <w:proofErr w:type="spellStart"/>
            <w:r w:rsidRPr="004012AD">
              <w:rPr>
                <w:rFonts w:ascii="Verdana" w:hAnsi="Verdana"/>
                <w:sz w:val="16"/>
                <w:szCs w:val="16"/>
                <w:lang w:val="es-ES_tradnl"/>
              </w:rPr>
              <w:t>Pre-arranque</w:t>
            </w:r>
            <w:proofErr w:type="spellEnd"/>
            <w:r w:rsidRPr="004012AD">
              <w:rPr>
                <w:rFonts w:ascii="Verdana" w:hAnsi="Verdana"/>
                <w:sz w:val="16"/>
                <w:szCs w:val="16"/>
                <w:lang w:val="es-ES_tradnl"/>
              </w:rPr>
              <w:t xml:space="preserve">, Operación y Mantenimiento, Cierre y Desmantelamiento, que deben cumplir las Bodegas de guarda para Distribución de Gas Licuado de Petróleo, mediante Recipientes Portátiles y Recipientes Transportables sujetos a presión, con el objeto de </w:t>
            </w:r>
            <w:r w:rsidRPr="004012AD">
              <w:rPr>
                <w:rFonts w:ascii="Verdana" w:hAnsi="Verdana"/>
                <w:sz w:val="16"/>
                <w:szCs w:val="16"/>
                <w:lang w:val="es-ES_tradnl"/>
              </w:rPr>
              <w:lastRenderedPageBreak/>
              <w:t>garantizar la seguridad de las personas, las instalaciones y la protección al medio ambiente.</w:t>
            </w:r>
          </w:p>
        </w:tc>
        <w:tc>
          <w:tcPr>
            <w:tcW w:w="4680" w:type="dxa"/>
          </w:tcPr>
          <w:p w14:paraId="26EC9926" w14:textId="46BF46F6"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lastRenderedPageBreak/>
              <w:t xml:space="preserve">That due to the new institutional architecture, it is necessary to modify the technical specifications of Industrial Safety, Operational Safety and provide the necessary specifications for environmental protection; in the Design, Construction and Pre-start, Operation and Maintenance, Closing and Dismantling, which must be carried out by the Warehouses for the Distribution of Liquefied Petroleum Gas, by means of Portable Containers and Transportable Containers subject to </w:t>
            </w:r>
            <w:r w:rsidRPr="000142EB">
              <w:rPr>
                <w:rFonts w:ascii="Verdana" w:hAnsi="Verdana" w:cs="Times New Roman"/>
                <w:sz w:val="16"/>
                <w:szCs w:val="16"/>
                <w:lang w:val="en-US"/>
              </w:rPr>
              <w:lastRenderedPageBreak/>
              <w:t>pressure, in order to guarantee safety of people, facilities and environmental protection.</w:t>
            </w:r>
          </w:p>
        </w:tc>
      </w:tr>
      <w:tr w:rsidR="00492F75" w:rsidRPr="00637037" w14:paraId="7854F008" w14:textId="5DBC1FF8" w:rsidTr="00637037">
        <w:tc>
          <w:tcPr>
            <w:tcW w:w="4680" w:type="dxa"/>
            <w:shd w:val="clear" w:color="auto" w:fill="auto"/>
          </w:tcPr>
          <w:p w14:paraId="1F9A2A49" w14:textId="77777777" w:rsidR="00492F75" w:rsidRPr="001D3233" w:rsidRDefault="00492F75" w:rsidP="00FF4AFE">
            <w:pPr>
              <w:pStyle w:val="Texto"/>
              <w:spacing w:line="276" w:lineRule="auto"/>
              <w:ind w:firstLine="0"/>
              <w:rPr>
                <w:rFonts w:ascii="Verdana" w:hAnsi="Verdana"/>
                <w:sz w:val="16"/>
                <w:szCs w:val="16"/>
                <w:lang w:val="es-ES_tradnl"/>
              </w:rPr>
            </w:pPr>
            <w:r w:rsidRPr="001D3233">
              <w:rPr>
                <w:rFonts w:ascii="Verdana" w:hAnsi="Verdana"/>
                <w:sz w:val="16"/>
                <w:szCs w:val="16"/>
                <w:lang w:val="es-ES_tradnl"/>
              </w:rPr>
              <w:lastRenderedPageBreak/>
              <w:t>Que la presente Norma Oficial Mexicana NOM-011-ASEA-2019, Bodegas de guarda para Distribución y Bodegas de Expendio de Gas Licuado de Petróleo, mediante Recipientes Portátiles y Recipientes Transportables sujetos a presión, cancela y sustituye a la Norma Oficial Mexicana NOM-002-SESH-2009, Bodegas de Distribución de Gas L.P. Diseño, construcción, operación y condiciones de seguridad, publicada en el Diario Oficial de la Federación el 20 de mayo de 2009.</w:t>
            </w:r>
          </w:p>
        </w:tc>
        <w:tc>
          <w:tcPr>
            <w:tcW w:w="4680" w:type="dxa"/>
          </w:tcPr>
          <w:p w14:paraId="152363C8" w14:textId="5473630B" w:rsidR="00492F75" w:rsidRPr="001D3233" w:rsidRDefault="00492F75" w:rsidP="00FF4AFE">
            <w:pPr>
              <w:pStyle w:val="Titulo1"/>
              <w:pBdr>
                <w:bottom w:val="none" w:sz="0" w:space="0" w:color="auto"/>
              </w:pBdr>
              <w:spacing w:before="0" w:line="276" w:lineRule="auto"/>
              <w:rPr>
                <w:rFonts w:ascii="Verdana" w:hAnsi="Verdana" w:cs="Times New Roman"/>
                <w:b w:val="0"/>
                <w:sz w:val="16"/>
                <w:szCs w:val="16"/>
                <w:lang w:val="en-US"/>
              </w:rPr>
            </w:pPr>
            <w:r w:rsidRPr="001D3233">
              <w:rPr>
                <w:rFonts w:ascii="Verdana" w:hAnsi="Verdana" w:cs="Times New Roman"/>
                <w:b w:val="0"/>
                <w:sz w:val="16"/>
                <w:szCs w:val="16"/>
                <w:lang w:val="en-US"/>
              </w:rPr>
              <w:t xml:space="preserve">That this </w:t>
            </w:r>
            <w:r w:rsidR="00AC314C" w:rsidRPr="001D3233">
              <w:rPr>
                <w:rFonts w:ascii="Verdana" w:hAnsi="Verdana" w:cs="Times New Roman"/>
                <w:b w:val="0"/>
                <w:sz w:val="16"/>
                <w:szCs w:val="16"/>
                <w:lang w:val="en-US"/>
              </w:rPr>
              <w:t xml:space="preserve">Official Mexican Standard NOM-011-ASEA-2019, Warehouses for distribution and warehouses for the </w:t>
            </w:r>
            <w:r w:rsidR="00471950">
              <w:rPr>
                <w:rFonts w:ascii="Verdana" w:hAnsi="Verdana" w:cs="Times New Roman"/>
                <w:b w:val="0"/>
                <w:sz w:val="16"/>
                <w:szCs w:val="16"/>
                <w:lang w:val="en-US"/>
              </w:rPr>
              <w:t>distribution</w:t>
            </w:r>
            <w:r w:rsidR="00AC314C" w:rsidRPr="001D3233">
              <w:rPr>
                <w:rFonts w:ascii="Verdana" w:hAnsi="Verdana" w:cs="Times New Roman"/>
                <w:b w:val="0"/>
                <w:sz w:val="16"/>
                <w:szCs w:val="16"/>
                <w:lang w:val="en-US"/>
              </w:rPr>
              <w:t xml:space="preserve"> of liquefied petroleum gas, by means of portable containers and transportable containers subject to pressure</w:t>
            </w:r>
            <w:r w:rsidRPr="001D3233">
              <w:rPr>
                <w:rFonts w:ascii="Verdana" w:hAnsi="Verdana" w:cs="Times New Roman"/>
                <w:b w:val="0"/>
                <w:sz w:val="16"/>
                <w:szCs w:val="16"/>
                <w:lang w:val="en-US"/>
              </w:rPr>
              <w:t xml:space="preserve">, cancels and replaces the Official Mexican Standard NOM-002-SESH-2009, LP Gas Distribution Warehouses Design, construction, operation and safety conditions, published in the Official </w:t>
            </w:r>
            <w:r w:rsidR="001D3233" w:rsidRPr="001D3233">
              <w:rPr>
                <w:rFonts w:ascii="Verdana" w:hAnsi="Verdana" w:cs="Times New Roman"/>
                <w:b w:val="0"/>
                <w:sz w:val="16"/>
                <w:szCs w:val="16"/>
                <w:lang w:val="en-US"/>
              </w:rPr>
              <w:t>Daily</w:t>
            </w:r>
            <w:r w:rsidRPr="001D3233">
              <w:rPr>
                <w:rFonts w:ascii="Verdana" w:hAnsi="Verdana" w:cs="Times New Roman"/>
                <w:b w:val="0"/>
                <w:sz w:val="16"/>
                <w:szCs w:val="16"/>
                <w:lang w:val="en-US"/>
              </w:rPr>
              <w:t xml:space="preserve"> of the Federation on May 20, 2009.</w:t>
            </w:r>
          </w:p>
        </w:tc>
      </w:tr>
      <w:tr w:rsidR="00492F75" w:rsidRPr="00637037" w14:paraId="4B66D270" w14:textId="09B7BEB6" w:rsidTr="00637037">
        <w:tc>
          <w:tcPr>
            <w:tcW w:w="4680" w:type="dxa"/>
            <w:shd w:val="clear" w:color="auto" w:fill="auto"/>
          </w:tcPr>
          <w:p w14:paraId="6D8967FA" w14:textId="77777777" w:rsidR="00492F75" w:rsidRPr="004012AD" w:rsidRDefault="00492F75" w:rsidP="00FF4AFE">
            <w:pPr>
              <w:pStyle w:val="Texto"/>
              <w:spacing w:line="276" w:lineRule="auto"/>
              <w:ind w:firstLine="0"/>
              <w:rPr>
                <w:rFonts w:ascii="Verdana" w:hAnsi="Verdana"/>
                <w:sz w:val="16"/>
                <w:szCs w:val="16"/>
                <w:lang w:val="es-ES_tradnl"/>
              </w:rPr>
            </w:pPr>
            <w:bookmarkStart w:id="1" w:name="N_Hlk7181116"/>
            <w:r w:rsidRPr="004012AD">
              <w:rPr>
                <w:rFonts w:ascii="Verdana" w:hAnsi="Verdana"/>
                <w:sz w:val="16"/>
                <w:szCs w:val="16"/>
                <w:lang w:val="es-ES_tradnl"/>
              </w:rPr>
              <w:t>Que el Proyecto de Norma Oficial Mexicana fue aprobado por el Comité Consultivo Nacional de Normalización de Seguridad Industrial y Operativa y Protección al Medio Ambiente del Sector Hidrocarburos en su Decimoprimera Sesión Extraordinaria celebrada el día 26 de noviembre de 2018, para su publicación como Proyecto, ya que cumplió con todos y cada uno de los requisitos para someterse al periodo de consulta pública.</w:t>
            </w:r>
          </w:p>
        </w:tc>
        <w:tc>
          <w:tcPr>
            <w:tcW w:w="4680" w:type="dxa"/>
          </w:tcPr>
          <w:p w14:paraId="691BF16E" w14:textId="6D5DFF34"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the </w:t>
            </w:r>
            <w:r w:rsidR="001D3233">
              <w:rPr>
                <w:rFonts w:ascii="Verdana" w:hAnsi="Verdana" w:cs="Times New Roman"/>
                <w:sz w:val="16"/>
                <w:szCs w:val="16"/>
                <w:lang w:val="en-US"/>
              </w:rPr>
              <w:t>Project of</w:t>
            </w:r>
            <w:r w:rsidRPr="000142EB">
              <w:rPr>
                <w:rFonts w:ascii="Verdana" w:hAnsi="Verdana" w:cs="Times New Roman"/>
                <w:sz w:val="16"/>
                <w:szCs w:val="16"/>
                <w:lang w:val="en-US"/>
              </w:rPr>
              <w:t xml:space="preserve"> Official Mexican Standard was approved by the National Consultative Committee for Standardization of Industrial and Operational Safety and Environmental Protection of the Hydrocarbons Sector at its Eleventh Special Session held on November 26, 2018, for publication as a Project, </w:t>
            </w:r>
            <w:r w:rsidR="001D3233">
              <w:rPr>
                <w:rFonts w:ascii="Verdana" w:hAnsi="Verdana" w:cs="Times New Roman"/>
                <w:sz w:val="16"/>
                <w:szCs w:val="16"/>
                <w:lang w:val="en-US"/>
              </w:rPr>
              <w:t>because it</w:t>
            </w:r>
            <w:r w:rsidRPr="000142EB">
              <w:rPr>
                <w:rFonts w:ascii="Verdana" w:hAnsi="Verdana" w:cs="Times New Roman"/>
                <w:sz w:val="16"/>
                <w:szCs w:val="16"/>
                <w:lang w:val="en-US"/>
              </w:rPr>
              <w:t xml:space="preserve"> met each and every one of the requirements to undergo the public consultation period.   </w:t>
            </w:r>
          </w:p>
        </w:tc>
      </w:tr>
      <w:tr w:rsidR="00492F75" w:rsidRPr="00637037" w14:paraId="25C14833" w14:textId="7009F455" w:rsidTr="00637037">
        <w:tc>
          <w:tcPr>
            <w:tcW w:w="4680" w:type="dxa"/>
            <w:shd w:val="clear" w:color="auto" w:fill="auto"/>
          </w:tcPr>
          <w:p w14:paraId="42A3ECD4" w14:textId="77777777" w:rsidR="00492F75" w:rsidRPr="004012AD" w:rsidRDefault="00492F75" w:rsidP="00FF4AFE">
            <w:pPr>
              <w:pStyle w:val="Texto"/>
              <w:spacing w:line="276" w:lineRule="auto"/>
              <w:ind w:firstLine="0"/>
              <w:rPr>
                <w:rFonts w:ascii="Verdana" w:hAnsi="Verdana"/>
                <w:sz w:val="16"/>
                <w:szCs w:val="16"/>
                <w:lang w:val="es-ES_tradnl"/>
              </w:rPr>
            </w:pPr>
            <w:bookmarkStart w:id="2" w:name="N_Hlk7181145"/>
            <w:bookmarkEnd w:id="1"/>
            <w:r w:rsidRPr="004012AD">
              <w:rPr>
                <w:rFonts w:ascii="Verdana" w:hAnsi="Verdana"/>
                <w:sz w:val="16"/>
                <w:szCs w:val="16"/>
                <w:lang w:val="es-ES_tradnl"/>
              </w:rPr>
              <w:t>Que de conformidad con lo previsto por los artículos 47 fracción I y 51 de la Ley Federal sobre Metrología y Normalización, con fecha 25 de enero de 2019, se publicó en el Diario Oficial de la Federación el Proyecto de Norma Oficial Mexicana PROY-NOM-011-ASEA-2018, Bodegas de distribución y bodegas de expendio de gas licuado de petróleo, mediante recipientes portátiles y recipientes transportables sujetos a presión, mismo que tuvo una duración de 60 días naturales, los cuales empezaron a contar a partir del día siguiente de la fecha de su publicación, plazo durante el cual, el Análisis de Impacto Regulatorio a que se refiere el artículo 45 de la Ley Federal sobre Metrología y Normalización, estuvo a disposición del público para su consulta.</w:t>
            </w:r>
          </w:p>
        </w:tc>
        <w:tc>
          <w:tcPr>
            <w:tcW w:w="4680" w:type="dxa"/>
          </w:tcPr>
          <w:p w14:paraId="48EF45E2" w14:textId="71906632" w:rsidR="00492F75" w:rsidRPr="00492F75"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t xml:space="preserve">That in accordance with the provisions of articles 47 section I </w:t>
            </w:r>
            <w:r w:rsidRPr="00FF4AFE">
              <w:rPr>
                <w:rFonts w:ascii="Verdana" w:hAnsi="Verdana" w:cs="Times New Roman"/>
                <w:sz w:val="16"/>
                <w:szCs w:val="16"/>
                <w:lang w:val="en-US"/>
              </w:rPr>
              <w:t xml:space="preserve">and 51 of the Federal Law on Metrology and Standardization, dated January 25, 2019, the Project of Official Mexican Standard PROY-NOM-011-ASEA-2018, Distribution warehouses and warehouses for the </w:t>
            </w:r>
            <w:r w:rsidR="00471950">
              <w:rPr>
                <w:rFonts w:ascii="Verdana" w:hAnsi="Verdana" w:cs="Times New Roman"/>
                <w:sz w:val="16"/>
                <w:szCs w:val="16"/>
                <w:lang w:val="en-US"/>
              </w:rPr>
              <w:t>distribution</w:t>
            </w:r>
            <w:r w:rsidRPr="00FF4AFE">
              <w:rPr>
                <w:rFonts w:ascii="Verdana" w:hAnsi="Verdana" w:cs="Times New Roman"/>
                <w:sz w:val="16"/>
                <w:szCs w:val="16"/>
                <w:lang w:val="en-US"/>
              </w:rPr>
              <w:t xml:space="preserve"> of liquefied petroleum gas, using portable containers and transportable containers subject to pressure, </w:t>
            </w:r>
            <w:r w:rsidR="001D3233" w:rsidRPr="00FF4AFE">
              <w:rPr>
                <w:rFonts w:ascii="Verdana" w:hAnsi="Verdana" w:cs="Times New Roman"/>
                <w:sz w:val="16"/>
                <w:szCs w:val="16"/>
                <w:lang w:val="en-US"/>
              </w:rPr>
              <w:t>was</w:t>
            </w:r>
            <w:r w:rsidR="001D3233" w:rsidRPr="000142EB">
              <w:rPr>
                <w:rFonts w:ascii="Verdana" w:hAnsi="Verdana" w:cs="Times New Roman"/>
                <w:sz w:val="16"/>
                <w:szCs w:val="16"/>
                <w:lang w:val="en-US"/>
              </w:rPr>
              <w:t xml:space="preserve"> published in the Official </w:t>
            </w:r>
            <w:r w:rsidR="001D3233">
              <w:rPr>
                <w:rFonts w:ascii="Verdana" w:hAnsi="Verdana" w:cs="Times New Roman"/>
                <w:sz w:val="16"/>
                <w:szCs w:val="16"/>
                <w:lang w:val="en-US"/>
              </w:rPr>
              <w:t>Daily</w:t>
            </w:r>
            <w:r w:rsidR="001D3233" w:rsidRPr="000142EB">
              <w:rPr>
                <w:rFonts w:ascii="Verdana" w:hAnsi="Verdana" w:cs="Times New Roman"/>
                <w:sz w:val="16"/>
                <w:szCs w:val="16"/>
                <w:lang w:val="en-US"/>
              </w:rPr>
              <w:t xml:space="preserve"> of the Federation </w:t>
            </w:r>
            <w:r w:rsidR="001D3233">
              <w:rPr>
                <w:rFonts w:ascii="Verdana" w:hAnsi="Verdana" w:cs="Times New Roman"/>
                <w:sz w:val="16"/>
                <w:szCs w:val="16"/>
                <w:lang w:val="en-US"/>
              </w:rPr>
              <w:t xml:space="preserve">for a period </w:t>
            </w:r>
            <w:r w:rsidRPr="000142EB">
              <w:rPr>
                <w:rFonts w:ascii="Verdana" w:hAnsi="Verdana" w:cs="Times New Roman"/>
                <w:sz w:val="16"/>
                <w:szCs w:val="16"/>
                <w:lang w:val="en-US"/>
              </w:rPr>
              <w:t xml:space="preserve">which lasted 60 calendar days, which began to count from the day after </w:t>
            </w:r>
            <w:r w:rsidR="001D3233">
              <w:rPr>
                <w:rFonts w:ascii="Verdana" w:hAnsi="Verdana" w:cs="Times New Roman"/>
                <w:sz w:val="16"/>
                <w:szCs w:val="16"/>
                <w:lang w:val="en-US"/>
              </w:rPr>
              <w:t>t</w:t>
            </w:r>
            <w:r w:rsidRPr="000142EB">
              <w:rPr>
                <w:rFonts w:ascii="Verdana" w:hAnsi="Verdana" w:cs="Times New Roman"/>
                <w:sz w:val="16"/>
                <w:szCs w:val="16"/>
                <w:lang w:val="en-US"/>
              </w:rPr>
              <w:t>he date of its publication, during which the Regulatory Impact Analysis referred to in article 45 of the Federal Law on Metrology and Standardization was made available to the public for consultation.</w:t>
            </w:r>
            <w:r w:rsidR="001D3233">
              <w:rPr>
                <w:rFonts w:ascii="Verdana" w:hAnsi="Verdana" w:cs="Times New Roman"/>
                <w:sz w:val="16"/>
                <w:szCs w:val="16"/>
                <w:lang w:val="en-US"/>
              </w:rPr>
              <w:t xml:space="preserve"> </w:t>
            </w:r>
          </w:p>
        </w:tc>
      </w:tr>
      <w:tr w:rsidR="00492F75" w:rsidRPr="00637037" w14:paraId="08A0930D" w14:textId="1E58C340" w:rsidTr="00637037">
        <w:tc>
          <w:tcPr>
            <w:tcW w:w="4680" w:type="dxa"/>
            <w:shd w:val="clear" w:color="auto" w:fill="auto"/>
          </w:tcPr>
          <w:p w14:paraId="02FB9570" w14:textId="77777777" w:rsidR="00492F75" w:rsidRPr="004012AD" w:rsidRDefault="00492F75" w:rsidP="00FF4AFE">
            <w:pPr>
              <w:pStyle w:val="Texto"/>
              <w:spacing w:after="0" w:line="276" w:lineRule="auto"/>
              <w:ind w:firstLine="0"/>
              <w:rPr>
                <w:rFonts w:ascii="Verdana" w:hAnsi="Verdana"/>
                <w:sz w:val="16"/>
                <w:szCs w:val="16"/>
                <w:lang w:val="es-ES_tradnl"/>
              </w:rPr>
            </w:pPr>
            <w:bookmarkStart w:id="3" w:name="N_Hlk7181159"/>
            <w:bookmarkEnd w:id="2"/>
            <w:r w:rsidRPr="004012AD">
              <w:rPr>
                <w:rFonts w:ascii="Verdana" w:hAnsi="Verdana"/>
                <w:sz w:val="16"/>
                <w:szCs w:val="16"/>
                <w:lang w:val="es-ES_tradnl"/>
              </w:rPr>
              <w:t>Que cumplido el procedimiento establecido en los artículos 38, 44, 45, 47 y demás aplicables de la Ley Federal sobre Metrología y Normalización y su Reglamento, para la elaboración de Normas Oficiales Mexicanas el Comité Consultivo Nacional de Normalización de Seguridad Industrial y Operativa y Protección al Medio Ambiente del Sector Hidrocarburos en su Novena Sesión Ordinaria de fecha 9 de mayo de 2019 aprobó por unanimidad la respuesta a comentarios y la presente Norma Oficial Mexicana NOM-011-ASEA-2019, Bodegas de guarda para Distribución y Bodegas de Expendio de Gas Licuado de Petróleo, mediante Recipientes Portátiles y Recipientes Transportables sujetos a presión.</w:t>
            </w:r>
          </w:p>
        </w:tc>
        <w:tc>
          <w:tcPr>
            <w:tcW w:w="4680" w:type="dxa"/>
          </w:tcPr>
          <w:p w14:paraId="0ED92981" w14:textId="5BB82647" w:rsidR="00AC314C" w:rsidRPr="00AC314C" w:rsidRDefault="00492F75" w:rsidP="00FF4AFE">
            <w:pPr>
              <w:pStyle w:val="Titulo1"/>
              <w:pBdr>
                <w:bottom w:val="none" w:sz="0" w:space="0" w:color="auto"/>
              </w:pBdr>
              <w:spacing w:before="0" w:line="276" w:lineRule="auto"/>
              <w:rPr>
                <w:rFonts w:ascii="Verdana" w:hAnsi="Verdana" w:cs="Times New Roman"/>
                <w:b w:val="0"/>
                <w:bCs/>
                <w:sz w:val="16"/>
                <w:szCs w:val="16"/>
                <w:lang w:val="en-US"/>
              </w:rPr>
            </w:pPr>
            <w:r w:rsidRPr="00AC314C">
              <w:rPr>
                <w:rFonts w:ascii="Verdana" w:hAnsi="Verdana" w:cs="Times New Roman"/>
                <w:b w:val="0"/>
                <w:bCs/>
                <w:sz w:val="16"/>
                <w:szCs w:val="16"/>
                <w:lang w:val="en-US"/>
              </w:rPr>
              <w:t xml:space="preserve">That the procedure established in articles 38, 44, 45, 47 and other applicable of the Federal Law on Metrology and Standardization and its Regulations, for the elaboration of </w:t>
            </w:r>
            <w:r w:rsidR="00D014B6">
              <w:rPr>
                <w:rFonts w:ascii="Verdana" w:hAnsi="Verdana" w:cs="Times New Roman"/>
                <w:b w:val="0"/>
                <w:bCs/>
                <w:sz w:val="16"/>
                <w:szCs w:val="16"/>
                <w:lang w:val="en-US"/>
              </w:rPr>
              <w:t>Official Mexican Standards</w:t>
            </w:r>
            <w:r w:rsidRPr="00AC314C">
              <w:rPr>
                <w:rFonts w:ascii="Verdana" w:hAnsi="Verdana" w:cs="Times New Roman"/>
                <w:b w:val="0"/>
                <w:bCs/>
                <w:sz w:val="16"/>
                <w:szCs w:val="16"/>
                <w:lang w:val="en-US"/>
              </w:rPr>
              <w:t xml:space="preserve">, the National Consultative Committee for Standardization of Industrial and Operational Safety and Protection and Protection to the Environment of the Hydrocarbons Sector at its Ninth Ordinary Session dated May 9, 2019 unanimously approved the response to comments and this </w:t>
            </w:r>
            <w:r w:rsidR="00AC314C" w:rsidRPr="00AC314C">
              <w:rPr>
                <w:rFonts w:ascii="Verdana" w:hAnsi="Verdana" w:cs="Times New Roman"/>
                <w:b w:val="0"/>
                <w:bCs/>
                <w:sz w:val="16"/>
                <w:szCs w:val="16"/>
                <w:lang w:val="en-US"/>
              </w:rPr>
              <w:t xml:space="preserve">Official Mexican Standard NOM-011-ASEA-2019, Warehouses for distribution and warehouses for the </w:t>
            </w:r>
            <w:r w:rsidR="00471950">
              <w:rPr>
                <w:rFonts w:ascii="Verdana" w:hAnsi="Verdana" w:cs="Times New Roman"/>
                <w:b w:val="0"/>
                <w:bCs/>
                <w:sz w:val="16"/>
                <w:szCs w:val="16"/>
                <w:lang w:val="en-US"/>
              </w:rPr>
              <w:t>distribution</w:t>
            </w:r>
            <w:r w:rsidR="00AC314C" w:rsidRPr="00AC314C">
              <w:rPr>
                <w:rFonts w:ascii="Verdana" w:hAnsi="Verdana" w:cs="Times New Roman"/>
                <w:b w:val="0"/>
                <w:bCs/>
                <w:sz w:val="16"/>
                <w:szCs w:val="16"/>
                <w:lang w:val="en-US"/>
              </w:rPr>
              <w:t xml:space="preserve"> of liquefied petroleum gas, by means of portable containers and transportable containers subject to pressure. </w:t>
            </w:r>
          </w:p>
          <w:p w14:paraId="4E47210D" w14:textId="2EABC60A" w:rsidR="00492F75" w:rsidRPr="00492F75" w:rsidRDefault="00492F75" w:rsidP="00FF4AFE">
            <w:pPr>
              <w:pStyle w:val="Texto"/>
              <w:spacing w:after="0" w:line="276" w:lineRule="auto"/>
              <w:ind w:firstLine="0"/>
              <w:rPr>
                <w:rFonts w:ascii="Verdana" w:hAnsi="Verdana"/>
                <w:sz w:val="16"/>
                <w:szCs w:val="16"/>
                <w:lang w:val="en-US"/>
              </w:rPr>
            </w:pPr>
          </w:p>
        </w:tc>
      </w:tr>
      <w:bookmarkEnd w:id="3"/>
      <w:tr w:rsidR="00492F75" w:rsidRPr="004012AD" w14:paraId="1D2C349B" w14:textId="19CBCF69" w:rsidTr="00637037">
        <w:tc>
          <w:tcPr>
            <w:tcW w:w="4680" w:type="dxa"/>
            <w:shd w:val="clear" w:color="auto" w:fill="auto"/>
          </w:tcPr>
          <w:p w14:paraId="13361765" w14:textId="77777777" w:rsidR="00492F75" w:rsidRPr="004012AD" w:rsidRDefault="00492F75" w:rsidP="00FF4AFE">
            <w:pPr>
              <w:pStyle w:val="Texto"/>
              <w:spacing w:line="276" w:lineRule="auto"/>
              <w:ind w:firstLine="0"/>
              <w:rPr>
                <w:rFonts w:ascii="Verdana" w:hAnsi="Verdana"/>
                <w:sz w:val="16"/>
                <w:szCs w:val="16"/>
              </w:rPr>
            </w:pPr>
            <w:r w:rsidRPr="004012AD">
              <w:rPr>
                <w:rFonts w:ascii="Verdana" w:hAnsi="Verdana"/>
                <w:sz w:val="16"/>
                <w:szCs w:val="16"/>
              </w:rPr>
              <w:t xml:space="preserve">Ciudad de México, a los veinticuatro días del mes de julio de dos mil diecinueve.- El Director Ejecutivo de la Agencia Nacional de Seguridad Industrial y de Protección al Medio Ambiente del Sector Hidrocarburos y Presidente del Comité Consultivo Nacional de </w:t>
            </w:r>
            <w:r w:rsidRPr="004012AD">
              <w:rPr>
                <w:rFonts w:ascii="Verdana" w:hAnsi="Verdana"/>
                <w:sz w:val="16"/>
                <w:szCs w:val="16"/>
              </w:rPr>
              <w:lastRenderedPageBreak/>
              <w:t xml:space="preserve">Normalización de Seguridad Industrial y Operativa y Protección al Medio Ambiente del Sector Hidrocarburos, </w:t>
            </w:r>
            <w:r w:rsidRPr="004012AD">
              <w:rPr>
                <w:rFonts w:ascii="Verdana" w:hAnsi="Verdana"/>
                <w:b/>
                <w:sz w:val="16"/>
                <w:szCs w:val="16"/>
              </w:rPr>
              <w:t>Luis Reynaldo Vera Morales</w:t>
            </w:r>
            <w:r w:rsidRPr="004012AD">
              <w:rPr>
                <w:rFonts w:ascii="Verdana" w:hAnsi="Verdana"/>
                <w:sz w:val="16"/>
                <w:szCs w:val="16"/>
              </w:rPr>
              <w:t>.- Rúbrica.</w:t>
            </w:r>
          </w:p>
        </w:tc>
        <w:tc>
          <w:tcPr>
            <w:tcW w:w="4680" w:type="dxa"/>
          </w:tcPr>
          <w:p w14:paraId="3AE0A0E6" w14:textId="7602C31C" w:rsidR="00492F75" w:rsidRPr="004012AD" w:rsidRDefault="00492F75" w:rsidP="00FF4AFE">
            <w:pPr>
              <w:pStyle w:val="Texto"/>
              <w:spacing w:line="276" w:lineRule="auto"/>
              <w:ind w:firstLine="0"/>
              <w:rPr>
                <w:rFonts w:ascii="Verdana" w:hAnsi="Verdana"/>
                <w:sz w:val="16"/>
                <w:szCs w:val="16"/>
                <w:lang w:val="en-US"/>
              </w:rPr>
            </w:pPr>
            <w:r w:rsidRPr="000142EB">
              <w:rPr>
                <w:rFonts w:ascii="Verdana" w:hAnsi="Verdana" w:cs="Times New Roman"/>
                <w:sz w:val="16"/>
                <w:szCs w:val="16"/>
                <w:lang w:val="en-US"/>
              </w:rPr>
              <w:lastRenderedPageBreak/>
              <w:t xml:space="preserve">Mexico City, on the twenty-fourth day of July, two thousand and nineteen.- The Executive Director of the National Agency for Industrial Safety and Environmental Protection of the Hydrocarbons Sector and Chairman of the National Consultative Committee for </w:t>
            </w:r>
            <w:r w:rsidRPr="000142EB">
              <w:rPr>
                <w:rFonts w:ascii="Verdana" w:hAnsi="Verdana" w:cs="Times New Roman"/>
                <w:sz w:val="16"/>
                <w:szCs w:val="16"/>
                <w:lang w:val="en-US"/>
              </w:rPr>
              <w:lastRenderedPageBreak/>
              <w:t xml:space="preserve">Standardization of Industrial and Operational Safety and Protection of the Environment of the Hydrocarbons Sector, </w:t>
            </w:r>
            <w:r w:rsidRPr="000142EB">
              <w:rPr>
                <w:rFonts w:ascii="Verdana" w:hAnsi="Verdana" w:cs="Times New Roman"/>
                <w:b/>
                <w:bCs/>
                <w:sz w:val="16"/>
                <w:szCs w:val="16"/>
                <w:lang w:val="en-US"/>
              </w:rPr>
              <w:t xml:space="preserve">Luis Reynaldo Vera Morales </w:t>
            </w:r>
            <w:r w:rsidRPr="000142EB">
              <w:rPr>
                <w:rFonts w:ascii="Verdana" w:hAnsi="Verdana" w:cs="Times New Roman"/>
                <w:sz w:val="16"/>
                <w:szCs w:val="16"/>
                <w:lang w:val="en-US"/>
              </w:rPr>
              <w:t xml:space="preserve">.- </w:t>
            </w:r>
            <w:proofErr w:type="spellStart"/>
            <w:r w:rsidR="001D3233">
              <w:rPr>
                <w:rFonts w:ascii="Verdana" w:hAnsi="Verdana" w:cs="Times New Roman"/>
                <w:sz w:val="16"/>
                <w:szCs w:val="16"/>
              </w:rPr>
              <w:t>Signed</w:t>
            </w:r>
            <w:proofErr w:type="spellEnd"/>
            <w:r w:rsidRPr="000142EB">
              <w:rPr>
                <w:rFonts w:ascii="Verdana" w:hAnsi="Verdana" w:cs="Times New Roman"/>
                <w:sz w:val="16"/>
                <w:szCs w:val="16"/>
              </w:rPr>
              <w:t>.</w:t>
            </w:r>
          </w:p>
        </w:tc>
      </w:tr>
      <w:tr w:rsidR="00492F75" w:rsidRPr="00637037" w14:paraId="26C77C5B" w14:textId="56896268" w:rsidTr="00637037">
        <w:tc>
          <w:tcPr>
            <w:tcW w:w="4680" w:type="dxa"/>
            <w:shd w:val="clear" w:color="auto" w:fill="auto"/>
          </w:tcPr>
          <w:p w14:paraId="43EAEE5F" w14:textId="77777777" w:rsidR="00492F75" w:rsidRPr="004012AD" w:rsidRDefault="00492F75" w:rsidP="00FF4AFE">
            <w:pPr>
              <w:pStyle w:val="Texto"/>
              <w:spacing w:after="72" w:line="276" w:lineRule="auto"/>
              <w:ind w:firstLine="0"/>
              <w:rPr>
                <w:rFonts w:ascii="Verdana" w:hAnsi="Verdana"/>
                <w:sz w:val="16"/>
                <w:szCs w:val="16"/>
                <w:lang w:val="es-ES_tradnl"/>
              </w:rPr>
            </w:pPr>
            <w:r w:rsidRPr="004012AD">
              <w:rPr>
                <w:rFonts w:ascii="Verdana" w:hAnsi="Verdana"/>
                <w:sz w:val="16"/>
                <w:szCs w:val="16"/>
                <w:lang w:val="es-ES_tradnl"/>
              </w:rPr>
              <w:lastRenderedPageBreak/>
              <w:t>En virtud de lo antes expuesto, se tiene a bien expedir la presente Norma Oficial Mexicana:</w:t>
            </w:r>
          </w:p>
        </w:tc>
        <w:tc>
          <w:tcPr>
            <w:tcW w:w="4680" w:type="dxa"/>
          </w:tcPr>
          <w:p w14:paraId="6F911B3A" w14:textId="6014921E" w:rsidR="00492F75" w:rsidRPr="00492F75" w:rsidRDefault="00492F75" w:rsidP="00FF4AFE">
            <w:pPr>
              <w:pStyle w:val="Texto"/>
              <w:spacing w:after="72" w:line="276" w:lineRule="auto"/>
              <w:ind w:firstLine="0"/>
              <w:rPr>
                <w:rFonts w:ascii="Verdana" w:hAnsi="Verdana"/>
                <w:sz w:val="16"/>
                <w:szCs w:val="16"/>
                <w:lang w:val="en-US"/>
              </w:rPr>
            </w:pPr>
            <w:r w:rsidRPr="000142EB">
              <w:rPr>
                <w:rFonts w:ascii="Verdana" w:hAnsi="Verdana" w:cs="Times New Roman"/>
                <w:sz w:val="16"/>
                <w:szCs w:val="16"/>
                <w:lang w:val="en-US"/>
              </w:rPr>
              <w:t xml:space="preserve">By virtue of the foregoing, </w:t>
            </w:r>
            <w:r w:rsidR="001D3233">
              <w:rPr>
                <w:rFonts w:ascii="Verdana" w:hAnsi="Verdana" w:cs="Times New Roman"/>
                <w:sz w:val="16"/>
                <w:szCs w:val="16"/>
                <w:lang w:val="en-US"/>
              </w:rPr>
              <w:t>it is deemed appropriate</w:t>
            </w:r>
            <w:r w:rsidRPr="000142EB">
              <w:rPr>
                <w:rFonts w:ascii="Verdana" w:hAnsi="Verdana" w:cs="Times New Roman"/>
                <w:sz w:val="16"/>
                <w:szCs w:val="16"/>
                <w:lang w:val="en-US"/>
              </w:rPr>
              <w:t xml:space="preserve"> to issue this Official Mexican Standard:</w:t>
            </w:r>
          </w:p>
        </w:tc>
      </w:tr>
      <w:tr w:rsidR="00492F75" w:rsidRPr="00637037" w14:paraId="1C8B71F3" w14:textId="2CCE6C0B" w:rsidTr="00637037">
        <w:tc>
          <w:tcPr>
            <w:tcW w:w="4680" w:type="dxa"/>
            <w:shd w:val="clear" w:color="auto" w:fill="auto"/>
          </w:tcPr>
          <w:p w14:paraId="4DFA75F1" w14:textId="56B2385A" w:rsidR="00492F75" w:rsidRPr="004012AD" w:rsidRDefault="00AC314C" w:rsidP="00FF4AFE">
            <w:pPr>
              <w:pStyle w:val="ANOTACION"/>
              <w:spacing w:before="0" w:after="70" w:line="276" w:lineRule="auto"/>
              <w:rPr>
                <w:rFonts w:ascii="Verdana" w:hAnsi="Verdana"/>
                <w:sz w:val="16"/>
                <w:szCs w:val="16"/>
              </w:rPr>
            </w:pPr>
            <w:r w:rsidRPr="004012AD">
              <w:rPr>
                <w:rFonts w:ascii="Verdana" w:hAnsi="Verdana"/>
                <w:sz w:val="16"/>
                <w:szCs w:val="16"/>
              </w:rPr>
              <w:t>NORMA OFICIAL MEXICANA NOM-011-ASEA-2019, BODEGAS DE GUARDA PARA DISTRIBUCIÓN Y BODEGAS DE EXPENDIO DE GAS LICUADO DE PETRÓLEO, MEDIANTE RECIPIENTES PORTÁTILES Y RECIPIENTES TRANSPORTABLES SUJETOS A PRESIÓN</w:t>
            </w:r>
          </w:p>
        </w:tc>
        <w:tc>
          <w:tcPr>
            <w:tcW w:w="4680" w:type="dxa"/>
          </w:tcPr>
          <w:p w14:paraId="16045B3C" w14:textId="20F2F101" w:rsidR="00AC314C" w:rsidRDefault="00AC314C" w:rsidP="003C1FB3">
            <w:pPr>
              <w:pStyle w:val="Titulo1"/>
              <w:pBdr>
                <w:bottom w:val="none" w:sz="0" w:space="0" w:color="auto"/>
              </w:pBdr>
              <w:spacing w:before="0" w:line="276" w:lineRule="auto"/>
              <w:jc w:val="center"/>
              <w:rPr>
                <w:rFonts w:ascii="Verdana" w:hAnsi="Verdana" w:cs="Times New Roman"/>
                <w:bCs/>
                <w:sz w:val="16"/>
                <w:szCs w:val="16"/>
                <w:lang w:val="en-US"/>
              </w:rPr>
            </w:pPr>
            <w:r w:rsidRPr="000142EB">
              <w:rPr>
                <w:rFonts w:ascii="Verdana" w:hAnsi="Verdana" w:cs="Times New Roman"/>
                <w:bCs/>
                <w:sz w:val="16"/>
                <w:szCs w:val="16"/>
                <w:lang w:val="en-US"/>
              </w:rPr>
              <w:t xml:space="preserve">OFFICIAL MEXICAN STANDARD NOM-011-ASEA-2019, WAREHOUSES FOR DISTRIBUTION AND WAREHOUSES FOR THE </w:t>
            </w:r>
            <w:r w:rsidR="00471950">
              <w:rPr>
                <w:rFonts w:ascii="Verdana" w:hAnsi="Verdana" w:cs="Times New Roman"/>
                <w:bCs/>
                <w:sz w:val="16"/>
                <w:szCs w:val="16"/>
                <w:lang w:val="en-US"/>
              </w:rPr>
              <w:t>D</w:t>
            </w:r>
            <w:r w:rsidR="003C1FB3">
              <w:rPr>
                <w:rFonts w:ascii="Verdana" w:hAnsi="Verdana" w:cs="Times New Roman"/>
                <w:bCs/>
                <w:sz w:val="16"/>
                <w:szCs w:val="16"/>
                <w:lang w:val="en-US"/>
              </w:rPr>
              <w:t>ISPENSATION</w:t>
            </w:r>
            <w:r w:rsidRPr="000142EB">
              <w:rPr>
                <w:rFonts w:ascii="Verdana" w:hAnsi="Verdana" w:cs="Times New Roman"/>
                <w:bCs/>
                <w:sz w:val="16"/>
                <w:szCs w:val="16"/>
                <w:lang w:val="en-US"/>
              </w:rPr>
              <w:t xml:space="preserve"> OF LIQUEFIED PETROLEUM GAS, BY MEANS OF PORTABLE CONTAINERS AND TRANSPORTABLE CONTAINERS SUBJECT TO PRESSURE.</w:t>
            </w:r>
          </w:p>
          <w:p w14:paraId="0613B219" w14:textId="256B0750" w:rsidR="00492F75" w:rsidRPr="00492F75" w:rsidRDefault="00492F75" w:rsidP="00FF4AFE">
            <w:pPr>
              <w:pStyle w:val="ANOTACION"/>
              <w:spacing w:before="0" w:after="70" w:line="276" w:lineRule="auto"/>
              <w:rPr>
                <w:rFonts w:ascii="Verdana" w:hAnsi="Verdana"/>
                <w:sz w:val="16"/>
                <w:szCs w:val="16"/>
                <w:lang w:val="en-US"/>
              </w:rPr>
            </w:pPr>
          </w:p>
        </w:tc>
      </w:tr>
      <w:tr w:rsidR="00492F75" w:rsidRPr="004012AD" w14:paraId="722C54CA" w14:textId="3CA4233A" w:rsidTr="00637037">
        <w:tc>
          <w:tcPr>
            <w:tcW w:w="4680" w:type="dxa"/>
            <w:shd w:val="clear" w:color="auto" w:fill="auto"/>
          </w:tcPr>
          <w:p w14:paraId="2C9F3120" w14:textId="77777777" w:rsidR="00492F75" w:rsidRPr="004012AD" w:rsidRDefault="00492F75" w:rsidP="00FF4AFE">
            <w:pPr>
              <w:pStyle w:val="ANOTACION"/>
              <w:spacing w:before="0" w:after="70" w:line="276" w:lineRule="auto"/>
              <w:rPr>
                <w:rFonts w:ascii="Verdana" w:hAnsi="Verdana"/>
                <w:sz w:val="16"/>
                <w:szCs w:val="16"/>
              </w:rPr>
            </w:pPr>
            <w:r w:rsidRPr="004012AD">
              <w:rPr>
                <w:rFonts w:ascii="Verdana" w:hAnsi="Verdana"/>
                <w:sz w:val="16"/>
                <w:szCs w:val="16"/>
              </w:rPr>
              <w:t>PREFACIO</w:t>
            </w:r>
          </w:p>
        </w:tc>
        <w:tc>
          <w:tcPr>
            <w:tcW w:w="4680" w:type="dxa"/>
          </w:tcPr>
          <w:p w14:paraId="7FE8401C" w14:textId="74E88683" w:rsidR="00492F75" w:rsidRPr="004012AD" w:rsidRDefault="00492F75" w:rsidP="00FF4AFE">
            <w:pPr>
              <w:pStyle w:val="ANOTACION"/>
              <w:spacing w:before="0" w:after="70" w:line="276" w:lineRule="auto"/>
              <w:rPr>
                <w:rFonts w:ascii="Verdana" w:hAnsi="Verdana"/>
                <w:sz w:val="16"/>
                <w:szCs w:val="16"/>
                <w:lang w:val="en-US"/>
              </w:rPr>
            </w:pPr>
            <w:r w:rsidRPr="000142EB">
              <w:rPr>
                <w:rFonts w:ascii="Verdana" w:hAnsi="Verdana"/>
                <w:bCs/>
                <w:sz w:val="16"/>
                <w:szCs w:val="16"/>
              </w:rPr>
              <w:t>PREFACE</w:t>
            </w:r>
          </w:p>
        </w:tc>
      </w:tr>
      <w:tr w:rsidR="00492F75" w:rsidRPr="00637037" w14:paraId="70197AC1" w14:textId="0BF05C6C" w:rsidTr="00637037">
        <w:tc>
          <w:tcPr>
            <w:tcW w:w="4680" w:type="dxa"/>
            <w:shd w:val="clear" w:color="auto" w:fill="auto"/>
          </w:tcPr>
          <w:p w14:paraId="29BDC41E" w14:textId="77777777" w:rsidR="00492F75" w:rsidRPr="004012AD" w:rsidRDefault="00492F75" w:rsidP="00FF4AFE">
            <w:pPr>
              <w:pStyle w:val="Texto"/>
              <w:spacing w:after="70" w:line="276" w:lineRule="auto"/>
              <w:ind w:firstLine="0"/>
              <w:rPr>
                <w:rFonts w:ascii="Verdana" w:hAnsi="Verdana"/>
                <w:sz w:val="16"/>
                <w:szCs w:val="16"/>
              </w:rPr>
            </w:pPr>
            <w:r w:rsidRPr="004012AD">
              <w:rPr>
                <w:rFonts w:ascii="Verdana" w:hAnsi="Verdana"/>
                <w:sz w:val="16"/>
                <w:szCs w:val="16"/>
              </w:rPr>
              <w:t>La presente Norma Oficial Mexicana fue elaborada por el Comité Consultivo Nacional de Normalización en Materia de Seguridad Industrial, Operativa y Protección al Medio Ambiente del Sector Hidrocarburos, con la colaboración de los siguientes organismos e instituciones:</w:t>
            </w:r>
          </w:p>
        </w:tc>
        <w:tc>
          <w:tcPr>
            <w:tcW w:w="4680" w:type="dxa"/>
          </w:tcPr>
          <w:p w14:paraId="1F166497" w14:textId="22D79334" w:rsidR="00492F75" w:rsidRPr="00492F75" w:rsidRDefault="00492F75" w:rsidP="00FF4AFE">
            <w:pPr>
              <w:pStyle w:val="Texto"/>
              <w:spacing w:after="70" w:line="276" w:lineRule="auto"/>
              <w:ind w:firstLine="0"/>
              <w:rPr>
                <w:rFonts w:ascii="Verdana" w:hAnsi="Verdana"/>
                <w:sz w:val="16"/>
                <w:szCs w:val="16"/>
                <w:lang w:val="en-US"/>
              </w:rPr>
            </w:pPr>
            <w:r w:rsidRPr="000142EB">
              <w:rPr>
                <w:rFonts w:ascii="Verdana" w:hAnsi="Verdana" w:cs="Times New Roman"/>
                <w:sz w:val="16"/>
                <w:szCs w:val="16"/>
                <w:lang w:val="en-US"/>
              </w:rPr>
              <w:t xml:space="preserve">This Official Mexican Standard was prepared by the National Consultative Committee for Standardization in </w:t>
            </w:r>
            <w:r w:rsidR="00E10B95">
              <w:rPr>
                <w:rFonts w:ascii="Verdana" w:hAnsi="Verdana" w:cs="Times New Roman"/>
                <w:sz w:val="16"/>
                <w:szCs w:val="16"/>
                <w:lang w:val="en-US"/>
              </w:rPr>
              <w:t>Matters</w:t>
            </w:r>
            <w:r w:rsidRPr="000142EB">
              <w:rPr>
                <w:rFonts w:ascii="Verdana" w:hAnsi="Verdana" w:cs="Times New Roman"/>
                <w:sz w:val="16"/>
                <w:szCs w:val="16"/>
                <w:lang w:val="en-US"/>
              </w:rPr>
              <w:t xml:space="preserve"> of </w:t>
            </w:r>
            <w:r w:rsidRPr="000142EB">
              <w:rPr>
                <w:sz w:val="16"/>
                <w:szCs w:val="16"/>
                <w:lang w:val="en-US"/>
              </w:rPr>
              <w:t>​​</w:t>
            </w:r>
            <w:r w:rsidRPr="000142EB">
              <w:rPr>
                <w:rFonts w:ascii="Verdana" w:hAnsi="Verdana" w:cs="Times New Roman"/>
                <w:sz w:val="16"/>
                <w:szCs w:val="16"/>
                <w:lang w:val="en-US"/>
              </w:rPr>
              <w:t>Industrial Safety, Operational and Environmental Protection of the Hydrocarbons Sector, with the collaboration of the following organizations and institutions:</w:t>
            </w:r>
          </w:p>
        </w:tc>
      </w:tr>
      <w:tr w:rsidR="00492F75" w:rsidRPr="00637037" w14:paraId="06CB50AA" w14:textId="391DC807" w:rsidTr="00637037">
        <w:tc>
          <w:tcPr>
            <w:tcW w:w="4680" w:type="dxa"/>
            <w:shd w:val="clear" w:color="auto" w:fill="auto"/>
          </w:tcPr>
          <w:p w14:paraId="1C871F5F"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Agencia Nacional de Seguridad Industrial y de Protección al Medio Ambiente del Sector Hidrocarburos.</w:t>
            </w:r>
          </w:p>
        </w:tc>
        <w:tc>
          <w:tcPr>
            <w:tcW w:w="4680" w:type="dxa"/>
          </w:tcPr>
          <w:p w14:paraId="468F7FD9" w14:textId="3B79A6F1" w:rsidR="00492F75" w:rsidRPr="00492F75" w:rsidRDefault="00492F75" w:rsidP="00FF4AFE">
            <w:pPr>
              <w:pStyle w:val="Texto"/>
              <w:numPr>
                <w:ilvl w:val="0"/>
                <w:numId w:val="4"/>
              </w:numPr>
              <w:spacing w:after="70" w:line="276" w:lineRule="auto"/>
              <w:ind w:left="648"/>
              <w:rPr>
                <w:rFonts w:ascii="Verdana" w:hAnsi="Verdana"/>
                <w:sz w:val="16"/>
                <w:szCs w:val="16"/>
                <w:lang w:val="en-US"/>
              </w:rPr>
            </w:pPr>
            <w:r w:rsidRPr="000142EB">
              <w:rPr>
                <w:rFonts w:ascii="Verdana" w:hAnsi="Verdana" w:cs="Times New Roman"/>
                <w:sz w:val="16"/>
                <w:szCs w:val="16"/>
                <w:lang w:val="en-US"/>
              </w:rPr>
              <w:t>National Agency for Industrial Safety and Environmental Protection of the Hydrocarbons Sector.</w:t>
            </w:r>
          </w:p>
        </w:tc>
      </w:tr>
      <w:tr w:rsidR="00492F75" w:rsidRPr="004012AD" w14:paraId="40B32B39" w14:textId="0A28705E" w:rsidTr="00637037">
        <w:tc>
          <w:tcPr>
            <w:tcW w:w="4680" w:type="dxa"/>
            <w:shd w:val="clear" w:color="auto" w:fill="auto"/>
          </w:tcPr>
          <w:p w14:paraId="40E2325F"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Secretaría de Energía.</w:t>
            </w:r>
          </w:p>
        </w:tc>
        <w:tc>
          <w:tcPr>
            <w:tcW w:w="4680" w:type="dxa"/>
          </w:tcPr>
          <w:p w14:paraId="4C6B7308" w14:textId="450642EB" w:rsidR="00492F75" w:rsidRPr="004012AD" w:rsidRDefault="00492F75" w:rsidP="00FF4AFE">
            <w:pPr>
              <w:pStyle w:val="Texto"/>
              <w:numPr>
                <w:ilvl w:val="0"/>
                <w:numId w:val="4"/>
              </w:numPr>
              <w:spacing w:after="70" w:line="276" w:lineRule="auto"/>
              <w:ind w:left="648"/>
              <w:rPr>
                <w:rFonts w:ascii="Verdana" w:hAnsi="Verdana"/>
                <w:sz w:val="16"/>
                <w:szCs w:val="16"/>
                <w:lang w:val="en-US"/>
              </w:rPr>
            </w:pPr>
            <w:proofErr w:type="spellStart"/>
            <w:r w:rsidRPr="000142EB">
              <w:rPr>
                <w:rFonts w:ascii="Verdana" w:hAnsi="Verdana" w:cs="Times New Roman"/>
                <w:sz w:val="16"/>
                <w:szCs w:val="16"/>
              </w:rPr>
              <w:t>Secretary</w:t>
            </w:r>
            <w:proofErr w:type="spellEnd"/>
            <w:r w:rsidRPr="000142EB">
              <w:rPr>
                <w:rFonts w:ascii="Verdana" w:hAnsi="Verdana" w:cs="Times New Roman"/>
                <w:sz w:val="16"/>
                <w:szCs w:val="16"/>
              </w:rPr>
              <w:t xml:space="preserve"> </w:t>
            </w:r>
            <w:proofErr w:type="spellStart"/>
            <w:r w:rsidRPr="000142EB">
              <w:rPr>
                <w:rFonts w:ascii="Verdana" w:hAnsi="Verdana" w:cs="Times New Roman"/>
                <w:sz w:val="16"/>
                <w:szCs w:val="16"/>
              </w:rPr>
              <w:t>of</w:t>
            </w:r>
            <w:proofErr w:type="spellEnd"/>
            <w:r w:rsidRPr="000142EB">
              <w:rPr>
                <w:rFonts w:ascii="Verdana" w:hAnsi="Verdana" w:cs="Times New Roman"/>
                <w:sz w:val="16"/>
                <w:szCs w:val="16"/>
              </w:rPr>
              <w:t xml:space="preserve"> Energy.</w:t>
            </w:r>
          </w:p>
        </w:tc>
      </w:tr>
      <w:tr w:rsidR="00492F75" w:rsidRPr="004012AD" w14:paraId="44A9E05F" w14:textId="5128CC2D" w:rsidTr="00637037">
        <w:tc>
          <w:tcPr>
            <w:tcW w:w="4680" w:type="dxa"/>
            <w:shd w:val="clear" w:color="auto" w:fill="auto"/>
          </w:tcPr>
          <w:p w14:paraId="348DF2D7"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Comisión Reguladora de Energía.</w:t>
            </w:r>
          </w:p>
        </w:tc>
        <w:tc>
          <w:tcPr>
            <w:tcW w:w="4680" w:type="dxa"/>
          </w:tcPr>
          <w:p w14:paraId="252DC51F" w14:textId="0CB1729B" w:rsidR="00492F75" w:rsidRPr="004012AD" w:rsidRDefault="00492F75" w:rsidP="00FF4AFE">
            <w:pPr>
              <w:pStyle w:val="Texto"/>
              <w:numPr>
                <w:ilvl w:val="0"/>
                <w:numId w:val="4"/>
              </w:numPr>
              <w:spacing w:after="70" w:line="276" w:lineRule="auto"/>
              <w:ind w:left="648"/>
              <w:rPr>
                <w:rFonts w:ascii="Verdana" w:hAnsi="Verdana"/>
                <w:sz w:val="16"/>
                <w:szCs w:val="16"/>
                <w:lang w:val="en-US"/>
              </w:rPr>
            </w:pPr>
            <w:r w:rsidRPr="000142EB">
              <w:rPr>
                <w:rFonts w:ascii="Verdana" w:hAnsi="Verdana" w:cs="Times New Roman"/>
                <w:sz w:val="16"/>
                <w:szCs w:val="16"/>
              </w:rPr>
              <w:t xml:space="preserve">Energy </w:t>
            </w:r>
            <w:proofErr w:type="spellStart"/>
            <w:r w:rsidR="001D3233">
              <w:rPr>
                <w:rFonts w:ascii="Verdana" w:hAnsi="Verdana" w:cs="Times New Roman"/>
                <w:sz w:val="16"/>
                <w:szCs w:val="16"/>
              </w:rPr>
              <w:t>R</w:t>
            </w:r>
            <w:r w:rsidRPr="000142EB">
              <w:rPr>
                <w:rFonts w:ascii="Verdana" w:hAnsi="Verdana" w:cs="Times New Roman"/>
                <w:sz w:val="16"/>
                <w:szCs w:val="16"/>
              </w:rPr>
              <w:t>egulatory</w:t>
            </w:r>
            <w:proofErr w:type="spellEnd"/>
            <w:r w:rsidRPr="000142EB">
              <w:rPr>
                <w:rFonts w:ascii="Verdana" w:hAnsi="Verdana" w:cs="Times New Roman"/>
                <w:sz w:val="16"/>
                <w:szCs w:val="16"/>
              </w:rPr>
              <w:t xml:space="preserve"> </w:t>
            </w:r>
            <w:proofErr w:type="spellStart"/>
            <w:r w:rsidR="001D3233">
              <w:rPr>
                <w:rFonts w:ascii="Verdana" w:hAnsi="Verdana" w:cs="Times New Roman"/>
                <w:sz w:val="16"/>
                <w:szCs w:val="16"/>
              </w:rPr>
              <w:t>C</w:t>
            </w:r>
            <w:r w:rsidRPr="000142EB">
              <w:rPr>
                <w:rFonts w:ascii="Verdana" w:hAnsi="Verdana" w:cs="Times New Roman"/>
                <w:sz w:val="16"/>
                <w:szCs w:val="16"/>
              </w:rPr>
              <w:t>ommission</w:t>
            </w:r>
            <w:proofErr w:type="spellEnd"/>
            <w:r w:rsidRPr="000142EB">
              <w:rPr>
                <w:rFonts w:ascii="Verdana" w:hAnsi="Verdana" w:cs="Times New Roman"/>
                <w:sz w:val="16"/>
                <w:szCs w:val="16"/>
              </w:rPr>
              <w:t>.</w:t>
            </w:r>
          </w:p>
        </w:tc>
      </w:tr>
      <w:tr w:rsidR="00492F75" w:rsidRPr="00637037" w14:paraId="6CA2D01D" w14:textId="67F009E1" w:rsidTr="00637037">
        <w:tc>
          <w:tcPr>
            <w:tcW w:w="4680" w:type="dxa"/>
            <w:shd w:val="clear" w:color="auto" w:fill="auto"/>
          </w:tcPr>
          <w:p w14:paraId="4411742E"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Procuraduría Federal del Consumidor.</w:t>
            </w:r>
          </w:p>
        </w:tc>
        <w:tc>
          <w:tcPr>
            <w:tcW w:w="4680" w:type="dxa"/>
          </w:tcPr>
          <w:p w14:paraId="7EB7F1D9" w14:textId="3BB6AB0D" w:rsidR="00492F75" w:rsidRPr="004012AD" w:rsidRDefault="00492F75" w:rsidP="00FF4AFE">
            <w:pPr>
              <w:pStyle w:val="Texto"/>
              <w:numPr>
                <w:ilvl w:val="0"/>
                <w:numId w:val="4"/>
              </w:numPr>
              <w:spacing w:after="70" w:line="276" w:lineRule="auto"/>
              <w:ind w:left="648"/>
              <w:rPr>
                <w:rFonts w:ascii="Verdana" w:hAnsi="Verdana"/>
                <w:sz w:val="16"/>
                <w:szCs w:val="16"/>
                <w:lang w:val="en-US"/>
              </w:rPr>
            </w:pPr>
            <w:r w:rsidRPr="000142EB">
              <w:rPr>
                <w:rFonts w:ascii="Verdana" w:hAnsi="Verdana" w:cs="Times New Roman"/>
                <w:sz w:val="16"/>
                <w:szCs w:val="16"/>
                <w:lang w:val="en-US"/>
              </w:rPr>
              <w:t xml:space="preserve">Federal </w:t>
            </w:r>
            <w:r w:rsidR="001D3233">
              <w:rPr>
                <w:rFonts w:ascii="Verdana" w:hAnsi="Verdana" w:cs="Times New Roman"/>
                <w:sz w:val="16"/>
                <w:szCs w:val="16"/>
                <w:lang w:val="en-US"/>
              </w:rPr>
              <w:t>Prosecutor for</w:t>
            </w:r>
            <w:r w:rsidRPr="000142EB">
              <w:rPr>
                <w:rFonts w:ascii="Verdana" w:hAnsi="Verdana" w:cs="Times New Roman"/>
                <w:sz w:val="16"/>
                <w:szCs w:val="16"/>
                <w:lang w:val="en-US"/>
              </w:rPr>
              <w:t xml:space="preserve"> the Consumer.</w:t>
            </w:r>
          </w:p>
        </w:tc>
      </w:tr>
      <w:tr w:rsidR="00492F75" w:rsidRPr="00637037" w14:paraId="3383C57B" w14:textId="71C60E5C" w:rsidTr="00637037">
        <w:tc>
          <w:tcPr>
            <w:tcW w:w="4680" w:type="dxa"/>
            <w:shd w:val="clear" w:color="auto" w:fill="auto"/>
          </w:tcPr>
          <w:p w14:paraId="3D16ECB6"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Cámara Regional del Gas, A.C.</w:t>
            </w:r>
          </w:p>
        </w:tc>
        <w:tc>
          <w:tcPr>
            <w:tcW w:w="4680" w:type="dxa"/>
          </w:tcPr>
          <w:p w14:paraId="5621DB6D" w14:textId="0A185FDE" w:rsidR="00492F75" w:rsidRPr="00492F75" w:rsidRDefault="00492F75" w:rsidP="00FF4AFE">
            <w:pPr>
              <w:pStyle w:val="Texto"/>
              <w:numPr>
                <w:ilvl w:val="0"/>
                <w:numId w:val="4"/>
              </w:numPr>
              <w:spacing w:after="70" w:line="276" w:lineRule="auto"/>
              <w:ind w:left="648"/>
              <w:rPr>
                <w:rFonts w:ascii="Verdana" w:hAnsi="Verdana"/>
                <w:sz w:val="16"/>
                <w:szCs w:val="16"/>
                <w:lang w:val="en-US"/>
              </w:rPr>
            </w:pPr>
            <w:r w:rsidRPr="000142EB">
              <w:rPr>
                <w:rFonts w:ascii="Verdana" w:hAnsi="Verdana" w:cs="Times New Roman"/>
                <w:sz w:val="16"/>
                <w:szCs w:val="16"/>
                <w:lang w:val="en-US"/>
              </w:rPr>
              <w:t>Regional Chamber of Gas, AC</w:t>
            </w:r>
          </w:p>
        </w:tc>
      </w:tr>
      <w:tr w:rsidR="00492F75" w:rsidRPr="00637037" w14:paraId="4C070A0A" w14:textId="6BEBD61D" w:rsidTr="00637037">
        <w:tc>
          <w:tcPr>
            <w:tcW w:w="4680" w:type="dxa"/>
            <w:shd w:val="clear" w:color="auto" w:fill="auto"/>
          </w:tcPr>
          <w:p w14:paraId="613BBE79"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Asociación de Distribuidores de Gas LP del Interior, A.C.</w:t>
            </w:r>
          </w:p>
        </w:tc>
        <w:tc>
          <w:tcPr>
            <w:tcW w:w="4680" w:type="dxa"/>
          </w:tcPr>
          <w:p w14:paraId="5181F77E" w14:textId="64226E29" w:rsidR="00492F75" w:rsidRPr="00492F75" w:rsidRDefault="00492F75" w:rsidP="00FF4AFE">
            <w:pPr>
              <w:pStyle w:val="Texto"/>
              <w:numPr>
                <w:ilvl w:val="0"/>
                <w:numId w:val="4"/>
              </w:numPr>
              <w:spacing w:after="70" w:line="276" w:lineRule="auto"/>
              <w:ind w:left="648"/>
              <w:rPr>
                <w:rFonts w:ascii="Verdana" w:hAnsi="Verdana"/>
                <w:sz w:val="16"/>
                <w:szCs w:val="16"/>
                <w:lang w:val="en-US"/>
              </w:rPr>
            </w:pPr>
            <w:r w:rsidRPr="000142EB">
              <w:rPr>
                <w:rFonts w:ascii="Verdana" w:hAnsi="Verdana" w:cs="Times New Roman"/>
                <w:sz w:val="16"/>
                <w:szCs w:val="16"/>
                <w:lang w:val="en-US"/>
              </w:rPr>
              <w:t>Association of LP Gas Distributors of the Interior, AC</w:t>
            </w:r>
          </w:p>
        </w:tc>
      </w:tr>
      <w:tr w:rsidR="00492F75" w:rsidRPr="00637037" w14:paraId="691E1204" w14:textId="0200786A" w:rsidTr="00637037">
        <w:tc>
          <w:tcPr>
            <w:tcW w:w="4680" w:type="dxa"/>
            <w:shd w:val="clear" w:color="auto" w:fill="auto"/>
          </w:tcPr>
          <w:p w14:paraId="4518F28E"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Asociación Mexicana de Distribuidores de Gas Licuado y Empresas Conexas, A.C.</w:t>
            </w:r>
          </w:p>
        </w:tc>
        <w:tc>
          <w:tcPr>
            <w:tcW w:w="4680" w:type="dxa"/>
          </w:tcPr>
          <w:p w14:paraId="6718339A" w14:textId="17E902AC" w:rsidR="00492F75" w:rsidRPr="00492F75" w:rsidRDefault="00492F75" w:rsidP="00FF4AFE">
            <w:pPr>
              <w:pStyle w:val="Texto"/>
              <w:numPr>
                <w:ilvl w:val="0"/>
                <w:numId w:val="4"/>
              </w:numPr>
              <w:spacing w:after="70" w:line="276" w:lineRule="auto"/>
              <w:ind w:left="648"/>
              <w:rPr>
                <w:rFonts w:ascii="Verdana" w:hAnsi="Verdana"/>
                <w:sz w:val="16"/>
                <w:szCs w:val="16"/>
                <w:lang w:val="en-US"/>
              </w:rPr>
            </w:pPr>
            <w:r w:rsidRPr="000142EB">
              <w:rPr>
                <w:rFonts w:ascii="Verdana" w:hAnsi="Verdana" w:cs="Times New Roman"/>
                <w:sz w:val="16"/>
                <w:szCs w:val="16"/>
                <w:lang w:val="en-US"/>
              </w:rPr>
              <w:t>Mexican Association of Distributors of Liquefied Gas and Related Companies, AC</w:t>
            </w:r>
          </w:p>
        </w:tc>
      </w:tr>
      <w:tr w:rsidR="00492F75" w:rsidRPr="00637037" w14:paraId="1C6264D6" w14:textId="26808486" w:rsidTr="00637037">
        <w:tc>
          <w:tcPr>
            <w:tcW w:w="4680" w:type="dxa"/>
            <w:shd w:val="clear" w:color="auto" w:fill="auto"/>
          </w:tcPr>
          <w:p w14:paraId="41A61AE4"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Asociación Mexicana de Profesionales en Gas, A.C.</w:t>
            </w:r>
          </w:p>
        </w:tc>
        <w:tc>
          <w:tcPr>
            <w:tcW w:w="4680" w:type="dxa"/>
          </w:tcPr>
          <w:p w14:paraId="2B68D08A" w14:textId="611849EA" w:rsidR="00492F75" w:rsidRPr="00492F75" w:rsidRDefault="00492F75" w:rsidP="00FF4AFE">
            <w:pPr>
              <w:pStyle w:val="Texto"/>
              <w:numPr>
                <w:ilvl w:val="0"/>
                <w:numId w:val="4"/>
              </w:numPr>
              <w:spacing w:after="70" w:line="276" w:lineRule="auto"/>
              <w:ind w:left="648"/>
              <w:rPr>
                <w:rFonts w:ascii="Verdana" w:hAnsi="Verdana"/>
                <w:sz w:val="16"/>
                <w:szCs w:val="16"/>
                <w:lang w:val="en-US"/>
              </w:rPr>
            </w:pPr>
            <w:r w:rsidRPr="000142EB">
              <w:rPr>
                <w:rFonts w:ascii="Verdana" w:hAnsi="Verdana" w:cs="Times New Roman"/>
                <w:sz w:val="16"/>
                <w:szCs w:val="16"/>
                <w:lang w:val="en-US"/>
              </w:rPr>
              <w:t>Mexican Association of Professionals in Gas, AC</w:t>
            </w:r>
          </w:p>
        </w:tc>
      </w:tr>
      <w:tr w:rsidR="00492F75" w:rsidRPr="00637037" w14:paraId="2BDE8629" w14:textId="6F14F906" w:rsidTr="00637037">
        <w:tc>
          <w:tcPr>
            <w:tcW w:w="4680" w:type="dxa"/>
            <w:shd w:val="clear" w:color="auto" w:fill="auto"/>
          </w:tcPr>
          <w:p w14:paraId="05C32E94"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Asociación Mexicana de Proveedores de Estaciones de Servicio, A.C.</w:t>
            </w:r>
          </w:p>
        </w:tc>
        <w:tc>
          <w:tcPr>
            <w:tcW w:w="4680" w:type="dxa"/>
          </w:tcPr>
          <w:p w14:paraId="12A2528B" w14:textId="7BD87025" w:rsidR="00492F75" w:rsidRPr="00492F75" w:rsidRDefault="00492F75" w:rsidP="00FF4AFE">
            <w:pPr>
              <w:pStyle w:val="Texto"/>
              <w:numPr>
                <w:ilvl w:val="0"/>
                <w:numId w:val="4"/>
              </w:numPr>
              <w:spacing w:after="70" w:line="276" w:lineRule="auto"/>
              <w:ind w:left="648"/>
              <w:rPr>
                <w:rFonts w:ascii="Verdana" w:hAnsi="Verdana"/>
                <w:sz w:val="16"/>
                <w:szCs w:val="16"/>
                <w:lang w:val="en-US"/>
              </w:rPr>
            </w:pPr>
            <w:r w:rsidRPr="000142EB">
              <w:rPr>
                <w:rFonts w:ascii="Verdana" w:hAnsi="Verdana" w:cs="Times New Roman"/>
                <w:sz w:val="16"/>
                <w:szCs w:val="16"/>
                <w:lang w:val="en-US"/>
              </w:rPr>
              <w:t>Mexican Association of Service Station Providers, AC</w:t>
            </w:r>
          </w:p>
        </w:tc>
      </w:tr>
      <w:tr w:rsidR="00492F75" w:rsidRPr="00637037" w14:paraId="73CDC37B" w14:textId="78455F9B" w:rsidTr="00637037">
        <w:tc>
          <w:tcPr>
            <w:tcW w:w="4680" w:type="dxa"/>
            <w:shd w:val="clear" w:color="auto" w:fill="auto"/>
          </w:tcPr>
          <w:p w14:paraId="12CD94AF"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Asociación Nacional de Organismos de Inspección, A.C.</w:t>
            </w:r>
          </w:p>
        </w:tc>
        <w:tc>
          <w:tcPr>
            <w:tcW w:w="4680" w:type="dxa"/>
          </w:tcPr>
          <w:p w14:paraId="1871B798" w14:textId="395328FD" w:rsidR="00492F75" w:rsidRPr="004012AD" w:rsidRDefault="00492F75" w:rsidP="00FF4AFE">
            <w:pPr>
              <w:pStyle w:val="Texto"/>
              <w:numPr>
                <w:ilvl w:val="0"/>
                <w:numId w:val="4"/>
              </w:numPr>
              <w:spacing w:after="70" w:line="276" w:lineRule="auto"/>
              <w:ind w:left="648"/>
              <w:rPr>
                <w:rFonts w:ascii="Verdana" w:hAnsi="Verdana"/>
                <w:sz w:val="16"/>
                <w:szCs w:val="16"/>
                <w:lang w:val="en-US"/>
              </w:rPr>
            </w:pPr>
            <w:r w:rsidRPr="000142EB">
              <w:rPr>
                <w:rFonts w:ascii="Verdana" w:hAnsi="Verdana" w:cs="Times New Roman"/>
                <w:sz w:val="16"/>
                <w:szCs w:val="16"/>
                <w:lang w:val="en-US"/>
              </w:rPr>
              <w:t>National Association of Inspection Bodies, AC</w:t>
            </w:r>
          </w:p>
        </w:tc>
      </w:tr>
      <w:tr w:rsidR="00492F75" w:rsidRPr="00637037" w14:paraId="6F67EA2E" w14:textId="5D9D067A" w:rsidTr="00637037">
        <w:tc>
          <w:tcPr>
            <w:tcW w:w="4680" w:type="dxa"/>
            <w:shd w:val="clear" w:color="auto" w:fill="auto"/>
          </w:tcPr>
          <w:p w14:paraId="37D13195"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Organización Nacional de Expendedores de Petróleo, A.C.</w:t>
            </w:r>
          </w:p>
        </w:tc>
        <w:tc>
          <w:tcPr>
            <w:tcW w:w="4680" w:type="dxa"/>
          </w:tcPr>
          <w:p w14:paraId="6C0E625D" w14:textId="46583AF7" w:rsidR="00492F75" w:rsidRPr="004012AD" w:rsidRDefault="00492F75" w:rsidP="00FF4AFE">
            <w:pPr>
              <w:pStyle w:val="Texto"/>
              <w:numPr>
                <w:ilvl w:val="0"/>
                <w:numId w:val="4"/>
              </w:numPr>
              <w:spacing w:after="70" w:line="276" w:lineRule="auto"/>
              <w:ind w:left="648"/>
              <w:rPr>
                <w:rFonts w:ascii="Verdana" w:hAnsi="Verdana"/>
                <w:sz w:val="16"/>
                <w:szCs w:val="16"/>
                <w:lang w:val="en-US"/>
              </w:rPr>
            </w:pPr>
            <w:r w:rsidRPr="000142EB">
              <w:rPr>
                <w:rFonts w:ascii="Verdana" w:hAnsi="Verdana" w:cs="Times New Roman"/>
                <w:sz w:val="16"/>
                <w:szCs w:val="16"/>
                <w:lang w:val="en-US"/>
              </w:rPr>
              <w:t>National Organization of Petroleum Dealers, AC</w:t>
            </w:r>
          </w:p>
        </w:tc>
      </w:tr>
      <w:tr w:rsidR="00492F75" w:rsidRPr="004012AD" w14:paraId="2C2D0A3C" w14:textId="7EE08723" w:rsidTr="00637037">
        <w:tc>
          <w:tcPr>
            <w:tcW w:w="4680" w:type="dxa"/>
            <w:shd w:val="clear" w:color="auto" w:fill="auto"/>
          </w:tcPr>
          <w:p w14:paraId="008FEABD"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Instituto Mexicano del Petróleo.</w:t>
            </w:r>
          </w:p>
        </w:tc>
        <w:tc>
          <w:tcPr>
            <w:tcW w:w="4680" w:type="dxa"/>
          </w:tcPr>
          <w:p w14:paraId="06AD4593" w14:textId="41DAF364" w:rsidR="00492F75" w:rsidRPr="001D3233" w:rsidRDefault="00492F75" w:rsidP="00FF4AFE">
            <w:pPr>
              <w:pStyle w:val="Texto"/>
              <w:numPr>
                <w:ilvl w:val="0"/>
                <w:numId w:val="4"/>
              </w:numPr>
              <w:spacing w:after="70" w:line="276" w:lineRule="auto"/>
              <w:ind w:left="648"/>
              <w:rPr>
                <w:rFonts w:ascii="Verdana" w:hAnsi="Verdana"/>
                <w:sz w:val="16"/>
                <w:szCs w:val="16"/>
                <w:lang w:val="en-US"/>
              </w:rPr>
            </w:pPr>
            <w:r w:rsidRPr="001D3233">
              <w:rPr>
                <w:rFonts w:ascii="Verdana" w:hAnsi="Verdana" w:cs="Times New Roman"/>
                <w:sz w:val="16"/>
                <w:szCs w:val="16"/>
                <w:lang w:val="en-US"/>
              </w:rPr>
              <w:t>Mexican Petroleum Institute.</w:t>
            </w:r>
          </w:p>
        </w:tc>
      </w:tr>
      <w:tr w:rsidR="00492F75" w:rsidRPr="004012AD" w14:paraId="150267CC" w14:textId="4052D59E" w:rsidTr="00637037">
        <w:tc>
          <w:tcPr>
            <w:tcW w:w="4680" w:type="dxa"/>
            <w:shd w:val="clear" w:color="auto" w:fill="auto"/>
          </w:tcPr>
          <w:p w14:paraId="56EE74C4" w14:textId="77777777" w:rsidR="00492F75" w:rsidRPr="004012AD" w:rsidRDefault="00492F75" w:rsidP="00FF4AFE">
            <w:pPr>
              <w:pStyle w:val="Texto"/>
              <w:numPr>
                <w:ilvl w:val="0"/>
                <w:numId w:val="4"/>
              </w:numPr>
              <w:spacing w:after="70" w:line="276" w:lineRule="auto"/>
              <w:ind w:left="648"/>
              <w:rPr>
                <w:rFonts w:ascii="Verdana" w:hAnsi="Verdana"/>
                <w:sz w:val="16"/>
                <w:szCs w:val="16"/>
              </w:rPr>
            </w:pPr>
            <w:r w:rsidRPr="004012AD">
              <w:rPr>
                <w:rFonts w:ascii="Verdana" w:hAnsi="Verdana"/>
                <w:sz w:val="16"/>
                <w:szCs w:val="16"/>
              </w:rPr>
              <w:t>Instituto Politécnico Nacional.</w:t>
            </w:r>
          </w:p>
        </w:tc>
        <w:tc>
          <w:tcPr>
            <w:tcW w:w="4680" w:type="dxa"/>
          </w:tcPr>
          <w:p w14:paraId="44D9F799" w14:textId="07B81F1E" w:rsidR="00492F75" w:rsidRPr="001D3233" w:rsidRDefault="00492F75" w:rsidP="00FF4AFE">
            <w:pPr>
              <w:pStyle w:val="Texto"/>
              <w:numPr>
                <w:ilvl w:val="0"/>
                <w:numId w:val="4"/>
              </w:numPr>
              <w:spacing w:after="70" w:line="276" w:lineRule="auto"/>
              <w:ind w:left="648"/>
              <w:rPr>
                <w:rFonts w:ascii="Verdana" w:hAnsi="Verdana"/>
                <w:sz w:val="16"/>
                <w:szCs w:val="16"/>
                <w:lang w:val="en-US"/>
              </w:rPr>
            </w:pPr>
            <w:r w:rsidRPr="001D3233">
              <w:rPr>
                <w:rFonts w:ascii="Verdana" w:hAnsi="Verdana" w:cs="Times New Roman"/>
                <w:sz w:val="16"/>
                <w:szCs w:val="16"/>
                <w:lang w:val="en-US"/>
              </w:rPr>
              <w:t>National Polytechnic Institute.</w:t>
            </w:r>
          </w:p>
        </w:tc>
      </w:tr>
      <w:tr w:rsidR="00637037" w:rsidRPr="00637037" w14:paraId="71F122D9" w14:textId="77777777" w:rsidTr="00637037">
        <w:tc>
          <w:tcPr>
            <w:tcW w:w="4680" w:type="dxa"/>
            <w:shd w:val="clear" w:color="auto" w:fill="auto"/>
          </w:tcPr>
          <w:p w14:paraId="1837014E" w14:textId="33A2D3EF" w:rsidR="00637037" w:rsidRPr="004012AD" w:rsidRDefault="00637037" w:rsidP="00637037">
            <w:pPr>
              <w:pStyle w:val="ANOTACION"/>
              <w:spacing w:before="0" w:after="70" w:line="276" w:lineRule="auto"/>
              <w:rPr>
                <w:rFonts w:ascii="Verdana" w:hAnsi="Verdana"/>
                <w:sz w:val="16"/>
                <w:szCs w:val="16"/>
              </w:rPr>
            </w:pPr>
            <w:r w:rsidRPr="004012AD">
              <w:rPr>
                <w:rFonts w:ascii="Verdana" w:hAnsi="Verdana"/>
                <w:sz w:val="16"/>
                <w:szCs w:val="16"/>
              </w:rPr>
              <w:t>NORMA OFICIAL MEXICANA NOM-011-ASEA-2019, BODEGAS DE GUARDA PARA DISTRIBUCIÓN Y BODEGAS DE EXPENDIO DE GAS LICUADO DE PETRÓLEO, MEDIANTE RECIPIENTES PORTÁTILES Y RECIPIENTES TRANSPORTABLES SUJETOS A PRESIÓN</w:t>
            </w:r>
          </w:p>
        </w:tc>
        <w:tc>
          <w:tcPr>
            <w:tcW w:w="4680" w:type="dxa"/>
          </w:tcPr>
          <w:p w14:paraId="08A95351" w14:textId="77777777" w:rsidR="00637037" w:rsidRDefault="00637037" w:rsidP="00637037">
            <w:pPr>
              <w:pStyle w:val="Titulo1"/>
              <w:pBdr>
                <w:bottom w:val="none" w:sz="0" w:space="0" w:color="auto"/>
              </w:pBdr>
              <w:spacing w:before="0" w:line="276" w:lineRule="auto"/>
              <w:jc w:val="center"/>
              <w:rPr>
                <w:rFonts w:ascii="Verdana" w:hAnsi="Verdana" w:cs="Times New Roman"/>
                <w:bCs/>
                <w:sz w:val="16"/>
                <w:szCs w:val="16"/>
                <w:lang w:val="en-US"/>
              </w:rPr>
            </w:pPr>
            <w:r w:rsidRPr="000142EB">
              <w:rPr>
                <w:rFonts w:ascii="Verdana" w:hAnsi="Verdana" w:cs="Times New Roman"/>
                <w:bCs/>
                <w:sz w:val="16"/>
                <w:szCs w:val="16"/>
                <w:lang w:val="en-US"/>
              </w:rPr>
              <w:t xml:space="preserve">OFFICIAL MEXICAN STANDARD NOM-011-ASEA-2019, WAREHOUSES FOR DISTRIBUTION AND WAREHOUSES FOR THE </w:t>
            </w:r>
            <w:r>
              <w:rPr>
                <w:rFonts w:ascii="Verdana" w:hAnsi="Verdana" w:cs="Times New Roman"/>
                <w:bCs/>
                <w:sz w:val="16"/>
                <w:szCs w:val="16"/>
                <w:lang w:val="en-US"/>
              </w:rPr>
              <w:t>DISPENSATION</w:t>
            </w:r>
            <w:r w:rsidRPr="000142EB">
              <w:rPr>
                <w:rFonts w:ascii="Verdana" w:hAnsi="Verdana" w:cs="Times New Roman"/>
                <w:bCs/>
                <w:sz w:val="16"/>
                <w:szCs w:val="16"/>
                <w:lang w:val="en-US"/>
              </w:rPr>
              <w:t xml:space="preserve"> OF LIQUEFIED PETROLEUM GAS, BY MEANS OF PORTABLE CONTAINERS AND TRANSPORTABLE CONTAINERS SUBJECT TO PRESSURE.</w:t>
            </w:r>
          </w:p>
          <w:p w14:paraId="1139D01A" w14:textId="77777777" w:rsidR="00637037" w:rsidRPr="001D3233" w:rsidRDefault="00637037" w:rsidP="00637037">
            <w:pPr>
              <w:pStyle w:val="ANOTACION"/>
              <w:spacing w:before="0" w:after="70" w:line="276" w:lineRule="auto"/>
              <w:rPr>
                <w:rFonts w:ascii="Verdana" w:hAnsi="Verdana"/>
                <w:bCs/>
                <w:sz w:val="16"/>
                <w:szCs w:val="16"/>
                <w:lang w:val="en-US"/>
              </w:rPr>
            </w:pPr>
          </w:p>
        </w:tc>
      </w:tr>
      <w:tr w:rsidR="00637037" w:rsidRPr="004012AD" w14:paraId="060F84C3" w14:textId="78FC8351" w:rsidTr="00637037">
        <w:tc>
          <w:tcPr>
            <w:tcW w:w="4680" w:type="dxa"/>
            <w:shd w:val="clear" w:color="auto" w:fill="auto"/>
          </w:tcPr>
          <w:p w14:paraId="1854BE26" w14:textId="77777777" w:rsidR="00637037" w:rsidRPr="004012AD" w:rsidRDefault="00637037" w:rsidP="00637037">
            <w:pPr>
              <w:pStyle w:val="ANOTACION"/>
              <w:spacing w:before="0" w:after="70" w:line="276" w:lineRule="auto"/>
              <w:rPr>
                <w:rFonts w:ascii="Verdana" w:hAnsi="Verdana"/>
                <w:sz w:val="16"/>
                <w:szCs w:val="16"/>
              </w:rPr>
            </w:pPr>
            <w:r w:rsidRPr="004012AD">
              <w:rPr>
                <w:rFonts w:ascii="Verdana" w:hAnsi="Verdana"/>
                <w:sz w:val="16"/>
                <w:szCs w:val="16"/>
              </w:rPr>
              <w:t>ÍNDICE DEL CONTENIDO</w:t>
            </w:r>
          </w:p>
        </w:tc>
        <w:tc>
          <w:tcPr>
            <w:tcW w:w="4680" w:type="dxa"/>
          </w:tcPr>
          <w:p w14:paraId="0A46B95C" w14:textId="3D8E88EE" w:rsidR="00637037" w:rsidRPr="001D3233" w:rsidRDefault="00637037" w:rsidP="00637037">
            <w:pPr>
              <w:pStyle w:val="ANOTACION"/>
              <w:spacing w:before="0" w:after="70" w:line="276" w:lineRule="auto"/>
              <w:rPr>
                <w:rFonts w:ascii="Verdana" w:hAnsi="Verdana"/>
                <w:sz w:val="16"/>
                <w:szCs w:val="16"/>
                <w:lang w:val="en-US"/>
              </w:rPr>
            </w:pPr>
            <w:r w:rsidRPr="001D3233">
              <w:rPr>
                <w:rFonts w:ascii="Verdana" w:hAnsi="Verdana"/>
                <w:bCs/>
                <w:sz w:val="16"/>
                <w:szCs w:val="16"/>
                <w:lang w:val="en-US"/>
              </w:rPr>
              <w:t>CONTENTS INDEX</w:t>
            </w:r>
          </w:p>
        </w:tc>
      </w:tr>
      <w:tr w:rsidR="00637037" w:rsidRPr="004012AD" w14:paraId="6260933B" w14:textId="5641A682" w:rsidTr="00637037">
        <w:tc>
          <w:tcPr>
            <w:tcW w:w="4680" w:type="dxa"/>
            <w:shd w:val="clear" w:color="auto" w:fill="auto"/>
          </w:tcPr>
          <w:p w14:paraId="1C64CEDC" w14:textId="77777777" w:rsidR="00637037" w:rsidRPr="004012AD" w:rsidRDefault="00637037" w:rsidP="00637037">
            <w:pPr>
              <w:pStyle w:val="ROMANOS"/>
              <w:spacing w:after="70" w:line="276" w:lineRule="auto"/>
              <w:ind w:left="0" w:firstLine="0"/>
              <w:rPr>
                <w:rFonts w:ascii="Verdana" w:hAnsi="Verdana"/>
                <w:sz w:val="16"/>
                <w:szCs w:val="16"/>
              </w:rPr>
            </w:pPr>
            <w:r w:rsidRPr="004012AD">
              <w:rPr>
                <w:rFonts w:ascii="Verdana" w:hAnsi="Verdana"/>
                <w:b/>
                <w:sz w:val="16"/>
                <w:szCs w:val="16"/>
              </w:rPr>
              <w:t>1.</w:t>
            </w:r>
            <w:r w:rsidRPr="004012AD">
              <w:rPr>
                <w:rFonts w:ascii="Verdana" w:hAnsi="Verdana"/>
                <w:b/>
                <w:sz w:val="16"/>
                <w:szCs w:val="16"/>
              </w:rPr>
              <w:tab/>
            </w:r>
            <w:r w:rsidRPr="004012AD">
              <w:rPr>
                <w:rFonts w:ascii="Verdana" w:hAnsi="Verdana"/>
                <w:sz w:val="16"/>
                <w:szCs w:val="16"/>
              </w:rPr>
              <w:t>Objetivo</w:t>
            </w:r>
          </w:p>
        </w:tc>
        <w:tc>
          <w:tcPr>
            <w:tcW w:w="4680" w:type="dxa"/>
          </w:tcPr>
          <w:p w14:paraId="2F9DA9E3" w14:textId="2027F3CC"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1. </w:t>
            </w:r>
            <w:r w:rsidRPr="001D3233">
              <w:rPr>
                <w:rFonts w:ascii="Verdana" w:hAnsi="Verdana" w:cs="Times New Roman"/>
                <w:sz w:val="16"/>
                <w:szCs w:val="16"/>
                <w:lang w:val="en-US"/>
              </w:rPr>
              <w:t>Objective</w:t>
            </w:r>
            <w:r w:rsidRPr="001D3233">
              <w:rPr>
                <w:rFonts w:ascii="Verdana" w:hAnsi="Verdana" w:cs="Times New Roman"/>
                <w:b/>
                <w:bCs/>
                <w:sz w:val="16"/>
                <w:szCs w:val="16"/>
                <w:lang w:val="en-US"/>
              </w:rPr>
              <w:t xml:space="preserve">              </w:t>
            </w:r>
          </w:p>
        </w:tc>
      </w:tr>
      <w:tr w:rsidR="00637037" w:rsidRPr="004012AD" w14:paraId="61B2E5F0" w14:textId="4E8B2914" w:rsidTr="00637037">
        <w:tc>
          <w:tcPr>
            <w:tcW w:w="4680" w:type="dxa"/>
            <w:shd w:val="clear" w:color="auto" w:fill="auto"/>
          </w:tcPr>
          <w:p w14:paraId="2DFD18F3" w14:textId="77777777" w:rsidR="00637037" w:rsidRPr="004012AD" w:rsidRDefault="00637037" w:rsidP="00637037">
            <w:pPr>
              <w:pStyle w:val="ROMANOS"/>
              <w:spacing w:after="70" w:line="276" w:lineRule="auto"/>
              <w:ind w:left="0" w:firstLine="0"/>
              <w:rPr>
                <w:rFonts w:ascii="Verdana" w:hAnsi="Verdana"/>
                <w:sz w:val="16"/>
                <w:szCs w:val="16"/>
              </w:rPr>
            </w:pPr>
            <w:r w:rsidRPr="004012AD">
              <w:rPr>
                <w:rFonts w:ascii="Verdana" w:hAnsi="Verdana"/>
                <w:b/>
                <w:sz w:val="16"/>
                <w:szCs w:val="16"/>
              </w:rPr>
              <w:t>2.</w:t>
            </w:r>
            <w:r w:rsidRPr="004012AD">
              <w:rPr>
                <w:rFonts w:ascii="Verdana" w:hAnsi="Verdana"/>
                <w:b/>
                <w:sz w:val="16"/>
                <w:szCs w:val="16"/>
              </w:rPr>
              <w:tab/>
            </w:r>
            <w:r w:rsidRPr="004012AD">
              <w:rPr>
                <w:rFonts w:ascii="Verdana" w:hAnsi="Verdana"/>
                <w:sz w:val="16"/>
                <w:szCs w:val="16"/>
              </w:rPr>
              <w:t>Campo de aplicación</w:t>
            </w:r>
          </w:p>
        </w:tc>
        <w:tc>
          <w:tcPr>
            <w:tcW w:w="4680" w:type="dxa"/>
          </w:tcPr>
          <w:p w14:paraId="4BB3C645" w14:textId="37C08AB6"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2. </w:t>
            </w:r>
            <w:r w:rsidRPr="001D3233">
              <w:rPr>
                <w:rFonts w:ascii="Verdana" w:hAnsi="Verdana" w:cs="Times New Roman"/>
                <w:sz w:val="16"/>
                <w:szCs w:val="16"/>
                <w:lang w:val="en-US"/>
              </w:rPr>
              <w:t>Field of application</w:t>
            </w:r>
            <w:r w:rsidRPr="001D3233">
              <w:rPr>
                <w:rFonts w:ascii="Verdana" w:hAnsi="Verdana" w:cs="Times New Roman"/>
                <w:b/>
                <w:bCs/>
                <w:sz w:val="16"/>
                <w:szCs w:val="16"/>
                <w:lang w:val="en-US"/>
              </w:rPr>
              <w:t xml:space="preserve">              </w:t>
            </w:r>
          </w:p>
        </w:tc>
      </w:tr>
      <w:tr w:rsidR="00637037" w:rsidRPr="004012AD" w14:paraId="5E7636CA" w14:textId="4ACA3562" w:rsidTr="00637037">
        <w:tc>
          <w:tcPr>
            <w:tcW w:w="4680" w:type="dxa"/>
            <w:shd w:val="clear" w:color="auto" w:fill="auto"/>
          </w:tcPr>
          <w:p w14:paraId="272C02DA" w14:textId="77777777" w:rsidR="00637037" w:rsidRPr="004012AD" w:rsidRDefault="00637037" w:rsidP="00637037">
            <w:pPr>
              <w:pStyle w:val="ROMANOS"/>
              <w:spacing w:after="70" w:line="276" w:lineRule="auto"/>
              <w:ind w:left="0" w:firstLine="0"/>
              <w:rPr>
                <w:rFonts w:ascii="Verdana" w:hAnsi="Verdana"/>
                <w:sz w:val="16"/>
                <w:szCs w:val="16"/>
              </w:rPr>
            </w:pPr>
            <w:r w:rsidRPr="004012AD">
              <w:rPr>
                <w:rFonts w:ascii="Verdana" w:hAnsi="Verdana"/>
                <w:b/>
                <w:sz w:val="16"/>
                <w:szCs w:val="16"/>
              </w:rPr>
              <w:lastRenderedPageBreak/>
              <w:t>3.</w:t>
            </w:r>
            <w:r w:rsidRPr="004012AD">
              <w:rPr>
                <w:rFonts w:ascii="Verdana" w:hAnsi="Verdana"/>
                <w:b/>
                <w:sz w:val="16"/>
                <w:szCs w:val="16"/>
              </w:rPr>
              <w:tab/>
            </w:r>
            <w:r w:rsidRPr="004012AD">
              <w:rPr>
                <w:rFonts w:ascii="Verdana" w:hAnsi="Verdana"/>
                <w:sz w:val="16"/>
                <w:szCs w:val="16"/>
              </w:rPr>
              <w:t>Referencias</w:t>
            </w:r>
            <w:bookmarkStart w:id="4" w:name="_GoBack"/>
            <w:bookmarkEnd w:id="4"/>
          </w:p>
        </w:tc>
        <w:tc>
          <w:tcPr>
            <w:tcW w:w="4680" w:type="dxa"/>
          </w:tcPr>
          <w:p w14:paraId="4A6ED528" w14:textId="70964B65"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3. </w:t>
            </w:r>
            <w:r w:rsidRPr="001D3233">
              <w:rPr>
                <w:rFonts w:ascii="Verdana" w:hAnsi="Verdana" w:cs="Times New Roman"/>
                <w:sz w:val="16"/>
                <w:szCs w:val="16"/>
                <w:lang w:val="en-US"/>
              </w:rPr>
              <w:t>References</w:t>
            </w:r>
            <w:r w:rsidRPr="001D3233">
              <w:rPr>
                <w:rFonts w:ascii="Verdana" w:hAnsi="Verdana" w:cs="Times New Roman"/>
                <w:b/>
                <w:bCs/>
                <w:sz w:val="16"/>
                <w:szCs w:val="16"/>
                <w:lang w:val="en-US"/>
              </w:rPr>
              <w:t xml:space="preserve">              </w:t>
            </w:r>
          </w:p>
        </w:tc>
      </w:tr>
      <w:tr w:rsidR="00637037" w:rsidRPr="004012AD" w14:paraId="1FAB2FF8" w14:textId="18F4303B" w:rsidTr="00637037">
        <w:tc>
          <w:tcPr>
            <w:tcW w:w="4680" w:type="dxa"/>
            <w:shd w:val="clear" w:color="auto" w:fill="auto"/>
          </w:tcPr>
          <w:p w14:paraId="7820DC2A" w14:textId="77777777" w:rsidR="00637037" w:rsidRPr="004012AD" w:rsidRDefault="00637037" w:rsidP="00637037">
            <w:pPr>
              <w:pStyle w:val="ROMANOS"/>
              <w:spacing w:after="70" w:line="276" w:lineRule="auto"/>
              <w:ind w:left="0" w:firstLine="0"/>
              <w:rPr>
                <w:rFonts w:ascii="Verdana" w:hAnsi="Verdana"/>
                <w:sz w:val="16"/>
                <w:szCs w:val="16"/>
              </w:rPr>
            </w:pPr>
            <w:r w:rsidRPr="004012AD">
              <w:rPr>
                <w:rFonts w:ascii="Verdana" w:hAnsi="Verdana"/>
                <w:b/>
                <w:sz w:val="16"/>
                <w:szCs w:val="16"/>
              </w:rPr>
              <w:t>4.</w:t>
            </w:r>
            <w:r w:rsidRPr="004012AD">
              <w:rPr>
                <w:rFonts w:ascii="Verdana" w:hAnsi="Verdana"/>
                <w:b/>
                <w:sz w:val="16"/>
                <w:szCs w:val="16"/>
              </w:rPr>
              <w:tab/>
            </w:r>
            <w:r w:rsidRPr="004012AD">
              <w:rPr>
                <w:rFonts w:ascii="Verdana" w:hAnsi="Verdana"/>
                <w:sz w:val="16"/>
                <w:szCs w:val="16"/>
              </w:rPr>
              <w:t>Definiciones</w:t>
            </w:r>
          </w:p>
        </w:tc>
        <w:tc>
          <w:tcPr>
            <w:tcW w:w="4680" w:type="dxa"/>
          </w:tcPr>
          <w:p w14:paraId="6AEB12F6" w14:textId="50D75561"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4. </w:t>
            </w:r>
            <w:r w:rsidRPr="001D3233">
              <w:rPr>
                <w:rFonts w:ascii="Verdana" w:hAnsi="Verdana" w:cs="Times New Roman"/>
                <w:sz w:val="16"/>
                <w:szCs w:val="16"/>
                <w:lang w:val="en-US"/>
              </w:rPr>
              <w:t>Definitions</w:t>
            </w:r>
            <w:r w:rsidRPr="001D3233">
              <w:rPr>
                <w:rFonts w:ascii="Verdana" w:hAnsi="Verdana" w:cs="Times New Roman"/>
                <w:b/>
                <w:bCs/>
                <w:sz w:val="16"/>
                <w:szCs w:val="16"/>
                <w:lang w:val="en-US"/>
              </w:rPr>
              <w:t xml:space="preserve">              </w:t>
            </w:r>
          </w:p>
        </w:tc>
      </w:tr>
      <w:tr w:rsidR="00637037" w:rsidRPr="004012AD" w14:paraId="36C0B954" w14:textId="574344CD" w:rsidTr="00637037">
        <w:tc>
          <w:tcPr>
            <w:tcW w:w="4680" w:type="dxa"/>
            <w:shd w:val="clear" w:color="auto" w:fill="auto"/>
          </w:tcPr>
          <w:p w14:paraId="055C088D" w14:textId="77777777" w:rsidR="00637037" w:rsidRPr="004012AD" w:rsidRDefault="00637037" w:rsidP="00637037">
            <w:pPr>
              <w:pStyle w:val="ROMANOS"/>
              <w:spacing w:after="70" w:line="276" w:lineRule="auto"/>
              <w:ind w:left="0" w:firstLine="0"/>
              <w:rPr>
                <w:rFonts w:ascii="Verdana" w:hAnsi="Verdana"/>
                <w:sz w:val="16"/>
                <w:szCs w:val="16"/>
              </w:rPr>
            </w:pPr>
            <w:r w:rsidRPr="004012AD">
              <w:rPr>
                <w:rFonts w:ascii="Verdana" w:hAnsi="Verdana"/>
                <w:b/>
                <w:sz w:val="16"/>
                <w:szCs w:val="16"/>
              </w:rPr>
              <w:t>5.</w:t>
            </w:r>
            <w:r w:rsidRPr="004012AD">
              <w:rPr>
                <w:rFonts w:ascii="Verdana" w:hAnsi="Verdana"/>
                <w:b/>
                <w:sz w:val="16"/>
                <w:szCs w:val="16"/>
              </w:rPr>
              <w:tab/>
            </w:r>
            <w:r w:rsidRPr="004012AD">
              <w:rPr>
                <w:rFonts w:ascii="Verdana" w:hAnsi="Verdana"/>
                <w:sz w:val="16"/>
                <w:szCs w:val="16"/>
              </w:rPr>
              <w:t>Diseño</w:t>
            </w:r>
          </w:p>
        </w:tc>
        <w:tc>
          <w:tcPr>
            <w:tcW w:w="4680" w:type="dxa"/>
          </w:tcPr>
          <w:p w14:paraId="4AB359CB" w14:textId="6FF35575"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5. </w:t>
            </w:r>
            <w:r w:rsidRPr="001D3233">
              <w:rPr>
                <w:rFonts w:ascii="Verdana" w:hAnsi="Verdana" w:cs="Times New Roman"/>
                <w:sz w:val="16"/>
                <w:szCs w:val="16"/>
                <w:lang w:val="en-US"/>
              </w:rPr>
              <w:t>Design</w:t>
            </w:r>
            <w:r w:rsidRPr="001D3233">
              <w:rPr>
                <w:rFonts w:ascii="Verdana" w:hAnsi="Verdana" w:cs="Times New Roman"/>
                <w:b/>
                <w:bCs/>
                <w:sz w:val="16"/>
                <w:szCs w:val="16"/>
                <w:lang w:val="en-US"/>
              </w:rPr>
              <w:t xml:space="preserve">              </w:t>
            </w:r>
          </w:p>
        </w:tc>
      </w:tr>
      <w:tr w:rsidR="00637037" w:rsidRPr="004012AD" w14:paraId="04A53F57" w14:textId="5D889B1C" w:rsidTr="00637037">
        <w:tc>
          <w:tcPr>
            <w:tcW w:w="4680" w:type="dxa"/>
            <w:shd w:val="clear" w:color="auto" w:fill="auto"/>
          </w:tcPr>
          <w:p w14:paraId="1A929685" w14:textId="77777777" w:rsidR="00637037" w:rsidRPr="004012AD" w:rsidRDefault="00637037" w:rsidP="00637037">
            <w:pPr>
              <w:pStyle w:val="ROMANOS"/>
              <w:spacing w:after="70" w:line="276" w:lineRule="auto"/>
              <w:ind w:left="0" w:firstLine="0"/>
              <w:rPr>
                <w:rFonts w:ascii="Verdana" w:hAnsi="Verdana"/>
                <w:sz w:val="16"/>
                <w:szCs w:val="16"/>
              </w:rPr>
            </w:pPr>
            <w:r w:rsidRPr="004012AD">
              <w:rPr>
                <w:rFonts w:ascii="Verdana" w:hAnsi="Verdana"/>
                <w:b/>
                <w:sz w:val="16"/>
                <w:szCs w:val="16"/>
              </w:rPr>
              <w:t>6.</w:t>
            </w:r>
            <w:r w:rsidRPr="004012AD">
              <w:rPr>
                <w:rFonts w:ascii="Verdana" w:hAnsi="Verdana"/>
                <w:b/>
                <w:sz w:val="16"/>
                <w:szCs w:val="16"/>
              </w:rPr>
              <w:tab/>
            </w:r>
            <w:r w:rsidRPr="004012AD">
              <w:rPr>
                <w:rFonts w:ascii="Verdana" w:hAnsi="Verdana"/>
                <w:sz w:val="16"/>
                <w:szCs w:val="16"/>
              </w:rPr>
              <w:t xml:space="preserve">Construcción y </w:t>
            </w:r>
            <w:proofErr w:type="spellStart"/>
            <w:r w:rsidRPr="004012AD">
              <w:rPr>
                <w:rFonts w:ascii="Verdana" w:hAnsi="Verdana"/>
                <w:sz w:val="16"/>
                <w:szCs w:val="16"/>
              </w:rPr>
              <w:t>Pre-arranque</w:t>
            </w:r>
            <w:proofErr w:type="spellEnd"/>
          </w:p>
        </w:tc>
        <w:tc>
          <w:tcPr>
            <w:tcW w:w="4680" w:type="dxa"/>
          </w:tcPr>
          <w:p w14:paraId="5CB35D42" w14:textId="652266EF"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6. </w:t>
            </w:r>
            <w:r w:rsidRPr="001D3233">
              <w:rPr>
                <w:rFonts w:ascii="Verdana" w:hAnsi="Verdana" w:cs="Times New Roman"/>
                <w:sz w:val="16"/>
                <w:szCs w:val="16"/>
                <w:lang w:val="en-US"/>
              </w:rPr>
              <w:t>Construction and Pre-Start</w:t>
            </w:r>
            <w:r w:rsidRPr="001D3233">
              <w:rPr>
                <w:rFonts w:ascii="Verdana" w:hAnsi="Verdana" w:cs="Times New Roman"/>
                <w:b/>
                <w:bCs/>
                <w:sz w:val="16"/>
                <w:szCs w:val="16"/>
                <w:lang w:val="en-US"/>
              </w:rPr>
              <w:t xml:space="preserve">              </w:t>
            </w:r>
          </w:p>
        </w:tc>
      </w:tr>
      <w:tr w:rsidR="00637037" w:rsidRPr="004012AD" w14:paraId="6D34863A" w14:textId="680D8FE1" w:rsidTr="00637037">
        <w:tc>
          <w:tcPr>
            <w:tcW w:w="4680" w:type="dxa"/>
            <w:shd w:val="clear" w:color="auto" w:fill="auto"/>
          </w:tcPr>
          <w:p w14:paraId="527BA9F9" w14:textId="77777777" w:rsidR="00637037" w:rsidRPr="004012AD" w:rsidRDefault="00637037" w:rsidP="00637037">
            <w:pPr>
              <w:pStyle w:val="ROMANOS"/>
              <w:spacing w:after="70" w:line="276" w:lineRule="auto"/>
              <w:ind w:left="0" w:firstLine="0"/>
              <w:rPr>
                <w:rFonts w:ascii="Verdana" w:hAnsi="Verdana"/>
                <w:sz w:val="16"/>
                <w:szCs w:val="16"/>
              </w:rPr>
            </w:pPr>
            <w:r w:rsidRPr="004012AD">
              <w:rPr>
                <w:rFonts w:ascii="Verdana" w:hAnsi="Verdana"/>
                <w:b/>
                <w:sz w:val="16"/>
                <w:szCs w:val="16"/>
              </w:rPr>
              <w:t>7.</w:t>
            </w:r>
            <w:r w:rsidRPr="004012AD">
              <w:rPr>
                <w:rFonts w:ascii="Verdana" w:hAnsi="Verdana"/>
                <w:b/>
                <w:sz w:val="16"/>
                <w:szCs w:val="16"/>
              </w:rPr>
              <w:tab/>
            </w:r>
            <w:r w:rsidRPr="004012AD">
              <w:rPr>
                <w:rFonts w:ascii="Verdana" w:hAnsi="Verdana"/>
                <w:sz w:val="16"/>
                <w:szCs w:val="16"/>
              </w:rPr>
              <w:t>Operación y Mantenimiento</w:t>
            </w:r>
          </w:p>
        </w:tc>
        <w:tc>
          <w:tcPr>
            <w:tcW w:w="4680" w:type="dxa"/>
          </w:tcPr>
          <w:p w14:paraId="6B55A1F2" w14:textId="73D3BB5C"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7. </w:t>
            </w:r>
            <w:r w:rsidRPr="001D3233">
              <w:rPr>
                <w:rFonts w:ascii="Verdana" w:hAnsi="Verdana" w:cs="Times New Roman"/>
                <w:sz w:val="16"/>
                <w:szCs w:val="16"/>
                <w:lang w:val="en-US"/>
              </w:rPr>
              <w:t>Operation and Maintenance</w:t>
            </w:r>
            <w:r w:rsidRPr="001D3233">
              <w:rPr>
                <w:rFonts w:ascii="Verdana" w:hAnsi="Verdana" w:cs="Times New Roman"/>
                <w:b/>
                <w:bCs/>
                <w:sz w:val="16"/>
                <w:szCs w:val="16"/>
                <w:lang w:val="en-US"/>
              </w:rPr>
              <w:t xml:space="preserve">              </w:t>
            </w:r>
          </w:p>
        </w:tc>
      </w:tr>
      <w:tr w:rsidR="00637037" w:rsidRPr="004012AD" w14:paraId="28501EDA" w14:textId="4F32C0BE" w:rsidTr="00637037">
        <w:tc>
          <w:tcPr>
            <w:tcW w:w="4680" w:type="dxa"/>
            <w:shd w:val="clear" w:color="auto" w:fill="auto"/>
          </w:tcPr>
          <w:p w14:paraId="130E57EF" w14:textId="77777777" w:rsidR="00637037" w:rsidRPr="004012AD" w:rsidRDefault="00637037" w:rsidP="00637037">
            <w:pPr>
              <w:pStyle w:val="ROMANOS"/>
              <w:spacing w:after="70" w:line="276" w:lineRule="auto"/>
              <w:ind w:left="0" w:firstLine="0"/>
              <w:rPr>
                <w:rFonts w:ascii="Verdana" w:hAnsi="Verdana"/>
                <w:sz w:val="16"/>
                <w:szCs w:val="16"/>
              </w:rPr>
            </w:pPr>
            <w:r w:rsidRPr="004012AD">
              <w:rPr>
                <w:rFonts w:ascii="Verdana" w:hAnsi="Verdana"/>
                <w:b/>
                <w:sz w:val="16"/>
                <w:szCs w:val="16"/>
              </w:rPr>
              <w:t>8.</w:t>
            </w:r>
            <w:r w:rsidRPr="004012AD">
              <w:rPr>
                <w:rFonts w:ascii="Verdana" w:hAnsi="Verdana"/>
                <w:b/>
                <w:sz w:val="16"/>
                <w:szCs w:val="16"/>
              </w:rPr>
              <w:tab/>
            </w:r>
            <w:r w:rsidRPr="004012AD">
              <w:rPr>
                <w:rFonts w:ascii="Verdana" w:hAnsi="Verdana"/>
                <w:sz w:val="16"/>
                <w:szCs w:val="16"/>
              </w:rPr>
              <w:t>Cierre y Desmantelamiento</w:t>
            </w:r>
          </w:p>
        </w:tc>
        <w:tc>
          <w:tcPr>
            <w:tcW w:w="4680" w:type="dxa"/>
          </w:tcPr>
          <w:p w14:paraId="69190E5D" w14:textId="1CC79EC7"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8. </w:t>
            </w:r>
            <w:r w:rsidRPr="001D3233">
              <w:rPr>
                <w:rFonts w:ascii="Verdana" w:hAnsi="Verdana" w:cs="Times New Roman"/>
                <w:sz w:val="16"/>
                <w:szCs w:val="16"/>
                <w:lang w:val="en-US"/>
              </w:rPr>
              <w:t>Closing and Dismantling</w:t>
            </w:r>
            <w:r w:rsidRPr="001D3233">
              <w:rPr>
                <w:rFonts w:ascii="Verdana" w:hAnsi="Verdana" w:cs="Times New Roman"/>
                <w:b/>
                <w:bCs/>
                <w:sz w:val="16"/>
                <w:szCs w:val="16"/>
                <w:lang w:val="en-US"/>
              </w:rPr>
              <w:t xml:space="preserve">              </w:t>
            </w:r>
          </w:p>
        </w:tc>
      </w:tr>
      <w:tr w:rsidR="00637037" w:rsidRPr="004012AD" w14:paraId="69A57DFC" w14:textId="014901B8" w:rsidTr="00637037">
        <w:tc>
          <w:tcPr>
            <w:tcW w:w="4680" w:type="dxa"/>
            <w:shd w:val="clear" w:color="auto" w:fill="auto"/>
          </w:tcPr>
          <w:p w14:paraId="24BC5F6C" w14:textId="77777777" w:rsidR="00637037" w:rsidRPr="004012AD" w:rsidRDefault="00637037" w:rsidP="00637037">
            <w:pPr>
              <w:pStyle w:val="ROMANOS"/>
              <w:spacing w:after="70" w:line="276" w:lineRule="auto"/>
              <w:ind w:left="0" w:firstLine="0"/>
              <w:rPr>
                <w:rFonts w:ascii="Verdana" w:hAnsi="Verdana"/>
                <w:sz w:val="16"/>
                <w:szCs w:val="16"/>
              </w:rPr>
            </w:pPr>
            <w:r w:rsidRPr="004012AD">
              <w:rPr>
                <w:rFonts w:ascii="Verdana" w:hAnsi="Verdana"/>
                <w:b/>
                <w:sz w:val="16"/>
                <w:szCs w:val="16"/>
              </w:rPr>
              <w:t>9.</w:t>
            </w:r>
            <w:r w:rsidRPr="004012AD">
              <w:rPr>
                <w:rFonts w:ascii="Verdana" w:hAnsi="Verdana"/>
                <w:b/>
                <w:sz w:val="16"/>
                <w:szCs w:val="16"/>
              </w:rPr>
              <w:tab/>
            </w:r>
            <w:r w:rsidRPr="004012AD">
              <w:rPr>
                <w:rFonts w:ascii="Verdana" w:hAnsi="Verdana"/>
                <w:sz w:val="16"/>
                <w:szCs w:val="16"/>
              </w:rPr>
              <w:t>Procedimiento para la Evaluación de la Conformidad</w:t>
            </w:r>
          </w:p>
        </w:tc>
        <w:tc>
          <w:tcPr>
            <w:tcW w:w="4680" w:type="dxa"/>
          </w:tcPr>
          <w:p w14:paraId="68D3B3F4" w14:textId="3122F091"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9. </w:t>
            </w:r>
            <w:r w:rsidRPr="001D3233">
              <w:rPr>
                <w:rFonts w:ascii="Verdana" w:hAnsi="Verdana" w:cs="Times New Roman"/>
                <w:sz w:val="16"/>
                <w:szCs w:val="16"/>
                <w:lang w:val="en-US"/>
              </w:rPr>
              <w:t>Procedure for Conformity Assessment</w:t>
            </w:r>
            <w:r w:rsidRPr="001D3233">
              <w:rPr>
                <w:rFonts w:ascii="Verdana" w:hAnsi="Verdana" w:cs="Times New Roman"/>
                <w:b/>
                <w:bCs/>
                <w:sz w:val="16"/>
                <w:szCs w:val="16"/>
                <w:lang w:val="en-US"/>
              </w:rPr>
              <w:t xml:space="preserve">              </w:t>
            </w:r>
          </w:p>
        </w:tc>
      </w:tr>
      <w:tr w:rsidR="00637037" w:rsidRPr="00637037" w14:paraId="66B0CB58" w14:textId="1CAB75C1" w:rsidTr="00637037">
        <w:tc>
          <w:tcPr>
            <w:tcW w:w="4680" w:type="dxa"/>
            <w:shd w:val="clear" w:color="auto" w:fill="auto"/>
          </w:tcPr>
          <w:p w14:paraId="0CDF1EE4" w14:textId="77777777" w:rsidR="00637037" w:rsidRPr="004012AD" w:rsidRDefault="00637037" w:rsidP="00637037">
            <w:pPr>
              <w:pStyle w:val="ROMANOS"/>
              <w:spacing w:after="70" w:line="276" w:lineRule="auto"/>
              <w:ind w:left="0" w:firstLine="0"/>
              <w:rPr>
                <w:rFonts w:ascii="Verdana" w:hAnsi="Verdana"/>
                <w:sz w:val="16"/>
                <w:szCs w:val="16"/>
              </w:rPr>
            </w:pPr>
            <w:r w:rsidRPr="004012AD">
              <w:rPr>
                <w:rFonts w:ascii="Verdana" w:hAnsi="Verdana"/>
                <w:b/>
                <w:sz w:val="16"/>
                <w:szCs w:val="16"/>
              </w:rPr>
              <w:t>10.</w:t>
            </w:r>
            <w:r w:rsidRPr="004012AD">
              <w:rPr>
                <w:rFonts w:ascii="Verdana" w:hAnsi="Verdana"/>
                <w:b/>
                <w:sz w:val="16"/>
                <w:szCs w:val="16"/>
              </w:rPr>
              <w:tab/>
            </w:r>
            <w:r w:rsidRPr="004012AD">
              <w:rPr>
                <w:rFonts w:ascii="Verdana" w:hAnsi="Verdana"/>
                <w:sz w:val="16"/>
                <w:szCs w:val="16"/>
              </w:rPr>
              <w:t>Grado de concordancia con normas internacionales</w:t>
            </w:r>
          </w:p>
        </w:tc>
        <w:tc>
          <w:tcPr>
            <w:tcW w:w="4680" w:type="dxa"/>
          </w:tcPr>
          <w:p w14:paraId="78D13172" w14:textId="38885E54"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10. </w:t>
            </w:r>
            <w:r w:rsidRPr="001D3233">
              <w:rPr>
                <w:rFonts w:ascii="Verdana" w:hAnsi="Verdana" w:cs="Times New Roman"/>
                <w:sz w:val="16"/>
                <w:szCs w:val="16"/>
                <w:lang w:val="en-US"/>
              </w:rPr>
              <w:t xml:space="preserve">Degree of </w:t>
            </w:r>
            <w:r>
              <w:rPr>
                <w:rFonts w:ascii="Verdana" w:hAnsi="Verdana" w:cs="Times New Roman"/>
                <w:sz w:val="16"/>
                <w:szCs w:val="16"/>
                <w:lang w:val="en-US"/>
              </w:rPr>
              <w:t>concordance</w:t>
            </w:r>
            <w:r w:rsidRPr="001D3233">
              <w:rPr>
                <w:rFonts w:ascii="Verdana" w:hAnsi="Verdana" w:cs="Times New Roman"/>
                <w:sz w:val="16"/>
                <w:szCs w:val="16"/>
                <w:lang w:val="en-US"/>
              </w:rPr>
              <w:t xml:space="preserve"> with international standards</w:t>
            </w:r>
            <w:r w:rsidRPr="001D3233">
              <w:rPr>
                <w:rFonts w:ascii="Verdana" w:hAnsi="Verdana" w:cs="Times New Roman"/>
                <w:b/>
                <w:bCs/>
                <w:sz w:val="16"/>
                <w:szCs w:val="16"/>
                <w:lang w:val="en-US"/>
              </w:rPr>
              <w:t xml:space="preserve">              </w:t>
            </w:r>
          </w:p>
        </w:tc>
      </w:tr>
      <w:tr w:rsidR="00637037" w:rsidRPr="004012AD" w14:paraId="719925D6" w14:textId="0C62D56F" w:rsidTr="00637037">
        <w:tc>
          <w:tcPr>
            <w:tcW w:w="4680" w:type="dxa"/>
            <w:shd w:val="clear" w:color="auto" w:fill="auto"/>
          </w:tcPr>
          <w:p w14:paraId="2775E9DA" w14:textId="77777777" w:rsidR="00637037" w:rsidRPr="004012AD" w:rsidRDefault="00637037" w:rsidP="00637037">
            <w:pPr>
              <w:pStyle w:val="ROMANOS"/>
              <w:spacing w:after="70" w:line="276" w:lineRule="auto"/>
              <w:ind w:left="0" w:firstLine="0"/>
              <w:rPr>
                <w:rFonts w:ascii="Verdana" w:hAnsi="Verdana"/>
                <w:b/>
                <w:sz w:val="16"/>
                <w:szCs w:val="16"/>
              </w:rPr>
            </w:pPr>
            <w:r w:rsidRPr="004012AD">
              <w:rPr>
                <w:rFonts w:ascii="Verdana" w:hAnsi="Verdana"/>
                <w:b/>
                <w:sz w:val="16"/>
                <w:szCs w:val="16"/>
              </w:rPr>
              <w:t>11.</w:t>
            </w:r>
            <w:r w:rsidRPr="004012AD">
              <w:rPr>
                <w:rFonts w:ascii="Verdana" w:hAnsi="Verdana"/>
                <w:b/>
                <w:sz w:val="16"/>
                <w:szCs w:val="16"/>
              </w:rPr>
              <w:tab/>
            </w:r>
            <w:r w:rsidRPr="004012AD">
              <w:rPr>
                <w:rFonts w:ascii="Verdana" w:hAnsi="Verdana"/>
                <w:sz w:val="16"/>
                <w:szCs w:val="16"/>
              </w:rPr>
              <w:t>Vigilancia</w:t>
            </w:r>
          </w:p>
        </w:tc>
        <w:tc>
          <w:tcPr>
            <w:tcW w:w="4680" w:type="dxa"/>
          </w:tcPr>
          <w:p w14:paraId="46A2AFE8" w14:textId="6DC5376C"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11. </w:t>
            </w:r>
            <w:r>
              <w:rPr>
                <w:rFonts w:ascii="Verdana" w:hAnsi="Verdana" w:cs="Times New Roman"/>
                <w:sz w:val="16"/>
                <w:szCs w:val="16"/>
                <w:lang w:val="en-US"/>
              </w:rPr>
              <w:t xml:space="preserve">Oversight </w:t>
            </w:r>
            <w:r w:rsidRPr="001D3233">
              <w:rPr>
                <w:rFonts w:ascii="Verdana" w:hAnsi="Verdana" w:cs="Times New Roman"/>
                <w:b/>
                <w:bCs/>
                <w:sz w:val="16"/>
                <w:szCs w:val="16"/>
                <w:lang w:val="en-US"/>
              </w:rPr>
              <w:t xml:space="preserve">            </w:t>
            </w:r>
          </w:p>
        </w:tc>
      </w:tr>
      <w:tr w:rsidR="00637037" w:rsidRPr="004012AD" w14:paraId="0546F62B" w14:textId="6DB522F2" w:rsidTr="00637037">
        <w:tc>
          <w:tcPr>
            <w:tcW w:w="4680" w:type="dxa"/>
            <w:shd w:val="clear" w:color="auto" w:fill="auto"/>
          </w:tcPr>
          <w:p w14:paraId="0FC14A2A" w14:textId="77777777" w:rsidR="00637037" w:rsidRPr="004012AD" w:rsidRDefault="00637037" w:rsidP="00637037">
            <w:pPr>
              <w:pStyle w:val="Texto"/>
              <w:spacing w:after="70" w:line="276" w:lineRule="auto"/>
              <w:ind w:firstLine="0"/>
              <w:rPr>
                <w:rFonts w:ascii="Verdana" w:hAnsi="Verdana"/>
                <w:sz w:val="16"/>
                <w:szCs w:val="16"/>
              </w:rPr>
            </w:pPr>
            <w:r w:rsidRPr="004012AD">
              <w:rPr>
                <w:rFonts w:ascii="Verdana" w:hAnsi="Verdana"/>
                <w:sz w:val="16"/>
                <w:szCs w:val="16"/>
              </w:rPr>
              <w:t>Apéndice A (Normativo): Planos</w:t>
            </w:r>
          </w:p>
        </w:tc>
        <w:tc>
          <w:tcPr>
            <w:tcW w:w="4680" w:type="dxa"/>
          </w:tcPr>
          <w:p w14:paraId="590AA11D" w14:textId="678A4173" w:rsidR="00637037" w:rsidRPr="001D3233" w:rsidRDefault="00637037" w:rsidP="00637037">
            <w:pPr>
              <w:pStyle w:val="Texto"/>
              <w:spacing w:after="70" w:line="276" w:lineRule="auto"/>
              <w:ind w:firstLine="0"/>
              <w:rPr>
                <w:rFonts w:ascii="Verdana" w:hAnsi="Verdana"/>
                <w:sz w:val="16"/>
                <w:szCs w:val="16"/>
                <w:lang w:val="en-US"/>
              </w:rPr>
            </w:pPr>
            <w:r w:rsidRPr="001D3233">
              <w:rPr>
                <w:rFonts w:ascii="Verdana" w:hAnsi="Verdana" w:cs="Times New Roman"/>
                <w:sz w:val="16"/>
                <w:szCs w:val="16"/>
                <w:lang w:val="en-US"/>
              </w:rPr>
              <w:t>Appendix A (Mandatory): Plans</w:t>
            </w:r>
          </w:p>
        </w:tc>
      </w:tr>
      <w:tr w:rsidR="00637037" w:rsidRPr="00637037" w14:paraId="59541936" w14:textId="07D3B17A" w:rsidTr="00637037">
        <w:tc>
          <w:tcPr>
            <w:tcW w:w="4680" w:type="dxa"/>
            <w:shd w:val="clear" w:color="auto" w:fill="auto"/>
          </w:tcPr>
          <w:p w14:paraId="0E5E78FC" w14:textId="77777777" w:rsidR="00637037" w:rsidRPr="004012AD" w:rsidRDefault="00637037" w:rsidP="00637037">
            <w:pPr>
              <w:pStyle w:val="Texto"/>
              <w:spacing w:after="70" w:line="276" w:lineRule="auto"/>
              <w:ind w:firstLine="0"/>
              <w:rPr>
                <w:rFonts w:ascii="Verdana" w:hAnsi="Verdana"/>
                <w:sz w:val="16"/>
                <w:szCs w:val="16"/>
              </w:rPr>
            </w:pPr>
            <w:r w:rsidRPr="004012AD">
              <w:rPr>
                <w:rFonts w:ascii="Verdana" w:hAnsi="Verdana"/>
                <w:sz w:val="16"/>
                <w:szCs w:val="16"/>
              </w:rPr>
              <w:t>Apéndice B (Normativo): Señales y avisos</w:t>
            </w:r>
          </w:p>
        </w:tc>
        <w:tc>
          <w:tcPr>
            <w:tcW w:w="4680" w:type="dxa"/>
          </w:tcPr>
          <w:p w14:paraId="5F4C43ED" w14:textId="497AC068" w:rsidR="00637037" w:rsidRPr="001D3233" w:rsidRDefault="00637037" w:rsidP="00637037">
            <w:pPr>
              <w:pStyle w:val="Texto"/>
              <w:spacing w:after="70" w:line="276" w:lineRule="auto"/>
              <w:ind w:firstLine="0"/>
              <w:rPr>
                <w:rFonts w:ascii="Verdana" w:hAnsi="Verdana"/>
                <w:sz w:val="16"/>
                <w:szCs w:val="16"/>
                <w:lang w:val="en-US"/>
              </w:rPr>
            </w:pPr>
            <w:r w:rsidRPr="001D3233">
              <w:rPr>
                <w:rFonts w:ascii="Verdana" w:hAnsi="Verdana" w:cs="Times New Roman"/>
                <w:sz w:val="16"/>
                <w:szCs w:val="16"/>
                <w:lang w:val="en-US"/>
              </w:rPr>
              <w:t>Appendix B (Mandatory): Signs and notices</w:t>
            </w:r>
          </w:p>
        </w:tc>
      </w:tr>
      <w:tr w:rsidR="00637037" w:rsidRPr="004012AD" w14:paraId="70CE07B6" w14:textId="0BD6B431" w:rsidTr="00637037">
        <w:tc>
          <w:tcPr>
            <w:tcW w:w="4680" w:type="dxa"/>
            <w:shd w:val="clear" w:color="auto" w:fill="auto"/>
          </w:tcPr>
          <w:p w14:paraId="0A581944" w14:textId="77777777" w:rsidR="00637037" w:rsidRPr="004012AD" w:rsidRDefault="00637037" w:rsidP="00637037">
            <w:pPr>
              <w:pStyle w:val="ROMANOS"/>
              <w:spacing w:after="70" w:line="276" w:lineRule="auto"/>
              <w:ind w:left="0" w:firstLine="0"/>
              <w:rPr>
                <w:rFonts w:ascii="Verdana" w:hAnsi="Verdana"/>
                <w:b/>
                <w:sz w:val="16"/>
                <w:szCs w:val="16"/>
              </w:rPr>
            </w:pPr>
            <w:r w:rsidRPr="004012AD">
              <w:rPr>
                <w:rFonts w:ascii="Verdana" w:hAnsi="Verdana"/>
                <w:b/>
                <w:sz w:val="16"/>
                <w:szCs w:val="16"/>
              </w:rPr>
              <w:t>12.</w:t>
            </w:r>
            <w:r w:rsidRPr="004012AD">
              <w:rPr>
                <w:rFonts w:ascii="Verdana" w:hAnsi="Verdana"/>
                <w:b/>
                <w:sz w:val="16"/>
                <w:szCs w:val="16"/>
              </w:rPr>
              <w:tab/>
            </w:r>
            <w:r w:rsidRPr="004012AD">
              <w:rPr>
                <w:rFonts w:ascii="Verdana" w:hAnsi="Verdana"/>
                <w:sz w:val="16"/>
                <w:szCs w:val="16"/>
              </w:rPr>
              <w:t>Bibliografía</w:t>
            </w:r>
          </w:p>
        </w:tc>
        <w:tc>
          <w:tcPr>
            <w:tcW w:w="4680" w:type="dxa"/>
          </w:tcPr>
          <w:p w14:paraId="46CB6E27" w14:textId="1658083E" w:rsidR="00637037" w:rsidRPr="001D3233" w:rsidRDefault="00637037" w:rsidP="00637037">
            <w:pPr>
              <w:pStyle w:val="ROMANOS"/>
              <w:spacing w:after="70" w:line="276" w:lineRule="auto"/>
              <w:ind w:left="0" w:firstLine="0"/>
              <w:rPr>
                <w:rFonts w:ascii="Verdana" w:hAnsi="Verdana"/>
                <w:b/>
                <w:sz w:val="16"/>
                <w:szCs w:val="16"/>
                <w:lang w:val="en-US"/>
              </w:rPr>
            </w:pPr>
            <w:r w:rsidRPr="001D3233">
              <w:rPr>
                <w:rFonts w:ascii="Verdana" w:hAnsi="Verdana" w:cs="Times New Roman"/>
                <w:b/>
                <w:bCs/>
                <w:sz w:val="16"/>
                <w:szCs w:val="16"/>
                <w:lang w:val="en-US"/>
              </w:rPr>
              <w:t xml:space="preserve">12. </w:t>
            </w:r>
            <w:r w:rsidRPr="001D3233">
              <w:rPr>
                <w:rFonts w:ascii="Verdana" w:hAnsi="Verdana" w:cs="Times New Roman"/>
                <w:sz w:val="16"/>
                <w:szCs w:val="16"/>
                <w:lang w:val="en-US"/>
              </w:rPr>
              <w:t>Bibliography</w:t>
            </w:r>
            <w:r w:rsidRPr="001D3233">
              <w:rPr>
                <w:rFonts w:ascii="Verdana" w:hAnsi="Verdana" w:cs="Times New Roman"/>
                <w:b/>
                <w:bCs/>
                <w:sz w:val="16"/>
                <w:szCs w:val="16"/>
                <w:lang w:val="en-US"/>
              </w:rPr>
              <w:t xml:space="preserve">              </w:t>
            </w:r>
          </w:p>
        </w:tc>
      </w:tr>
      <w:tr w:rsidR="00D934B6" w:rsidRPr="004012AD" w14:paraId="54841100" w14:textId="77777777" w:rsidTr="00637037">
        <w:tc>
          <w:tcPr>
            <w:tcW w:w="4680" w:type="dxa"/>
            <w:shd w:val="clear" w:color="auto" w:fill="auto"/>
          </w:tcPr>
          <w:p w14:paraId="39E56803" w14:textId="09AC4590" w:rsidR="00D934B6" w:rsidRPr="004012AD" w:rsidRDefault="00D934B6" w:rsidP="00D934B6">
            <w:pPr>
              <w:pStyle w:val="ROMANOS"/>
              <w:spacing w:after="70" w:line="276" w:lineRule="auto"/>
              <w:ind w:left="0" w:firstLine="0"/>
              <w:rPr>
                <w:rFonts w:ascii="Verdana" w:hAnsi="Verdana"/>
                <w:b/>
                <w:sz w:val="16"/>
                <w:szCs w:val="16"/>
              </w:rPr>
            </w:pPr>
            <w:r w:rsidRPr="004012AD">
              <w:rPr>
                <w:rFonts w:ascii="Verdana" w:hAnsi="Verdana"/>
                <w:b/>
                <w:sz w:val="16"/>
                <w:szCs w:val="16"/>
              </w:rPr>
              <w:t>TRANSITORIOS</w:t>
            </w:r>
          </w:p>
        </w:tc>
        <w:tc>
          <w:tcPr>
            <w:tcW w:w="4680" w:type="dxa"/>
          </w:tcPr>
          <w:p w14:paraId="30D41DB2" w14:textId="30F55EEF" w:rsidR="00D934B6" w:rsidRPr="001D3233" w:rsidRDefault="00D934B6" w:rsidP="00D934B6">
            <w:pPr>
              <w:pStyle w:val="ROMANOS"/>
              <w:spacing w:after="70" w:line="276" w:lineRule="auto"/>
              <w:ind w:left="0" w:firstLine="0"/>
              <w:rPr>
                <w:rFonts w:ascii="Verdana" w:hAnsi="Verdana" w:cs="Times New Roman"/>
                <w:b/>
                <w:bCs/>
                <w:sz w:val="16"/>
                <w:szCs w:val="16"/>
                <w:lang w:val="en-US"/>
              </w:rPr>
            </w:pPr>
            <w:r>
              <w:rPr>
                <w:rFonts w:ascii="Verdana" w:hAnsi="Verdana" w:cs="Times New Roman"/>
                <w:b/>
                <w:bCs/>
                <w:sz w:val="16"/>
                <w:szCs w:val="16"/>
              </w:rPr>
              <w:t>TRANSITIONAL ARTICLES</w:t>
            </w:r>
          </w:p>
        </w:tc>
      </w:tr>
      <w:tr w:rsidR="00D934B6" w:rsidRPr="004012AD" w14:paraId="593266C7" w14:textId="054DAA69" w:rsidTr="00637037">
        <w:tc>
          <w:tcPr>
            <w:tcW w:w="4680" w:type="dxa"/>
            <w:shd w:val="clear" w:color="auto" w:fill="auto"/>
          </w:tcPr>
          <w:p w14:paraId="2B0AD24C" w14:textId="77777777" w:rsidR="00D934B6" w:rsidRPr="004012AD" w:rsidRDefault="00D934B6" w:rsidP="00D934B6">
            <w:pPr>
              <w:pStyle w:val="Texto"/>
              <w:spacing w:after="70" w:line="276" w:lineRule="auto"/>
              <w:ind w:firstLine="0"/>
              <w:rPr>
                <w:rFonts w:ascii="Verdana" w:hAnsi="Verdana"/>
                <w:b/>
                <w:sz w:val="16"/>
                <w:szCs w:val="16"/>
              </w:rPr>
            </w:pPr>
            <w:r w:rsidRPr="004012AD">
              <w:rPr>
                <w:rFonts w:ascii="Verdana" w:hAnsi="Verdana"/>
                <w:b/>
                <w:sz w:val="16"/>
                <w:szCs w:val="16"/>
              </w:rPr>
              <w:t>1. Objetivo</w:t>
            </w:r>
          </w:p>
        </w:tc>
        <w:tc>
          <w:tcPr>
            <w:tcW w:w="4680" w:type="dxa"/>
          </w:tcPr>
          <w:p w14:paraId="0F8F2243" w14:textId="4A40F489" w:rsidR="00D934B6" w:rsidRPr="001D3233" w:rsidRDefault="00D934B6" w:rsidP="00D934B6">
            <w:pPr>
              <w:pStyle w:val="Texto"/>
              <w:spacing w:after="70" w:line="276" w:lineRule="auto"/>
              <w:ind w:firstLine="0"/>
              <w:rPr>
                <w:rFonts w:ascii="Verdana" w:hAnsi="Verdana"/>
                <w:b/>
                <w:sz w:val="16"/>
                <w:szCs w:val="16"/>
                <w:lang w:val="en-US"/>
              </w:rPr>
            </w:pPr>
            <w:r w:rsidRPr="001D3233">
              <w:rPr>
                <w:rFonts w:ascii="Verdana" w:hAnsi="Verdana" w:cs="Times New Roman"/>
                <w:b/>
                <w:bCs/>
                <w:sz w:val="16"/>
                <w:szCs w:val="16"/>
                <w:lang w:val="en-US"/>
              </w:rPr>
              <w:t>1. Objective</w:t>
            </w:r>
          </w:p>
        </w:tc>
      </w:tr>
      <w:tr w:rsidR="00D934B6" w:rsidRPr="00637037" w14:paraId="2A6174D7" w14:textId="01222CF3" w:rsidTr="00637037">
        <w:tc>
          <w:tcPr>
            <w:tcW w:w="4680" w:type="dxa"/>
            <w:shd w:val="clear" w:color="auto" w:fill="auto"/>
          </w:tcPr>
          <w:p w14:paraId="7D9DD0D5" w14:textId="77777777" w:rsidR="00D934B6" w:rsidRPr="004012AD" w:rsidRDefault="00D934B6" w:rsidP="00D934B6">
            <w:pPr>
              <w:pStyle w:val="Texto"/>
              <w:spacing w:after="70" w:line="276" w:lineRule="auto"/>
              <w:ind w:firstLine="0"/>
              <w:rPr>
                <w:rFonts w:ascii="Verdana" w:hAnsi="Verdana"/>
                <w:sz w:val="16"/>
                <w:szCs w:val="16"/>
              </w:rPr>
            </w:pPr>
            <w:r w:rsidRPr="004012AD">
              <w:rPr>
                <w:rFonts w:ascii="Verdana" w:hAnsi="Verdana"/>
                <w:sz w:val="16"/>
                <w:szCs w:val="16"/>
              </w:rPr>
              <w:t xml:space="preserve">Establece las especificaciones técnicas de Seguridad Industrial, Seguridad Operativa y protección al medio ambiente que deben cumplir las Bodegas de guarda para Distribución de Gas Licuado de Petróleo mediante Recipientes Portátiles y Recipientes Transportables sujetos a presión y las Bodegas de Expendio de Gas Licuado de Petróleo mediante Recipientes Portátiles; en las etapas de Diseño, Construcción y </w:t>
            </w:r>
            <w:proofErr w:type="spellStart"/>
            <w:r w:rsidRPr="004012AD">
              <w:rPr>
                <w:rFonts w:ascii="Verdana" w:hAnsi="Verdana"/>
                <w:sz w:val="16"/>
                <w:szCs w:val="16"/>
              </w:rPr>
              <w:t>Pre-arranque</w:t>
            </w:r>
            <w:proofErr w:type="spellEnd"/>
            <w:r w:rsidRPr="004012AD">
              <w:rPr>
                <w:rFonts w:ascii="Verdana" w:hAnsi="Verdana"/>
                <w:sz w:val="16"/>
                <w:szCs w:val="16"/>
              </w:rPr>
              <w:t>, Operación y Mantenimiento, Cierre y Desmantelamiento.</w:t>
            </w:r>
          </w:p>
        </w:tc>
        <w:tc>
          <w:tcPr>
            <w:tcW w:w="4680" w:type="dxa"/>
          </w:tcPr>
          <w:p w14:paraId="17231A21" w14:textId="5B6005D5" w:rsidR="00D934B6" w:rsidRPr="001D3233" w:rsidRDefault="00D934B6" w:rsidP="00D934B6">
            <w:pPr>
              <w:pStyle w:val="Texto"/>
              <w:spacing w:after="70" w:line="276" w:lineRule="auto"/>
              <w:ind w:firstLine="0"/>
              <w:rPr>
                <w:rFonts w:ascii="Verdana" w:hAnsi="Verdana"/>
                <w:sz w:val="16"/>
                <w:szCs w:val="16"/>
                <w:lang w:val="en-US"/>
              </w:rPr>
            </w:pPr>
            <w:r>
              <w:rPr>
                <w:rFonts w:ascii="Verdana" w:hAnsi="Verdana" w:cs="Times New Roman"/>
                <w:sz w:val="16"/>
                <w:szCs w:val="16"/>
                <w:lang w:val="en-US"/>
              </w:rPr>
              <w:t xml:space="preserve">This standard </w:t>
            </w:r>
            <w:r w:rsidRPr="001D3233">
              <w:rPr>
                <w:rFonts w:ascii="Verdana" w:hAnsi="Verdana" w:cs="Times New Roman"/>
                <w:sz w:val="16"/>
                <w:szCs w:val="16"/>
                <w:lang w:val="en-US"/>
              </w:rPr>
              <w:t>establishes the technical specifications of industrial safety, operational safety and environmental protection that must be met by the storage warehouses for the distribution of liquefied petroleum gas by means of portable containers and transportable containers subject to pressure and the storage warehouses of liquefied petroleum gas by</w:t>
            </w:r>
            <w:r>
              <w:rPr>
                <w:rFonts w:ascii="Verdana" w:hAnsi="Verdana" w:cs="Times New Roman"/>
                <w:sz w:val="16"/>
                <w:szCs w:val="16"/>
                <w:lang w:val="en-US"/>
              </w:rPr>
              <w:t xml:space="preserve"> portable</w:t>
            </w:r>
            <w:r w:rsidRPr="001D3233">
              <w:rPr>
                <w:rFonts w:ascii="Verdana" w:hAnsi="Verdana" w:cs="Times New Roman"/>
                <w:sz w:val="16"/>
                <w:szCs w:val="16"/>
                <w:lang w:val="en-US"/>
              </w:rPr>
              <w:t xml:space="preserve"> containers; in the stages of design, construction and pre-startup, operation and maintenance, closing and dismantling.</w:t>
            </w:r>
          </w:p>
        </w:tc>
      </w:tr>
      <w:tr w:rsidR="00D934B6" w:rsidRPr="004012AD" w14:paraId="6D083B92" w14:textId="38AE3224" w:rsidTr="00637037">
        <w:tc>
          <w:tcPr>
            <w:tcW w:w="4680" w:type="dxa"/>
            <w:shd w:val="clear" w:color="auto" w:fill="auto"/>
          </w:tcPr>
          <w:p w14:paraId="77CC2083" w14:textId="77777777" w:rsidR="00D934B6" w:rsidRPr="004012AD" w:rsidRDefault="00D934B6" w:rsidP="00D934B6">
            <w:pPr>
              <w:pStyle w:val="Texto"/>
              <w:spacing w:after="70" w:line="276" w:lineRule="auto"/>
              <w:ind w:firstLine="0"/>
              <w:rPr>
                <w:rFonts w:ascii="Verdana" w:hAnsi="Verdana"/>
                <w:b/>
                <w:sz w:val="16"/>
                <w:szCs w:val="16"/>
              </w:rPr>
            </w:pPr>
            <w:r w:rsidRPr="004012AD">
              <w:rPr>
                <w:rFonts w:ascii="Verdana" w:hAnsi="Verdana"/>
                <w:b/>
                <w:sz w:val="16"/>
                <w:szCs w:val="16"/>
              </w:rPr>
              <w:t>2. Campo de aplicación</w:t>
            </w:r>
          </w:p>
        </w:tc>
        <w:tc>
          <w:tcPr>
            <w:tcW w:w="4680" w:type="dxa"/>
          </w:tcPr>
          <w:p w14:paraId="0DC65F5E" w14:textId="37F361AA" w:rsidR="00D934B6" w:rsidRPr="001D3233" w:rsidRDefault="00D934B6" w:rsidP="00D934B6">
            <w:pPr>
              <w:pStyle w:val="Texto"/>
              <w:spacing w:after="70" w:line="276" w:lineRule="auto"/>
              <w:ind w:firstLine="0"/>
              <w:rPr>
                <w:rFonts w:ascii="Verdana" w:hAnsi="Verdana"/>
                <w:b/>
                <w:sz w:val="16"/>
                <w:szCs w:val="16"/>
                <w:lang w:val="en-US"/>
              </w:rPr>
            </w:pPr>
            <w:r w:rsidRPr="001D3233">
              <w:rPr>
                <w:rFonts w:ascii="Verdana" w:hAnsi="Verdana" w:cs="Times New Roman"/>
                <w:b/>
                <w:bCs/>
                <w:sz w:val="16"/>
                <w:szCs w:val="16"/>
                <w:lang w:val="en-US"/>
              </w:rPr>
              <w:t>2. Field of application</w:t>
            </w:r>
          </w:p>
        </w:tc>
      </w:tr>
      <w:tr w:rsidR="00D934B6" w:rsidRPr="00637037" w14:paraId="5683BF69" w14:textId="0E45517F" w:rsidTr="00637037">
        <w:tc>
          <w:tcPr>
            <w:tcW w:w="4680" w:type="dxa"/>
            <w:shd w:val="clear" w:color="auto" w:fill="auto"/>
          </w:tcPr>
          <w:p w14:paraId="6FE24526" w14:textId="77777777" w:rsidR="00D934B6" w:rsidRPr="00FF4AFE" w:rsidRDefault="00D934B6" w:rsidP="00D934B6">
            <w:pPr>
              <w:pStyle w:val="Texto"/>
              <w:spacing w:after="70" w:line="276" w:lineRule="auto"/>
              <w:ind w:firstLine="0"/>
              <w:rPr>
                <w:rFonts w:ascii="Verdana" w:hAnsi="Verdana"/>
                <w:sz w:val="16"/>
                <w:szCs w:val="16"/>
              </w:rPr>
            </w:pPr>
            <w:r w:rsidRPr="00FF4AFE">
              <w:rPr>
                <w:rFonts w:ascii="Verdana" w:hAnsi="Verdana"/>
                <w:sz w:val="16"/>
                <w:szCs w:val="16"/>
              </w:rPr>
              <w:t xml:space="preserve">Esta Norma Oficial Mexicana es aplicable a todo el territorio nacional y es de observancia obligatoria para todos los Regulados que lleven a cabo las etapas de Diseño, Construcción y </w:t>
            </w:r>
            <w:proofErr w:type="spellStart"/>
            <w:r w:rsidRPr="00FF4AFE">
              <w:rPr>
                <w:rFonts w:ascii="Verdana" w:hAnsi="Verdana"/>
                <w:sz w:val="16"/>
                <w:szCs w:val="16"/>
              </w:rPr>
              <w:t>Pre-arranque</w:t>
            </w:r>
            <w:proofErr w:type="spellEnd"/>
            <w:r w:rsidRPr="00FF4AFE">
              <w:rPr>
                <w:rFonts w:ascii="Verdana" w:hAnsi="Verdana"/>
                <w:sz w:val="16"/>
                <w:szCs w:val="16"/>
              </w:rPr>
              <w:t>, Operación y Mantenimiento, Cierre y Desmantelamiento de Bodegas de guarda para Distribución de Gas Licuado de Petróleo, mediante Recipientes Portátiles y Recipientes Transportables sujetos a presión y Bodegas de Expendio de Gas Licuado de Petróleo, mediante Recipientes Portátiles.</w:t>
            </w:r>
          </w:p>
        </w:tc>
        <w:tc>
          <w:tcPr>
            <w:tcW w:w="4680" w:type="dxa"/>
          </w:tcPr>
          <w:p w14:paraId="14543F65" w14:textId="6FDA3164" w:rsidR="00D934B6" w:rsidRPr="00FF4AFE" w:rsidRDefault="00D934B6" w:rsidP="00D934B6">
            <w:pPr>
              <w:pStyle w:val="Texto"/>
              <w:spacing w:after="70" w:line="276" w:lineRule="auto"/>
              <w:ind w:firstLine="0"/>
              <w:rPr>
                <w:rFonts w:ascii="Verdana" w:hAnsi="Verdana"/>
                <w:sz w:val="16"/>
                <w:szCs w:val="16"/>
                <w:lang w:val="en-US"/>
              </w:rPr>
            </w:pPr>
            <w:r w:rsidRPr="00FF4AFE">
              <w:rPr>
                <w:rFonts w:ascii="Verdana" w:hAnsi="Verdana" w:cs="Times New Roman"/>
                <w:sz w:val="16"/>
                <w:szCs w:val="16"/>
                <w:lang w:val="en-US"/>
              </w:rPr>
              <w:t xml:space="preserve">This Official Mexican Standard is applicable to the entire national territory and is mandatory for all </w:t>
            </w:r>
            <w:r>
              <w:rPr>
                <w:rFonts w:ascii="Verdana" w:hAnsi="Verdana" w:cs="Times New Roman"/>
                <w:sz w:val="16"/>
                <w:szCs w:val="16"/>
                <w:lang w:val="en-US"/>
              </w:rPr>
              <w:t xml:space="preserve">Regulated </w:t>
            </w:r>
            <w:proofErr w:type="spellStart"/>
            <w:r>
              <w:rPr>
                <w:rFonts w:ascii="Verdana" w:hAnsi="Verdana" w:cs="Times New Roman"/>
                <w:sz w:val="16"/>
                <w:szCs w:val="16"/>
                <w:lang w:val="en-US"/>
              </w:rPr>
              <w:t>party</w:t>
            </w:r>
            <w:r w:rsidRPr="00FF4AFE">
              <w:rPr>
                <w:rFonts w:ascii="Verdana" w:hAnsi="Verdana" w:cs="Times New Roman"/>
                <w:sz w:val="16"/>
                <w:szCs w:val="16"/>
                <w:lang w:val="en-US"/>
              </w:rPr>
              <w:t>s</w:t>
            </w:r>
            <w:proofErr w:type="spellEnd"/>
            <w:r w:rsidRPr="00FF4AFE">
              <w:rPr>
                <w:rFonts w:ascii="Verdana" w:hAnsi="Verdana" w:cs="Times New Roman"/>
                <w:sz w:val="16"/>
                <w:szCs w:val="16"/>
                <w:lang w:val="en-US"/>
              </w:rPr>
              <w:t xml:space="preserve"> that carry out the stages of design, construction and pre-start, operation and maintenance, closing and dismantling of storage warehouses for gas distribution liquefied petroleum, by means of portable containers and transportable vessels subject to pressure and warehouses for the </w:t>
            </w:r>
            <w:r>
              <w:rPr>
                <w:rFonts w:ascii="Verdana" w:hAnsi="Verdana" w:cs="Times New Roman"/>
                <w:sz w:val="16"/>
                <w:szCs w:val="16"/>
                <w:lang w:val="en-US"/>
              </w:rPr>
              <w:t>distribution</w:t>
            </w:r>
            <w:r w:rsidRPr="00FF4AFE">
              <w:rPr>
                <w:rFonts w:ascii="Verdana" w:hAnsi="Verdana" w:cs="Times New Roman"/>
                <w:sz w:val="16"/>
                <w:szCs w:val="16"/>
                <w:lang w:val="en-US"/>
              </w:rPr>
              <w:t xml:space="preserve"> of liquefied petroleum gas, by means of portable containers.</w:t>
            </w:r>
          </w:p>
        </w:tc>
      </w:tr>
      <w:tr w:rsidR="00D934B6" w:rsidRPr="00637037" w14:paraId="658E2890" w14:textId="7F10B963" w:rsidTr="00637037">
        <w:tc>
          <w:tcPr>
            <w:tcW w:w="4680" w:type="dxa"/>
            <w:shd w:val="clear" w:color="auto" w:fill="auto"/>
          </w:tcPr>
          <w:p w14:paraId="1752FBAF" w14:textId="77777777" w:rsidR="00D934B6" w:rsidRPr="004012AD" w:rsidRDefault="00D934B6" w:rsidP="00D934B6">
            <w:pPr>
              <w:pStyle w:val="Texto"/>
              <w:spacing w:after="72" w:line="276" w:lineRule="auto"/>
              <w:ind w:firstLine="0"/>
              <w:rPr>
                <w:rFonts w:ascii="Verdana" w:hAnsi="Verdana"/>
                <w:sz w:val="16"/>
                <w:szCs w:val="16"/>
              </w:rPr>
            </w:pPr>
            <w:r w:rsidRPr="004012AD">
              <w:rPr>
                <w:rFonts w:ascii="Verdana" w:hAnsi="Verdana"/>
                <w:sz w:val="16"/>
                <w:szCs w:val="16"/>
              </w:rPr>
              <w:t xml:space="preserve">Además de las especificaciones y disposiciones de protección al medio ambiente establecidas en esta Norma Oficial Mexicana, aquellos Proyectos de Bodegas de guarda para Distribución y Bodegas de Expendio de Gas Licuado de Petróleo que pretendan ubicarse en áreas naturales protegidas o con vegetación forestal, selvas, vegetación de zonas áridas, ecosistemas costeros o de humedales, zonas donde existan bosques, desiertos, sistemas ribereños, lagunares y en áreas consideradas como zonas de refugio y de reproducción de especies migratorias, en áreas que sean el hábitat de especies sujetas a protección especial, amenazadas, en peligro de extinción o probablemente extintas en el medio silvestre de acuerdo con la Norma Oficial Mexicana NOM-059-SEMARNAT-2010 o aquella que la </w:t>
            </w:r>
            <w:r w:rsidRPr="004012AD">
              <w:rPr>
                <w:rFonts w:ascii="Verdana" w:hAnsi="Verdana"/>
                <w:sz w:val="16"/>
                <w:szCs w:val="16"/>
              </w:rPr>
              <w:lastRenderedPageBreak/>
              <w:t>modifique o sustituya, o que por su ubicación, dimensiones, características o alcances produzcan impactos ambientales significativos, causen desequilibrios ecológicos y rebasen las condiciones establecidas en la presente Norma Oficial Mexicana, estarán sujetos a lo que determine la Ley General del Equilibrio Ecológico y la Protección al Ambiente y sus Reglamentos.</w:t>
            </w:r>
          </w:p>
        </w:tc>
        <w:tc>
          <w:tcPr>
            <w:tcW w:w="4680" w:type="dxa"/>
          </w:tcPr>
          <w:p w14:paraId="3FA517E8" w14:textId="0C3DD936" w:rsidR="00D934B6" w:rsidRPr="004012AD" w:rsidRDefault="00D934B6" w:rsidP="00D934B6">
            <w:pPr>
              <w:pStyle w:val="Texto"/>
              <w:spacing w:after="72" w:line="276" w:lineRule="auto"/>
              <w:ind w:firstLine="0"/>
              <w:rPr>
                <w:rFonts w:ascii="Verdana" w:hAnsi="Verdana"/>
                <w:sz w:val="16"/>
                <w:szCs w:val="16"/>
                <w:lang w:val="en-US"/>
              </w:rPr>
            </w:pPr>
            <w:r w:rsidRPr="000142EB">
              <w:rPr>
                <w:rFonts w:ascii="Verdana" w:hAnsi="Verdana" w:cs="Times New Roman"/>
                <w:sz w:val="16"/>
                <w:szCs w:val="16"/>
                <w:lang w:val="en-US"/>
              </w:rPr>
              <w:lastRenderedPageBreak/>
              <w:t xml:space="preserve">In addition to the specifications and environmental protection provisions established in this Official Mexican Standard, those projects of warehouses for distribution and warehouses of liquefied petroleum gas expenditure that are intended to be located in protected natural areas or with forest vegetation, forests, vegetation from arid areas, coastal or wetland ecosystems, areas where there are forests, deserts, riparian systems, lagoons and in areas considered as areas of refuge and reproduction of migratory species, in areas that are the habitat of species subject to special protection, threatened, in danger of extinction or probably extinct in the wild in accordance with the Official Mexican Standard NOM-059-SEMARNAT-2010 or that </w:t>
            </w:r>
            <w:r>
              <w:rPr>
                <w:rFonts w:ascii="Verdana" w:hAnsi="Verdana" w:cs="Times New Roman"/>
                <w:sz w:val="16"/>
                <w:szCs w:val="16"/>
                <w:lang w:val="en-US"/>
              </w:rPr>
              <w:t>which</w:t>
            </w:r>
            <w:r w:rsidRPr="000142EB">
              <w:rPr>
                <w:rFonts w:ascii="Verdana" w:hAnsi="Verdana" w:cs="Times New Roman"/>
                <w:sz w:val="16"/>
                <w:szCs w:val="16"/>
                <w:lang w:val="en-US"/>
              </w:rPr>
              <w:t xml:space="preserve"> modifies or replaces it, or that due to its location, </w:t>
            </w:r>
            <w:r w:rsidRPr="000142EB">
              <w:rPr>
                <w:rFonts w:ascii="Verdana" w:hAnsi="Verdana" w:cs="Times New Roman"/>
                <w:sz w:val="16"/>
                <w:szCs w:val="16"/>
                <w:lang w:val="en-US"/>
              </w:rPr>
              <w:lastRenderedPageBreak/>
              <w:t xml:space="preserve">dimensions, characteristics or scope produce significant environmental impacts, cause ecological imbalances and exceed conditions established in this Official Mexican Standard, they will be subject to what is determined by the General Law of Ecological </w:t>
            </w:r>
            <w:r>
              <w:rPr>
                <w:rFonts w:ascii="Verdana" w:hAnsi="Verdana" w:cs="Times New Roman"/>
                <w:sz w:val="16"/>
                <w:szCs w:val="16"/>
                <w:lang w:val="en-US"/>
              </w:rPr>
              <w:t>Equilibrium</w:t>
            </w:r>
            <w:r w:rsidRPr="000142EB">
              <w:rPr>
                <w:rFonts w:ascii="Verdana" w:hAnsi="Verdana" w:cs="Times New Roman"/>
                <w:sz w:val="16"/>
                <w:szCs w:val="16"/>
                <w:lang w:val="en-US"/>
              </w:rPr>
              <w:t xml:space="preserve"> and Protection</w:t>
            </w:r>
            <w:r>
              <w:rPr>
                <w:rFonts w:ascii="Verdana" w:hAnsi="Verdana" w:cs="Times New Roman"/>
                <w:sz w:val="16"/>
                <w:szCs w:val="16"/>
                <w:lang w:val="en-US"/>
              </w:rPr>
              <w:t xml:space="preserve"> of the Environment (LGEEPA)</w:t>
            </w:r>
            <w:r w:rsidRPr="000142EB">
              <w:rPr>
                <w:rFonts w:ascii="Verdana" w:hAnsi="Verdana" w:cs="Times New Roman"/>
                <w:sz w:val="16"/>
                <w:szCs w:val="16"/>
                <w:lang w:val="en-US"/>
              </w:rPr>
              <w:t xml:space="preserve"> and its Regulation</w:t>
            </w:r>
            <w:r>
              <w:rPr>
                <w:rFonts w:ascii="Verdana" w:hAnsi="Verdana" w:cs="Times New Roman"/>
                <w:sz w:val="16"/>
                <w:szCs w:val="16"/>
                <w:lang w:val="en-US"/>
              </w:rPr>
              <w:t>s</w:t>
            </w:r>
            <w:r w:rsidRPr="000142EB">
              <w:rPr>
                <w:rFonts w:ascii="Verdana" w:hAnsi="Verdana" w:cs="Times New Roman"/>
                <w:sz w:val="16"/>
                <w:szCs w:val="16"/>
                <w:lang w:val="en-US"/>
              </w:rPr>
              <w:t>.</w:t>
            </w:r>
            <w:r>
              <w:rPr>
                <w:rFonts w:ascii="Verdana" w:hAnsi="Verdana" w:cs="Times New Roman"/>
                <w:sz w:val="16"/>
                <w:szCs w:val="16"/>
                <w:lang w:val="en-US"/>
              </w:rPr>
              <w:t xml:space="preserve"> </w:t>
            </w:r>
          </w:p>
        </w:tc>
      </w:tr>
      <w:tr w:rsidR="00D934B6" w:rsidRPr="004012AD" w14:paraId="1BC03FD3" w14:textId="3B92EC62" w:rsidTr="00637037">
        <w:tc>
          <w:tcPr>
            <w:tcW w:w="4680" w:type="dxa"/>
            <w:shd w:val="clear" w:color="auto" w:fill="auto"/>
          </w:tcPr>
          <w:p w14:paraId="19B6FACD" w14:textId="77777777" w:rsidR="00D934B6" w:rsidRPr="004012AD" w:rsidRDefault="00D934B6" w:rsidP="00D934B6">
            <w:pPr>
              <w:pStyle w:val="Texto"/>
              <w:spacing w:after="72" w:line="276" w:lineRule="auto"/>
              <w:ind w:firstLine="0"/>
              <w:rPr>
                <w:rFonts w:ascii="Verdana" w:hAnsi="Verdana"/>
                <w:b/>
                <w:sz w:val="16"/>
                <w:szCs w:val="16"/>
              </w:rPr>
            </w:pPr>
            <w:r w:rsidRPr="004012AD">
              <w:rPr>
                <w:rFonts w:ascii="Verdana" w:hAnsi="Verdana"/>
                <w:b/>
                <w:sz w:val="16"/>
                <w:szCs w:val="16"/>
              </w:rPr>
              <w:lastRenderedPageBreak/>
              <w:t>3. Referencias</w:t>
            </w:r>
          </w:p>
        </w:tc>
        <w:tc>
          <w:tcPr>
            <w:tcW w:w="4680" w:type="dxa"/>
          </w:tcPr>
          <w:p w14:paraId="0E8341EC" w14:textId="75D796DA" w:rsidR="00D934B6" w:rsidRPr="00FF4AFE" w:rsidRDefault="00D934B6" w:rsidP="00D934B6">
            <w:pPr>
              <w:pStyle w:val="Texto"/>
              <w:spacing w:after="72" w:line="276" w:lineRule="auto"/>
              <w:ind w:firstLine="0"/>
              <w:rPr>
                <w:rFonts w:ascii="Verdana" w:hAnsi="Verdana"/>
                <w:b/>
                <w:sz w:val="16"/>
                <w:szCs w:val="16"/>
                <w:lang w:val="en-US"/>
              </w:rPr>
            </w:pPr>
            <w:r w:rsidRPr="00FF4AFE">
              <w:rPr>
                <w:rFonts w:ascii="Verdana" w:hAnsi="Verdana" w:cs="Times New Roman"/>
                <w:b/>
                <w:bCs/>
                <w:sz w:val="16"/>
                <w:szCs w:val="16"/>
                <w:lang w:val="en-US"/>
              </w:rPr>
              <w:t>3. References</w:t>
            </w:r>
          </w:p>
        </w:tc>
      </w:tr>
      <w:tr w:rsidR="00D934B6" w:rsidRPr="00637037" w14:paraId="49AEEEEF" w14:textId="5C84B7CD" w:rsidTr="00637037">
        <w:tc>
          <w:tcPr>
            <w:tcW w:w="4680" w:type="dxa"/>
            <w:shd w:val="clear" w:color="auto" w:fill="auto"/>
          </w:tcPr>
          <w:p w14:paraId="395D41B7" w14:textId="77777777" w:rsidR="00D934B6" w:rsidRPr="004012AD" w:rsidRDefault="00D934B6" w:rsidP="00D934B6">
            <w:pPr>
              <w:pStyle w:val="Texto"/>
              <w:spacing w:after="72" w:line="276" w:lineRule="auto"/>
              <w:ind w:firstLine="0"/>
              <w:rPr>
                <w:rFonts w:ascii="Verdana" w:hAnsi="Verdana"/>
                <w:sz w:val="16"/>
                <w:szCs w:val="16"/>
              </w:rPr>
            </w:pPr>
            <w:r w:rsidRPr="004012AD">
              <w:rPr>
                <w:rFonts w:ascii="Verdana" w:hAnsi="Verdana"/>
                <w:sz w:val="16"/>
                <w:szCs w:val="16"/>
              </w:rPr>
              <w:t>Los siguientes documentos normativos o aquellos que los modifiquen o sustituyan son indispensables para la aplicación de esta Norma Oficial Mexicana:</w:t>
            </w:r>
          </w:p>
        </w:tc>
        <w:tc>
          <w:tcPr>
            <w:tcW w:w="4680" w:type="dxa"/>
          </w:tcPr>
          <w:p w14:paraId="6A8C0EBC" w14:textId="340EAFB2" w:rsidR="00D934B6" w:rsidRPr="00FF4AFE" w:rsidRDefault="00D934B6" w:rsidP="00D934B6">
            <w:pPr>
              <w:pStyle w:val="Texto"/>
              <w:spacing w:after="72" w:line="276" w:lineRule="auto"/>
              <w:ind w:firstLine="0"/>
              <w:rPr>
                <w:rFonts w:ascii="Verdana" w:hAnsi="Verdana"/>
                <w:sz w:val="16"/>
                <w:szCs w:val="16"/>
                <w:lang w:val="en-US"/>
              </w:rPr>
            </w:pPr>
            <w:r w:rsidRPr="00FF4AFE">
              <w:rPr>
                <w:rFonts w:ascii="Verdana" w:hAnsi="Verdana" w:cs="Times New Roman"/>
                <w:sz w:val="16"/>
                <w:szCs w:val="16"/>
                <w:lang w:val="en-US"/>
              </w:rPr>
              <w:t xml:space="preserve">The following </w:t>
            </w:r>
            <w:r>
              <w:rPr>
                <w:rFonts w:ascii="Verdana" w:hAnsi="Verdana" w:cs="Times New Roman"/>
                <w:sz w:val="16"/>
                <w:szCs w:val="16"/>
                <w:lang w:val="en-US"/>
              </w:rPr>
              <w:t>m</w:t>
            </w:r>
            <w:r w:rsidRPr="00FF4AFE">
              <w:rPr>
                <w:rFonts w:ascii="Verdana" w:hAnsi="Verdana" w:cs="Times New Roman"/>
                <w:sz w:val="16"/>
                <w:szCs w:val="16"/>
                <w:lang w:val="en-US"/>
              </w:rPr>
              <w:t>andatory documents or those that modify or replace them are indispensable for the application of this Official Mexican Standard:</w:t>
            </w:r>
          </w:p>
        </w:tc>
      </w:tr>
    </w:tbl>
    <w:p w14:paraId="50906203" w14:textId="005F1867" w:rsidR="00BF7778" w:rsidRPr="00492F75" w:rsidRDefault="00BF7778" w:rsidP="003C36F6">
      <w:pPr>
        <w:pStyle w:val="Texto"/>
        <w:spacing w:after="72"/>
        <w:rPr>
          <w:rFonts w:ascii="Verdana" w:hAnsi="Verdana"/>
          <w:sz w:val="16"/>
          <w:szCs w:val="16"/>
          <w:lang w:val="en-US"/>
        </w:rPr>
      </w:pPr>
    </w:p>
    <w:tbl>
      <w:tblPr>
        <w:tblW w:w="9360" w:type="dxa"/>
        <w:tblInd w:w="144" w:type="dxa"/>
        <w:tblCellMar>
          <w:left w:w="72" w:type="dxa"/>
          <w:right w:w="72" w:type="dxa"/>
        </w:tblCellMar>
        <w:tblLook w:val="0000" w:firstRow="0" w:lastRow="0" w:firstColumn="0" w:lastColumn="0" w:noHBand="0" w:noVBand="0"/>
      </w:tblPr>
      <w:tblGrid>
        <w:gridCol w:w="2808"/>
        <w:gridCol w:w="3276"/>
        <w:gridCol w:w="3276"/>
      </w:tblGrid>
      <w:tr w:rsidR="00FF4AFE" w:rsidRPr="00BF7778" w14:paraId="6487EC62" w14:textId="1DE7EE90" w:rsidTr="00D014B6">
        <w:trPr>
          <w:cantSplit/>
          <w:trHeight w:val="20"/>
        </w:trPr>
        <w:tc>
          <w:tcPr>
            <w:tcW w:w="2808" w:type="dxa"/>
            <w:noWrap/>
          </w:tcPr>
          <w:p w14:paraId="5BDC5004" w14:textId="77777777" w:rsidR="00FF4AFE" w:rsidRPr="00D014B6" w:rsidRDefault="00FF4AFE" w:rsidP="00FF4AFE">
            <w:pPr>
              <w:pStyle w:val="Texto"/>
              <w:spacing w:after="72"/>
              <w:ind w:left="144" w:firstLine="0"/>
              <w:rPr>
                <w:rFonts w:ascii="Verdana" w:hAnsi="Verdana"/>
                <w:b/>
                <w:bCs/>
                <w:sz w:val="16"/>
                <w:szCs w:val="16"/>
              </w:rPr>
            </w:pPr>
            <w:r w:rsidRPr="00D014B6">
              <w:rPr>
                <w:rFonts w:ascii="Verdana" w:hAnsi="Verdana"/>
                <w:b/>
                <w:bCs/>
                <w:sz w:val="16"/>
                <w:szCs w:val="16"/>
              </w:rPr>
              <w:t>NOM-001-SEDE-2012</w:t>
            </w:r>
          </w:p>
        </w:tc>
        <w:tc>
          <w:tcPr>
            <w:tcW w:w="3276" w:type="dxa"/>
          </w:tcPr>
          <w:p w14:paraId="2DF67F8C" w14:textId="77777777" w:rsidR="00FF4AFE" w:rsidRPr="00D014B6" w:rsidRDefault="00FF4AFE" w:rsidP="00FF4AFE">
            <w:pPr>
              <w:pStyle w:val="Texto"/>
              <w:spacing w:after="72"/>
              <w:ind w:firstLine="0"/>
              <w:rPr>
                <w:rFonts w:ascii="Verdana" w:hAnsi="Verdana"/>
                <w:sz w:val="16"/>
                <w:szCs w:val="16"/>
              </w:rPr>
            </w:pPr>
            <w:r w:rsidRPr="00D014B6">
              <w:rPr>
                <w:rFonts w:ascii="Verdana" w:hAnsi="Verdana"/>
                <w:sz w:val="16"/>
                <w:szCs w:val="16"/>
              </w:rPr>
              <w:t>Instalaciones eléctricas (utilización).</w:t>
            </w:r>
          </w:p>
        </w:tc>
        <w:tc>
          <w:tcPr>
            <w:tcW w:w="3276" w:type="dxa"/>
          </w:tcPr>
          <w:p w14:paraId="65B7C67A" w14:textId="0CFAF628" w:rsidR="00FF4AFE" w:rsidRPr="00D014B6" w:rsidRDefault="00FF4AFE" w:rsidP="00FF4AFE">
            <w:pPr>
              <w:pStyle w:val="Texto"/>
              <w:spacing w:after="72"/>
              <w:ind w:firstLine="0"/>
              <w:rPr>
                <w:rFonts w:ascii="Verdana" w:hAnsi="Verdana"/>
                <w:sz w:val="16"/>
                <w:szCs w:val="16"/>
                <w:lang w:val="en-US"/>
              </w:rPr>
            </w:pPr>
            <w:r w:rsidRPr="00D014B6">
              <w:rPr>
                <w:rFonts w:ascii="Verdana" w:hAnsi="Verdana"/>
                <w:sz w:val="16"/>
                <w:szCs w:val="16"/>
                <w:lang w:val="en-US"/>
              </w:rPr>
              <w:t>Electrical installations (use).</w:t>
            </w:r>
          </w:p>
        </w:tc>
      </w:tr>
      <w:tr w:rsidR="00FF4AFE" w:rsidRPr="00637037" w14:paraId="20DE9B7B" w14:textId="5646310D" w:rsidTr="00D014B6">
        <w:trPr>
          <w:cantSplit/>
          <w:trHeight w:val="20"/>
        </w:trPr>
        <w:tc>
          <w:tcPr>
            <w:tcW w:w="2808" w:type="dxa"/>
          </w:tcPr>
          <w:p w14:paraId="4D84533A" w14:textId="77777777" w:rsidR="00FF4AFE" w:rsidRPr="00D014B6" w:rsidRDefault="00FF4AFE" w:rsidP="00FF4AFE">
            <w:pPr>
              <w:pStyle w:val="Texto"/>
              <w:spacing w:after="72"/>
              <w:ind w:left="144" w:firstLine="0"/>
              <w:rPr>
                <w:rFonts w:ascii="Verdana" w:hAnsi="Verdana"/>
                <w:b/>
                <w:bCs/>
                <w:sz w:val="16"/>
                <w:szCs w:val="16"/>
              </w:rPr>
            </w:pPr>
            <w:r w:rsidRPr="00D014B6">
              <w:rPr>
                <w:rFonts w:ascii="Verdana" w:hAnsi="Verdana"/>
                <w:b/>
                <w:bCs/>
                <w:sz w:val="16"/>
                <w:szCs w:val="16"/>
              </w:rPr>
              <w:t>NOM-001-SEMARNAT-1996</w:t>
            </w:r>
          </w:p>
        </w:tc>
        <w:tc>
          <w:tcPr>
            <w:tcW w:w="3276" w:type="dxa"/>
          </w:tcPr>
          <w:p w14:paraId="6879B9ED" w14:textId="77777777" w:rsidR="00FF4AFE" w:rsidRPr="00D014B6" w:rsidRDefault="00FF4AFE" w:rsidP="00FF4AFE">
            <w:pPr>
              <w:pStyle w:val="Texto"/>
              <w:spacing w:after="72"/>
              <w:ind w:firstLine="0"/>
              <w:rPr>
                <w:rFonts w:ascii="Verdana" w:hAnsi="Verdana"/>
                <w:sz w:val="16"/>
                <w:szCs w:val="16"/>
              </w:rPr>
            </w:pPr>
            <w:r w:rsidRPr="00D014B6">
              <w:rPr>
                <w:rFonts w:ascii="Verdana" w:hAnsi="Verdana"/>
                <w:sz w:val="16"/>
                <w:szCs w:val="16"/>
              </w:rPr>
              <w:t>Que establece los límites máximos permisibles de contaminantes en las descargas de aguas residuales en aguas y bienes nacionales.</w:t>
            </w:r>
          </w:p>
        </w:tc>
        <w:tc>
          <w:tcPr>
            <w:tcW w:w="3276" w:type="dxa"/>
          </w:tcPr>
          <w:p w14:paraId="5DD4ADCA" w14:textId="12C20BBD" w:rsidR="00FF4AFE" w:rsidRPr="00D014B6" w:rsidRDefault="00FF4AFE" w:rsidP="00FF4AFE">
            <w:pPr>
              <w:pStyle w:val="Texto"/>
              <w:spacing w:after="72"/>
              <w:ind w:firstLine="0"/>
              <w:rPr>
                <w:rFonts w:ascii="Verdana" w:hAnsi="Verdana"/>
                <w:sz w:val="16"/>
                <w:szCs w:val="16"/>
                <w:lang w:val="en-US"/>
              </w:rPr>
            </w:pPr>
            <w:r w:rsidRPr="00D014B6">
              <w:rPr>
                <w:rFonts w:ascii="Verdana" w:hAnsi="Verdana"/>
                <w:sz w:val="16"/>
                <w:szCs w:val="16"/>
                <w:lang w:val="en-US"/>
              </w:rPr>
              <w:t>That establishes the maximum permissible limits of pollutants in wastewater discharges into national waters and goods.</w:t>
            </w:r>
          </w:p>
        </w:tc>
      </w:tr>
      <w:tr w:rsidR="00FF4AFE" w:rsidRPr="00637037" w14:paraId="311D5167" w14:textId="431C1811" w:rsidTr="00D014B6">
        <w:trPr>
          <w:cantSplit/>
          <w:trHeight w:val="20"/>
        </w:trPr>
        <w:tc>
          <w:tcPr>
            <w:tcW w:w="2808" w:type="dxa"/>
          </w:tcPr>
          <w:p w14:paraId="16FF841E" w14:textId="77777777" w:rsidR="00FF4AFE" w:rsidRPr="00D014B6" w:rsidRDefault="00FF4AFE" w:rsidP="00FF4AFE">
            <w:pPr>
              <w:pStyle w:val="Texto"/>
              <w:spacing w:after="72"/>
              <w:ind w:left="144" w:firstLine="0"/>
              <w:rPr>
                <w:rFonts w:ascii="Verdana" w:hAnsi="Verdana"/>
                <w:b/>
                <w:bCs/>
                <w:sz w:val="16"/>
                <w:szCs w:val="16"/>
              </w:rPr>
            </w:pPr>
            <w:r w:rsidRPr="00D014B6">
              <w:rPr>
                <w:rFonts w:ascii="Verdana" w:hAnsi="Verdana"/>
                <w:b/>
                <w:bCs/>
                <w:sz w:val="16"/>
                <w:szCs w:val="16"/>
              </w:rPr>
              <w:t>NOM-002-SEMARNAT-1996</w:t>
            </w:r>
          </w:p>
        </w:tc>
        <w:tc>
          <w:tcPr>
            <w:tcW w:w="3276" w:type="dxa"/>
          </w:tcPr>
          <w:p w14:paraId="637C42D8" w14:textId="77777777" w:rsidR="00FF4AFE" w:rsidRPr="00D014B6" w:rsidRDefault="00FF4AFE" w:rsidP="00FF4AFE">
            <w:pPr>
              <w:pStyle w:val="Texto"/>
              <w:spacing w:after="72"/>
              <w:ind w:firstLine="0"/>
              <w:rPr>
                <w:rFonts w:ascii="Verdana" w:hAnsi="Verdana"/>
                <w:sz w:val="16"/>
                <w:szCs w:val="16"/>
              </w:rPr>
            </w:pPr>
            <w:r w:rsidRPr="00D014B6">
              <w:rPr>
                <w:rFonts w:ascii="Verdana" w:hAnsi="Verdana"/>
                <w:sz w:val="16"/>
                <w:szCs w:val="16"/>
              </w:rPr>
              <w:t>Que establece los límites máximos permisibles de contaminantes en las descargas de aguas residuales a los sistemas de alcantarillado.</w:t>
            </w:r>
          </w:p>
        </w:tc>
        <w:tc>
          <w:tcPr>
            <w:tcW w:w="3276" w:type="dxa"/>
          </w:tcPr>
          <w:p w14:paraId="27D41D6B" w14:textId="394915C5" w:rsidR="00FF4AFE" w:rsidRPr="00D014B6" w:rsidRDefault="00FF4AFE" w:rsidP="00FF4AFE">
            <w:pPr>
              <w:pStyle w:val="Texto"/>
              <w:spacing w:after="72"/>
              <w:ind w:firstLine="0"/>
              <w:rPr>
                <w:rFonts w:ascii="Verdana" w:hAnsi="Verdana"/>
                <w:sz w:val="16"/>
                <w:szCs w:val="16"/>
                <w:lang w:val="en-US"/>
              </w:rPr>
            </w:pPr>
            <w:r w:rsidRPr="00D014B6">
              <w:rPr>
                <w:rFonts w:ascii="Verdana" w:hAnsi="Verdana"/>
                <w:sz w:val="16"/>
                <w:szCs w:val="16"/>
                <w:lang w:val="en-US"/>
              </w:rPr>
              <w:t>That establishes the maximum permissible limits of contaminants in wastewater discharges to sewage systems.</w:t>
            </w:r>
          </w:p>
        </w:tc>
      </w:tr>
      <w:tr w:rsidR="00FF4AFE" w:rsidRPr="00637037" w14:paraId="1EDFF34B" w14:textId="0F79522A" w:rsidTr="00D014B6">
        <w:trPr>
          <w:cantSplit/>
          <w:trHeight w:val="20"/>
        </w:trPr>
        <w:tc>
          <w:tcPr>
            <w:tcW w:w="2808" w:type="dxa"/>
          </w:tcPr>
          <w:p w14:paraId="4CC8BCB3" w14:textId="77777777" w:rsidR="00FF4AFE" w:rsidRPr="00D014B6" w:rsidRDefault="00FF4AFE" w:rsidP="00FF4AFE">
            <w:pPr>
              <w:pStyle w:val="Texto"/>
              <w:spacing w:after="72"/>
              <w:ind w:left="144" w:firstLine="0"/>
              <w:rPr>
                <w:rFonts w:ascii="Verdana" w:hAnsi="Verdana"/>
                <w:b/>
                <w:bCs/>
                <w:sz w:val="16"/>
                <w:szCs w:val="16"/>
              </w:rPr>
            </w:pPr>
            <w:r w:rsidRPr="00D014B6">
              <w:rPr>
                <w:rFonts w:ascii="Verdana" w:hAnsi="Verdana"/>
                <w:b/>
                <w:bCs/>
                <w:sz w:val="16"/>
                <w:szCs w:val="16"/>
              </w:rPr>
              <w:t>NOM-059-SEMARNAT-2010</w:t>
            </w:r>
          </w:p>
        </w:tc>
        <w:tc>
          <w:tcPr>
            <w:tcW w:w="3276" w:type="dxa"/>
          </w:tcPr>
          <w:p w14:paraId="4BFC0887" w14:textId="77777777" w:rsidR="00FF4AFE" w:rsidRPr="00D014B6" w:rsidRDefault="00FF4AFE" w:rsidP="00FF4AFE">
            <w:pPr>
              <w:pStyle w:val="Texto"/>
              <w:spacing w:after="72"/>
              <w:ind w:firstLine="0"/>
              <w:rPr>
                <w:rFonts w:ascii="Verdana" w:hAnsi="Verdana"/>
                <w:sz w:val="16"/>
                <w:szCs w:val="16"/>
              </w:rPr>
            </w:pPr>
            <w:r w:rsidRPr="00D014B6">
              <w:rPr>
                <w:rFonts w:ascii="Verdana" w:hAnsi="Verdana"/>
                <w:sz w:val="16"/>
                <w:szCs w:val="16"/>
              </w:rPr>
              <w:t>Protección ambiental-Especies nativas de México de flora y fauna silvestres-Categorías de riesgo y especificaciones para su inclusión, exclusión o cambio-Lista de especies en riesgo.</w:t>
            </w:r>
          </w:p>
        </w:tc>
        <w:tc>
          <w:tcPr>
            <w:tcW w:w="3276" w:type="dxa"/>
          </w:tcPr>
          <w:p w14:paraId="3C51C2E4" w14:textId="43D504AD" w:rsidR="00FF4AFE" w:rsidRPr="00D014B6" w:rsidRDefault="00FF4AFE" w:rsidP="00FF4AFE">
            <w:pPr>
              <w:pStyle w:val="Texto"/>
              <w:spacing w:after="72"/>
              <w:ind w:firstLine="0"/>
              <w:rPr>
                <w:rFonts w:ascii="Verdana" w:hAnsi="Verdana"/>
                <w:sz w:val="16"/>
                <w:szCs w:val="16"/>
                <w:lang w:val="en-US"/>
              </w:rPr>
            </w:pPr>
            <w:r w:rsidRPr="00D014B6">
              <w:rPr>
                <w:rFonts w:ascii="Verdana" w:hAnsi="Verdana"/>
                <w:sz w:val="16"/>
                <w:szCs w:val="16"/>
                <w:lang w:val="en-US"/>
              </w:rPr>
              <w:t>Environmental protection-Mexican native species of wild flora and fauna-Risk categories and specifications for inclusion, exclusion or change-List of species at risk.</w:t>
            </w:r>
          </w:p>
        </w:tc>
      </w:tr>
      <w:tr w:rsidR="00FF4AFE" w:rsidRPr="00637037" w14:paraId="4E3BA20F" w14:textId="27AE700F" w:rsidTr="00D014B6">
        <w:trPr>
          <w:cantSplit/>
          <w:trHeight w:val="20"/>
        </w:trPr>
        <w:tc>
          <w:tcPr>
            <w:tcW w:w="2808" w:type="dxa"/>
          </w:tcPr>
          <w:p w14:paraId="10854C55" w14:textId="77777777" w:rsidR="00FF4AFE" w:rsidRPr="00D014B6" w:rsidRDefault="00FF4AFE" w:rsidP="00FF4AFE">
            <w:pPr>
              <w:pStyle w:val="Texto"/>
              <w:spacing w:after="72"/>
              <w:ind w:left="144" w:firstLine="0"/>
              <w:rPr>
                <w:rFonts w:ascii="Verdana" w:hAnsi="Verdana"/>
                <w:b/>
                <w:bCs/>
                <w:sz w:val="16"/>
                <w:szCs w:val="16"/>
              </w:rPr>
            </w:pPr>
            <w:r w:rsidRPr="00D014B6">
              <w:rPr>
                <w:rFonts w:ascii="Verdana" w:hAnsi="Verdana"/>
                <w:b/>
                <w:bCs/>
                <w:sz w:val="16"/>
                <w:szCs w:val="16"/>
              </w:rPr>
              <w:t>NOM-002-STPS-2010</w:t>
            </w:r>
          </w:p>
        </w:tc>
        <w:tc>
          <w:tcPr>
            <w:tcW w:w="3276" w:type="dxa"/>
          </w:tcPr>
          <w:p w14:paraId="64CE0250" w14:textId="77777777" w:rsidR="00FF4AFE" w:rsidRPr="00D014B6" w:rsidRDefault="00FF4AFE" w:rsidP="00FF4AFE">
            <w:pPr>
              <w:pStyle w:val="Texto"/>
              <w:spacing w:after="72"/>
              <w:ind w:firstLine="0"/>
              <w:rPr>
                <w:rFonts w:ascii="Verdana" w:hAnsi="Verdana"/>
                <w:sz w:val="16"/>
                <w:szCs w:val="16"/>
              </w:rPr>
            </w:pPr>
            <w:r w:rsidRPr="00D014B6">
              <w:rPr>
                <w:rFonts w:ascii="Verdana" w:hAnsi="Verdana"/>
                <w:sz w:val="16"/>
                <w:szCs w:val="16"/>
              </w:rPr>
              <w:t>Condiciones de seguridad-Prevención y protección contra incendios en los centros de trabajo.</w:t>
            </w:r>
          </w:p>
        </w:tc>
        <w:tc>
          <w:tcPr>
            <w:tcW w:w="3276" w:type="dxa"/>
          </w:tcPr>
          <w:p w14:paraId="6A0DB102" w14:textId="5E214014" w:rsidR="00FF4AFE" w:rsidRPr="00D014B6" w:rsidRDefault="00FF4AFE" w:rsidP="00FF4AFE">
            <w:pPr>
              <w:pStyle w:val="Texto"/>
              <w:spacing w:after="72"/>
              <w:ind w:firstLine="0"/>
              <w:rPr>
                <w:rFonts w:ascii="Verdana" w:hAnsi="Verdana"/>
                <w:sz w:val="16"/>
                <w:szCs w:val="16"/>
                <w:lang w:val="en-US"/>
              </w:rPr>
            </w:pPr>
            <w:r w:rsidRPr="00D014B6">
              <w:rPr>
                <w:rFonts w:ascii="Verdana" w:hAnsi="Verdana"/>
                <w:sz w:val="16"/>
                <w:szCs w:val="16"/>
                <w:lang w:val="en-US"/>
              </w:rPr>
              <w:t>Safety conditions-Prevention and protection against fires in work centers.</w:t>
            </w:r>
          </w:p>
        </w:tc>
      </w:tr>
    </w:tbl>
    <w:p w14:paraId="04E4BA98" w14:textId="77777777" w:rsidR="00492F75" w:rsidRPr="00492F75" w:rsidRDefault="00492F75" w:rsidP="003C36F6">
      <w:pPr>
        <w:pStyle w:val="Texto"/>
        <w:spacing w:after="72"/>
        <w:rPr>
          <w:rFonts w:ascii="Verdana" w:hAnsi="Verdana"/>
          <w:b/>
          <w:sz w:val="16"/>
          <w:szCs w:val="16"/>
          <w:lang w:val="en-US"/>
        </w:rPr>
      </w:pPr>
    </w:p>
    <w:tbl>
      <w:tblPr>
        <w:tblW w:w="0" w:type="auto"/>
        <w:tblLook w:val="04A0" w:firstRow="1" w:lastRow="0" w:firstColumn="1" w:lastColumn="0" w:noHBand="0" w:noVBand="1"/>
      </w:tblPr>
      <w:tblGrid>
        <w:gridCol w:w="4686"/>
        <w:gridCol w:w="4674"/>
      </w:tblGrid>
      <w:tr w:rsidR="00492F75" w:rsidRPr="004012AD" w14:paraId="01074BC5" w14:textId="5C5F2E75" w:rsidTr="00FF4AFE">
        <w:tc>
          <w:tcPr>
            <w:tcW w:w="4788" w:type="dxa"/>
            <w:shd w:val="clear" w:color="auto" w:fill="auto"/>
          </w:tcPr>
          <w:p w14:paraId="642881C5" w14:textId="77777777" w:rsidR="00492F75" w:rsidRPr="004012AD" w:rsidRDefault="00492F75" w:rsidP="00492F75">
            <w:pPr>
              <w:pStyle w:val="Texto"/>
              <w:spacing w:after="72"/>
              <w:ind w:firstLine="0"/>
              <w:rPr>
                <w:rFonts w:ascii="Verdana" w:hAnsi="Verdana"/>
                <w:b/>
                <w:sz w:val="16"/>
                <w:szCs w:val="16"/>
              </w:rPr>
            </w:pPr>
            <w:r w:rsidRPr="004012AD">
              <w:rPr>
                <w:rFonts w:ascii="Verdana" w:hAnsi="Verdana"/>
                <w:b/>
                <w:sz w:val="16"/>
                <w:szCs w:val="16"/>
              </w:rPr>
              <w:t>4. Definiciones</w:t>
            </w:r>
          </w:p>
        </w:tc>
        <w:tc>
          <w:tcPr>
            <w:tcW w:w="4788" w:type="dxa"/>
          </w:tcPr>
          <w:p w14:paraId="4A862BF9" w14:textId="5143B01F"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4. Definitions</w:t>
            </w:r>
          </w:p>
        </w:tc>
      </w:tr>
      <w:tr w:rsidR="00492F75" w:rsidRPr="00637037" w14:paraId="64168E1E" w14:textId="1851D7C3" w:rsidTr="00FF4AFE">
        <w:tc>
          <w:tcPr>
            <w:tcW w:w="4788" w:type="dxa"/>
            <w:shd w:val="clear" w:color="auto" w:fill="auto"/>
          </w:tcPr>
          <w:p w14:paraId="0FF278F2"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sz w:val="16"/>
                <w:szCs w:val="16"/>
              </w:rPr>
              <w:t>Para efectos de la aplicación e interpretación de la presente Norma Oficial Mexicana, se aplicarán los conceptos y definiciones, en singular o plural, previstas en la Ley de la Agencia Nacional de Seguridad Industrial y de Protección al Medio Ambiente del Sector Hidrocarburos y su Reglamento, en la Ley de Hidrocarburos y el Reglamento de las Actividades a que se refiere el Título Tercero de la Ley de Hidrocarburos, en la Ley Federal sobre Metrología y Normalización, en la Ley General del Equilibrio Ecológico y la Protección al Ambiente, así como en las Disposiciones Administrativas de Carácter General emitidas por la Agencia y las definiciones siguientes:</w:t>
            </w:r>
          </w:p>
        </w:tc>
        <w:tc>
          <w:tcPr>
            <w:tcW w:w="4788" w:type="dxa"/>
          </w:tcPr>
          <w:p w14:paraId="16CF0153" w14:textId="3D9DE8FC" w:rsidR="00492F75" w:rsidRPr="00D014B6" w:rsidRDefault="00492F75" w:rsidP="00492F75">
            <w:pPr>
              <w:pStyle w:val="Texto"/>
              <w:spacing w:after="72"/>
              <w:ind w:firstLine="0"/>
              <w:rPr>
                <w:rFonts w:ascii="Verdana" w:hAnsi="Verdana"/>
                <w:sz w:val="16"/>
                <w:szCs w:val="16"/>
                <w:lang w:val="en-US"/>
              </w:rPr>
            </w:pPr>
            <w:r w:rsidRPr="00D014B6">
              <w:rPr>
                <w:rFonts w:ascii="Verdana" w:hAnsi="Verdana" w:cs="Times New Roman"/>
                <w:sz w:val="16"/>
                <w:szCs w:val="16"/>
                <w:lang w:val="en-US"/>
              </w:rPr>
              <w:t xml:space="preserve">For the purposes of the application and interpretation of this Official Mexican Standard, the concepts and definitions, in singular or plural, provided in the Law of the National Agency for Industrial Safety and Environmental Protection of the Hydrocarbons Sector and its Regulation, shall be applied, in the Hydrocarbons Law and the Regulation of Activities referred to in the Third Title of the Hydrocarbons Law, in the Federal Law on Metrology and Standardization, in the General Law of Ecological </w:t>
            </w:r>
            <w:r w:rsidR="00D014B6">
              <w:rPr>
                <w:rFonts w:ascii="Verdana" w:hAnsi="Verdana" w:cs="Times New Roman"/>
                <w:sz w:val="16"/>
                <w:szCs w:val="16"/>
                <w:lang w:val="en-US"/>
              </w:rPr>
              <w:t>Equilibrium and Protection of the Environment,</w:t>
            </w:r>
            <w:r w:rsidRPr="00D014B6">
              <w:rPr>
                <w:rFonts w:ascii="Verdana" w:hAnsi="Verdana" w:cs="Times New Roman"/>
                <w:sz w:val="16"/>
                <w:szCs w:val="16"/>
                <w:lang w:val="en-US"/>
              </w:rPr>
              <w:t xml:space="preserve"> as well as in the General Administrative Provisions issued by the Agency and the following definitions:</w:t>
            </w:r>
          </w:p>
        </w:tc>
      </w:tr>
      <w:tr w:rsidR="00492F75" w:rsidRPr="00637037" w14:paraId="32102A6F" w14:textId="1E728A72" w:rsidTr="00FF4AFE">
        <w:tc>
          <w:tcPr>
            <w:tcW w:w="4788" w:type="dxa"/>
            <w:shd w:val="clear" w:color="auto" w:fill="auto"/>
          </w:tcPr>
          <w:p w14:paraId="5056EEB3"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4.1. Agencia:</w:t>
            </w:r>
            <w:r w:rsidRPr="004012AD">
              <w:rPr>
                <w:rFonts w:ascii="Verdana" w:hAnsi="Verdana"/>
                <w:sz w:val="16"/>
                <w:szCs w:val="16"/>
              </w:rPr>
              <w:t xml:space="preserve"> La Agencia Nacional de Seguridad Industrial y de Protección al Medio Ambiente del Sector Hidrocarburos.</w:t>
            </w:r>
          </w:p>
        </w:tc>
        <w:tc>
          <w:tcPr>
            <w:tcW w:w="4788" w:type="dxa"/>
          </w:tcPr>
          <w:p w14:paraId="2B360138" w14:textId="20C28577"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4.1. Agency: </w:t>
            </w:r>
            <w:r w:rsidRPr="00D014B6">
              <w:rPr>
                <w:rFonts w:ascii="Verdana" w:hAnsi="Verdana" w:cs="Times New Roman"/>
                <w:sz w:val="16"/>
                <w:szCs w:val="16"/>
                <w:lang w:val="en-US"/>
              </w:rPr>
              <w:t>The National Agency for Industrial Safety and Environmental Protection of the Hydrocarbons Sector.</w:t>
            </w:r>
          </w:p>
        </w:tc>
      </w:tr>
      <w:tr w:rsidR="00492F75" w:rsidRPr="00637037" w14:paraId="69A79A22" w14:textId="51D997F6" w:rsidTr="00FF4AFE">
        <w:tc>
          <w:tcPr>
            <w:tcW w:w="4788" w:type="dxa"/>
            <w:shd w:val="clear" w:color="auto" w:fill="auto"/>
          </w:tcPr>
          <w:p w14:paraId="3138C342" w14:textId="77777777" w:rsidR="00492F75" w:rsidRPr="004012AD" w:rsidRDefault="00492F75" w:rsidP="00492F75">
            <w:pPr>
              <w:pStyle w:val="Texto"/>
              <w:spacing w:after="72" w:line="224" w:lineRule="exact"/>
              <w:ind w:firstLine="0"/>
              <w:rPr>
                <w:rFonts w:ascii="Verdana" w:hAnsi="Verdana"/>
                <w:sz w:val="16"/>
                <w:szCs w:val="16"/>
              </w:rPr>
            </w:pPr>
            <w:bookmarkStart w:id="5" w:name="N_Hlk7183125"/>
            <w:r w:rsidRPr="004012AD">
              <w:rPr>
                <w:rFonts w:ascii="Verdana" w:hAnsi="Verdana"/>
                <w:b/>
                <w:sz w:val="16"/>
                <w:szCs w:val="16"/>
              </w:rPr>
              <w:t xml:space="preserve">4.2. Análisis de Riesgo para el Sector Hidrocarburos (ARSH): </w:t>
            </w:r>
            <w:r w:rsidRPr="004012AD">
              <w:rPr>
                <w:rFonts w:ascii="Verdana" w:hAnsi="Verdana"/>
                <w:sz w:val="16"/>
                <w:szCs w:val="16"/>
              </w:rPr>
              <w:t xml:space="preserve">Documento que integra la identificación de peligros, evaluación y análisis de riesgos de procesos, con el fin de determinar metodológica, sistemática y consistentemente los escenarios de riesgo generados por un Proyecto y/o </w:t>
            </w:r>
            <w:r w:rsidRPr="004012AD">
              <w:rPr>
                <w:rFonts w:ascii="Verdana" w:hAnsi="Verdana"/>
                <w:sz w:val="16"/>
                <w:szCs w:val="16"/>
              </w:rPr>
              <w:lastRenderedPageBreak/>
              <w:t>Instalación, así como la existencia de dispositivos, sistemas de seguridad, salvaguardas y barreras apropiadas y suficientes para reducir la probabilidad y/o consecuencias de los escenarios de riesgo identificados; incluye el análisis de las interacciones de riesgo y vulnerabilidades hacia el personal, población, medio ambiente, instalaciones y producción, así como las recomendaciones o medidas de prevención, control, mitigación y/o compensación para la reducción de riesgos a un nivel tolerable.</w:t>
            </w:r>
          </w:p>
        </w:tc>
        <w:tc>
          <w:tcPr>
            <w:tcW w:w="4788" w:type="dxa"/>
          </w:tcPr>
          <w:p w14:paraId="23A7914F" w14:textId="0BF06593" w:rsidR="00492F75" w:rsidRPr="00D014B6" w:rsidRDefault="00492F75" w:rsidP="00492F75">
            <w:pPr>
              <w:pStyle w:val="Texto"/>
              <w:spacing w:after="72" w:line="224" w:lineRule="exact"/>
              <w:ind w:firstLine="0"/>
              <w:rPr>
                <w:rFonts w:ascii="Verdana" w:hAnsi="Verdana"/>
                <w:b/>
                <w:sz w:val="16"/>
                <w:szCs w:val="16"/>
                <w:lang w:val="en-US"/>
              </w:rPr>
            </w:pPr>
            <w:r w:rsidRPr="00D014B6">
              <w:rPr>
                <w:rFonts w:ascii="Verdana" w:hAnsi="Verdana" w:cs="Times New Roman"/>
                <w:b/>
                <w:bCs/>
                <w:sz w:val="16"/>
                <w:szCs w:val="16"/>
                <w:lang w:val="en-US"/>
              </w:rPr>
              <w:lastRenderedPageBreak/>
              <w:t xml:space="preserve">4.2. Risk Analysis for the Hydrocarbons Sector (ARSH): </w:t>
            </w:r>
            <w:r w:rsidRPr="00D014B6">
              <w:rPr>
                <w:rFonts w:ascii="Verdana" w:hAnsi="Verdana" w:cs="Times New Roman"/>
                <w:sz w:val="16"/>
                <w:szCs w:val="16"/>
                <w:lang w:val="en-US"/>
              </w:rPr>
              <w:t xml:space="preserve">Document that integrates the identification of hazards, evaluation and analysis of process risks, in order to determine methodologically, systematically and consistently the risk scenarios generated by a Project </w:t>
            </w:r>
            <w:r w:rsidR="001D3233" w:rsidRPr="00D014B6">
              <w:rPr>
                <w:rFonts w:ascii="Verdana" w:hAnsi="Verdana" w:cs="Times New Roman"/>
                <w:sz w:val="16"/>
                <w:szCs w:val="16"/>
                <w:lang w:val="en-US"/>
              </w:rPr>
              <w:t>and/or</w:t>
            </w:r>
            <w:r w:rsidRPr="00D014B6">
              <w:rPr>
                <w:rFonts w:ascii="Verdana" w:hAnsi="Verdana" w:cs="Times New Roman"/>
                <w:sz w:val="16"/>
                <w:szCs w:val="16"/>
                <w:lang w:val="en-US"/>
              </w:rPr>
              <w:t xml:space="preserve"> Installation, as well as the existence of </w:t>
            </w:r>
            <w:r w:rsidRPr="00D014B6">
              <w:rPr>
                <w:rFonts w:ascii="Verdana" w:hAnsi="Verdana" w:cs="Times New Roman"/>
                <w:sz w:val="16"/>
                <w:szCs w:val="16"/>
                <w:lang w:val="en-US"/>
              </w:rPr>
              <w:lastRenderedPageBreak/>
              <w:t xml:space="preserve">appropriate and sufficient devices, security systems, safeguards and barriers to reduce the probability </w:t>
            </w:r>
            <w:r w:rsidR="001D3233" w:rsidRPr="00D014B6">
              <w:rPr>
                <w:rFonts w:ascii="Verdana" w:hAnsi="Verdana" w:cs="Times New Roman"/>
                <w:sz w:val="16"/>
                <w:szCs w:val="16"/>
                <w:lang w:val="en-US"/>
              </w:rPr>
              <w:t>and/or</w:t>
            </w:r>
            <w:r w:rsidRPr="00D014B6">
              <w:rPr>
                <w:rFonts w:ascii="Verdana" w:hAnsi="Verdana" w:cs="Times New Roman"/>
                <w:sz w:val="16"/>
                <w:szCs w:val="16"/>
                <w:lang w:val="en-US"/>
              </w:rPr>
              <w:t xml:space="preserve"> consequences of the identified risk scenarios; </w:t>
            </w:r>
            <w:r w:rsidR="00D014B6">
              <w:rPr>
                <w:rFonts w:ascii="Verdana" w:hAnsi="Verdana" w:cs="Times New Roman"/>
                <w:sz w:val="16"/>
                <w:szCs w:val="16"/>
                <w:lang w:val="en-US"/>
              </w:rPr>
              <w:t>i</w:t>
            </w:r>
            <w:r w:rsidRPr="00D014B6">
              <w:rPr>
                <w:rFonts w:ascii="Verdana" w:hAnsi="Verdana" w:cs="Times New Roman"/>
                <w:sz w:val="16"/>
                <w:szCs w:val="16"/>
                <w:lang w:val="en-US"/>
              </w:rPr>
              <w:t xml:space="preserve">t includes the analysis of risk interactions and vulnerabilities towards personnel, population, environment, facilities and production, as well as recommendations or measures for prevention, control, mitigation </w:t>
            </w:r>
            <w:r w:rsidR="001D3233" w:rsidRPr="00D014B6">
              <w:rPr>
                <w:rFonts w:ascii="Verdana" w:hAnsi="Verdana" w:cs="Times New Roman"/>
                <w:sz w:val="16"/>
                <w:szCs w:val="16"/>
                <w:lang w:val="en-US"/>
              </w:rPr>
              <w:t>and/or</w:t>
            </w:r>
            <w:r w:rsidRPr="00D014B6">
              <w:rPr>
                <w:rFonts w:ascii="Verdana" w:hAnsi="Verdana" w:cs="Times New Roman"/>
                <w:sz w:val="16"/>
                <w:szCs w:val="16"/>
                <w:lang w:val="en-US"/>
              </w:rPr>
              <w:t xml:space="preserve"> compensation for risk reduction to a tolerable level.</w:t>
            </w:r>
          </w:p>
        </w:tc>
      </w:tr>
      <w:bookmarkEnd w:id="5"/>
      <w:tr w:rsidR="00492F75" w:rsidRPr="00637037" w14:paraId="35BD1036" w14:textId="6E7E4E7A" w:rsidTr="00FF4AFE">
        <w:tc>
          <w:tcPr>
            <w:tcW w:w="4788" w:type="dxa"/>
            <w:shd w:val="clear" w:color="auto" w:fill="auto"/>
          </w:tcPr>
          <w:p w14:paraId="5DD0FE6A"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lastRenderedPageBreak/>
              <w:t xml:space="preserve">4.3. Área de almacenamiento: </w:t>
            </w:r>
            <w:r w:rsidRPr="004012AD">
              <w:rPr>
                <w:rFonts w:ascii="Verdana" w:hAnsi="Verdana"/>
                <w:sz w:val="16"/>
                <w:szCs w:val="16"/>
              </w:rPr>
              <w:t>Área de la Bodega de guarda para Distribución o de la Bodega de Expendio destinada a la guarda de Recipientes Portátiles y Recipientes Transportables sujetos a presión.</w:t>
            </w:r>
          </w:p>
        </w:tc>
        <w:tc>
          <w:tcPr>
            <w:tcW w:w="4788" w:type="dxa"/>
          </w:tcPr>
          <w:p w14:paraId="7E9582CC" w14:textId="7F61B633"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4.3. Storage area: </w:t>
            </w:r>
            <w:r w:rsidRPr="00D014B6">
              <w:rPr>
                <w:rFonts w:ascii="Verdana" w:hAnsi="Verdana" w:cs="Times New Roman"/>
                <w:sz w:val="16"/>
                <w:szCs w:val="16"/>
                <w:lang w:val="en-US"/>
              </w:rPr>
              <w:t xml:space="preserve">Area </w:t>
            </w:r>
            <w:r w:rsidR="00E634A3" w:rsidRPr="00D014B6">
              <w:rPr>
                <w:rFonts w:ascii="Verdana" w:hAnsi="Verdana" w:cs="Times New Roman"/>
                <w:sz w:val="16"/>
                <w:szCs w:val="16"/>
                <w:lang w:val="en-US"/>
              </w:rPr>
              <w:t xml:space="preserve">of </w:t>
            </w:r>
            <w:r w:rsidR="00E634A3" w:rsidRPr="00D014B6">
              <w:rPr>
                <w:sz w:val="16"/>
                <w:szCs w:val="16"/>
                <w:lang w:val="en-US"/>
              </w:rPr>
              <w:t>​​</w:t>
            </w:r>
            <w:r w:rsidR="00E634A3" w:rsidRPr="00D014B6">
              <w:rPr>
                <w:rFonts w:ascii="Verdana" w:hAnsi="Verdana" w:cs="Times New Roman"/>
                <w:sz w:val="16"/>
                <w:szCs w:val="16"/>
                <w:lang w:val="en-US"/>
              </w:rPr>
              <w:t xml:space="preserve">the warehouse for distribution or </w:t>
            </w:r>
            <w:r w:rsidR="00E634A3">
              <w:rPr>
                <w:rFonts w:ascii="Verdana" w:hAnsi="Verdana" w:cs="Times New Roman"/>
                <w:sz w:val="16"/>
                <w:szCs w:val="16"/>
                <w:lang w:val="en-US"/>
              </w:rPr>
              <w:t xml:space="preserve">area </w:t>
            </w:r>
            <w:r w:rsidR="00E634A3" w:rsidRPr="00D014B6">
              <w:rPr>
                <w:rFonts w:ascii="Verdana" w:hAnsi="Verdana" w:cs="Times New Roman"/>
                <w:sz w:val="16"/>
                <w:szCs w:val="16"/>
                <w:lang w:val="en-US"/>
              </w:rPr>
              <w:t>of the warehouse for the storage of portable and transportable containers subject to pressure.</w:t>
            </w:r>
          </w:p>
        </w:tc>
      </w:tr>
      <w:tr w:rsidR="00492F75" w:rsidRPr="00637037" w14:paraId="40409F87" w14:textId="48C7BC47" w:rsidTr="00FF4AFE">
        <w:tc>
          <w:tcPr>
            <w:tcW w:w="4788" w:type="dxa"/>
            <w:shd w:val="clear" w:color="auto" w:fill="auto"/>
          </w:tcPr>
          <w:p w14:paraId="3123AA14"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4.4. Área de carga y descarga: </w:t>
            </w:r>
            <w:r w:rsidRPr="004012AD">
              <w:rPr>
                <w:rFonts w:ascii="Verdana" w:hAnsi="Verdana"/>
                <w:sz w:val="16"/>
                <w:szCs w:val="16"/>
              </w:rPr>
              <w:t>Lugar de las Bodegas de guarda para Distribución, destinado a las maniobras de carga y descarga de Recipientes Portátiles o Recipientes Transportables sujetos a presión en Vehículos de Reparto.</w:t>
            </w:r>
          </w:p>
        </w:tc>
        <w:tc>
          <w:tcPr>
            <w:tcW w:w="4788" w:type="dxa"/>
          </w:tcPr>
          <w:p w14:paraId="318EC67C" w14:textId="303DD757"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4.4. Loading and unloading area: </w:t>
            </w:r>
            <w:r w:rsidRPr="00D014B6">
              <w:rPr>
                <w:rFonts w:ascii="Verdana" w:hAnsi="Verdana" w:cs="Times New Roman"/>
                <w:sz w:val="16"/>
                <w:szCs w:val="16"/>
                <w:lang w:val="en-US"/>
              </w:rPr>
              <w:t xml:space="preserve">Place of the </w:t>
            </w:r>
            <w:r w:rsidR="003F1135">
              <w:rPr>
                <w:rFonts w:ascii="Verdana" w:hAnsi="Verdana" w:cs="Times New Roman"/>
                <w:sz w:val="16"/>
                <w:szCs w:val="16"/>
                <w:lang w:val="en-US"/>
              </w:rPr>
              <w:t>warehouses for distribution</w:t>
            </w:r>
            <w:r w:rsidRPr="00D014B6">
              <w:rPr>
                <w:rFonts w:ascii="Verdana" w:hAnsi="Verdana" w:cs="Times New Roman"/>
                <w:sz w:val="16"/>
                <w:szCs w:val="16"/>
                <w:lang w:val="en-US"/>
              </w:rPr>
              <w:t xml:space="preserve">, destined for the maneuvers of loading </w:t>
            </w:r>
            <w:r w:rsidR="00E634A3" w:rsidRPr="00D014B6">
              <w:rPr>
                <w:rFonts w:ascii="Verdana" w:hAnsi="Verdana" w:cs="Times New Roman"/>
                <w:sz w:val="16"/>
                <w:szCs w:val="16"/>
                <w:lang w:val="en-US"/>
              </w:rPr>
              <w:t>and unloading of portable containers or transportable containers subject to pressure in delivery vehicles.</w:t>
            </w:r>
          </w:p>
        </w:tc>
      </w:tr>
      <w:tr w:rsidR="00492F75" w:rsidRPr="00637037" w14:paraId="2570ABA0" w14:textId="4D6162F4" w:rsidTr="00FF4AFE">
        <w:tc>
          <w:tcPr>
            <w:tcW w:w="4788" w:type="dxa"/>
            <w:shd w:val="clear" w:color="auto" w:fill="auto"/>
          </w:tcPr>
          <w:p w14:paraId="0A34C4DB"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4.5. Área de Recipientes con fuga: </w:t>
            </w:r>
            <w:r w:rsidRPr="004012AD">
              <w:rPr>
                <w:rFonts w:ascii="Verdana" w:hAnsi="Verdana"/>
                <w:sz w:val="16"/>
                <w:szCs w:val="16"/>
              </w:rPr>
              <w:t>Área de las Bodegas de guarda para Distribución, destinado para ubicar los Recipientes Portátiles y Recipientes Transportables sujetos a presión que presenten fuga.</w:t>
            </w:r>
          </w:p>
        </w:tc>
        <w:tc>
          <w:tcPr>
            <w:tcW w:w="4788" w:type="dxa"/>
          </w:tcPr>
          <w:p w14:paraId="2C1E17AA" w14:textId="61F1BC57"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4.5. Container Area with leakage: </w:t>
            </w:r>
            <w:r w:rsidRPr="00D014B6">
              <w:rPr>
                <w:rFonts w:ascii="Verdana" w:hAnsi="Verdana" w:cs="Times New Roman"/>
                <w:sz w:val="16"/>
                <w:szCs w:val="16"/>
                <w:lang w:val="en-US"/>
              </w:rPr>
              <w:t xml:space="preserve">Area </w:t>
            </w:r>
            <w:r w:rsidR="00E634A3" w:rsidRPr="00D014B6">
              <w:rPr>
                <w:rFonts w:ascii="Verdana" w:hAnsi="Verdana" w:cs="Times New Roman"/>
                <w:sz w:val="16"/>
                <w:szCs w:val="16"/>
                <w:lang w:val="en-US"/>
              </w:rPr>
              <w:t xml:space="preserve">of </w:t>
            </w:r>
            <w:r w:rsidR="00E634A3" w:rsidRPr="00D014B6">
              <w:rPr>
                <w:sz w:val="16"/>
                <w:szCs w:val="16"/>
                <w:lang w:val="en-US"/>
              </w:rPr>
              <w:t>​​</w:t>
            </w:r>
            <w:r w:rsidR="00E634A3" w:rsidRPr="00D014B6">
              <w:rPr>
                <w:rFonts w:ascii="Verdana" w:hAnsi="Verdana" w:cs="Times New Roman"/>
                <w:sz w:val="16"/>
                <w:szCs w:val="16"/>
                <w:lang w:val="en-US"/>
              </w:rPr>
              <w:t xml:space="preserve">the storage warehouses for distribution, </w:t>
            </w:r>
            <w:r w:rsidR="00E634A3">
              <w:rPr>
                <w:rFonts w:ascii="Verdana" w:hAnsi="Verdana" w:cs="Times New Roman"/>
                <w:sz w:val="16"/>
                <w:szCs w:val="16"/>
                <w:lang w:val="en-US"/>
              </w:rPr>
              <w:t xml:space="preserve">designated for the  location of </w:t>
            </w:r>
            <w:r w:rsidR="00E634A3" w:rsidRPr="00D014B6">
              <w:rPr>
                <w:rFonts w:ascii="Verdana" w:hAnsi="Verdana" w:cs="Times New Roman"/>
                <w:sz w:val="16"/>
                <w:szCs w:val="16"/>
                <w:lang w:val="en-US"/>
              </w:rPr>
              <w:t>the portable containers and transportable containers subject to pressure that are leaking.</w:t>
            </w:r>
          </w:p>
        </w:tc>
      </w:tr>
      <w:tr w:rsidR="00492F75" w:rsidRPr="00D934B6" w14:paraId="136C6F84" w14:textId="197E9340" w:rsidTr="00FF4AFE">
        <w:tc>
          <w:tcPr>
            <w:tcW w:w="4788" w:type="dxa"/>
            <w:shd w:val="clear" w:color="auto" w:fill="auto"/>
          </w:tcPr>
          <w:p w14:paraId="6E74D717"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4.6. Área de venta: </w:t>
            </w:r>
            <w:r w:rsidRPr="004012AD">
              <w:rPr>
                <w:rFonts w:ascii="Verdana" w:hAnsi="Verdana"/>
                <w:sz w:val="16"/>
                <w:szCs w:val="16"/>
              </w:rPr>
              <w:t>Área de las Bodegas de Expendio destinada a la entrega al público de Gas Licuado de Petróleo mediante Recipientes Portátiles.</w:t>
            </w:r>
          </w:p>
        </w:tc>
        <w:tc>
          <w:tcPr>
            <w:tcW w:w="4788" w:type="dxa"/>
          </w:tcPr>
          <w:p w14:paraId="27E3C476" w14:textId="5AFBA335"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4.6. Sales area: </w:t>
            </w:r>
            <w:r w:rsidRPr="00D014B6">
              <w:rPr>
                <w:rFonts w:ascii="Verdana" w:hAnsi="Verdana" w:cs="Times New Roman"/>
                <w:sz w:val="16"/>
                <w:szCs w:val="16"/>
                <w:lang w:val="en-US"/>
              </w:rPr>
              <w:t xml:space="preserve">Retail </w:t>
            </w:r>
            <w:r w:rsidR="00E634A3" w:rsidRPr="00D014B6">
              <w:rPr>
                <w:rFonts w:ascii="Verdana" w:hAnsi="Verdana" w:cs="Times New Roman"/>
                <w:sz w:val="16"/>
                <w:szCs w:val="16"/>
                <w:lang w:val="en-US"/>
              </w:rPr>
              <w:t>warehouse area for the delivery to the public of liquefied petroleum gas through portable containers.</w:t>
            </w:r>
          </w:p>
        </w:tc>
      </w:tr>
      <w:tr w:rsidR="00492F75" w:rsidRPr="00D934B6" w14:paraId="66FD26BC" w14:textId="67F49DE9" w:rsidTr="00FF4AFE">
        <w:tc>
          <w:tcPr>
            <w:tcW w:w="4788" w:type="dxa"/>
            <w:shd w:val="clear" w:color="auto" w:fill="auto"/>
          </w:tcPr>
          <w:p w14:paraId="41FECCA1"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4.7. Bodega de guarda para Distribución: </w:t>
            </w:r>
            <w:r w:rsidRPr="004012AD">
              <w:rPr>
                <w:rFonts w:ascii="Verdana" w:hAnsi="Verdana"/>
                <w:sz w:val="16"/>
                <w:szCs w:val="16"/>
              </w:rPr>
              <w:t>Instalación destinada exclusivamente para el resguardo de Gas Licuado de Petróleo, propiedad del mismo Distribuidor, a través de Recipientes Portátiles o Recipientes Transportables sujetos a presión, para su posterior entrega a un Usuario o a un Usuario final.</w:t>
            </w:r>
          </w:p>
        </w:tc>
        <w:tc>
          <w:tcPr>
            <w:tcW w:w="4788" w:type="dxa"/>
          </w:tcPr>
          <w:p w14:paraId="2E5AD295" w14:textId="5180DB75"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4.7. Storage warehouse for Distribution: </w:t>
            </w:r>
            <w:r w:rsidRPr="00D014B6">
              <w:rPr>
                <w:rFonts w:ascii="Verdana" w:hAnsi="Verdana" w:cs="Times New Roman"/>
                <w:sz w:val="16"/>
                <w:szCs w:val="16"/>
                <w:lang w:val="en-US"/>
              </w:rPr>
              <w:t xml:space="preserve">Installation intended exclusively for </w:t>
            </w:r>
            <w:r w:rsidR="00E634A3" w:rsidRPr="00D014B6">
              <w:rPr>
                <w:rFonts w:ascii="Verdana" w:hAnsi="Verdana" w:cs="Times New Roman"/>
                <w:sz w:val="16"/>
                <w:szCs w:val="16"/>
                <w:lang w:val="en-US"/>
              </w:rPr>
              <w:t>the protection of liquefied petroleum gas, owned by the same distributor, through portable containers or transportable containers subject to pressure, for subsequent delivery to a user or an end user.</w:t>
            </w:r>
          </w:p>
        </w:tc>
      </w:tr>
      <w:tr w:rsidR="00492F75" w:rsidRPr="00D934B6" w14:paraId="2EEFAEE2" w14:textId="6D4D56EC" w:rsidTr="00FF4AFE">
        <w:tc>
          <w:tcPr>
            <w:tcW w:w="4788" w:type="dxa"/>
            <w:shd w:val="clear" w:color="auto" w:fill="auto"/>
          </w:tcPr>
          <w:p w14:paraId="18C3E9DE"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4.8. Bodega de Expendio: </w:t>
            </w:r>
            <w:r w:rsidRPr="004012AD">
              <w:rPr>
                <w:rFonts w:ascii="Verdana" w:hAnsi="Verdana"/>
                <w:sz w:val="16"/>
                <w:szCs w:val="16"/>
              </w:rPr>
              <w:t>El establecimiento destinado al Expendio al Público de Petrolíferos a presión envasados previamente por el Distribuidor, en Recipientes Portátiles.</w:t>
            </w:r>
          </w:p>
        </w:tc>
        <w:tc>
          <w:tcPr>
            <w:tcW w:w="4788" w:type="dxa"/>
          </w:tcPr>
          <w:p w14:paraId="4B0C8FCC" w14:textId="758CFC51"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4.8. Warehouse </w:t>
            </w:r>
            <w:r w:rsidR="00D014B6">
              <w:rPr>
                <w:rFonts w:ascii="Verdana" w:hAnsi="Verdana" w:cs="Times New Roman"/>
                <w:b/>
                <w:bCs/>
                <w:sz w:val="16"/>
                <w:szCs w:val="16"/>
                <w:lang w:val="en-US"/>
              </w:rPr>
              <w:t>for Sales</w:t>
            </w:r>
            <w:r w:rsidRPr="00D014B6">
              <w:rPr>
                <w:rFonts w:ascii="Verdana" w:hAnsi="Verdana" w:cs="Times New Roman"/>
                <w:b/>
                <w:bCs/>
                <w:sz w:val="16"/>
                <w:szCs w:val="16"/>
                <w:lang w:val="en-US"/>
              </w:rPr>
              <w:t xml:space="preserve">: </w:t>
            </w:r>
            <w:r w:rsidRPr="00D014B6">
              <w:rPr>
                <w:rFonts w:ascii="Verdana" w:hAnsi="Verdana" w:cs="Times New Roman"/>
                <w:sz w:val="16"/>
                <w:szCs w:val="16"/>
                <w:lang w:val="en-US"/>
              </w:rPr>
              <w:t xml:space="preserve">The </w:t>
            </w:r>
            <w:r w:rsidR="00E634A3" w:rsidRPr="00D014B6">
              <w:rPr>
                <w:rFonts w:ascii="Verdana" w:hAnsi="Verdana" w:cs="Times New Roman"/>
                <w:sz w:val="16"/>
                <w:szCs w:val="16"/>
                <w:lang w:val="en-US"/>
              </w:rPr>
              <w:t xml:space="preserve">establishment destined to the </w:t>
            </w:r>
            <w:r w:rsidR="00E634A3">
              <w:rPr>
                <w:rFonts w:ascii="Verdana" w:hAnsi="Verdana" w:cs="Times New Roman"/>
                <w:sz w:val="16"/>
                <w:szCs w:val="16"/>
                <w:lang w:val="en-US"/>
              </w:rPr>
              <w:t>distribution</w:t>
            </w:r>
            <w:r w:rsidR="00E634A3" w:rsidRPr="00D014B6">
              <w:rPr>
                <w:rFonts w:ascii="Verdana" w:hAnsi="Verdana" w:cs="Times New Roman"/>
                <w:sz w:val="16"/>
                <w:szCs w:val="16"/>
                <w:lang w:val="en-US"/>
              </w:rPr>
              <w:t xml:space="preserve"> to the public of </w:t>
            </w:r>
            <w:r w:rsidR="00E634A3">
              <w:rPr>
                <w:rFonts w:ascii="Verdana" w:hAnsi="Verdana" w:cs="Times New Roman"/>
                <w:sz w:val="16"/>
                <w:szCs w:val="16"/>
                <w:lang w:val="en-US"/>
              </w:rPr>
              <w:t>petroleum products</w:t>
            </w:r>
            <w:r w:rsidR="00E634A3" w:rsidRPr="00D014B6">
              <w:rPr>
                <w:rFonts w:ascii="Verdana" w:hAnsi="Verdana" w:cs="Times New Roman"/>
                <w:sz w:val="16"/>
                <w:szCs w:val="16"/>
                <w:lang w:val="en-US"/>
              </w:rPr>
              <w:t xml:space="preserve"> under pressure previously packed by the distributor, in portable containers.</w:t>
            </w:r>
          </w:p>
        </w:tc>
      </w:tr>
      <w:tr w:rsidR="00492F75" w:rsidRPr="00D934B6" w14:paraId="09079317" w14:textId="3BF56CE3" w:rsidTr="00FF4AFE">
        <w:tc>
          <w:tcPr>
            <w:tcW w:w="4788" w:type="dxa"/>
            <w:shd w:val="clear" w:color="auto" w:fill="auto"/>
          </w:tcPr>
          <w:p w14:paraId="3C14E7A6"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4.9. Cierre: </w:t>
            </w:r>
            <w:r w:rsidRPr="004012AD">
              <w:rPr>
                <w:rFonts w:ascii="Verdana" w:hAnsi="Verdana"/>
                <w:sz w:val="16"/>
                <w:szCs w:val="16"/>
              </w:rPr>
              <w:t>Etapa de desarrollo de un Proyecto del Sector Hidrocarburos, en la cual una Instalación deja de operar de manera temporal o definitiva, en condiciones seguras y libre de Hidrocarburos, Petrolíferos o cualquier producto resultado o inherente al proceso, o que cumpla con los máximos valores de concentración establecidos en la regulación correspondiente.</w:t>
            </w:r>
          </w:p>
        </w:tc>
        <w:tc>
          <w:tcPr>
            <w:tcW w:w="4788" w:type="dxa"/>
          </w:tcPr>
          <w:p w14:paraId="515F09E5" w14:textId="1A30884C"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4.9. Closure: </w:t>
            </w:r>
            <w:r w:rsidRPr="00D014B6">
              <w:rPr>
                <w:rFonts w:ascii="Verdana" w:hAnsi="Verdana" w:cs="Times New Roman"/>
                <w:sz w:val="16"/>
                <w:szCs w:val="16"/>
                <w:lang w:val="en-US"/>
              </w:rPr>
              <w:t xml:space="preserve">Stage of development of a </w:t>
            </w:r>
            <w:r w:rsidR="00E634A3" w:rsidRPr="00E634A3">
              <w:rPr>
                <w:rFonts w:ascii="Verdana" w:hAnsi="Verdana" w:cs="Times New Roman"/>
                <w:sz w:val="16"/>
                <w:szCs w:val="16"/>
                <w:lang w:val="en-US"/>
              </w:rPr>
              <w:t xml:space="preserve">hydrocarbons sector project, in which an installation ceases to operate temporarily or permanently, under safe conditions and free of hydrocarbons, petroleum products or any product resulting or inherent to the process, or that meets the maximum concentration values </w:t>
            </w:r>
            <w:r w:rsidR="00E634A3" w:rsidRPr="00E634A3">
              <w:rPr>
                <w:sz w:val="16"/>
                <w:szCs w:val="16"/>
                <w:lang w:val="en-US"/>
              </w:rPr>
              <w:t>​​</w:t>
            </w:r>
            <w:r w:rsidR="00E634A3" w:rsidRPr="00E634A3">
              <w:rPr>
                <w:rFonts w:ascii="Verdana" w:hAnsi="Verdana" w:cs="Times New Roman"/>
                <w:sz w:val="16"/>
                <w:szCs w:val="16"/>
                <w:lang w:val="en-US"/>
              </w:rPr>
              <w:t>established in the corresponding regulation.</w:t>
            </w:r>
          </w:p>
        </w:tc>
      </w:tr>
      <w:tr w:rsidR="00492F75" w:rsidRPr="00D934B6" w14:paraId="3112D847" w14:textId="460B7055" w:rsidTr="00FF4AFE">
        <w:tc>
          <w:tcPr>
            <w:tcW w:w="4788" w:type="dxa"/>
            <w:shd w:val="clear" w:color="auto" w:fill="auto"/>
          </w:tcPr>
          <w:p w14:paraId="02A28D49"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4.10. Competencia del personal: </w:t>
            </w:r>
            <w:r w:rsidRPr="004012AD">
              <w:rPr>
                <w:rFonts w:ascii="Verdana" w:hAnsi="Verdana"/>
                <w:sz w:val="16"/>
                <w:szCs w:val="16"/>
              </w:rPr>
              <w:t>Atributos personales y aptitud demostrada para aplicar conocimientos y habilidades.</w:t>
            </w:r>
          </w:p>
        </w:tc>
        <w:tc>
          <w:tcPr>
            <w:tcW w:w="4788" w:type="dxa"/>
          </w:tcPr>
          <w:p w14:paraId="3FE13410" w14:textId="0CF70EBA"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4.10. Staff competence: </w:t>
            </w:r>
            <w:r w:rsidRPr="00D014B6">
              <w:rPr>
                <w:rFonts w:ascii="Verdana" w:hAnsi="Verdana" w:cs="Times New Roman"/>
                <w:sz w:val="16"/>
                <w:szCs w:val="16"/>
                <w:lang w:val="en-US"/>
              </w:rPr>
              <w:t>Personal</w:t>
            </w:r>
            <w:r w:rsidRPr="00D014B6">
              <w:rPr>
                <w:rFonts w:ascii="Verdana" w:hAnsi="Verdana" w:cs="Times New Roman"/>
                <w:b/>
                <w:bCs/>
                <w:sz w:val="16"/>
                <w:szCs w:val="16"/>
                <w:lang w:val="en-US"/>
              </w:rPr>
              <w:t xml:space="preserve"> </w:t>
            </w:r>
            <w:r w:rsidRPr="00D014B6">
              <w:rPr>
                <w:rFonts w:ascii="Verdana" w:hAnsi="Verdana" w:cs="Times New Roman"/>
                <w:sz w:val="16"/>
                <w:szCs w:val="16"/>
                <w:lang w:val="en-US"/>
              </w:rPr>
              <w:t>attributes and demonstrated ability to apply knowledge and skills.</w:t>
            </w:r>
          </w:p>
        </w:tc>
      </w:tr>
      <w:tr w:rsidR="00492F75" w:rsidRPr="00D934B6" w14:paraId="04B95BFC" w14:textId="3D9712B8" w:rsidTr="00FF4AFE">
        <w:tc>
          <w:tcPr>
            <w:tcW w:w="4788" w:type="dxa"/>
            <w:shd w:val="clear" w:color="auto" w:fill="auto"/>
          </w:tcPr>
          <w:p w14:paraId="3AFFDC76"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4.11. Desmantelamiento: </w:t>
            </w:r>
            <w:r w:rsidRPr="004012AD">
              <w:rPr>
                <w:rFonts w:ascii="Verdana" w:hAnsi="Verdana"/>
                <w:sz w:val="16"/>
                <w:szCs w:val="16"/>
              </w:rPr>
              <w:t>Etapa en la que se realiza la remoción total o parcial, el desarmado y desmontaje en el sitio o la reutilización y disposición segura de equipos y accesorios de una Instalación.</w:t>
            </w:r>
          </w:p>
        </w:tc>
        <w:tc>
          <w:tcPr>
            <w:tcW w:w="4788" w:type="dxa"/>
          </w:tcPr>
          <w:p w14:paraId="67B5EC91" w14:textId="7CFC9F9A"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4.11 Dismantling: </w:t>
            </w:r>
            <w:r w:rsidRPr="00D014B6">
              <w:rPr>
                <w:rFonts w:ascii="Verdana" w:hAnsi="Verdana" w:cs="Times New Roman"/>
                <w:sz w:val="16"/>
                <w:szCs w:val="16"/>
                <w:lang w:val="en-US"/>
              </w:rPr>
              <w:t>Stage in which the total or partial removal, disassembly and disassembly at the site or the reuse and safe disposal of equipment and accessories of an installation is performed.</w:t>
            </w:r>
          </w:p>
        </w:tc>
      </w:tr>
      <w:tr w:rsidR="00492F75" w:rsidRPr="00D934B6" w14:paraId="6BE15011" w14:textId="49415AB4" w:rsidTr="00FF4AFE">
        <w:tc>
          <w:tcPr>
            <w:tcW w:w="4788" w:type="dxa"/>
            <w:shd w:val="clear" w:color="auto" w:fill="auto"/>
          </w:tcPr>
          <w:p w14:paraId="560A801A"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4.12. Estante: </w:t>
            </w:r>
            <w:r w:rsidRPr="004012AD">
              <w:rPr>
                <w:rFonts w:ascii="Verdana" w:hAnsi="Verdana"/>
                <w:sz w:val="16"/>
                <w:szCs w:val="16"/>
              </w:rPr>
              <w:t>Mueble con entrepaños, rodapiés y sin puertas, diseñado para estibar y almacenar Recipientes Portátiles en las Áreas de almacenamiento</w:t>
            </w:r>
            <w:r w:rsidRPr="004012AD">
              <w:rPr>
                <w:rFonts w:ascii="Verdana" w:hAnsi="Verdana"/>
                <w:b/>
                <w:sz w:val="16"/>
                <w:szCs w:val="16"/>
              </w:rPr>
              <w:t>.</w:t>
            </w:r>
          </w:p>
        </w:tc>
        <w:tc>
          <w:tcPr>
            <w:tcW w:w="4788" w:type="dxa"/>
          </w:tcPr>
          <w:p w14:paraId="6B419809" w14:textId="41DF496F"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4.12. Shel</w:t>
            </w:r>
            <w:r w:rsidR="00D014B6">
              <w:rPr>
                <w:rFonts w:ascii="Verdana" w:hAnsi="Verdana" w:cs="Times New Roman"/>
                <w:b/>
                <w:bCs/>
                <w:sz w:val="16"/>
                <w:szCs w:val="16"/>
                <w:lang w:val="en-US"/>
              </w:rPr>
              <w:t>ving</w:t>
            </w:r>
            <w:r w:rsidRPr="00D014B6">
              <w:rPr>
                <w:rFonts w:ascii="Verdana" w:hAnsi="Verdana" w:cs="Times New Roman"/>
                <w:b/>
                <w:bCs/>
                <w:sz w:val="16"/>
                <w:szCs w:val="16"/>
                <w:lang w:val="en-US"/>
              </w:rPr>
              <w:t xml:space="preserve">: </w:t>
            </w:r>
            <w:r w:rsidRPr="00D014B6">
              <w:rPr>
                <w:rFonts w:ascii="Verdana" w:hAnsi="Verdana" w:cs="Times New Roman"/>
                <w:sz w:val="16"/>
                <w:szCs w:val="16"/>
                <w:lang w:val="en-US"/>
              </w:rPr>
              <w:t xml:space="preserve">Furniture with shelves, baseboards and without doors, </w:t>
            </w:r>
            <w:r w:rsidR="00E634A3">
              <w:rPr>
                <w:rFonts w:ascii="Verdana" w:hAnsi="Verdana" w:cs="Times New Roman"/>
                <w:sz w:val="16"/>
                <w:szCs w:val="16"/>
                <w:lang w:val="en-US"/>
              </w:rPr>
              <w:t>designated for loading</w:t>
            </w:r>
            <w:r w:rsidR="00E634A3" w:rsidRPr="00D014B6">
              <w:rPr>
                <w:rFonts w:ascii="Verdana" w:hAnsi="Verdana" w:cs="Times New Roman"/>
                <w:sz w:val="16"/>
                <w:szCs w:val="16"/>
                <w:lang w:val="en-US"/>
              </w:rPr>
              <w:t xml:space="preserve"> and stor</w:t>
            </w:r>
            <w:r w:rsidR="00E634A3">
              <w:rPr>
                <w:rFonts w:ascii="Verdana" w:hAnsi="Verdana" w:cs="Times New Roman"/>
                <w:sz w:val="16"/>
                <w:szCs w:val="16"/>
                <w:lang w:val="en-US"/>
              </w:rPr>
              <w:t>ing of</w:t>
            </w:r>
            <w:r w:rsidR="00E634A3" w:rsidRPr="00D014B6">
              <w:rPr>
                <w:rFonts w:ascii="Verdana" w:hAnsi="Verdana" w:cs="Times New Roman"/>
                <w:sz w:val="16"/>
                <w:szCs w:val="16"/>
                <w:lang w:val="en-US"/>
              </w:rPr>
              <w:t xml:space="preserve"> portable containers in the storage areas</w:t>
            </w:r>
            <w:r w:rsidRPr="00D014B6">
              <w:rPr>
                <w:rFonts w:ascii="Verdana" w:hAnsi="Verdana" w:cs="Times New Roman"/>
                <w:b/>
                <w:bCs/>
                <w:sz w:val="16"/>
                <w:szCs w:val="16"/>
                <w:lang w:val="en-US"/>
              </w:rPr>
              <w:t>.</w:t>
            </w:r>
          </w:p>
        </w:tc>
      </w:tr>
      <w:tr w:rsidR="00492F75" w:rsidRPr="00D934B6" w14:paraId="777BC9D8" w14:textId="4E7279A5" w:rsidTr="00FF4AFE">
        <w:tc>
          <w:tcPr>
            <w:tcW w:w="4788" w:type="dxa"/>
            <w:shd w:val="clear" w:color="auto" w:fill="auto"/>
          </w:tcPr>
          <w:p w14:paraId="3DC98839"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lastRenderedPageBreak/>
              <w:t xml:space="preserve">4.13. Gabinete: </w:t>
            </w:r>
            <w:r w:rsidRPr="004012AD">
              <w:rPr>
                <w:rFonts w:ascii="Verdana" w:hAnsi="Verdana"/>
                <w:sz w:val="16"/>
                <w:szCs w:val="16"/>
              </w:rPr>
              <w:t>Mueble con entrepaños y protección diseñado para estibar, almacenar y resguardar Recipientes Portátiles en las Áreas de almacenamiento.</w:t>
            </w:r>
          </w:p>
        </w:tc>
        <w:tc>
          <w:tcPr>
            <w:tcW w:w="4788" w:type="dxa"/>
          </w:tcPr>
          <w:p w14:paraId="18B189D5" w14:textId="19312B61"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4.13. Cabinet: </w:t>
            </w:r>
            <w:r w:rsidRPr="00D014B6">
              <w:rPr>
                <w:rFonts w:ascii="Verdana" w:hAnsi="Verdana" w:cs="Times New Roman"/>
                <w:sz w:val="16"/>
                <w:szCs w:val="16"/>
                <w:lang w:val="en-US"/>
              </w:rPr>
              <w:t xml:space="preserve">Furniture with shelves and protection designed to stow, </w:t>
            </w:r>
            <w:r w:rsidR="00E634A3" w:rsidRPr="00D014B6">
              <w:rPr>
                <w:rFonts w:ascii="Verdana" w:hAnsi="Verdana" w:cs="Times New Roman"/>
                <w:sz w:val="16"/>
                <w:szCs w:val="16"/>
                <w:lang w:val="en-US"/>
              </w:rPr>
              <w:t>store and protect portable containers in the storage areas.</w:t>
            </w:r>
          </w:p>
        </w:tc>
      </w:tr>
      <w:tr w:rsidR="00492F75" w:rsidRPr="00D934B6" w14:paraId="62989EE1" w14:textId="6E017084" w:rsidTr="00FF4AFE">
        <w:tc>
          <w:tcPr>
            <w:tcW w:w="4788" w:type="dxa"/>
            <w:shd w:val="clear" w:color="auto" w:fill="auto"/>
          </w:tcPr>
          <w:p w14:paraId="62FB6D2F"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4.14. Ley: </w:t>
            </w:r>
            <w:r w:rsidRPr="004012AD">
              <w:rPr>
                <w:rFonts w:ascii="Verdana" w:hAnsi="Verdana"/>
                <w:sz w:val="16"/>
                <w:szCs w:val="16"/>
              </w:rPr>
              <w:t>La Ley</w:t>
            </w:r>
            <w:r w:rsidRPr="004012AD">
              <w:rPr>
                <w:rFonts w:ascii="Verdana" w:hAnsi="Verdana"/>
                <w:b/>
                <w:sz w:val="16"/>
                <w:szCs w:val="16"/>
              </w:rPr>
              <w:t xml:space="preserve"> </w:t>
            </w:r>
            <w:r w:rsidRPr="004012AD">
              <w:rPr>
                <w:rFonts w:ascii="Verdana" w:hAnsi="Verdana"/>
                <w:sz w:val="16"/>
                <w:szCs w:val="16"/>
              </w:rPr>
              <w:t>de la Agencia Nacional de Seguridad Industrial y de Protección al Medio Ambiente del Sector Hidrocarburos.</w:t>
            </w:r>
          </w:p>
        </w:tc>
        <w:tc>
          <w:tcPr>
            <w:tcW w:w="4788" w:type="dxa"/>
          </w:tcPr>
          <w:p w14:paraId="48466460" w14:textId="70826F49"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4.14. Law: </w:t>
            </w:r>
            <w:r w:rsidRPr="00D014B6">
              <w:rPr>
                <w:rFonts w:ascii="Verdana" w:hAnsi="Verdana" w:cs="Times New Roman"/>
                <w:sz w:val="16"/>
                <w:szCs w:val="16"/>
                <w:lang w:val="en-US"/>
              </w:rPr>
              <w:t>The Law of the National Agency for Industrial Safety and Environmental Protection of the Hydrocarbons Sector.</w:t>
            </w:r>
            <w:r w:rsidRPr="00D014B6">
              <w:rPr>
                <w:rFonts w:ascii="Verdana" w:hAnsi="Verdana" w:cs="Times New Roman"/>
                <w:b/>
                <w:bCs/>
                <w:sz w:val="16"/>
                <w:szCs w:val="16"/>
                <w:lang w:val="en-US"/>
              </w:rPr>
              <w:t xml:space="preserve"> </w:t>
            </w:r>
          </w:p>
        </w:tc>
      </w:tr>
      <w:tr w:rsidR="00492F75" w:rsidRPr="00D934B6" w14:paraId="61212B7E" w14:textId="4F858A6B" w:rsidTr="00FF4AFE">
        <w:tc>
          <w:tcPr>
            <w:tcW w:w="4788" w:type="dxa"/>
            <w:shd w:val="clear" w:color="auto" w:fill="auto"/>
          </w:tcPr>
          <w:p w14:paraId="141412C7"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4.15. Lugares de concentración pública: </w:t>
            </w:r>
            <w:r w:rsidRPr="004012AD">
              <w:rPr>
                <w:rFonts w:ascii="Verdana" w:hAnsi="Verdana"/>
                <w:sz w:val="16"/>
                <w:szCs w:val="16"/>
              </w:rPr>
              <w:t>Los destinados a actividades de esparcimiento, deportivas, educativas, de trabajo, comerciales, de salud, además de cualquier otra área abierta en donde se reúna público.</w:t>
            </w:r>
          </w:p>
        </w:tc>
        <w:tc>
          <w:tcPr>
            <w:tcW w:w="4788" w:type="dxa"/>
          </w:tcPr>
          <w:p w14:paraId="511C1904" w14:textId="13F8EE3F"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4.15 Places of public concentration: </w:t>
            </w:r>
            <w:r w:rsidRPr="00D014B6">
              <w:rPr>
                <w:rFonts w:ascii="Verdana" w:hAnsi="Verdana" w:cs="Times New Roman"/>
                <w:sz w:val="16"/>
                <w:szCs w:val="16"/>
                <w:lang w:val="en-US"/>
              </w:rPr>
              <w:t xml:space="preserve">Those </w:t>
            </w:r>
            <w:r w:rsidR="00D014B6">
              <w:rPr>
                <w:rFonts w:ascii="Verdana" w:hAnsi="Verdana" w:cs="Times New Roman"/>
                <w:sz w:val="16"/>
                <w:szCs w:val="16"/>
                <w:lang w:val="en-US"/>
              </w:rPr>
              <w:t>designated</w:t>
            </w:r>
            <w:r w:rsidRPr="00D014B6">
              <w:rPr>
                <w:rFonts w:ascii="Verdana" w:hAnsi="Verdana" w:cs="Times New Roman"/>
                <w:sz w:val="16"/>
                <w:szCs w:val="16"/>
                <w:lang w:val="en-US"/>
              </w:rPr>
              <w:t xml:space="preserve"> for recreational, sports, educational, work, commercial, health activities, in addition to any other open area where the public meets.</w:t>
            </w:r>
          </w:p>
        </w:tc>
      </w:tr>
      <w:tr w:rsidR="00492F75" w:rsidRPr="00D934B6" w14:paraId="002E6B19" w14:textId="3DF888BE" w:rsidTr="00FF4AFE">
        <w:tc>
          <w:tcPr>
            <w:tcW w:w="4788" w:type="dxa"/>
            <w:shd w:val="clear" w:color="auto" w:fill="auto"/>
          </w:tcPr>
          <w:p w14:paraId="508E5A63"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4.16. NPT:</w:t>
            </w:r>
            <w:r w:rsidRPr="004012AD">
              <w:rPr>
                <w:rFonts w:ascii="Verdana" w:hAnsi="Verdana"/>
                <w:sz w:val="16"/>
                <w:szCs w:val="16"/>
              </w:rPr>
              <w:t xml:space="preserve"> Nivel de piso terminado.</w:t>
            </w:r>
          </w:p>
        </w:tc>
        <w:tc>
          <w:tcPr>
            <w:tcW w:w="4788" w:type="dxa"/>
          </w:tcPr>
          <w:p w14:paraId="02A2B625" w14:textId="5ECAE535"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4.16. NPT: </w:t>
            </w:r>
            <w:r w:rsidRPr="00D014B6">
              <w:rPr>
                <w:rFonts w:ascii="Verdana" w:hAnsi="Verdana" w:cs="Times New Roman"/>
                <w:sz w:val="16"/>
                <w:szCs w:val="16"/>
                <w:lang w:val="en-US"/>
              </w:rPr>
              <w:t>Level of finished</w:t>
            </w:r>
            <w:r w:rsidR="00D014B6" w:rsidRPr="00D014B6">
              <w:rPr>
                <w:rFonts w:ascii="Verdana" w:hAnsi="Verdana" w:cs="Times New Roman"/>
                <w:sz w:val="16"/>
                <w:szCs w:val="16"/>
                <w:lang w:val="en-US"/>
              </w:rPr>
              <w:t xml:space="preserve"> floor</w:t>
            </w:r>
            <w:r w:rsidRPr="00D014B6">
              <w:rPr>
                <w:rFonts w:ascii="Verdana" w:hAnsi="Verdana" w:cs="Times New Roman"/>
                <w:sz w:val="16"/>
                <w:szCs w:val="16"/>
                <w:lang w:val="en-US"/>
              </w:rPr>
              <w:t>.</w:t>
            </w:r>
          </w:p>
        </w:tc>
      </w:tr>
      <w:tr w:rsidR="00492F75" w:rsidRPr="00D934B6" w14:paraId="2141B810" w14:textId="37326A1B" w:rsidTr="00FF4AFE">
        <w:tc>
          <w:tcPr>
            <w:tcW w:w="4788" w:type="dxa"/>
            <w:shd w:val="clear" w:color="auto" w:fill="auto"/>
          </w:tcPr>
          <w:p w14:paraId="0FCF5D7A" w14:textId="77777777" w:rsidR="00492F75" w:rsidRPr="004012AD" w:rsidRDefault="00492F75" w:rsidP="00492F75">
            <w:pPr>
              <w:pStyle w:val="Texto"/>
              <w:spacing w:after="60"/>
              <w:ind w:firstLine="0"/>
              <w:rPr>
                <w:rFonts w:ascii="Verdana" w:hAnsi="Verdana"/>
                <w:sz w:val="16"/>
                <w:szCs w:val="16"/>
              </w:rPr>
            </w:pPr>
            <w:r w:rsidRPr="004012AD">
              <w:rPr>
                <w:rFonts w:ascii="Verdana" w:hAnsi="Verdana"/>
                <w:b/>
                <w:sz w:val="16"/>
                <w:szCs w:val="16"/>
              </w:rPr>
              <w:t xml:space="preserve">4.17. Módulo: </w:t>
            </w:r>
            <w:r w:rsidRPr="004012AD">
              <w:rPr>
                <w:rFonts w:ascii="Verdana" w:hAnsi="Verdana"/>
                <w:sz w:val="16"/>
                <w:szCs w:val="16"/>
              </w:rPr>
              <w:t>Sección del Área de almacenamiento destinada para agrupar Recipientes Portátiles y Recipientes Transportables sujetos a presión.</w:t>
            </w:r>
          </w:p>
        </w:tc>
        <w:tc>
          <w:tcPr>
            <w:tcW w:w="4788" w:type="dxa"/>
          </w:tcPr>
          <w:p w14:paraId="241D5E49" w14:textId="28C81412" w:rsidR="00492F75" w:rsidRPr="00D014B6" w:rsidRDefault="00492F75" w:rsidP="00492F75">
            <w:pPr>
              <w:pStyle w:val="Texto"/>
              <w:spacing w:after="60"/>
              <w:ind w:firstLine="0"/>
              <w:rPr>
                <w:rFonts w:ascii="Verdana" w:hAnsi="Verdana"/>
                <w:b/>
                <w:sz w:val="16"/>
                <w:szCs w:val="16"/>
                <w:lang w:val="en-US"/>
              </w:rPr>
            </w:pPr>
            <w:r w:rsidRPr="00D014B6">
              <w:rPr>
                <w:rFonts w:ascii="Verdana" w:hAnsi="Verdana" w:cs="Times New Roman"/>
                <w:b/>
                <w:bCs/>
                <w:sz w:val="16"/>
                <w:szCs w:val="16"/>
                <w:lang w:val="en-US"/>
              </w:rPr>
              <w:t xml:space="preserve">4.17. Module: </w:t>
            </w:r>
            <w:r w:rsidRPr="00D014B6">
              <w:rPr>
                <w:rFonts w:ascii="Verdana" w:hAnsi="Verdana" w:cs="Times New Roman"/>
                <w:sz w:val="16"/>
                <w:szCs w:val="16"/>
                <w:lang w:val="en-US"/>
              </w:rPr>
              <w:t>Section of the Storage Area intended to group Portable and Transportable Containers subject to pressure.</w:t>
            </w:r>
            <w:r w:rsidR="00D014B6">
              <w:rPr>
                <w:rFonts w:ascii="Verdana" w:hAnsi="Verdana" w:cs="Times New Roman"/>
                <w:sz w:val="16"/>
                <w:szCs w:val="16"/>
                <w:lang w:val="en-US"/>
              </w:rPr>
              <w:t xml:space="preserve"> </w:t>
            </w:r>
          </w:p>
        </w:tc>
      </w:tr>
      <w:tr w:rsidR="00492F75" w:rsidRPr="00D934B6" w14:paraId="185B8ADB" w14:textId="15B6E426" w:rsidTr="00FF4AFE">
        <w:tc>
          <w:tcPr>
            <w:tcW w:w="4788" w:type="dxa"/>
            <w:shd w:val="clear" w:color="auto" w:fill="auto"/>
          </w:tcPr>
          <w:p w14:paraId="713EFC22" w14:textId="77777777" w:rsidR="00492F75" w:rsidRPr="004012AD" w:rsidRDefault="00492F75" w:rsidP="00492F75">
            <w:pPr>
              <w:pStyle w:val="Texto"/>
              <w:spacing w:after="60"/>
              <w:ind w:firstLine="0"/>
              <w:rPr>
                <w:rFonts w:ascii="Verdana" w:hAnsi="Verdana"/>
                <w:sz w:val="16"/>
                <w:szCs w:val="16"/>
              </w:rPr>
            </w:pPr>
            <w:r w:rsidRPr="004012AD">
              <w:rPr>
                <w:rFonts w:ascii="Verdana" w:hAnsi="Verdana"/>
                <w:b/>
                <w:sz w:val="16"/>
                <w:szCs w:val="16"/>
              </w:rPr>
              <w:t xml:space="preserve">4.18. Recipiente Portátil: </w:t>
            </w:r>
            <w:r w:rsidRPr="004012AD">
              <w:rPr>
                <w:rFonts w:ascii="Verdana" w:hAnsi="Verdana"/>
                <w:sz w:val="16"/>
                <w:szCs w:val="16"/>
              </w:rPr>
              <w:t>El envase utilizado para la Distribución o Expendio al Público de Gas Licuado de Petróleo y otros Petrolíferos, cuyas características de seguridad, peso y dimensiones, permiten que pueda ser manejado manualmente por Usuarios Finales en términos de las normas oficiales mexicanas.</w:t>
            </w:r>
          </w:p>
        </w:tc>
        <w:tc>
          <w:tcPr>
            <w:tcW w:w="4788" w:type="dxa"/>
          </w:tcPr>
          <w:p w14:paraId="245B402D" w14:textId="10EB62CE" w:rsidR="00492F75" w:rsidRPr="00D014B6" w:rsidRDefault="00492F75" w:rsidP="00492F75">
            <w:pPr>
              <w:pStyle w:val="Texto"/>
              <w:spacing w:after="60"/>
              <w:ind w:firstLine="0"/>
              <w:rPr>
                <w:rFonts w:ascii="Verdana" w:hAnsi="Verdana"/>
                <w:b/>
                <w:sz w:val="16"/>
                <w:szCs w:val="16"/>
                <w:lang w:val="en-US"/>
              </w:rPr>
            </w:pPr>
            <w:r w:rsidRPr="00D014B6">
              <w:rPr>
                <w:rFonts w:ascii="Verdana" w:hAnsi="Verdana" w:cs="Times New Roman"/>
                <w:b/>
                <w:bCs/>
                <w:sz w:val="16"/>
                <w:szCs w:val="16"/>
                <w:lang w:val="en-US"/>
              </w:rPr>
              <w:t xml:space="preserve">4.18. Portable Container: </w:t>
            </w:r>
            <w:r w:rsidRPr="00D014B6">
              <w:rPr>
                <w:rFonts w:ascii="Verdana" w:hAnsi="Verdana" w:cs="Times New Roman"/>
                <w:sz w:val="16"/>
                <w:szCs w:val="16"/>
                <w:lang w:val="en-US"/>
              </w:rPr>
              <w:t xml:space="preserve">The </w:t>
            </w:r>
            <w:r w:rsidR="00E634A3" w:rsidRPr="00D014B6">
              <w:rPr>
                <w:rFonts w:ascii="Verdana" w:hAnsi="Verdana" w:cs="Times New Roman"/>
                <w:sz w:val="16"/>
                <w:szCs w:val="16"/>
                <w:lang w:val="en-US"/>
              </w:rPr>
              <w:t xml:space="preserve">container used for the distribution or retailing of liquefied petroleum gas and other petroleum gas, whose safety characteristics, weight and dimensions, allow it to be handled manually by end users </w:t>
            </w:r>
            <w:r w:rsidR="00E634A3">
              <w:rPr>
                <w:rFonts w:ascii="Verdana" w:hAnsi="Verdana" w:cs="Times New Roman"/>
                <w:sz w:val="16"/>
                <w:szCs w:val="16"/>
                <w:lang w:val="en-US"/>
              </w:rPr>
              <w:t>under the</w:t>
            </w:r>
            <w:r w:rsidR="00E634A3" w:rsidRPr="00D014B6">
              <w:rPr>
                <w:rFonts w:ascii="Verdana" w:hAnsi="Verdana" w:cs="Times New Roman"/>
                <w:sz w:val="16"/>
                <w:szCs w:val="16"/>
                <w:lang w:val="en-US"/>
              </w:rPr>
              <w:t xml:space="preserve"> terms of </w:t>
            </w:r>
            <w:r w:rsidR="00D014B6">
              <w:rPr>
                <w:rFonts w:ascii="Verdana" w:hAnsi="Verdana" w:cs="Times New Roman"/>
                <w:sz w:val="16"/>
                <w:szCs w:val="16"/>
                <w:lang w:val="en-US"/>
              </w:rPr>
              <w:t>Official Mexican Standards</w:t>
            </w:r>
            <w:r w:rsidRPr="00D014B6">
              <w:rPr>
                <w:rFonts w:ascii="Verdana" w:hAnsi="Verdana" w:cs="Times New Roman"/>
                <w:sz w:val="16"/>
                <w:szCs w:val="16"/>
                <w:lang w:val="en-US"/>
              </w:rPr>
              <w:t>.</w:t>
            </w:r>
          </w:p>
        </w:tc>
      </w:tr>
      <w:tr w:rsidR="00492F75" w:rsidRPr="00D934B6" w14:paraId="69DFB5DE" w14:textId="5BB9C4EE" w:rsidTr="00FF4AFE">
        <w:tc>
          <w:tcPr>
            <w:tcW w:w="4788" w:type="dxa"/>
            <w:shd w:val="clear" w:color="auto" w:fill="auto"/>
          </w:tcPr>
          <w:p w14:paraId="0AEAB99F" w14:textId="77777777" w:rsidR="00492F75" w:rsidRPr="004012AD" w:rsidRDefault="00492F75" w:rsidP="00492F75">
            <w:pPr>
              <w:pStyle w:val="Texto"/>
              <w:spacing w:after="60"/>
              <w:ind w:firstLine="0"/>
              <w:rPr>
                <w:rFonts w:ascii="Verdana" w:hAnsi="Verdana"/>
                <w:sz w:val="16"/>
                <w:szCs w:val="16"/>
              </w:rPr>
            </w:pPr>
            <w:r w:rsidRPr="004012AD">
              <w:rPr>
                <w:rFonts w:ascii="Verdana" w:hAnsi="Verdana"/>
                <w:b/>
                <w:sz w:val="16"/>
                <w:szCs w:val="16"/>
              </w:rPr>
              <w:t xml:space="preserve">4.19. Recipiente Transportable sujeto a presión: </w:t>
            </w:r>
            <w:r w:rsidRPr="004012AD">
              <w:rPr>
                <w:rFonts w:ascii="Verdana" w:hAnsi="Verdana"/>
                <w:sz w:val="16"/>
                <w:szCs w:val="16"/>
              </w:rPr>
              <w:t>El envase utilizado para contener Gas Natural licuado o comprimido, así como Gas Licuado de Petróleo y otros Petrolíferos, que, por sus características de seguridad, peso y dimensiones, debe ser manejado manualmente por personal capacitado del Permisionario, en términos de las normas oficiales mexicanas.</w:t>
            </w:r>
          </w:p>
        </w:tc>
        <w:tc>
          <w:tcPr>
            <w:tcW w:w="4788" w:type="dxa"/>
          </w:tcPr>
          <w:p w14:paraId="00C4BC5A" w14:textId="77DA4DE2" w:rsidR="00492F75" w:rsidRPr="00D014B6" w:rsidRDefault="00492F75" w:rsidP="00492F75">
            <w:pPr>
              <w:pStyle w:val="Texto"/>
              <w:spacing w:after="60"/>
              <w:ind w:firstLine="0"/>
              <w:rPr>
                <w:rFonts w:ascii="Verdana" w:hAnsi="Verdana"/>
                <w:b/>
                <w:sz w:val="16"/>
                <w:szCs w:val="16"/>
                <w:lang w:val="en-US"/>
              </w:rPr>
            </w:pPr>
            <w:r w:rsidRPr="00D014B6">
              <w:rPr>
                <w:rFonts w:ascii="Verdana" w:hAnsi="Verdana" w:cs="Times New Roman"/>
                <w:b/>
                <w:bCs/>
                <w:sz w:val="16"/>
                <w:szCs w:val="16"/>
                <w:lang w:val="en-US"/>
              </w:rPr>
              <w:t xml:space="preserve">4.19. Transportable container subject to pressure: </w:t>
            </w:r>
            <w:r w:rsidRPr="00D014B6">
              <w:rPr>
                <w:rFonts w:ascii="Verdana" w:hAnsi="Verdana" w:cs="Times New Roman"/>
                <w:sz w:val="16"/>
                <w:szCs w:val="16"/>
                <w:lang w:val="en-US"/>
              </w:rPr>
              <w:t xml:space="preserve">The </w:t>
            </w:r>
            <w:r w:rsidR="00E634A3" w:rsidRPr="00D014B6">
              <w:rPr>
                <w:rFonts w:ascii="Verdana" w:hAnsi="Verdana" w:cs="Times New Roman"/>
                <w:sz w:val="16"/>
                <w:szCs w:val="16"/>
                <w:lang w:val="en-US"/>
              </w:rPr>
              <w:t xml:space="preserve">container used to contain liquefied or compressed natural gas, as well as liquefied petroleum gas and other petroleum gas, which, due to its safety characteristics, weight and dimensions, must be handled manually </w:t>
            </w:r>
            <w:r w:rsidR="00E634A3">
              <w:rPr>
                <w:rFonts w:ascii="Verdana" w:hAnsi="Verdana" w:cs="Times New Roman"/>
                <w:sz w:val="16"/>
                <w:szCs w:val="16"/>
                <w:lang w:val="en-US"/>
              </w:rPr>
              <w:t>by qualified</w:t>
            </w:r>
            <w:r w:rsidR="00E634A3" w:rsidRPr="00D014B6">
              <w:rPr>
                <w:rFonts w:ascii="Verdana" w:hAnsi="Verdana" w:cs="Times New Roman"/>
                <w:sz w:val="16"/>
                <w:szCs w:val="16"/>
                <w:lang w:val="en-US"/>
              </w:rPr>
              <w:t xml:space="preserve"> personnel</w:t>
            </w:r>
            <w:r w:rsidR="00E634A3">
              <w:rPr>
                <w:rFonts w:ascii="Verdana" w:hAnsi="Verdana" w:cs="Times New Roman"/>
                <w:sz w:val="16"/>
                <w:szCs w:val="16"/>
                <w:lang w:val="en-US"/>
              </w:rPr>
              <w:t xml:space="preserve"> of the permit holder, under the</w:t>
            </w:r>
            <w:r w:rsidR="00E634A3" w:rsidRPr="00D014B6">
              <w:rPr>
                <w:rFonts w:ascii="Verdana" w:hAnsi="Verdana" w:cs="Times New Roman"/>
                <w:sz w:val="16"/>
                <w:szCs w:val="16"/>
                <w:lang w:val="en-US"/>
              </w:rPr>
              <w:t xml:space="preserve"> terms </w:t>
            </w:r>
            <w:r w:rsidRPr="00D014B6">
              <w:rPr>
                <w:rFonts w:ascii="Verdana" w:hAnsi="Verdana" w:cs="Times New Roman"/>
                <w:sz w:val="16"/>
                <w:szCs w:val="16"/>
                <w:lang w:val="en-US"/>
              </w:rPr>
              <w:t xml:space="preserve">of </w:t>
            </w:r>
            <w:r w:rsidR="00D014B6">
              <w:rPr>
                <w:rFonts w:ascii="Verdana" w:hAnsi="Verdana" w:cs="Times New Roman"/>
                <w:sz w:val="16"/>
                <w:szCs w:val="16"/>
                <w:lang w:val="en-US"/>
              </w:rPr>
              <w:t>Official Mexican Standards</w:t>
            </w:r>
            <w:r w:rsidRPr="00D014B6">
              <w:rPr>
                <w:rFonts w:ascii="Verdana" w:hAnsi="Verdana" w:cs="Times New Roman"/>
                <w:sz w:val="16"/>
                <w:szCs w:val="16"/>
                <w:lang w:val="en-US"/>
              </w:rPr>
              <w:t>.</w:t>
            </w:r>
          </w:p>
        </w:tc>
      </w:tr>
      <w:tr w:rsidR="00492F75" w:rsidRPr="00D934B6" w14:paraId="299A3910" w14:textId="167A6CAA" w:rsidTr="00FF4AFE">
        <w:tc>
          <w:tcPr>
            <w:tcW w:w="4788" w:type="dxa"/>
            <w:shd w:val="clear" w:color="auto" w:fill="auto"/>
          </w:tcPr>
          <w:p w14:paraId="4650ECD3" w14:textId="77777777" w:rsidR="00492F75" w:rsidRPr="004012AD" w:rsidRDefault="00492F75" w:rsidP="00492F75">
            <w:pPr>
              <w:pStyle w:val="Texto"/>
              <w:spacing w:after="60"/>
              <w:ind w:firstLine="0"/>
              <w:rPr>
                <w:rFonts w:ascii="Verdana" w:hAnsi="Verdana"/>
                <w:sz w:val="16"/>
                <w:szCs w:val="16"/>
              </w:rPr>
            </w:pPr>
            <w:r w:rsidRPr="004012AD">
              <w:rPr>
                <w:rFonts w:ascii="Verdana" w:hAnsi="Verdana"/>
                <w:b/>
                <w:sz w:val="16"/>
                <w:szCs w:val="16"/>
              </w:rPr>
              <w:t xml:space="preserve">4.20. Regulados: </w:t>
            </w:r>
            <w:r w:rsidRPr="004012AD">
              <w:rPr>
                <w:rFonts w:ascii="Verdana" w:hAnsi="Verdana"/>
                <w:sz w:val="16"/>
                <w:szCs w:val="16"/>
              </w:rPr>
              <w:t>Las empresas productivas del Estado, las personas físicas y morales de los sectores público, social y privado que realicen actividades reguladas y materia de la Ley.</w:t>
            </w:r>
          </w:p>
        </w:tc>
        <w:tc>
          <w:tcPr>
            <w:tcW w:w="4788" w:type="dxa"/>
          </w:tcPr>
          <w:p w14:paraId="71A7706D" w14:textId="11654CD9" w:rsidR="00492F75" w:rsidRPr="00D014B6" w:rsidRDefault="00492F75" w:rsidP="00492F75">
            <w:pPr>
              <w:pStyle w:val="Texto"/>
              <w:spacing w:after="60"/>
              <w:ind w:firstLine="0"/>
              <w:rPr>
                <w:rFonts w:ascii="Verdana" w:hAnsi="Verdana"/>
                <w:b/>
                <w:sz w:val="16"/>
                <w:szCs w:val="16"/>
                <w:lang w:val="en-US"/>
              </w:rPr>
            </w:pPr>
            <w:r w:rsidRPr="00D014B6">
              <w:rPr>
                <w:rFonts w:ascii="Verdana" w:hAnsi="Verdana" w:cs="Times New Roman"/>
                <w:b/>
                <w:bCs/>
                <w:sz w:val="16"/>
                <w:szCs w:val="16"/>
                <w:lang w:val="en-US"/>
              </w:rPr>
              <w:t xml:space="preserve">4.20 </w:t>
            </w:r>
            <w:r w:rsidR="002F0039">
              <w:rPr>
                <w:rFonts w:ascii="Verdana" w:hAnsi="Verdana" w:cs="Times New Roman"/>
                <w:b/>
                <w:bCs/>
                <w:sz w:val="16"/>
                <w:szCs w:val="16"/>
                <w:lang w:val="en-US"/>
              </w:rPr>
              <w:t xml:space="preserve">Regulated </w:t>
            </w:r>
            <w:proofErr w:type="spellStart"/>
            <w:r w:rsidR="002F0039">
              <w:rPr>
                <w:rFonts w:ascii="Verdana" w:hAnsi="Verdana" w:cs="Times New Roman"/>
                <w:b/>
                <w:bCs/>
                <w:sz w:val="16"/>
                <w:szCs w:val="16"/>
                <w:lang w:val="en-US"/>
              </w:rPr>
              <w:t>party</w:t>
            </w:r>
            <w:r w:rsidR="00D014B6">
              <w:rPr>
                <w:rFonts w:ascii="Verdana" w:hAnsi="Verdana" w:cs="Times New Roman"/>
                <w:b/>
                <w:bCs/>
                <w:sz w:val="16"/>
                <w:szCs w:val="16"/>
                <w:lang w:val="en-US"/>
              </w:rPr>
              <w:t>s</w:t>
            </w:r>
            <w:proofErr w:type="spellEnd"/>
            <w:r w:rsidRPr="00D014B6">
              <w:rPr>
                <w:rFonts w:ascii="Verdana" w:hAnsi="Verdana" w:cs="Times New Roman"/>
                <w:b/>
                <w:bCs/>
                <w:sz w:val="16"/>
                <w:szCs w:val="16"/>
                <w:lang w:val="en-US"/>
              </w:rPr>
              <w:t xml:space="preserve">: </w:t>
            </w:r>
            <w:r w:rsidRPr="00D014B6">
              <w:rPr>
                <w:rFonts w:ascii="Verdana" w:hAnsi="Verdana" w:cs="Times New Roman"/>
                <w:sz w:val="16"/>
                <w:szCs w:val="16"/>
                <w:lang w:val="en-US"/>
              </w:rPr>
              <w:t xml:space="preserve">The productive companies of the </w:t>
            </w:r>
            <w:r w:rsidR="00E634A3" w:rsidRPr="00D014B6">
              <w:rPr>
                <w:rFonts w:ascii="Verdana" w:hAnsi="Verdana" w:cs="Times New Roman"/>
                <w:sz w:val="16"/>
                <w:szCs w:val="16"/>
                <w:lang w:val="en-US"/>
              </w:rPr>
              <w:t xml:space="preserve">state, the </w:t>
            </w:r>
            <w:r w:rsidR="00E634A3">
              <w:rPr>
                <w:rFonts w:ascii="Verdana" w:hAnsi="Verdana" w:cs="Times New Roman"/>
                <w:sz w:val="16"/>
                <w:szCs w:val="16"/>
                <w:lang w:val="en-US"/>
              </w:rPr>
              <w:t>individuals and companies</w:t>
            </w:r>
            <w:r w:rsidR="00E634A3" w:rsidRPr="00D014B6">
              <w:rPr>
                <w:rFonts w:ascii="Verdana" w:hAnsi="Verdana" w:cs="Times New Roman"/>
                <w:sz w:val="16"/>
                <w:szCs w:val="16"/>
                <w:lang w:val="en-US"/>
              </w:rPr>
              <w:t xml:space="preserve"> of the public, social </w:t>
            </w:r>
            <w:r w:rsidRPr="00D014B6">
              <w:rPr>
                <w:rFonts w:ascii="Verdana" w:hAnsi="Verdana" w:cs="Times New Roman"/>
                <w:sz w:val="16"/>
                <w:szCs w:val="16"/>
                <w:lang w:val="en-US"/>
              </w:rPr>
              <w:t>and private sectors that carry out regulated activities and matters of the Law.</w:t>
            </w:r>
          </w:p>
        </w:tc>
      </w:tr>
      <w:tr w:rsidR="00492F75" w:rsidRPr="00D934B6" w14:paraId="3F720522" w14:textId="3F90F38E" w:rsidTr="00FF4AFE">
        <w:tc>
          <w:tcPr>
            <w:tcW w:w="4788" w:type="dxa"/>
            <w:shd w:val="clear" w:color="auto" w:fill="auto"/>
          </w:tcPr>
          <w:p w14:paraId="1C8BEF8F" w14:textId="77777777" w:rsidR="00492F75" w:rsidRPr="004012AD" w:rsidRDefault="00492F75" w:rsidP="00492F75">
            <w:pPr>
              <w:pStyle w:val="Texto"/>
              <w:spacing w:after="60"/>
              <w:ind w:firstLine="0"/>
              <w:rPr>
                <w:rFonts w:ascii="Verdana" w:hAnsi="Verdana"/>
                <w:sz w:val="16"/>
                <w:szCs w:val="16"/>
              </w:rPr>
            </w:pPr>
            <w:r w:rsidRPr="004012AD">
              <w:rPr>
                <w:rFonts w:ascii="Verdana" w:hAnsi="Verdana"/>
                <w:b/>
                <w:sz w:val="16"/>
                <w:szCs w:val="16"/>
              </w:rPr>
              <w:t xml:space="preserve">4.21. Riesgo: </w:t>
            </w:r>
            <w:r w:rsidRPr="004012AD">
              <w:rPr>
                <w:rFonts w:ascii="Verdana" w:hAnsi="Verdana"/>
                <w:sz w:val="16"/>
                <w:szCs w:val="16"/>
              </w:rPr>
              <w:t>La probabilidad de ocurrencia de un evento indeseable medido en términos de sus consecuencias en las personas, instalaciones, medio ambiente o la comunidad.</w:t>
            </w:r>
          </w:p>
        </w:tc>
        <w:tc>
          <w:tcPr>
            <w:tcW w:w="4788" w:type="dxa"/>
          </w:tcPr>
          <w:p w14:paraId="36DC6AAC" w14:textId="3D1045CF" w:rsidR="00492F75" w:rsidRPr="00D014B6" w:rsidRDefault="00492F75" w:rsidP="00492F75">
            <w:pPr>
              <w:pStyle w:val="Texto"/>
              <w:spacing w:after="60"/>
              <w:ind w:firstLine="0"/>
              <w:rPr>
                <w:rFonts w:ascii="Verdana" w:hAnsi="Verdana"/>
                <w:b/>
                <w:sz w:val="16"/>
                <w:szCs w:val="16"/>
                <w:lang w:val="en-US"/>
              </w:rPr>
            </w:pPr>
            <w:r w:rsidRPr="00D014B6">
              <w:rPr>
                <w:rFonts w:ascii="Verdana" w:hAnsi="Verdana" w:cs="Times New Roman"/>
                <w:b/>
                <w:bCs/>
                <w:sz w:val="16"/>
                <w:szCs w:val="16"/>
                <w:lang w:val="en-US"/>
              </w:rPr>
              <w:t xml:space="preserve">4.21 Risk: </w:t>
            </w:r>
            <w:r w:rsidRPr="00D014B6">
              <w:rPr>
                <w:rFonts w:ascii="Verdana" w:hAnsi="Verdana" w:cs="Times New Roman"/>
                <w:sz w:val="16"/>
                <w:szCs w:val="16"/>
                <w:lang w:val="en-US"/>
              </w:rPr>
              <w:t>The probability of occurrence of an undesirable event measured in terms of its consequences on people, facilities, environment or the community.</w:t>
            </w:r>
          </w:p>
        </w:tc>
      </w:tr>
      <w:tr w:rsidR="00492F75" w:rsidRPr="00D934B6" w14:paraId="556B2D13" w14:textId="40F52B64" w:rsidTr="00FF4AFE">
        <w:tc>
          <w:tcPr>
            <w:tcW w:w="4788" w:type="dxa"/>
            <w:shd w:val="clear" w:color="auto" w:fill="auto"/>
          </w:tcPr>
          <w:p w14:paraId="143BCE6F" w14:textId="77777777" w:rsidR="00492F75" w:rsidRPr="004012AD" w:rsidRDefault="00492F75" w:rsidP="00492F75">
            <w:pPr>
              <w:pStyle w:val="Texto"/>
              <w:spacing w:after="60"/>
              <w:ind w:firstLine="0"/>
              <w:rPr>
                <w:rFonts w:ascii="Verdana" w:hAnsi="Verdana"/>
                <w:sz w:val="16"/>
                <w:szCs w:val="16"/>
              </w:rPr>
            </w:pPr>
            <w:r w:rsidRPr="004012AD">
              <w:rPr>
                <w:rFonts w:ascii="Verdana" w:hAnsi="Verdana"/>
                <w:b/>
                <w:sz w:val="16"/>
                <w:szCs w:val="16"/>
              </w:rPr>
              <w:t>4.22. Trasvase:</w:t>
            </w:r>
            <w:r w:rsidRPr="004012AD">
              <w:rPr>
                <w:rFonts w:ascii="Verdana" w:hAnsi="Verdana"/>
                <w:sz w:val="16"/>
                <w:szCs w:val="16"/>
              </w:rPr>
              <w:t xml:space="preserve"> Operación que consiste en pasar Hidrocarburos y/o Petrolíferos de un recipiente a otro, por medio de sistemas o equipos diseñados y especificados para tal fin. En términos de esta definición, también se entenderán por Trasvase, las operaciones de transferencia, trasiego, carga, descarga, recibo o entrega de Hidrocarburos y/o Petrolíferos.</w:t>
            </w:r>
          </w:p>
        </w:tc>
        <w:tc>
          <w:tcPr>
            <w:tcW w:w="4788" w:type="dxa"/>
          </w:tcPr>
          <w:p w14:paraId="188E6C2E" w14:textId="7188C2F6" w:rsidR="00492F75" w:rsidRPr="00D014B6" w:rsidRDefault="00492F75" w:rsidP="00492F75">
            <w:pPr>
              <w:pStyle w:val="Texto"/>
              <w:spacing w:after="60"/>
              <w:ind w:firstLine="0"/>
              <w:rPr>
                <w:rFonts w:ascii="Verdana" w:hAnsi="Verdana"/>
                <w:b/>
                <w:sz w:val="16"/>
                <w:szCs w:val="16"/>
                <w:lang w:val="en-US"/>
              </w:rPr>
            </w:pPr>
            <w:r w:rsidRPr="00D014B6">
              <w:rPr>
                <w:rFonts w:ascii="Verdana" w:hAnsi="Verdana" w:cs="Times New Roman"/>
                <w:b/>
                <w:bCs/>
                <w:sz w:val="16"/>
                <w:szCs w:val="16"/>
                <w:lang w:val="en-US"/>
              </w:rPr>
              <w:t xml:space="preserve">4.22. Transfer: </w:t>
            </w:r>
            <w:r w:rsidRPr="00D014B6">
              <w:rPr>
                <w:rFonts w:ascii="Verdana" w:hAnsi="Verdana" w:cs="Times New Roman"/>
                <w:sz w:val="16"/>
                <w:szCs w:val="16"/>
                <w:lang w:val="en-US"/>
              </w:rPr>
              <w:t xml:space="preserve">Operation </w:t>
            </w:r>
            <w:r w:rsidR="00E634A3" w:rsidRPr="00D014B6">
              <w:rPr>
                <w:rFonts w:ascii="Verdana" w:hAnsi="Verdana" w:cs="Times New Roman"/>
                <w:sz w:val="16"/>
                <w:szCs w:val="16"/>
                <w:lang w:val="en-US"/>
              </w:rPr>
              <w:t xml:space="preserve">that involves passing hydrocarbons and/or petroleum from one vessel to another, through systems or equipment </w:t>
            </w:r>
            <w:r w:rsidRPr="00D014B6">
              <w:rPr>
                <w:rFonts w:ascii="Verdana" w:hAnsi="Verdana" w:cs="Times New Roman"/>
                <w:sz w:val="16"/>
                <w:szCs w:val="16"/>
                <w:lang w:val="en-US"/>
              </w:rPr>
              <w:t xml:space="preserve">designed and specified for that purpose. In terms of this definition, Transfer, will also be understood </w:t>
            </w:r>
            <w:r w:rsidR="00187BD5">
              <w:rPr>
                <w:rFonts w:ascii="Verdana" w:hAnsi="Verdana" w:cs="Times New Roman"/>
                <w:sz w:val="16"/>
                <w:szCs w:val="16"/>
                <w:lang w:val="en-US"/>
              </w:rPr>
              <w:t xml:space="preserve">as the operations of transference, decanting, loading, unloading, reception or delivery of Hydrocarbons and/or Petroleum products. </w:t>
            </w:r>
          </w:p>
        </w:tc>
      </w:tr>
      <w:tr w:rsidR="00492F75" w:rsidRPr="00D934B6" w14:paraId="07F051FA" w14:textId="2AD8D3D0" w:rsidTr="00FF4AFE">
        <w:tc>
          <w:tcPr>
            <w:tcW w:w="4788" w:type="dxa"/>
            <w:shd w:val="clear" w:color="auto" w:fill="auto"/>
          </w:tcPr>
          <w:p w14:paraId="0BAD06F3" w14:textId="77777777" w:rsidR="00492F75" w:rsidRPr="004012AD" w:rsidRDefault="00492F75" w:rsidP="00492F75">
            <w:pPr>
              <w:pStyle w:val="Texto"/>
              <w:spacing w:after="60"/>
              <w:ind w:firstLine="0"/>
              <w:rPr>
                <w:rFonts w:ascii="Verdana" w:hAnsi="Verdana"/>
                <w:sz w:val="16"/>
                <w:szCs w:val="16"/>
              </w:rPr>
            </w:pPr>
            <w:r w:rsidRPr="004012AD">
              <w:rPr>
                <w:rFonts w:ascii="Verdana" w:hAnsi="Verdana"/>
                <w:b/>
                <w:sz w:val="16"/>
                <w:szCs w:val="16"/>
              </w:rPr>
              <w:t xml:space="preserve">4.23. Vehículo de Reparto: </w:t>
            </w:r>
            <w:r w:rsidRPr="004012AD">
              <w:rPr>
                <w:rFonts w:ascii="Verdana" w:hAnsi="Verdana"/>
                <w:sz w:val="16"/>
                <w:szCs w:val="16"/>
              </w:rPr>
              <w:t>El medio utilizado para la Distribución a través de Recipientes Transportables sujetos a presión y Recipientes Portátiles.</w:t>
            </w:r>
          </w:p>
        </w:tc>
        <w:tc>
          <w:tcPr>
            <w:tcW w:w="4788" w:type="dxa"/>
          </w:tcPr>
          <w:p w14:paraId="5B42A7C1" w14:textId="66C5B411" w:rsidR="00492F75" w:rsidRPr="00D014B6" w:rsidRDefault="00492F75" w:rsidP="00492F75">
            <w:pPr>
              <w:pStyle w:val="Texto"/>
              <w:spacing w:after="60"/>
              <w:ind w:firstLine="0"/>
              <w:rPr>
                <w:rFonts w:ascii="Verdana" w:hAnsi="Verdana"/>
                <w:b/>
                <w:sz w:val="16"/>
                <w:szCs w:val="16"/>
                <w:lang w:val="en-US"/>
              </w:rPr>
            </w:pPr>
            <w:r w:rsidRPr="00D014B6">
              <w:rPr>
                <w:rFonts w:ascii="Verdana" w:hAnsi="Verdana" w:cs="Times New Roman"/>
                <w:b/>
                <w:bCs/>
                <w:sz w:val="16"/>
                <w:szCs w:val="16"/>
                <w:lang w:val="en-US"/>
              </w:rPr>
              <w:t xml:space="preserve">4.23 Delivery Vehicle: </w:t>
            </w:r>
            <w:r w:rsidRPr="00D014B6">
              <w:rPr>
                <w:rFonts w:ascii="Verdana" w:hAnsi="Verdana" w:cs="Times New Roman"/>
                <w:sz w:val="16"/>
                <w:szCs w:val="16"/>
                <w:lang w:val="en-US"/>
              </w:rPr>
              <w:t xml:space="preserve">The </w:t>
            </w:r>
            <w:r w:rsidR="00E634A3" w:rsidRPr="00D014B6">
              <w:rPr>
                <w:rFonts w:ascii="Verdana" w:hAnsi="Verdana" w:cs="Times New Roman"/>
                <w:sz w:val="16"/>
                <w:szCs w:val="16"/>
                <w:lang w:val="en-US"/>
              </w:rPr>
              <w:t>medium used for distribution through transportable containers subject to pressure and portable containers.</w:t>
            </w:r>
          </w:p>
        </w:tc>
      </w:tr>
      <w:tr w:rsidR="00492F75" w:rsidRPr="004012AD" w14:paraId="0440D957" w14:textId="272A851C" w:rsidTr="00FF4AFE">
        <w:tc>
          <w:tcPr>
            <w:tcW w:w="4788" w:type="dxa"/>
            <w:shd w:val="clear" w:color="auto" w:fill="auto"/>
          </w:tcPr>
          <w:p w14:paraId="2985920E" w14:textId="77777777" w:rsidR="00492F75" w:rsidRPr="004012AD" w:rsidRDefault="00492F75" w:rsidP="00492F75">
            <w:pPr>
              <w:pStyle w:val="Texto"/>
              <w:spacing w:after="60"/>
              <w:ind w:firstLine="0"/>
              <w:rPr>
                <w:rFonts w:ascii="Verdana" w:hAnsi="Verdana"/>
                <w:b/>
                <w:sz w:val="16"/>
                <w:szCs w:val="16"/>
              </w:rPr>
            </w:pPr>
            <w:r w:rsidRPr="004012AD">
              <w:rPr>
                <w:rFonts w:ascii="Verdana" w:hAnsi="Verdana"/>
                <w:b/>
                <w:sz w:val="16"/>
                <w:szCs w:val="16"/>
              </w:rPr>
              <w:t>5. Diseño</w:t>
            </w:r>
          </w:p>
        </w:tc>
        <w:tc>
          <w:tcPr>
            <w:tcW w:w="4788" w:type="dxa"/>
          </w:tcPr>
          <w:p w14:paraId="25414F87" w14:textId="1906795A" w:rsidR="00492F75" w:rsidRPr="00D014B6" w:rsidRDefault="00492F75" w:rsidP="00492F75">
            <w:pPr>
              <w:pStyle w:val="Texto"/>
              <w:spacing w:after="60"/>
              <w:ind w:firstLine="0"/>
              <w:rPr>
                <w:rFonts w:ascii="Verdana" w:hAnsi="Verdana"/>
                <w:b/>
                <w:sz w:val="16"/>
                <w:szCs w:val="16"/>
                <w:lang w:val="en-US"/>
              </w:rPr>
            </w:pPr>
            <w:r w:rsidRPr="00D014B6">
              <w:rPr>
                <w:rFonts w:ascii="Verdana" w:hAnsi="Verdana" w:cs="Times New Roman"/>
                <w:b/>
                <w:bCs/>
                <w:sz w:val="16"/>
                <w:szCs w:val="16"/>
                <w:lang w:val="en-US"/>
              </w:rPr>
              <w:t>5. Design</w:t>
            </w:r>
          </w:p>
        </w:tc>
      </w:tr>
      <w:tr w:rsidR="00492F75" w:rsidRPr="00D934B6" w14:paraId="60C2A1E4" w14:textId="5594A50A" w:rsidTr="00FF4AFE">
        <w:tc>
          <w:tcPr>
            <w:tcW w:w="4788" w:type="dxa"/>
            <w:shd w:val="clear" w:color="auto" w:fill="auto"/>
          </w:tcPr>
          <w:p w14:paraId="46DE7F33" w14:textId="77777777" w:rsidR="00492F75" w:rsidRPr="004012AD" w:rsidRDefault="00492F75" w:rsidP="00492F75">
            <w:pPr>
              <w:pStyle w:val="Texto"/>
              <w:spacing w:after="60"/>
              <w:ind w:firstLine="0"/>
              <w:rPr>
                <w:rFonts w:ascii="Verdana" w:hAnsi="Verdana"/>
                <w:sz w:val="16"/>
                <w:szCs w:val="16"/>
              </w:rPr>
            </w:pPr>
            <w:r w:rsidRPr="004012AD">
              <w:rPr>
                <w:rFonts w:ascii="Verdana" w:hAnsi="Verdana"/>
                <w:sz w:val="16"/>
                <w:szCs w:val="16"/>
              </w:rPr>
              <w:t>El Regulado debe integrar en el Proyecto de las Bodegas de guarda para Distribución y Bodegas de Expendio de Gas Licuado de Petróleo, la siguiente información documental.</w:t>
            </w:r>
          </w:p>
        </w:tc>
        <w:tc>
          <w:tcPr>
            <w:tcW w:w="4788" w:type="dxa"/>
          </w:tcPr>
          <w:p w14:paraId="428C56E9" w14:textId="5888B4B4" w:rsidR="00492F75" w:rsidRPr="00D014B6" w:rsidRDefault="00492F75" w:rsidP="00492F75">
            <w:pPr>
              <w:pStyle w:val="Texto"/>
              <w:spacing w:after="60"/>
              <w:ind w:firstLine="0"/>
              <w:rPr>
                <w:rFonts w:ascii="Verdana" w:hAnsi="Verdana"/>
                <w:sz w:val="16"/>
                <w:szCs w:val="16"/>
                <w:lang w:val="en-US"/>
              </w:rPr>
            </w:pPr>
            <w:r w:rsidRPr="00D014B6">
              <w:rPr>
                <w:rFonts w:ascii="Verdana" w:hAnsi="Verdana" w:cs="Times New Roman"/>
                <w:sz w:val="16"/>
                <w:szCs w:val="16"/>
                <w:lang w:val="en-US"/>
              </w:rPr>
              <w:t xml:space="preserve">The </w:t>
            </w:r>
            <w:r w:rsidR="002F0039">
              <w:rPr>
                <w:rFonts w:ascii="Verdana" w:hAnsi="Verdana" w:cs="Times New Roman"/>
                <w:sz w:val="16"/>
                <w:szCs w:val="16"/>
                <w:lang w:val="en-US"/>
              </w:rPr>
              <w:t>Regulated party</w:t>
            </w:r>
            <w:r w:rsidRPr="00D014B6">
              <w:rPr>
                <w:rFonts w:ascii="Verdana" w:hAnsi="Verdana" w:cs="Times New Roman"/>
                <w:sz w:val="16"/>
                <w:szCs w:val="16"/>
                <w:lang w:val="en-US"/>
              </w:rPr>
              <w:t xml:space="preserve"> must integrate the following documentary information in the </w:t>
            </w:r>
            <w:r w:rsidR="00E634A3" w:rsidRPr="00D014B6">
              <w:rPr>
                <w:rFonts w:ascii="Verdana" w:hAnsi="Verdana" w:cs="Times New Roman"/>
                <w:sz w:val="16"/>
                <w:szCs w:val="16"/>
                <w:lang w:val="en-US"/>
              </w:rPr>
              <w:t>project of the warehouses for distribution and warehouses of liquefied petroleum gas.</w:t>
            </w:r>
          </w:p>
        </w:tc>
      </w:tr>
      <w:tr w:rsidR="00492F75" w:rsidRPr="004012AD" w14:paraId="3ED68AEA" w14:textId="1CEF002A" w:rsidTr="00FF4AFE">
        <w:tc>
          <w:tcPr>
            <w:tcW w:w="4788" w:type="dxa"/>
            <w:shd w:val="clear" w:color="auto" w:fill="auto"/>
          </w:tcPr>
          <w:p w14:paraId="25C983EB" w14:textId="77777777" w:rsidR="00492F75" w:rsidRPr="004012AD" w:rsidRDefault="00492F75" w:rsidP="00492F75">
            <w:pPr>
              <w:pStyle w:val="Texto"/>
              <w:spacing w:after="60"/>
              <w:ind w:firstLine="0"/>
              <w:rPr>
                <w:rFonts w:ascii="Verdana" w:hAnsi="Verdana"/>
                <w:b/>
                <w:sz w:val="16"/>
                <w:szCs w:val="16"/>
              </w:rPr>
            </w:pPr>
            <w:r w:rsidRPr="004012AD">
              <w:rPr>
                <w:rFonts w:ascii="Verdana" w:hAnsi="Verdana"/>
                <w:b/>
                <w:sz w:val="16"/>
                <w:szCs w:val="16"/>
              </w:rPr>
              <w:t>5.1. Capacidad de almacenamiento</w:t>
            </w:r>
          </w:p>
        </w:tc>
        <w:tc>
          <w:tcPr>
            <w:tcW w:w="4788" w:type="dxa"/>
          </w:tcPr>
          <w:p w14:paraId="17E604BB" w14:textId="0DCCFBE1" w:rsidR="00492F75" w:rsidRPr="00D014B6" w:rsidRDefault="00492F75" w:rsidP="00492F75">
            <w:pPr>
              <w:pStyle w:val="Texto"/>
              <w:spacing w:after="60"/>
              <w:ind w:firstLine="0"/>
              <w:rPr>
                <w:rFonts w:ascii="Verdana" w:hAnsi="Verdana"/>
                <w:b/>
                <w:sz w:val="16"/>
                <w:szCs w:val="16"/>
                <w:lang w:val="en-US"/>
              </w:rPr>
            </w:pPr>
            <w:r w:rsidRPr="00D014B6">
              <w:rPr>
                <w:rFonts w:ascii="Verdana" w:hAnsi="Verdana" w:cs="Times New Roman"/>
                <w:b/>
                <w:bCs/>
                <w:sz w:val="16"/>
                <w:szCs w:val="16"/>
                <w:lang w:val="en-US"/>
              </w:rPr>
              <w:t>5.1. Storage capacity</w:t>
            </w:r>
          </w:p>
        </w:tc>
      </w:tr>
      <w:tr w:rsidR="00492F75" w:rsidRPr="00D934B6" w14:paraId="474CC206" w14:textId="6E50399F" w:rsidTr="00FF4AFE">
        <w:tc>
          <w:tcPr>
            <w:tcW w:w="4788" w:type="dxa"/>
            <w:shd w:val="clear" w:color="auto" w:fill="auto"/>
          </w:tcPr>
          <w:p w14:paraId="479C03DB" w14:textId="77777777" w:rsidR="00492F75" w:rsidRPr="004012AD" w:rsidRDefault="00492F75" w:rsidP="00492F75">
            <w:pPr>
              <w:pStyle w:val="Texto"/>
              <w:spacing w:after="60"/>
              <w:ind w:firstLine="0"/>
              <w:rPr>
                <w:rFonts w:ascii="Verdana" w:hAnsi="Verdana"/>
                <w:sz w:val="16"/>
                <w:szCs w:val="16"/>
              </w:rPr>
            </w:pPr>
            <w:r w:rsidRPr="004012AD">
              <w:rPr>
                <w:rFonts w:ascii="Verdana" w:hAnsi="Verdana"/>
                <w:sz w:val="16"/>
                <w:szCs w:val="16"/>
              </w:rPr>
              <w:t>La capacidad máxima de almacenamiento, para cada tipo de Bodega, debe ser la siguiente:</w:t>
            </w:r>
          </w:p>
        </w:tc>
        <w:tc>
          <w:tcPr>
            <w:tcW w:w="4788" w:type="dxa"/>
          </w:tcPr>
          <w:p w14:paraId="16BF71BD" w14:textId="1A754FCB" w:rsidR="00492F75" w:rsidRPr="00D014B6" w:rsidRDefault="00492F75" w:rsidP="00492F75">
            <w:pPr>
              <w:pStyle w:val="Texto"/>
              <w:spacing w:after="60"/>
              <w:ind w:firstLine="0"/>
              <w:rPr>
                <w:rFonts w:ascii="Verdana" w:hAnsi="Verdana"/>
                <w:sz w:val="16"/>
                <w:szCs w:val="16"/>
                <w:lang w:val="en-US"/>
              </w:rPr>
            </w:pPr>
            <w:r w:rsidRPr="00D014B6">
              <w:rPr>
                <w:rFonts w:ascii="Verdana" w:hAnsi="Verdana" w:cs="Times New Roman"/>
                <w:sz w:val="16"/>
                <w:szCs w:val="16"/>
                <w:lang w:val="en-US"/>
              </w:rPr>
              <w:t xml:space="preserve">The maximum storage capacity, for each type of </w:t>
            </w:r>
            <w:r w:rsidR="00E634A3">
              <w:rPr>
                <w:rFonts w:ascii="Verdana" w:hAnsi="Verdana" w:cs="Times New Roman"/>
                <w:sz w:val="16"/>
                <w:szCs w:val="16"/>
                <w:lang w:val="en-US"/>
              </w:rPr>
              <w:t>w</w:t>
            </w:r>
            <w:r w:rsidRPr="00D014B6">
              <w:rPr>
                <w:rFonts w:ascii="Verdana" w:hAnsi="Verdana" w:cs="Times New Roman"/>
                <w:sz w:val="16"/>
                <w:szCs w:val="16"/>
                <w:lang w:val="en-US"/>
              </w:rPr>
              <w:t>arehouse, should be as follows:</w:t>
            </w:r>
          </w:p>
        </w:tc>
      </w:tr>
      <w:tr w:rsidR="00492F75" w:rsidRPr="00D934B6" w14:paraId="5D586B81" w14:textId="497B2591" w:rsidTr="00FF4AFE">
        <w:tc>
          <w:tcPr>
            <w:tcW w:w="4788" w:type="dxa"/>
            <w:shd w:val="clear" w:color="auto" w:fill="auto"/>
          </w:tcPr>
          <w:p w14:paraId="66BC355F" w14:textId="77777777" w:rsidR="00492F75" w:rsidRPr="004012AD" w:rsidRDefault="00492F75" w:rsidP="00492F75">
            <w:pPr>
              <w:pStyle w:val="Texto"/>
              <w:spacing w:after="64"/>
              <w:ind w:firstLine="0"/>
              <w:rPr>
                <w:rFonts w:ascii="Verdana" w:hAnsi="Verdana"/>
                <w:sz w:val="16"/>
                <w:szCs w:val="16"/>
              </w:rPr>
            </w:pPr>
            <w:r w:rsidRPr="004012AD">
              <w:rPr>
                <w:rFonts w:ascii="Verdana" w:hAnsi="Verdana"/>
                <w:b/>
                <w:sz w:val="16"/>
                <w:szCs w:val="16"/>
              </w:rPr>
              <w:lastRenderedPageBreak/>
              <w:t xml:space="preserve">a. </w:t>
            </w:r>
            <w:r w:rsidRPr="004012AD">
              <w:rPr>
                <w:rFonts w:ascii="Verdana" w:hAnsi="Verdana"/>
                <w:sz w:val="16"/>
                <w:szCs w:val="16"/>
              </w:rPr>
              <w:t xml:space="preserve">Bodega de guarda para Distribución: </w:t>
            </w:r>
            <w:smartTag w:uri="urn:schemas-microsoft-com:office:smarttags" w:element="metricconverter">
              <w:smartTagPr>
                <w:attr w:name="ProductID" w:val="50 000 kg"/>
              </w:smartTagPr>
              <w:r w:rsidRPr="004012AD">
                <w:rPr>
                  <w:rFonts w:ascii="Verdana" w:hAnsi="Verdana"/>
                  <w:sz w:val="16"/>
                  <w:szCs w:val="16"/>
                </w:rPr>
                <w:t>50 000 kg</w:t>
              </w:r>
            </w:smartTag>
            <w:r w:rsidRPr="004012AD">
              <w:rPr>
                <w:rFonts w:ascii="Verdana" w:hAnsi="Verdana"/>
                <w:sz w:val="16"/>
                <w:szCs w:val="16"/>
              </w:rPr>
              <w:t xml:space="preserve"> de Gas Licuado de Petróleo en Recipientes Portátiles y Recipientes Transportables sujetos a presión, y</w:t>
            </w:r>
          </w:p>
        </w:tc>
        <w:tc>
          <w:tcPr>
            <w:tcW w:w="4788" w:type="dxa"/>
          </w:tcPr>
          <w:p w14:paraId="145D1793" w14:textId="36DB176F" w:rsidR="00492F75" w:rsidRPr="00D014B6" w:rsidRDefault="00187BD5" w:rsidP="00492F75">
            <w:pPr>
              <w:pStyle w:val="Texto"/>
              <w:spacing w:after="64"/>
              <w:ind w:firstLine="0"/>
              <w:rPr>
                <w:rFonts w:ascii="Verdana" w:hAnsi="Verdana"/>
                <w:b/>
                <w:sz w:val="16"/>
                <w:szCs w:val="16"/>
                <w:lang w:val="en-US"/>
              </w:rPr>
            </w:pPr>
            <w:r>
              <w:rPr>
                <w:rFonts w:ascii="Verdana" w:hAnsi="Verdana" w:cs="Times New Roman"/>
                <w:b/>
                <w:bCs/>
                <w:sz w:val="16"/>
                <w:szCs w:val="16"/>
                <w:lang w:val="en-US"/>
              </w:rPr>
              <w:t>a</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Storage warehouse for distribution: 50</w:t>
            </w:r>
            <w:r>
              <w:rPr>
                <w:rFonts w:ascii="Verdana" w:hAnsi="Verdana" w:cs="Times New Roman"/>
                <w:sz w:val="16"/>
                <w:szCs w:val="16"/>
                <w:lang w:val="en-US"/>
              </w:rPr>
              <w:t>,</w:t>
            </w:r>
            <w:r w:rsidR="00492F75" w:rsidRPr="00D014B6">
              <w:rPr>
                <w:rFonts w:ascii="Verdana" w:hAnsi="Verdana" w:cs="Times New Roman"/>
                <w:sz w:val="16"/>
                <w:szCs w:val="16"/>
                <w:lang w:val="en-US"/>
              </w:rPr>
              <w:t xml:space="preserve">000 kg </w:t>
            </w:r>
            <w:r w:rsidR="00E634A3" w:rsidRPr="00D014B6">
              <w:rPr>
                <w:rFonts w:ascii="Verdana" w:hAnsi="Verdana" w:cs="Times New Roman"/>
                <w:sz w:val="16"/>
                <w:szCs w:val="16"/>
                <w:lang w:val="en-US"/>
              </w:rPr>
              <w:t>of liquefied petroleum gas in portable and transportable containers subject to pressure, and</w:t>
            </w:r>
          </w:p>
        </w:tc>
      </w:tr>
      <w:tr w:rsidR="00492F75" w:rsidRPr="00D934B6" w14:paraId="26D1D921" w14:textId="525E2B75" w:rsidTr="00FF4AFE">
        <w:tc>
          <w:tcPr>
            <w:tcW w:w="4788" w:type="dxa"/>
            <w:shd w:val="clear" w:color="auto" w:fill="auto"/>
          </w:tcPr>
          <w:p w14:paraId="24212695" w14:textId="77777777" w:rsidR="00492F75" w:rsidRPr="004012AD" w:rsidRDefault="00492F75" w:rsidP="00492F75">
            <w:pPr>
              <w:pStyle w:val="Texto"/>
              <w:spacing w:after="64"/>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 xml:space="preserve">Bodega de Expendio: </w:t>
            </w:r>
            <w:smartTag w:uri="urn:schemas-microsoft-com:office:smarttags" w:element="metricconverter">
              <w:smartTagPr>
                <w:attr w:name="ProductID" w:val="1 500 kg"/>
              </w:smartTagPr>
              <w:r w:rsidRPr="004012AD">
                <w:rPr>
                  <w:rFonts w:ascii="Verdana" w:hAnsi="Verdana"/>
                  <w:sz w:val="16"/>
                  <w:szCs w:val="16"/>
                </w:rPr>
                <w:t>1 500 kg</w:t>
              </w:r>
            </w:smartTag>
            <w:r w:rsidRPr="004012AD">
              <w:rPr>
                <w:rFonts w:ascii="Verdana" w:hAnsi="Verdana"/>
                <w:sz w:val="16"/>
                <w:szCs w:val="16"/>
              </w:rPr>
              <w:t xml:space="preserve"> de Gas Licuado de Petróleo en Recipientes Portátiles.</w:t>
            </w:r>
          </w:p>
        </w:tc>
        <w:tc>
          <w:tcPr>
            <w:tcW w:w="4788" w:type="dxa"/>
          </w:tcPr>
          <w:p w14:paraId="01B6052B" w14:textId="18A65083" w:rsidR="00492F75" w:rsidRPr="00D014B6" w:rsidRDefault="00492F75" w:rsidP="00492F75">
            <w:pPr>
              <w:pStyle w:val="Texto"/>
              <w:spacing w:after="64"/>
              <w:ind w:firstLine="0"/>
              <w:rPr>
                <w:rFonts w:ascii="Verdana" w:hAnsi="Verdana"/>
                <w:b/>
                <w:sz w:val="16"/>
                <w:szCs w:val="16"/>
                <w:lang w:val="en-US"/>
              </w:rPr>
            </w:pPr>
            <w:r w:rsidRPr="00D014B6">
              <w:rPr>
                <w:rFonts w:ascii="Verdana" w:hAnsi="Verdana" w:cs="Times New Roman"/>
                <w:b/>
                <w:bCs/>
                <w:sz w:val="16"/>
                <w:szCs w:val="16"/>
                <w:lang w:val="en-US"/>
              </w:rPr>
              <w:t xml:space="preserve">b. </w:t>
            </w:r>
            <w:r w:rsidR="00E634A3">
              <w:rPr>
                <w:rFonts w:ascii="Verdana" w:hAnsi="Verdana" w:cs="Times New Roman"/>
                <w:sz w:val="16"/>
                <w:szCs w:val="16"/>
                <w:lang w:val="en-US"/>
              </w:rPr>
              <w:t>Warehouse</w:t>
            </w:r>
            <w:r w:rsidRPr="00D014B6">
              <w:rPr>
                <w:rFonts w:ascii="Verdana" w:hAnsi="Verdana" w:cs="Times New Roman"/>
                <w:sz w:val="16"/>
                <w:szCs w:val="16"/>
                <w:lang w:val="en-US"/>
              </w:rPr>
              <w:t xml:space="preserve"> </w:t>
            </w:r>
            <w:r w:rsidR="00187BD5">
              <w:rPr>
                <w:rFonts w:ascii="Verdana" w:hAnsi="Verdana" w:cs="Times New Roman"/>
                <w:sz w:val="16"/>
                <w:szCs w:val="16"/>
                <w:lang w:val="en-US"/>
              </w:rPr>
              <w:t>for Sales</w:t>
            </w:r>
            <w:r w:rsidRPr="00D014B6">
              <w:rPr>
                <w:rFonts w:ascii="Verdana" w:hAnsi="Verdana" w:cs="Times New Roman"/>
                <w:sz w:val="16"/>
                <w:szCs w:val="16"/>
                <w:lang w:val="en-US"/>
              </w:rPr>
              <w:t xml:space="preserve">: 1,500 kg of </w:t>
            </w:r>
            <w:r w:rsidR="00E634A3" w:rsidRPr="00D014B6">
              <w:rPr>
                <w:rFonts w:ascii="Verdana" w:hAnsi="Verdana" w:cs="Times New Roman"/>
                <w:sz w:val="16"/>
                <w:szCs w:val="16"/>
                <w:lang w:val="en-US"/>
              </w:rPr>
              <w:t>liquefied petroleum gas in portable containers.</w:t>
            </w:r>
          </w:p>
        </w:tc>
      </w:tr>
      <w:tr w:rsidR="00492F75" w:rsidRPr="004012AD" w14:paraId="5FDB236F" w14:textId="3EF0F80C" w:rsidTr="00FF4AFE">
        <w:tc>
          <w:tcPr>
            <w:tcW w:w="4788" w:type="dxa"/>
            <w:shd w:val="clear" w:color="auto" w:fill="auto"/>
          </w:tcPr>
          <w:p w14:paraId="5B8386E7" w14:textId="77777777" w:rsidR="00492F75" w:rsidRPr="004012AD" w:rsidRDefault="00492F75" w:rsidP="00492F75">
            <w:pPr>
              <w:pStyle w:val="Texto"/>
              <w:spacing w:after="64"/>
              <w:ind w:firstLine="0"/>
              <w:rPr>
                <w:rFonts w:ascii="Verdana" w:hAnsi="Verdana"/>
                <w:b/>
                <w:sz w:val="16"/>
                <w:szCs w:val="16"/>
              </w:rPr>
            </w:pPr>
            <w:r w:rsidRPr="004012AD">
              <w:rPr>
                <w:rFonts w:ascii="Verdana" w:hAnsi="Verdana"/>
                <w:b/>
                <w:sz w:val="16"/>
                <w:szCs w:val="16"/>
              </w:rPr>
              <w:t>5.2. Requisitos del Proyecto</w:t>
            </w:r>
          </w:p>
        </w:tc>
        <w:tc>
          <w:tcPr>
            <w:tcW w:w="4788" w:type="dxa"/>
          </w:tcPr>
          <w:p w14:paraId="3D68AB65" w14:textId="79E6E278" w:rsidR="00492F75" w:rsidRPr="00D014B6" w:rsidRDefault="00492F75" w:rsidP="00492F75">
            <w:pPr>
              <w:pStyle w:val="Texto"/>
              <w:spacing w:after="64"/>
              <w:ind w:firstLine="0"/>
              <w:rPr>
                <w:rFonts w:ascii="Verdana" w:hAnsi="Verdana"/>
                <w:b/>
                <w:sz w:val="16"/>
                <w:szCs w:val="16"/>
                <w:lang w:val="en-US"/>
              </w:rPr>
            </w:pPr>
            <w:r w:rsidRPr="00D014B6">
              <w:rPr>
                <w:rFonts w:ascii="Verdana" w:hAnsi="Verdana" w:cs="Times New Roman"/>
                <w:b/>
                <w:bCs/>
                <w:sz w:val="16"/>
                <w:szCs w:val="16"/>
                <w:lang w:val="en-US"/>
              </w:rPr>
              <w:t>5.2. Project Requirements</w:t>
            </w:r>
          </w:p>
        </w:tc>
      </w:tr>
      <w:tr w:rsidR="00492F75" w:rsidRPr="004012AD" w14:paraId="7EFC9995" w14:textId="738413A9" w:rsidTr="00FF4AFE">
        <w:tc>
          <w:tcPr>
            <w:tcW w:w="4788" w:type="dxa"/>
            <w:shd w:val="clear" w:color="auto" w:fill="auto"/>
          </w:tcPr>
          <w:p w14:paraId="74EB3928" w14:textId="77777777" w:rsidR="00492F75" w:rsidRPr="004012AD" w:rsidRDefault="00492F75" w:rsidP="00492F75">
            <w:pPr>
              <w:pStyle w:val="Texto"/>
              <w:spacing w:after="64"/>
              <w:ind w:firstLine="0"/>
              <w:rPr>
                <w:rFonts w:ascii="Verdana" w:hAnsi="Verdana"/>
                <w:sz w:val="16"/>
                <w:szCs w:val="16"/>
              </w:rPr>
            </w:pPr>
            <w:r w:rsidRPr="004012AD">
              <w:rPr>
                <w:rFonts w:ascii="Verdana" w:hAnsi="Verdana"/>
                <w:sz w:val="16"/>
                <w:szCs w:val="16"/>
              </w:rPr>
              <w:t>La documentación del Proyecto para la etapa de Diseño de las Bodegas de guarda para Distribución y Bodegas de Expendio debe de estar integrada por las memorias técnico descriptivas, planos de cada especialidad (civil, eléctrico y contra incendio) y las especificaciones de diseño. Dichos planos y memorias deben contener la información siguiente:</w:t>
            </w:r>
          </w:p>
        </w:tc>
        <w:tc>
          <w:tcPr>
            <w:tcW w:w="4788" w:type="dxa"/>
          </w:tcPr>
          <w:p w14:paraId="2CF32FA9" w14:textId="15BA0727" w:rsidR="00492F75" w:rsidRPr="00D014B6" w:rsidRDefault="00492F75" w:rsidP="00492F75">
            <w:pPr>
              <w:pStyle w:val="Texto"/>
              <w:spacing w:after="64"/>
              <w:ind w:firstLine="0"/>
              <w:rPr>
                <w:rFonts w:ascii="Verdana" w:hAnsi="Verdana"/>
                <w:sz w:val="16"/>
                <w:szCs w:val="16"/>
                <w:lang w:val="en-US"/>
              </w:rPr>
            </w:pPr>
            <w:r w:rsidRPr="00D014B6">
              <w:rPr>
                <w:rFonts w:ascii="Verdana" w:hAnsi="Verdana" w:cs="Times New Roman"/>
                <w:sz w:val="16"/>
                <w:szCs w:val="16"/>
                <w:lang w:val="en-US"/>
              </w:rPr>
              <w:t xml:space="preserve">The </w:t>
            </w:r>
            <w:r w:rsidR="00E634A3" w:rsidRPr="00D014B6">
              <w:rPr>
                <w:rFonts w:ascii="Verdana" w:hAnsi="Verdana" w:cs="Times New Roman"/>
                <w:sz w:val="16"/>
                <w:szCs w:val="16"/>
                <w:lang w:val="en-US"/>
              </w:rPr>
              <w:t xml:space="preserve">project documentation for the design stage of the storage warehouses for distribution and warehouses must be composed of the technical descriptive reports, plans </w:t>
            </w:r>
            <w:r w:rsidR="00E634A3">
              <w:rPr>
                <w:rFonts w:ascii="Verdana" w:hAnsi="Verdana" w:cs="Times New Roman"/>
                <w:sz w:val="16"/>
                <w:szCs w:val="16"/>
                <w:lang w:val="en-US"/>
              </w:rPr>
              <w:t>for</w:t>
            </w:r>
            <w:r w:rsidR="00E634A3" w:rsidRPr="00D014B6">
              <w:rPr>
                <w:rFonts w:ascii="Verdana" w:hAnsi="Verdana" w:cs="Times New Roman"/>
                <w:sz w:val="16"/>
                <w:szCs w:val="16"/>
                <w:lang w:val="en-US"/>
              </w:rPr>
              <w:t xml:space="preserve"> each specialty (civil, electrical and fire) and design specifications</w:t>
            </w:r>
            <w:r w:rsidRPr="00D014B6">
              <w:rPr>
                <w:rFonts w:ascii="Verdana" w:hAnsi="Verdana" w:cs="Times New Roman"/>
                <w:sz w:val="16"/>
                <w:szCs w:val="16"/>
                <w:lang w:val="en-US"/>
              </w:rPr>
              <w:t>. These plans and reports must contain the following information:</w:t>
            </w:r>
          </w:p>
        </w:tc>
      </w:tr>
      <w:tr w:rsidR="00492F75" w:rsidRPr="00D934B6" w14:paraId="0A3ADB76" w14:textId="08782437" w:rsidTr="00FF4AFE">
        <w:tc>
          <w:tcPr>
            <w:tcW w:w="4788" w:type="dxa"/>
            <w:shd w:val="clear" w:color="auto" w:fill="auto"/>
          </w:tcPr>
          <w:p w14:paraId="3B9CD241" w14:textId="77777777" w:rsidR="00492F75" w:rsidRPr="004012AD" w:rsidRDefault="00492F75" w:rsidP="00492F75">
            <w:pPr>
              <w:pStyle w:val="Texto"/>
              <w:spacing w:after="64"/>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Nombre, razón o denominación social y firma autógrafa del Regulado o su representante legal;</w:t>
            </w:r>
          </w:p>
        </w:tc>
        <w:tc>
          <w:tcPr>
            <w:tcW w:w="4788" w:type="dxa"/>
          </w:tcPr>
          <w:p w14:paraId="0411FFD7" w14:textId="20014E1F" w:rsidR="00492F75" w:rsidRPr="00D014B6" w:rsidRDefault="00187BD5" w:rsidP="00492F75">
            <w:pPr>
              <w:pStyle w:val="Texto"/>
              <w:spacing w:after="64"/>
              <w:ind w:firstLine="0"/>
              <w:rPr>
                <w:rFonts w:ascii="Verdana" w:hAnsi="Verdana"/>
                <w:b/>
                <w:sz w:val="16"/>
                <w:szCs w:val="16"/>
                <w:lang w:val="en-US"/>
              </w:rPr>
            </w:pPr>
            <w:r>
              <w:rPr>
                <w:rFonts w:ascii="Verdana" w:hAnsi="Verdana" w:cs="Times New Roman"/>
                <w:b/>
                <w:bCs/>
                <w:sz w:val="16"/>
                <w:szCs w:val="16"/>
                <w:lang w:val="en-US"/>
              </w:rPr>
              <w:t>a</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 xml:space="preserve">Name, </w:t>
            </w:r>
            <w:r>
              <w:rPr>
                <w:rFonts w:ascii="Verdana" w:hAnsi="Verdana" w:cs="Times New Roman"/>
                <w:sz w:val="16"/>
                <w:szCs w:val="16"/>
                <w:lang w:val="en-US"/>
              </w:rPr>
              <w:t>corporate</w:t>
            </w:r>
            <w:r w:rsidR="00492F75" w:rsidRPr="00D014B6">
              <w:rPr>
                <w:rFonts w:ascii="Verdana" w:hAnsi="Verdana" w:cs="Times New Roman"/>
                <w:sz w:val="16"/>
                <w:szCs w:val="16"/>
                <w:lang w:val="en-US"/>
              </w:rPr>
              <w:t xml:space="preserve"> or company name and</w:t>
            </w:r>
            <w:r>
              <w:rPr>
                <w:rFonts w:ascii="Verdana" w:hAnsi="Verdana" w:cs="Times New Roman"/>
                <w:sz w:val="16"/>
                <w:szCs w:val="16"/>
                <w:lang w:val="en-US"/>
              </w:rPr>
              <w:t xml:space="preserve"> hand written</w:t>
            </w:r>
            <w:r w:rsidR="00492F75" w:rsidRPr="00D014B6">
              <w:rPr>
                <w:rFonts w:ascii="Verdana" w:hAnsi="Verdana" w:cs="Times New Roman"/>
                <w:sz w:val="16"/>
                <w:szCs w:val="16"/>
                <w:lang w:val="en-US"/>
              </w:rPr>
              <w:t xml:space="preserve"> signature of the </w:t>
            </w:r>
            <w:r w:rsidR="002F0039">
              <w:rPr>
                <w:rFonts w:ascii="Verdana" w:hAnsi="Verdana" w:cs="Times New Roman"/>
                <w:sz w:val="16"/>
                <w:szCs w:val="16"/>
                <w:lang w:val="en-US"/>
              </w:rPr>
              <w:t>Regulated party</w:t>
            </w:r>
            <w:r>
              <w:rPr>
                <w:rFonts w:ascii="Verdana" w:hAnsi="Verdana" w:cs="Times New Roman"/>
                <w:sz w:val="16"/>
                <w:szCs w:val="16"/>
                <w:lang w:val="en-US"/>
              </w:rPr>
              <w:t xml:space="preserve"> </w:t>
            </w:r>
            <w:r w:rsidR="00492F75" w:rsidRPr="00D014B6">
              <w:rPr>
                <w:rFonts w:ascii="Verdana" w:hAnsi="Verdana" w:cs="Times New Roman"/>
                <w:sz w:val="16"/>
                <w:szCs w:val="16"/>
                <w:lang w:val="en-US"/>
              </w:rPr>
              <w:t xml:space="preserve">or </w:t>
            </w:r>
            <w:r>
              <w:rPr>
                <w:rFonts w:ascii="Verdana" w:hAnsi="Verdana" w:cs="Times New Roman"/>
                <w:sz w:val="16"/>
                <w:szCs w:val="16"/>
                <w:lang w:val="en-US"/>
              </w:rPr>
              <w:t>their</w:t>
            </w:r>
            <w:r w:rsidR="00492F75" w:rsidRPr="00D014B6">
              <w:rPr>
                <w:rFonts w:ascii="Verdana" w:hAnsi="Verdana" w:cs="Times New Roman"/>
                <w:sz w:val="16"/>
                <w:szCs w:val="16"/>
                <w:lang w:val="en-US"/>
              </w:rPr>
              <w:t xml:space="preserve"> legal representative;</w:t>
            </w:r>
          </w:p>
        </w:tc>
      </w:tr>
      <w:tr w:rsidR="00492F75" w:rsidRPr="00D934B6" w14:paraId="5A0D1DB3" w14:textId="419094E0" w:rsidTr="00FF4AFE">
        <w:tc>
          <w:tcPr>
            <w:tcW w:w="4788" w:type="dxa"/>
            <w:shd w:val="clear" w:color="auto" w:fill="auto"/>
          </w:tcPr>
          <w:p w14:paraId="0F01FB29" w14:textId="77777777" w:rsidR="00492F75" w:rsidRPr="004012AD" w:rsidRDefault="00492F75" w:rsidP="00492F75">
            <w:pPr>
              <w:pStyle w:val="Texto"/>
              <w:spacing w:after="64"/>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Marca comercial y domicilio de la Bodega;</w:t>
            </w:r>
          </w:p>
        </w:tc>
        <w:tc>
          <w:tcPr>
            <w:tcW w:w="4788" w:type="dxa"/>
          </w:tcPr>
          <w:p w14:paraId="62AC30F0" w14:textId="6B4A2B3A" w:rsidR="00492F75" w:rsidRPr="00D014B6" w:rsidRDefault="00492F75" w:rsidP="00492F75">
            <w:pPr>
              <w:pStyle w:val="Texto"/>
              <w:spacing w:after="64"/>
              <w:ind w:firstLine="0"/>
              <w:rPr>
                <w:rFonts w:ascii="Verdana" w:hAnsi="Verdana"/>
                <w:b/>
                <w:sz w:val="16"/>
                <w:szCs w:val="16"/>
                <w:lang w:val="en-US"/>
              </w:rPr>
            </w:pPr>
            <w:r w:rsidRPr="00D014B6">
              <w:rPr>
                <w:rFonts w:ascii="Verdana" w:hAnsi="Verdana" w:cs="Times New Roman"/>
                <w:b/>
                <w:bCs/>
                <w:sz w:val="16"/>
                <w:szCs w:val="16"/>
                <w:lang w:val="en-US"/>
              </w:rPr>
              <w:t xml:space="preserve">b. </w:t>
            </w:r>
            <w:r w:rsidRPr="00D014B6">
              <w:rPr>
                <w:rFonts w:ascii="Verdana" w:hAnsi="Verdana" w:cs="Times New Roman"/>
                <w:sz w:val="16"/>
                <w:szCs w:val="16"/>
                <w:lang w:val="en-US"/>
              </w:rPr>
              <w:t xml:space="preserve">Commercial brand and address of the </w:t>
            </w:r>
            <w:r w:rsidR="00187BD5">
              <w:rPr>
                <w:rFonts w:ascii="Verdana" w:hAnsi="Verdana" w:cs="Times New Roman"/>
                <w:sz w:val="16"/>
                <w:szCs w:val="16"/>
                <w:lang w:val="en-US"/>
              </w:rPr>
              <w:t>Warehouse</w:t>
            </w:r>
            <w:r w:rsidRPr="00D014B6">
              <w:rPr>
                <w:rFonts w:ascii="Verdana" w:hAnsi="Verdana" w:cs="Times New Roman"/>
                <w:sz w:val="16"/>
                <w:szCs w:val="16"/>
                <w:lang w:val="en-US"/>
              </w:rPr>
              <w:t>;</w:t>
            </w:r>
          </w:p>
        </w:tc>
      </w:tr>
      <w:tr w:rsidR="00492F75" w:rsidRPr="00D934B6" w14:paraId="6158BCE1" w14:textId="02DE3FAF" w:rsidTr="00FF4AFE">
        <w:tc>
          <w:tcPr>
            <w:tcW w:w="4788" w:type="dxa"/>
            <w:shd w:val="clear" w:color="auto" w:fill="auto"/>
          </w:tcPr>
          <w:p w14:paraId="443932A5" w14:textId="77777777" w:rsidR="00492F75" w:rsidRPr="004012AD" w:rsidRDefault="00492F75" w:rsidP="00492F75">
            <w:pPr>
              <w:pStyle w:val="Texto"/>
              <w:spacing w:after="64"/>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 xml:space="preserve">Las coordenadas geográficas o Universal </w:t>
            </w:r>
            <w:proofErr w:type="spellStart"/>
            <w:r w:rsidRPr="004012AD">
              <w:rPr>
                <w:rFonts w:ascii="Verdana" w:hAnsi="Verdana"/>
                <w:sz w:val="16"/>
                <w:szCs w:val="16"/>
              </w:rPr>
              <w:t>Transverse</w:t>
            </w:r>
            <w:proofErr w:type="spellEnd"/>
            <w:r w:rsidRPr="004012AD">
              <w:rPr>
                <w:rFonts w:ascii="Verdana" w:hAnsi="Verdana"/>
                <w:sz w:val="16"/>
                <w:szCs w:val="16"/>
              </w:rPr>
              <w:t xml:space="preserve"> Mercator de la Bodega, y</w:t>
            </w:r>
          </w:p>
        </w:tc>
        <w:tc>
          <w:tcPr>
            <w:tcW w:w="4788" w:type="dxa"/>
          </w:tcPr>
          <w:p w14:paraId="233DBD8B" w14:textId="1E5AE27E" w:rsidR="00492F75" w:rsidRPr="00D014B6" w:rsidRDefault="00492F75" w:rsidP="00492F75">
            <w:pPr>
              <w:pStyle w:val="Texto"/>
              <w:spacing w:after="64"/>
              <w:ind w:firstLine="0"/>
              <w:rPr>
                <w:rFonts w:ascii="Verdana" w:hAnsi="Verdana"/>
                <w:b/>
                <w:sz w:val="16"/>
                <w:szCs w:val="16"/>
                <w:lang w:val="en-US"/>
              </w:rPr>
            </w:pPr>
            <w:r w:rsidRPr="00D014B6">
              <w:rPr>
                <w:rFonts w:ascii="Verdana" w:hAnsi="Verdana" w:cs="Times New Roman"/>
                <w:b/>
                <w:bCs/>
                <w:sz w:val="16"/>
                <w:szCs w:val="16"/>
                <w:lang w:val="en-US"/>
              </w:rPr>
              <w:t xml:space="preserve">C. </w:t>
            </w:r>
            <w:r w:rsidRPr="00D014B6">
              <w:rPr>
                <w:rFonts w:ascii="Verdana" w:hAnsi="Verdana" w:cs="Times New Roman"/>
                <w:sz w:val="16"/>
                <w:szCs w:val="16"/>
                <w:lang w:val="en-US"/>
              </w:rPr>
              <w:t>The geographical coordinates or Universal Transverse Mercator</w:t>
            </w:r>
            <w:r w:rsidR="00187BD5">
              <w:rPr>
                <w:rFonts w:ascii="Verdana" w:hAnsi="Verdana" w:cs="Times New Roman"/>
                <w:sz w:val="16"/>
                <w:szCs w:val="16"/>
                <w:lang w:val="en-US"/>
              </w:rPr>
              <w:t xml:space="preserve"> (UTM)</w:t>
            </w:r>
            <w:r w:rsidRPr="00D014B6">
              <w:rPr>
                <w:rFonts w:ascii="Verdana" w:hAnsi="Verdana" w:cs="Times New Roman"/>
                <w:sz w:val="16"/>
                <w:szCs w:val="16"/>
                <w:lang w:val="en-US"/>
              </w:rPr>
              <w:t xml:space="preserve"> of the W</w:t>
            </w:r>
            <w:r w:rsidR="00187BD5">
              <w:rPr>
                <w:rFonts w:ascii="Verdana" w:hAnsi="Verdana" w:cs="Times New Roman"/>
                <w:sz w:val="16"/>
                <w:szCs w:val="16"/>
                <w:lang w:val="en-US"/>
              </w:rPr>
              <w:t>arehouse</w:t>
            </w:r>
            <w:r w:rsidRPr="00D014B6">
              <w:rPr>
                <w:rFonts w:ascii="Verdana" w:hAnsi="Verdana" w:cs="Times New Roman"/>
                <w:sz w:val="16"/>
                <w:szCs w:val="16"/>
                <w:lang w:val="en-US"/>
              </w:rPr>
              <w:t>, and</w:t>
            </w:r>
          </w:p>
        </w:tc>
      </w:tr>
      <w:tr w:rsidR="00492F75" w:rsidRPr="004012AD" w14:paraId="1D894038" w14:textId="129D5458" w:rsidTr="00FF4AFE">
        <w:tc>
          <w:tcPr>
            <w:tcW w:w="4788" w:type="dxa"/>
            <w:shd w:val="clear" w:color="auto" w:fill="auto"/>
          </w:tcPr>
          <w:p w14:paraId="2452F4E2"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d. </w:t>
            </w:r>
            <w:r w:rsidRPr="004012AD">
              <w:rPr>
                <w:rFonts w:ascii="Verdana" w:hAnsi="Verdana"/>
                <w:sz w:val="16"/>
                <w:szCs w:val="16"/>
              </w:rPr>
              <w:t>Fecha de elaboración.</w:t>
            </w:r>
          </w:p>
        </w:tc>
        <w:tc>
          <w:tcPr>
            <w:tcW w:w="4788" w:type="dxa"/>
          </w:tcPr>
          <w:p w14:paraId="38B96C17" w14:textId="7B4E7F60"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d. </w:t>
            </w:r>
            <w:r w:rsidRPr="00D014B6">
              <w:rPr>
                <w:rFonts w:ascii="Verdana" w:hAnsi="Verdana" w:cs="Times New Roman"/>
                <w:sz w:val="16"/>
                <w:szCs w:val="16"/>
                <w:lang w:val="en-US"/>
              </w:rPr>
              <w:t xml:space="preserve">Date of </w:t>
            </w:r>
            <w:r w:rsidR="00187BD5">
              <w:rPr>
                <w:rFonts w:ascii="Verdana" w:hAnsi="Verdana" w:cs="Times New Roman"/>
                <w:sz w:val="16"/>
                <w:szCs w:val="16"/>
                <w:lang w:val="en-US"/>
              </w:rPr>
              <w:t>preparation</w:t>
            </w:r>
            <w:r w:rsidRPr="00D014B6">
              <w:rPr>
                <w:rFonts w:ascii="Verdana" w:hAnsi="Verdana" w:cs="Times New Roman"/>
                <w:sz w:val="16"/>
                <w:szCs w:val="16"/>
                <w:lang w:val="en-US"/>
              </w:rPr>
              <w:t>.</w:t>
            </w:r>
          </w:p>
        </w:tc>
      </w:tr>
      <w:tr w:rsidR="00492F75" w:rsidRPr="004012AD" w14:paraId="5B989E8D" w14:textId="3C748A11" w:rsidTr="00FF4AFE">
        <w:tc>
          <w:tcPr>
            <w:tcW w:w="4788" w:type="dxa"/>
            <w:shd w:val="clear" w:color="auto" w:fill="auto"/>
          </w:tcPr>
          <w:p w14:paraId="35716E13" w14:textId="77777777" w:rsidR="00492F75" w:rsidRPr="004012AD" w:rsidRDefault="00492F75" w:rsidP="00492F75">
            <w:pPr>
              <w:pStyle w:val="Texto"/>
              <w:spacing w:after="74" w:line="224" w:lineRule="exact"/>
              <w:ind w:firstLine="0"/>
              <w:rPr>
                <w:rFonts w:ascii="Verdana" w:hAnsi="Verdana"/>
                <w:b/>
                <w:sz w:val="16"/>
                <w:szCs w:val="16"/>
              </w:rPr>
            </w:pPr>
            <w:r w:rsidRPr="004012AD">
              <w:rPr>
                <w:rFonts w:ascii="Verdana" w:hAnsi="Verdana"/>
                <w:b/>
                <w:sz w:val="16"/>
                <w:szCs w:val="16"/>
              </w:rPr>
              <w:t>5.3. Planos</w:t>
            </w:r>
          </w:p>
        </w:tc>
        <w:tc>
          <w:tcPr>
            <w:tcW w:w="4788" w:type="dxa"/>
          </w:tcPr>
          <w:p w14:paraId="5DE1949A" w14:textId="72B69089"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 xml:space="preserve">5.3. </w:t>
            </w:r>
            <w:r w:rsidR="00187BD5">
              <w:rPr>
                <w:rFonts w:ascii="Verdana" w:hAnsi="Verdana" w:cs="Times New Roman"/>
                <w:b/>
                <w:bCs/>
                <w:sz w:val="16"/>
                <w:szCs w:val="16"/>
                <w:lang w:val="en-US"/>
              </w:rPr>
              <w:t>Plan</w:t>
            </w:r>
            <w:r w:rsidRPr="00D014B6">
              <w:rPr>
                <w:rFonts w:ascii="Verdana" w:hAnsi="Verdana" w:cs="Times New Roman"/>
                <w:b/>
                <w:bCs/>
                <w:sz w:val="16"/>
                <w:szCs w:val="16"/>
                <w:lang w:val="en-US"/>
              </w:rPr>
              <w:t>s</w:t>
            </w:r>
          </w:p>
        </w:tc>
      </w:tr>
      <w:tr w:rsidR="00492F75" w:rsidRPr="00D934B6" w14:paraId="7B9F0EEC" w14:textId="320EBD66" w:rsidTr="00FF4AFE">
        <w:tc>
          <w:tcPr>
            <w:tcW w:w="4788" w:type="dxa"/>
            <w:shd w:val="clear" w:color="auto" w:fill="auto"/>
          </w:tcPr>
          <w:p w14:paraId="0907644A"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sz w:val="16"/>
                <w:szCs w:val="16"/>
              </w:rPr>
              <w:t>Los planos del Proyecto deben cumplir con lo establecido en el Apéndice A, e indicar como mínimo lo siguiente:</w:t>
            </w:r>
          </w:p>
        </w:tc>
        <w:tc>
          <w:tcPr>
            <w:tcW w:w="4788" w:type="dxa"/>
          </w:tcPr>
          <w:p w14:paraId="7A84C9A5" w14:textId="53651CA1" w:rsidR="00492F75" w:rsidRPr="00D014B6" w:rsidRDefault="00492F75" w:rsidP="00492F75">
            <w:pPr>
              <w:pStyle w:val="Texto"/>
              <w:spacing w:after="74" w:line="224" w:lineRule="exact"/>
              <w:ind w:firstLine="0"/>
              <w:rPr>
                <w:rFonts w:ascii="Verdana" w:hAnsi="Verdana"/>
                <w:sz w:val="16"/>
                <w:szCs w:val="16"/>
                <w:lang w:val="en-US"/>
              </w:rPr>
            </w:pPr>
            <w:r w:rsidRPr="00D014B6">
              <w:rPr>
                <w:rFonts w:ascii="Verdana" w:hAnsi="Verdana" w:cs="Times New Roman"/>
                <w:sz w:val="16"/>
                <w:szCs w:val="16"/>
                <w:lang w:val="en-US"/>
              </w:rPr>
              <w:t>Project plans must comply with the provisions of Appendix A, and indicate at least the following:</w:t>
            </w:r>
          </w:p>
        </w:tc>
      </w:tr>
      <w:tr w:rsidR="00492F75" w:rsidRPr="004012AD" w14:paraId="152819A2" w14:textId="5338A5BE" w:rsidTr="00FF4AFE">
        <w:tc>
          <w:tcPr>
            <w:tcW w:w="4788" w:type="dxa"/>
            <w:shd w:val="clear" w:color="auto" w:fill="auto"/>
          </w:tcPr>
          <w:p w14:paraId="200C5BBD" w14:textId="77777777" w:rsidR="00492F75" w:rsidRPr="004012AD" w:rsidRDefault="00492F75" w:rsidP="00492F75">
            <w:pPr>
              <w:pStyle w:val="Texto"/>
              <w:spacing w:after="74" w:line="224" w:lineRule="exact"/>
              <w:ind w:firstLine="0"/>
              <w:rPr>
                <w:rFonts w:ascii="Verdana" w:hAnsi="Verdana"/>
                <w:b/>
                <w:sz w:val="16"/>
                <w:szCs w:val="16"/>
              </w:rPr>
            </w:pPr>
            <w:r w:rsidRPr="004012AD">
              <w:rPr>
                <w:rFonts w:ascii="Verdana" w:hAnsi="Verdana"/>
                <w:b/>
                <w:sz w:val="16"/>
                <w:szCs w:val="16"/>
              </w:rPr>
              <w:t>5.3.1. Civil:</w:t>
            </w:r>
          </w:p>
        </w:tc>
        <w:tc>
          <w:tcPr>
            <w:tcW w:w="4788" w:type="dxa"/>
          </w:tcPr>
          <w:p w14:paraId="3F3B4BF5" w14:textId="69081EFB"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5.3.1. Civil:</w:t>
            </w:r>
          </w:p>
        </w:tc>
      </w:tr>
      <w:tr w:rsidR="00492F75" w:rsidRPr="00D934B6" w14:paraId="5685CDCB" w14:textId="60DDB8FD" w:rsidTr="00FF4AFE">
        <w:tc>
          <w:tcPr>
            <w:tcW w:w="4788" w:type="dxa"/>
            <w:shd w:val="clear" w:color="auto" w:fill="auto"/>
          </w:tcPr>
          <w:p w14:paraId="3E6C29A1"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Croquis de localización de la Bodega;</w:t>
            </w:r>
          </w:p>
        </w:tc>
        <w:tc>
          <w:tcPr>
            <w:tcW w:w="4788" w:type="dxa"/>
          </w:tcPr>
          <w:p w14:paraId="350EAA96" w14:textId="170C1086" w:rsidR="00492F75" w:rsidRPr="00D014B6" w:rsidRDefault="00187BD5" w:rsidP="00492F75">
            <w:pPr>
              <w:pStyle w:val="Texto"/>
              <w:spacing w:after="74" w:line="224" w:lineRule="exact"/>
              <w:ind w:firstLine="0"/>
              <w:rPr>
                <w:rFonts w:ascii="Verdana" w:hAnsi="Verdana"/>
                <w:b/>
                <w:sz w:val="16"/>
                <w:szCs w:val="16"/>
                <w:lang w:val="en-US"/>
              </w:rPr>
            </w:pPr>
            <w:r>
              <w:rPr>
                <w:rFonts w:ascii="Verdana" w:hAnsi="Verdana" w:cs="Times New Roman"/>
                <w:b/>
                <w:bCs/>
                <w:sz w:val="16"/>
                <w:szCs w:val="16"/>
                <w:lang w:val="en-US"/>
              </w:rPr>
              <w:t>a</w:t>
            </w:r>
            <w:r w:rsidR="00492F75" w:rsidRPr="00D014B6">
              <w:rPr>
                <w:rFonts w:ascii="Verdana" w:hAnsi="Verdana" w:cs="Times New Roman"/>
                <w:b/>
                <w:bCs/>
                <w:sz w:val="16"/>
                <w:szCs w:val="16"/>
                <w:lang w:val="en-US"/>
              </w:rPr>
              <w:t xml:space="preserve">. </w:t>
            </w:r>
            <w:r>
              <w:rPr>
                <w:rFonts w:ascii="Verdana" w:hAnsi="Verdana" w:cs="Times New Roman"/>
                <w:sz w:val="16"/>
                <w:szCs w:val="16"/>
                <w:lang w:val="en-US"/>
              </w:rPr>
              <w:t xml:space="preserve">Diagram </w:t>
            </w:r>
            <w:r w:rsidR="00492F75" w:rsidRPr="00D014B6">
              <w:rPr>
                <w:rFonts w:ascii="Verdana" w:hAnsi="Verdana" w:cs="Times New Roman"/>
                <w:sz w:val="16"/>
                <w:szCs w:val="16"/>
                <w:lang w:val="en-US"/>
              </w:rPr>
              <w:t xml:space="preserve">of the location of the </w:t>
            </w:r>
            <w:r>
              <w:rPr>
                <w:rFonts w:ascii="Verdana" w:hAnsi="Verdana" w:cs="Times New Roman"/>
                <w:sz w:val="16"/>
                <w:szCs w:val="16"/>
                <w:lang w:val="en-US"/>
              </w:rPr>
              <w:t>Warehouse</w:t>
            </w:r>
            <w:r w:rsidR="00492F75" w:rsidRPr="00D014B6">
              <w:rPr>
                <w:rFonts w:ascii="Verdana" w:hAnsi="Verdana" w:cs="Times New Roman"/>
                <w:sz w:val="16"/>
                <w:szCs w:val="16"/>
                <w:lang w:val="en-US"/>
              </w:rPr>
              <w:t>;</w:t>
            </w:r>
          </w:p>
        </w:tc>
      </w:tr>
      <w:tr w:rsidR="00492F75" w:rsidRPr="00D934B6" w14:paraId="12211F6A" w14:textId="0EB30CD2" w:rsidTr="00FF4AFE">
        <w:tc>
          <w:tcPr>
            <w:tcW w:w="4788" w:type="dxa"/>
            <w:shd w:val="clear" w:color="auto" w:fill="auto"/>
          </w:tcPr>
          <w:p w14:paraId="6634C973" w14:textId="77777777" w:rsidR="00492F75" w:rsidRPr="00E634A3" w:rsidRDefault="00492F75" w:rsidP="00492F75">
            <w:pPr>
              <w:pStyle w:val="Texto"/>
              <w:spacing w:after="74" w:line="224" w:lineRule="exact"/>
              <w:ind w:firstLine="0"/>
              <w:rPr>
                <w:rFonts w:ascii="Verdana" w:hAnsi="Verdana"/>
                <w:sz w:val="16"/>
                <w:szCs w:val="16"/>
              </w:rPr>
            </w:pPr>
            <w:r w:rsidRPr="00E634A3">
              <w:rPr>
                <w:rFonts w:ascii="Verdana" w:hAnsi="Verdana"/>
                <w:b/>
                <w:sz w:val="16"/>
                <w:szCs w:val="16"/>
              </w:rPr>
              <w:t xml:space="preserve">b. </w:t>
            </w:r>
            <w:r w:rsidRPr="00E634A3">
              <w:rPr>
                <w:rFonts w:ascii="Verdana" w:hAnsi="Verdana"/>
                <w:sz w:val="16"/>
                <w:szCs w:val="16"/>
              </w:rPr>
              <w:t>Según el tipo de Bodega, la ubicación de las Áreas de venta, Área de almacenamiento, Gabinetes, Módulos, Estantes, pasillos, accesos, salidas de emergencia, Área de carga y descarga, protecciones contra impacto vehicular, Áreas de recipientes con fuga, extintores, rutas de evacuación y de emergencia y cualquier otra área que haya sido considerada en el Proyecto;</w:t>
            </w:r>
          </w:p>
        </w:tc>
        <w:tc>
          <w:tcPr>
            <w:tcW w:w="4788" w:type="dxa"/>
          </w:tcPr>
          <w:p w14:paraId="05FF7CFB" w14:textId="66FCE51A" w:rsidR="00492F75" w:rsidRPr="00E634A3" w:rsidRDefault="00492F75" w:rsidP="00492F75">
            <w:pPr>
              <w:pStyle w:val="Texto"/>
              <w:spacing w:after="74" w:line="224" w:lineRule="exact"/>
              <w:ind w:firstLine="0"/>
              <w:rPr>
                <w:rFonts w:ascii="Verdana" w:hAnsi="Verdana"/>
                <w:b/>
                <w:sz w:val="16"/>
                <w:szCs w:val="16"/>
                <w:lang w:val="en-US"/>
              </w:rPr>
            </w:pPr>
            <w:r w:rsidRPr="00E634A3">
              <w:rPr>
                <w:rFonts w:ascii="Verdana" w:hAnsi="Verdana" w:cs="Times New Roman"/>
                <w:b/>
                <w:bCs/>
                <w:sz w:val="16"/>
                <w:szCs w:val="16"/>
                <w:lang w:val="en-US"/>
              </w:rPr>
              <w:t xml:space="preserve">b. </w:t>
            </w:r>
            <w:r w:rsidRPr="00E634A3">
              <w:rPr>
                <w:rFonts w:ascii="Verdana" w:hAnsi="Verdana" w:cs="Times New Roman"/>
                <w:sz w:val="16"/>
                <w:szCs w:val="16"/>
                <w:lang w:val="en-US"/>
              </w:rPr>
              <w:t xml:space="preserve">Depending on the type </w:t>
            </w:r>
            <w:r w:rsidR="00E634A3" w:rsidRPr="00E634A3">
              <w:rPr>
                <w:rFonts w:ascii="Verdana" w:hAnsi="Verdana" w:cs="Times New Roman"/>
                <w:sz w:val="16"/>
                <w:szCs w:val="16"/>
                <w:lang w:val="en-US"/>
              </w:rPr>
              <w:t>of warehouse, the location of the sales areas, storage area, cabinets, modules, shelves, aisles, accesses, emergency exits, loading and unloading area, vehicle impact protections, leakage container areas, fire extinguishers, evacuation and emergency routes and any other area that has been considered in the project</w:t>
            </w:r>
            <w:r w:rsidRPr="00E634A3">
              <w:rPr>
                <w:rFonts w:ascii="Verdana" w:hAnsi="Verdana" w:cs="Times New Roman"/>
                <w:sz w:val="16"/>
                <w:szCs w:val="16"/>
                <w:lang w:val="en-US"/>
              </w:rPr>
              <w:t>;</w:t>
            </w:r>
          </w:p>
        </w:tc>
      </w:tr>
      <w:tr w:rsidR="00492F75" w:rsidRPr="00D934B6" w14:paraId="05F591EF" w14:textId="356A4E80" w:rsidTr="00FF4AFE">
        <w:tc>
          <w:tcPr>
            <w:tcW w:w="4788" w:type="dxa"/>
            <w:shd w:val="clear" w:color="auto" w:fill="auto"/>
          </w:tcPr>
          <w:p w14:paraId="1BBEE8CC" w14:textId="77777777" w:rsidR="00492F75" w:rsidRPr="00E634A3" w:rsidRDefault="00492F75" w:rsidP="00492F75">
            <w:pPr>
              <w:pStyle w:val="Texto"/>
              <w:spacing w:after="74" w:line="224" w:lineRule="exact"/>
              <w:ind w:firstLine="0"/>
              <w:rPr>
                <w:rFonts w:ascii="Verdana" w:hAnsi="Verdana"/>
                <w:sz w:val="16"/>
                <w:szCs w:val="16"/>
              </w:rPr>
            </w:pPr>
            <w:r w:rsidRPr="00E634A3">
              <w:rPr>
                <w:rFonts w:ascii="Verdana" w:hAnsi="Verdana"/>
                <w:b/>
                <w:sz w:val="16"/>
                <w:szCs w:val="16"/>
              </w:rPr>
              <w:t xml:space="preserve">c. </w:t>
            </w:r>
            <w:r w:rsidRPr="00E634A3">
              <w:rPr>
                <w:rFonts w:ascii="Verdana" w:hAnsi="Verdana"/>
                <w:sz w:val="16"/>
                <w:szCs w:val="16"/>
              </w:rPr>
              <w:t>Las distancias entre las áreas y los elementos externos de las Bodegas de guarda para Distribución y las Bodegas de Expendio, según corresponda, mismas que deben estar acotadas;</w:t>
            </w:r>
          </w:p>
        </w:tc>
        <w:tc>
          <w:tcPr>
            <w:tcW w:w="4788" w:type="dxa"/>
          </w:tcPr>
          <w:p w14:paraId="4A524982" w14:textId="0BFB7231" w:rsidR="00492F75" w:rsidRPr="00E634A3" w:rsidRDefault="00492F75" w:rsidP="00492F75">
            <w:pPr>
              <w:pStyle w:val="Texto"/>
              <w:spacing w:after="74" w:line="224" w:lineRule="exact"/>
              <w:ind w:firstLine="0"/>
              <w:rPr>
                <w:rFonts w:ascii="Verdana" w:hAnsi="Verdana"/>
                <w:b/>
                <w:sz w:val="16"/>
                <w:szCs w:val="16"/>
                <w:lang w:val="en-US"/>
              </w:rPr>
            </w:pPr>
            <w:r w:rsidRPr="00E634A3">
              <w:rPr>
                <w:rFonts w:ascii="Verdana" w:hAnsi="Verdana" w:cs="Times New Roman"/>
                <w:b/>
                <w:bCs/>
                <w:sz w:val="16"/>
                <w:szCs w:val="16"/>
                <w:lang w:val="en-US"/>
              </w:rPr>
              <w:t xml:space="preserve">C. </w:t>
            </w:r>
            <w:r w:rsidRPr="00E634A3">
              <w:rPr>
                <w:rFonts w:ascii="Verdana" w:hAnsi="Verdana" w:cs="Times New Roman"/>
                <w:sz w:val="16"/>
                <w:szCs w:val="16"/>
                <w:lang w:val="en-US"/>
              </w:rPr>
              <w:t xml:space="preserve">The distances between the areas and the external elements of </w:t>
            </w:r>
            <w:r w:rsidR="00E634A3" w:rsidRPr="00E634A3">
              <w:rPr>
                <w:rFonts w:ascii="Verdana" w:hAnsi="Verdana" w:cs="Times New Roman"/>
                <w:sz w:val="16"/>
                <w:szCs w:val="16"/>
                <w:lang w:val="en-US"/>
              </w:rPr>
              <w:t>the storage warehouses for distribution and the storage warehouses, as appropriate, which must be enclosed;</w:t>
            </w:r>
          </w:p>
        </w:tc>
      </w:tr>
      <w:tr w:rsidR="00492F75" w:rsidRPr="00D934B6" w14:paraId="5A06734E" w14:textId="51DAE53B" w:rsidTr="00FF4AFE">
        <w:tc>
          <w:tcPr>
            <w:tcW w:w="4788" w:type="dxa"/>
            <w:shd w:val="clear" w:color="auto" w:fill="auto"/>
          </w:tcPr>
          <w:p w14:paraId="38EC3DAA" w14:textId="77777777" w:rsidR="00492F75" w:rsidRPr="00E634A3" w:rsidRDefault="00492F75" w:rsidP="00492F75">
            <w:pPr>
              <w:pStyle w:val="Texto"/>
              <w:spacing w:after="74" w:line="224" w:lineRule="exact"/>
              <w:ind w:firstLine="0"/>
              <w:rPr>
                <w:rFonts w:ascii="Verdana" w:hAnsi="Verdana"/>
                <w:sz w:val="16"/>
                <w:szCs w:val="16"/>
              </w:rPr>
            </w:pPr>
            <w:r w:rsidRPr="00E634A3">
              <w:rPr>
                <w:rFonts w:ascii="Verdana" w:hAnsi="Verdana"/>
                <w:b/>
                <w:sz w:val="16"/>
                <w:szCs w:val="16"/>
              </w:rPr>
              <w:t xml:space="preserve">d. </w:t>
            </w:r>
            <w:r w:rsidRPr="00E634A3">
              <w:rPr>
                <w:rFonts w:ascii="Verdana" w:hAnsi="Verdana"/>
                <w:sz w:val="16"/>
                <w:szCs w:val="16"/>
              </w:rPr>
              <w:t>Las construcciones, materiales y elementos utilizados en el Proyecto;</w:t>
            </w:r>
          </w:p>
        </w:tc>
        <w:tc>
          <w:tcPr>
            <w:tcW w:w="4788" w:type="dxa"/>
          </w:tcPr>
          <w:p w14:paraId="5598DC94" w14:textId="7257D2FB" w:rsidR="00492F75" w:rsidRPr="00E634A3" w:rsidRDefault="00492F75" w:rsidP="00492F75">
            <w:pPr>
              <w:pStyle w:val="Texto"/>
              <w:spacing w:after="74" w:line="224" w:lineRule="exact"/>
              <w:ind w:firstLine="0"/>
              <w:rPr>
                <w:rFonts w:ascii="Verdana" w:hAnsi="Verdana"/>
                <w:b/>
                <w:sz w:val="16"/>
                <w:szCs w:val="16"/>
                <w:lang w:val="en-US"/>
              </w:rPr>
            </w:pPr>
            <w:r w:rsidRPr="00E634A3">
              <w:rPr>
                <w:rFonts w:ascii="Verdana" w:hAnsi="Verdana" w:cs="Times New Roman"/>
                <w:b/>
                <w:bCs/>
                <w:sz w:val="16"/>
                <w:szCs w:val="16"/>
                <w:lang w:val="en-US"/>
              </w:rPr>
              <w:t xml:space="preserve">d. </w:t>
            </w:r>
            <w:r w:rsidRPr="00E634A3">
              <w:rPr>
                <w:rFonts w:ascii="Verdana" w:hAnsi="Verdana" w:cs="Times New Roman"/>
                <w:sz w:val="16"/>
                <w:szCs w:val="16"/>
                <w:lang w:val="en-US"/>
              </w:rPr>
              <w:t>The constructions, materials and elements used in the Project;</w:t>
            </w:r>
          </w:p>
        </w:tc>
      </w:tr>
      <w:tr w:rsidR="00492F75" w:rsidRPr="00D934B6" w14:paraId="57F50B8F" w14:textId="6452F2EE" w:rsidTr="00FF4AFE">
        <w:tc>
          <w:tcPr>
            <w:tcW w:w="4788" w:type="dxa"/>
            <w:shd w:val="clear" w:color="auto" w:fill="auto"/>
          </w:tcPr>
          <w:p w14:paraId="44825B4A" w14:textId="77777777" w:rsidR="00492F75" w:rsidRPr="00E634A3" w:rsidRDefault="00492F75" w:rsidP="00492F75">
            <w:pPr>
              <w:pStyle w:val="Texto"/>
              <w:spacing w:after="74" w:line="224" w:lineRule="exact"/>
              <w:ind w:firstLine="0"/>
              <w:rPr>
                <w:rFonts w:ascii="Verdana" w:hAnsi="Verdana"/>
                <w:sz w:val="16"/>
                <w:szCs w:val="16"/>
              </w:rPr>
            </w:pPr>
            <w:r w:rsidRPr="00E634A3">
              <w:rPr>
                <w:rFonts w:ascii="Verdana" w:hAnsi="Verdana"/>
                <w:b/>
                <w:sz w:val="16"/>
                <w:szCs w:val="16"/>
              </w:rPr>
              <w:t xml:space="preserve">e. </w:t>
            </w:r>
            <w:r w:rsidRPr="00E634A3">
              <w:rPr>
                <w:rFonts w:ascii="Verdana" w:hAnsi="Verdana"/>
                <w:sz w:val="16"/>
                <w:szCs w:val="16"/>
              </w:rPr>
              <w:t>Los medios utilizados para delimitar la Bodega;</w:t>
            </w:r>
          </w:p>
        </w:tc>
        <w:tc>
          <w:tcPr>
            <w:tcW w:w="4788" w:type="dxa"/>
          </w:tcPr>
          <w:p w14:paraId="5D3E7425" w14:textId="6A0CEEDE" w:rsidR="00492F75" w:rsidRPr="00E634A3" w:rsidRDefault="00C86170" w:rsidP="00492F75">
            <w:pPr>
              <w:pStyle w:val="Texto"/>
              <w:spacing w:after="74" w:line="224" w:lineRule="exact"/>
              <w:ind w:firstLine="0"/>
              <w:rPr>
                <w:rFonts w:ascii="Verdana" w:hAnsi="Verdana"/>
                <w:b/>
                <w:sz w:val="16"/>
                <w:szCs w:val="16"/>
                <w:lang w:val="en-US"/>
              </w:rPr>
            </w:pPr>
            <w:r w:rsidRPr="00E634A3">
              <w:rPr>
                <w:rFonts w:ascii="Verdana" w:hAnsi="Verdana" w:cs="Times New Roman"/>
                <w:b/>
                <w:bCs/>
                <w:sz w:val="16"/>
                <w:szCs w:val="16"/>
                <w:lang w:val="en-US"/>
              </w:rPr>
              <w:t>e</w:t>
            </w:r>
            <w:r w:rsidR="00492F75" w:rsidRPr="00E634A3">
              <w:rPr>
                <w:rFonts w:ascii="Verdana" w:hAnsi="Verdana" w:cs="Times New Roman"/>
                <w:b/>
                <w:bCs/>
                <w:sz w:val="16"/>
                <w:szCs w:val="16"/>
                <w:lang w:val="en-US"/>
              </w:rPr>
              <w:t xml:space="preserve">. </w:t>
            </w:r>
            <w:r w:rsidR="00492F75" w:rsidRPr="00E634A3">
              <w:rPr>
                <w:rFonts w:ascii="Verdana" w:hAnsi="Verdana" w:cs="Times New Roman"/>
                <w:sz w:val="16"/>
                <w:szCs w:val="16"/>
                <w:lang w:val="en-US"/>
              </w:rPr>
              <w:t>The means used to delimit the Warehouse;</w:t>
            </w:r>
          </w:p>
        </w:tc>
      </w:tr>
      <w:tr w:rsidR="00492F75" w:rsidRPr="00D934B6" w14:paraId="3D7944DA" w14:textId="3FFA878F" w:rsidTr="00FF4AFE">
        <w:tc>
          <w:tcPr>
            <w:tcW w:w="4788" w:type="dxa"/>
            <w:shd w:val="clear" w:color="auto" w:fill="auto"/>
          </w:tcPr>
          <w:p w14:paraId="6EC95971" w14:textId="77777777" w:rsidR="00492F75" w:rsidRPr="00E634A3" w:rsidRDefault="00492F75" w:rsidP="00492F75">
            <w:pPr>
              <w:pStyle w:val="Texto"/>
              <w:spacing w:after="74" w:line="224" w:lineRule="exact"/>
              <w:ind w:firstLine="0"/>
              <w:rPr>
                <w:rFonts w:ascii="Verdana" w:hAnsi="Verdana"/>
                <w:sz w:val="16"/>
                <w:szCs w:val="16"/>
              </w:rPr>
            </w:pPr>
            <w:r w:rsidRPr="00E634A3">
              <w:rPr>
                <w:rFonts w:ascii="Verdana" w:hAnsi="Verdana"/>
                <w:b/>
                <w:sz w:val="16"/>
                <w:szCs w:val="16"/>
              </w:rPr>
              <w:t xml:space="preserve">f. </w:t>
            </w:r>
            <w:r w:rsidRPr="00E634A3">
              <w:rPr>
                <w:rFonts w:ascii="Verdana" w:hAnsi="Verdana"/>
                <w:sz w:val="16"/>
                <w:szCs w:val="16"/>
              </w:rPr>
              <w:t>Actividades de los terrenos colindantes, y</w:t>
            </w:r>
          </w:p>
        </w:tc>
        <w:tc>
          <w:tcPr>
            <w:tcW w:w="4788" w:type="dxa"/>
          </w:tcPr>
          <w:p w14:paraId="092F43CE" w14:textId="3A75746E" w:rsidR="00492F75" w:rsidRPr="00E634A3" w:rsidRDefault="00C86170" w:rsidP="00492F75">
            <w:pPr>
              <w:pStyle w:val="Texto"/>
              <w:spacing w:after="74" w:line="224" w:lineRule="exact"/>
              <w:ind w:firstLine="0"/>
              <w:rPr>
                <w:rFonts w:ascii="Verdana" w:hAnsi="Verdana"/>
                <w:b/>
                <w:sz w:val="16"/>
                <w:szCs w:val="16"/>
                <w:lang w:val="en-US"/>
              </w:rPr>
            </w:pPr>
            <w:r w:rsidRPr="00E634A3">
              <w:rPr>
                <w:rFonts w:ascii="Verdana" w:hAnsi="Verdana" w:cs="Times New Roman"/>
                <w:b/>
                <w:bCs/>
                <w:sz w:val="16"/>
                <w:szCs w:val="16"/>
                <w:lang w:val="en-US"/>
              </w:rPr>
              <w:t>f</w:t>
            </w:r>
            <w:r w:rsidR="00492F75" w:rsidRPr="00E634A3">
              <w:rPr>
                <w:rFonts w:ascii="Verdana" w:hAnsi="Verdana" w:cs="Times New Roman"/>
                <w:b/>
                <w:bCs/>
                <w:sz w:val="16"/>
                <w:szCs w:val="16"/>
                <w:lang w:val="en-US"/>
              </w:rPr>
              <w:t xml:space="preserve">. </w:t>
            </w:r>
            <w:r w:rsidR="00492F75" w:rsidRPr="00E634A3">
              <w:rPr>
                <w:rFonts w:ascii="Verdana" w:hAnsi="Verdana" w:cs="Times New Roman"/>
                <w:sz w:val="16"/>
                <w:szCs w:val="16"/>
                <w:lang w:val="en-US"/>
              </w:rPr>
              <w:t>Adjacent land activities, and</w:t>
            </w:r>
          </w:p>
        </w:tc>
      </w:tr>
      <w:tr w:rsidR="00492F75" w:rsidRPr="00D934B6" w14:paraId="45244FE8" w14:textId="7548FAEB" w:rsidTr="00FF4AFE">
        <w:tc>
          <w:tcPr>
            <w:tcW w:w="4788" w:type="dxa"/>
            <w:shd w:val="clear" w:color="auto" w:fill="auto"/>
          </w:tcPr>
          <w:p w14:paraId="70534253" w14:textId="77777777" w:rsidR="00492F75" w:rsidRPr="00E634A3" w:rsidRDefault="00492F75" w:rsidP="00492F75">
            <w:pPr>
              <w:pStyle w:val="Texto"/>
              <w:spacing w:after="74" w:line="224" w:lineRule="exact"/>
              <w:ind w:firstLine="0"/>
              <w:rPr>
                <w:rFonts w:ascii="Verdana" w:hAnsi="Verdana"/>
                <w:sz w:val="16"/>
                <w:szCs w:val="16"/>
              </w:rPr>
            </w:pPr>
            <w:r w:rsidRPr="00E634A3">
              <w:rPr>
                <w:rFonts w:ascii="Verdana" w:hAnsi="Verdana"/>
                <w:b/>
                <w:sz w:val="16"/>
                <w:szCs w:val="16"/>
              </w:rPr>
              <w:t xml:space="preserve">g. </w:t>
            </w:r>
            <w:r w:rsidRPr="00E634A3">
              <w:rPr>
                <w:rFonts w:ascii="Verdana" w:hAnsi="Verdana"/>
                <w:sz w:val="16"/>
                <w:szCs w:val="16"/>
              </w:rPr>
              <w:t>En su caso, las instalaciones hidráulicas, sanitarias y drenaje pluvial.</w:t>
            </w:r>
          </w:p>
        </w:tc>
        <w:tc>
          <w:tcPr>
            <w:tcW w:w="4788" w:type="dxa"/>
          </w:tcPr>
          <w:p w14:paraId="0BCEF559" w14:textId="6412C312" w:rsidR="00492F75" w:rsidRPr="00E634A3" w:rsidRDefault="00492F75" w:rsidP="00492F75">
            <w:pPr>
              <w:pStyle w:val="Texto"/>
              <w:spacing w:after="74" w:line="224" w:lineRule="exact"/>
              <w:ind w:firstLine="0"/>
              <w:rPr>
                <w:rFonts w:ascii="Verdana" w:hAnsi="Verdana"/>
                <w:b/>
                <w:sz w:val="16"/>
                <w:szCs w:val="16"/>
                <w:lang w:val="en-US"/>
              </w:rPr>
            </w:pPr>
            <w:r w:rsidRPr="00E634A3">
              <w:rPr>
                <w:rFonts w:ascii="Verdana" w:hAnsi="Verdana" w:cs="Times New Roman"/>
                <w:b/>
                <w:bCs/>
                <w:sz w:val="16"/>
                <w:szCs w:val="16"/>
                <w:lang w:val="en-US"/>
              </w:rPr>
              <w:t xml:space="preserve">g. </w:t>
            </w:r>
            <w:r w:rsidRPr="00E634A3">
              <w:rPr>
                <w:rFonts w:ascii="Verdana" w:hAnsi="Verdana" w:cs="Times New Roman"/>
                <w:sz w:val="16"/>
                <w:szCs w:val="16"/>
                <w:lang w:val="en-US"/>
              </w:rPr>
              <w:t>Where appropriate, hydraulic, sanitary and storm drainage facilities.</w:t>
            </w:r>
          </w:p>
        </w:tc>
      </w:tr>
      <w:tr w:rsidR="00492F75" w:rsidRPr="004012AD" w14:paraId="13C3F9AA" w14:textId="1DA70112" w:rsidTr="00FF4AFE">
        <w:tc>
          <w:tcPr>
            <w:tcW w:w="4788" w:type="dxa"/>
            <w:shd w:val="clear" w:color="auto" w:fill="auto"/>
          </w:tcPr>
          <w:p w14:paraId="1D1A4489" w14:textId="77777777" w:rsidR="00492F75" w:rsidRPr="004012AD" w:rsidRDefault="00492F75" w:rsidP="00492F75">
            <w:pPr>
              <w:pStyle w:val="Texto"/>
              <w:spacing w:after="74" w:line="224" w:lineRule="exact"/>
              <w:ind w:firstLine="0"/>
              <w:rPr>
                <w:rFonts w:ascii="Verdana" w:hAnsi="Verdana"/>
                <w:b/>
                <w:sz w:val="16"/>
                <w:szCs w:val="16"/>
              </w:rPr>
            </w:pPr>
            <w:r w:rsidRPr="004012AD">
              <w:rPr>
                <w:rFonts w:ascii="Verdana" w:hAnsi="Verdana"/>
                <w:b/>
                <w:sz w:val="16"/>
                <w:szCs w:val="16"/>
              </w:rPr>
              <w:t>5.3.2. Eléctrico:</w:t>
            </w:r>
          </w:p>
        </w:tc>
        <w:tc>
          <w:tcPr>
            <w:tcW w:w="4788" w:type="dxa"/>
          </w:tcPr>
          <w:p w14:paraId="2AE0C9AF" w14:textId="3ED273DD"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5.3.2. Electric:</w:t>
            </w:r>
          </w:p>
        </w:tc>
      </w:tr>
      <w:tr w:rsidR="00492F75" w:rsidRPr="00D934B6" w14:paraId="1D896725" w14:textId="0CA6169E" w:rsidTr="00FF4AFE">
        <w:tc>
          <w:tcPr>
            <w:tcW w:w="4788" w:type="dxa"/>
            <w:shd w:val="clear" w:color="auto" w:fill="auto"/>
          </w:tcPr>
          <w:p w14:paraId="604DA395"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Diagrama</w:t>
            </w:r>
            <w:r w:rsidRPr="004012AD">
              <w:rPr>
                <w:rFonts w:ascii="Verdana" w:hAnsi="Verdana"/>
                <w:spacing w:val="-10"/>
                <w:sz w:val="16"/>
                <w:szCs w:val="16"/>
              </w:rPr>
              <w:t xml:space="preserve"> </w:t>
            </w:r>
            <w:r w:rsidRPr="004012AD">
              <w:rPr>
                <w:rFonts w:ascii="Verdana" w:hAnsi="Verdana"/>
                <w:sz w:val="16"/>
                <w:szCs w:val="16"/>
              </w:rPr>
              <w:t>unifilar</w:t>
            </w:r>
            <w:r w:rsidRPr="004012AD">
              <w:rPr>
                <w:rFonts w:ascii="Verdana" w:hAnsi="Verdana"/>
                <w:spacing w:val="-10"/>
                <w:sz w:val="16"/>
                <w:szCs w:val="16"/>
              </w:rPr>
              <w:t xml:space="preserve"> </w:t>
            </w:r>
            <w:r w:rsidRPr="004012AD">
              <w:rPr>
                <w:rFonts w:ascii="Verdana" w:hAnsi="Verdana"/>
                <w:sz w:val="16"/>
                <w:szCs w:val="16"/>
              </w:rPr>
              <w:t>general;</w:t>
            </w:r>
          </w:p>
        </w:tc>
        <w:tc>
          <w:tcPr>
            <w:tcW w:w="4788" w:type="dxa"/>
          </w:tcPr>
          <w:p w14:paraId="5ABE6F48" w14:textId="760BB923" w:rsidR="00492F75" w:rsidRPr="00D014B6" w:rsidRDefault="00C86170"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a</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General single line diagram ;</w:t>
            </w:r>
            <w:r w:rsidR="00492F75" w:rsidRPr="00D014B6">
              <w:rPr>
                <w:rFonts w:ascii="Verdana" w:hAnsi="Verdana" w:cs="Times New Roman"/>
                <w:spacing w:val="-10"/>
                <w:sz w:val="16"/>
                <w:szCs w:val="16"/>
                <w:lang w:val="en-US"/>
              </w:rPr>
              <w:t xml:space="preserve"> </w:t>
            </w:r>
          </w:p>
        </w:tc>
      </w:tr>
      <w:tr w:rsidR="00492F75" w:rsidRPr="00D934B6" w14:paraId="2141EA6D" w14:textId="56C00CB9" w:rsidTr="00FF4AFE">
        <w:tc>
          <w:tcPr>
            <w:tcW w:w="4788" w:type="dxa"/>
            <w:shd w:val="clear" w:color="auto" w:fill="auto"/>
          </w:tcPr>
          <w:p w14:paraId="3B46AC04"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Cuadros</w:t>
            </w:r>
            <w:r w:rsidRPr="004012AD">
              <w:rPr>
                <w:rFonts w:ascii="Verdana" w:hAnsi="Verdana"/>
                <w:spacing w:val="-5"/>
                <w:sz w:val="16"/>
                <w:szCs w:val="16"/>
              </w:rPr>
              <w:t xml:space="preserve"> </w:t>
            </w:r>
            <w:r w:rsidRPr="004012AD">
              <w:rPr>
                <w:rFonts w:ascii="Verdana" w:hAnsi="Verdana"/>
                <w:sz w:val="16"/>
                <w:szCs w:val="16"/>
              </w:rPr>
              <w:t>de</w:t>
            </w:r>
            <w:r w:rsidRPr="004012AD">
              <w:rPr>
                <w:rFonts w:ascii="Verdana" w:hAnsi="Verdana"/>
                <w:spacing w:val="-5"/>
                <w:sz w:val="16"/>
                <w:szCs w:val="16"/>
              </w:rPr>
              <w:t xml:space="preserve"> </w:t>
            </w:r>
            <w:r w:rsidRPr="004012AD">
              <w:rPr>
                <w:rFonts w:ascii="Verdana" w:hAnsi="Verdana"/>
                <w:sz w:val="16"/>
                <w:szCs w:val="16"/>
              </w:rPr>
              <w:t>carga en</w:t>
            </w:r>
            <w:r w:rsidRPr="004012AD">
              <w:rPr>
                <w:rFonts w:ascii="Verdana" w:hAnsi="Verdana"/>
                <w:spacing w:val="-5"/>
                <w:sz w:val="16"/>
                <w:szCs w:val="16"/>
              </w:rPr>
              <w:t xml:space="preserve"> </w:t>
            </w:r>
            <w:r w:rsidRPr="004012AD">
              <w:rPr>
                <w:rFonts w:ascii="Verdana" w:hAnsi="Verdana"/>
                <w:sz w:val="16"/>
                <w:szCs w:val="16"/>
              </w:rPr>
              <w:t>instalaciones</w:t>
            </w:r>
            <w:r w:rsidRPr="004012AD">
              <w:rPr>
                <w:rFonts w:ascii="Verdana" w:hAnsi="Verdana"/>
                <w:spacing w:val="-5"/>
                <w:sz w:val="16"/>
                <w:szCs w:val="16"/>
              </w:rPr>
              <w:t xml:space="preserve"> </w:t>
            </w:r>
            <w:r w:rsidRPr="004012AD">
              <w:rPr>
                <w:rFonts w:ascii="Verdana" w:hAnsi="Verdana"/>
                <w:sz w:val="16"/>
                <w:szCs w:val="16"/>
              </w:rPr>
              <w:t>de fuerza</w:t>
            </w:r>
            <w:r w:rsidRPr="004012AD">
              <w:rPr>
                <w:rFonts w:ascii="Verdana" w:hAnsi="Verdana"/>
                <w:spacing w:val="-5"/>
                <w:sz w:val="16"/>
                <w:szCs w:val="16"/>
              </w:rPr>
              <w:t xml:space="preserve"> </w:t>
            </w:r>
            <w:r w:rsidRPr="004012AD">
              <w:rPr>
                <w:rFonts w:ascii="Verdana" w:hAnsi="Verdana"/>
                <w:sz w:val="16"/>
                <w:szCs w:val="16"/>
              </w:rPr>
              <w:t>y</w:t>
            </w:r>
            <w:r w:rsidRPr="004012AD">
              <w:rPr>
                <w:rFonts w:ascii="Verdana" w:hAnsi="Verdana"/>
                <w:spacing w:val="-5"/>
                <w:sz w:val="16"/>
                <w:szCs w:val="16"/>
              </w:rPr>
              <w:t xml:space="preserve"> </w:t>
            </w:r>
            <w:r w:rsidRPr="004012AD">
              <w:rPr>
                <w:rFonts w:ascii="Verdana" w:hAnsi="Verdana"/>
                <w:sz w:val="16"/>
                <w:szCs w:val="16"/>
              </w:rPr>
              <w:t>alumbrado;</w:t>
            </w:r>
          </w:p>
        </w:tc>
        <w:tc>
          <w:tcPr>
            <w:tcW w:w="4788" w:type="dxa"/>
          </w:tcPr>
          <w:p w14:paraId="20B500CE" w14:textId="59453B8F"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 xml:space="preserve">b. </w:t>
            </w:r>
            <w:r w:rsidR="003B61B1">
              <w:rPr>
                <w:rFonts w:ascii="Verdana" w:hAnsi="Verdana" w:cs="Times New Roman"/>
                <w:sz w:val="16"/>
                <w:szCs w:val="16"/>
                <w:lang w:val="en-US"/>
              </w:rPr>
              <w:t>Load tables in installations for</w:t>
            </w:r>
            <w:r w:rsidRPr="00D014B6">
              <w:rPr>
                <w:rFonts w:ascii="Verdana" w:hAnsi="Verdana" w:cs="Times New Roman"/>
                <w:sz w:val="16"/>
                <w:szCs w:val="16"/>
                <w:lang w:val="en-US"/>
              </w:rPr>
              <w:t xml:space="preserve"> power and lighting;</w:t>
            </w:r>
            <w:r w:rsidRPr="00D014B6">
              <w:rPr>
                <w:rFonts w:ascii="Verdana" w:hAnsi="Verdana" w:cs="Times New Roman"/>
                <w:spacing w:val="-5"/>
                <w:sz w:val="16"/>
                <w:szCs w:val="16"/>
                <w:lang w:val="en-US"/>
              </w:rPr>
              <w:t xml:space="preserve"> </w:t>
            </w:r>
          </w:p>
        </w:tc>
      </w:tr>
      <w:tr w:rsidR="00492F75" w:rsidRPr="00D934B6" w14:paraId="2057EADF" w14:textId="5AECB261" w:rsidTr="00FF4AFE">
        <w:tc>
          <w:tcPr>
            <w:tcW w:w="4788" w:type="dxa"/>
            <w:shd w:val="clear" w:color="auto" w:fill="auto"/>
          </w:tcPr>
          <w:p w14:paraId="78CB0A52"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Cuadro</w:t>
            </w:r>
            <w:r w:rsidRPr="004012AD">
              <w:rPr>
                <w:rFonts w:ascii="Verdana" w:hAnsi="Verdana"/>
                <w:spacing w:val="-5"/>
                <w:sz w:val="16"/>
                <w:szCs w:val="16"/>
              </w:rPr>
              <w:t xml:space="preserve"> </w:t>
            </w:r>
            <w:r w:rsidRPr="004012AD">
              <w:rPr>
                <w:rFonts w:ascii="Verdana" w:hAnsi="Verdana"/>
                <w:sz w:val="16"/>
                <w:szCs w:val="16"/>
              </w:rPr>
              <w:t>con</w:t>
            </w:r>
            <w:r w:rsidRPr="004012AD">
              <w:rPr>
                <w:rFonts w:ascii="Verdana" w:hAnsi="Verdana"/>
                <w:spacing w:val="-5"/>
                <w:sz w:val="16"/>
                <w:szCs w:val="16"/>
              </w:rPr>
              <w:t xml:space="preserve"> </w:t>
            </w:r>
            <w:r w:rsidRPr="004012AD">
              <w:rPr>
                <w:rFonts w:ascii="Verdana" w:hAnsi="Verdana"/>
                <w:sz w:val="16"/>
                <w:szCs w:val="16"/>
              </w:rPr>
              <w:t>las</w:t>
            </w:r>
            <w:r w:rsidRPr="004012AD">
              <w:rPr>
                <w:rFonts w:ascii="Verdana" w:hAnsi="Verdana"/>
                <w:spacing w:val="-5"/>
                <w:sz w:val="16"/>
                <w:szCs w:val="16"/>
              </w:rPr>
              <w:t xml:space="preserve"> </w:t>
            </w:r>
            <w:r w:rsidRPr="004012AD">
              <w:rPr>
                <w:rFonts w:ascii="Verdana" w:hAnsi="Verdana"/>
                <w:sz w:val="16"/>
                <w:szCs w:val="16"/>
              </w:rPr>
              <w:t>características</w:t>
            </w:r>
            <w:r w:rsidRPr="004012AD">
              <w:rPr>
                <w:rFonts w:ascii="Verdana" w:hAnsi="Verdana"/>
                <w:spacing w:val="-5"/>
                <w:sz w:val="16"/>
                <w:szCs w:val="16"/>
              </w:rPr>
              <w:t xml:space="preserve"> </w:t>
            </w:r>
            <w:r w:rsidRPr="004012AD">
              <w:rPr>
                <w:rFonts w:ascii="Verdana" w:hAnsi="Verdana"/>
                <w:sz w:val="16"/>
                <w:szCs w:val="16"/>
              </w:rPr>
              <w:t>de</w:t>
            </w:r>
            <w:r w:rsidRPr="004012AD">
              <w:rPr>
                <w:rFonts w:ascii="Verdana" w:hAnsi="Verdana"/>
                <w:spacing w:val="-5"/>
                <w:sz w:val="16"/>
                <w:szCs w:val="16"/>
              </w:rPr>
              <w:t xml:space="preserve"> </w:t>
            </w:r>
            <w:r w:rsidRPr="004012AD">
              <w:rPr>
                <w:rFonts w:ascii="Verdana" w:hAnsi="Verdana"/>
                <w:sz w:val="16"/>
                <w:szCs w:val="16"/>
              </w:rPr>
              <w:t>los</w:t>
            </w:r>
            <w:r w:rsidRPr="004012AD">
              <w:rPr>
                <w:rFonts w:ascii="Verdana" w:hAnsi="Verdana"/>
                <w:spacing w:val="-5"/>
                <w:sz w:val="16"/>
                <w:szCs w:val="16"/>
              </w:rPr>
              <w:t xml:space="preserve"> </w:t>
            </w:r>
            <w:r w:rsidRPr="004012AD">
              <w:rPr>
                <w:rFonts w:ascii="Verdana" w:hAnsi="Verdana"/>
                <w:sz w:val="16"/>
                <w:szCs w:val="16"/>
              </w:rPr>
              <w:t>elementos</w:t>
            </w:r>
            <w:r w:rsidRPr="004012AD">
              <w:rPr>
                <w:rFonts w:ascii="Verdana" w:hAnsi="Verdana"/>
                <w:spacing w:val="-5"/>
                <w:sz w:val="16"/>
                <w:szCs w:val="16"/>
              </w:rPr>
              <w:t xml:space="preserve"> </w:t>
            </w:r>
            <w:r w:rsidRPr="004012AD">
              <w:rPr>
                <w:rFonts w:ascii="Verdana" w:hAnsi="Verdana"/>
                <w:sz w:val="16"/>
                <w:szCs w:val="16"/>
              </w:rPr>
              <w:t>eléctricos, e</w:t>
            </w:r>
          </w:p>
        </w:tc>
        <w:tc>
          <w:tcPr>
            <w:tcW w:w="4788" w:type="dxa"/>
          </w:tcPr>
          <w:p w14:paraId="45842162" w14:textId="7DA6CAC1" w:rsidR="00492F75" w:rsidRPr="00D014B6" w:rsidRDefault="003B61B1" w:rsidP="00492F75">
            <w:pPr>
              <w:pStyle w:val="Texto"/>
              <w:spacing w:after="74" w:line="224" w:lineRule="exact"/>
              <w:ind w:firstLine="0"/>
              <w:rPr>
                <w:rFonts w:ascii="Verdana" w:hAnsi="Verdana"/>
                <w:b/>
                <w:sz w:val="16"/>
                <w:szCs w:val="16"/>
                <w:lang w:val="en-US"/>
              </w:rPr>
            </w:pPr>
            <w:r>
              <w:rPr>
                <w:rFonts w:ascii="Verdana" w:hAnsi="Verdana" w:cs="Times New Roman"/>
                <w:b/>
                <w:bCs/>
                <w:sz w:val="16"/>
                <w:szCs w:val="16"/>
                <w:lang w:val="en-US"/>
              </w:rPr>
              <w:t>c</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Table with the characteristics of the electrical elements, and</w:t>
            </w:r>
            <w:r w:rsidR="00492F75" w:rsidRPr="00D014B6">
              <w:rPr>
                <w:rFonts w:ascii="Verdana" w:hAnsi="Verdana" w:cs="Times New Roman"/>
                <w:spacing w:val="-5"/>
                <w:sz w:val="16"/>
                <w:szCs w:val="16"/>
                <w:lang w:val="en-US"/>
              </w:rPr>
              <w:t xml:space="preserve"> </w:t>
            </w:r>
          </w:p>
        </w:tc>
      </w:tr>
      <w:tr w:rsidR="00492F75" w:rsidRPr="00D934B6" w14:paraId="367928F2" w14:textId="790186E3" w:rsidTr="00FF4AFE">
        <w:tc>
          <w:tcPr>
            <w:tcW w:w="4788" w:type="dxa"/>
            <w:shd w:val="clear" w:color="auto" w:fill="auto"/>
          </w:tcPr>
          <w:p w14:paraId="67DA22E2"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b/>
                <w:sz w:val="16"/>
                <w:szCs w:val="16"/>
              </w:rPr>
              <w:lastRenderedPageBreak/>
              <w:t xml:space="preserve">d. </w:t>
            </w:r>
            <w:r w:rsidRPr="004012AD">
              <w:rPr>
                <w:rFonts w:ascii="Verdana" w:hAnsi="Verdana"/>
                <w:sz w:val="16"/>
                <w:szCs w:val="16"/>
              </w:rPr>
              <w:t>Identificación de la clasificación de áreas peligrosas y no peligrosas.</w:t>
            </w:r>
          </w:p>
        </w:tc>
        <w:tc>
          <w:tcPr>
            <w:tcW w:w="4788" w:type="dxa"/>
          </w:tcPr>
          <w:p w14:paraId="4AA0ADF2" w14:textId="76EC8D11"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 xml:space="preserve">d. </w:t>
            </w:r>
            <w:r w:rsidRPr="00D014B6">
              <w:rPr>
                <w:rFonts w:ascii="Verdana" w:hAnsi="Verdana" w:cs="Times New Roman"/>
                <w:sz w:val="16"/>
                <w:szCs w:val="16"/>
                <w:lang w:val="en-US"/>
              </w:rPr>
              <w:t>Identification of the classification of hazardous and non-hazardous areas.</w:t>
            </w:r>
          </w:p>
        </w:tc>
      </w:tr>
      <w:tr w:rsidR="00492F75" w:rsidRPr="004012AD" w14:paraId="53628C87" w14:textId="113E03F2" w:rsidTr="00FF4AFE">
        <w:tc>
          <w:tcPr>
            <w:tcW w:w="4788" w:type="dxa"/>
            <w:shd w:val="clear" w:color="auto" w:fill="auto"/>
          </w:tcPr>
          <w:p w14:paraId="61249485" w14:textId="77777777" w:rsidR="00492F75" w:rsidRPr="004012AD" w:rsidRDefault="00492F75" w:rsidP="00492F75">
            <w:pPr>
              <w:pStyle w:val="Texto"/>
              <w:spacing w:after="74" w:line="224" w:lineRule="exact"/>
              <w:ind w:firstLine="0"/>
              <w:rPr>
                <w:rFonts w:ascii="Verdana" w:hAnsi="Verdana"/>
                <w:b/>
                <w:sz w:val="16"/>
                <w:szCs w:val="16"/>
              </w:rPr>
            </w:pPr>
            <w:r w:rsidRPr="004012AD">
              <w:rPr>
                <w:rFonts w:ascii="Verdana" w:hAnsi="Verdana"/>
                <w:b/>
                <w:sz w:val="16"/>
                <w:szCs w:val="16"/>
              </w:rPr>
              <w:t>5.3.3. Sistema contra incendio:</w:t>
            </w:r>
          </w:p>
        </w:tc>
        <w:tc>
          <w:tcPr>
            <w:tcW w:w="4788" w:type="dxa"/>
          </w:tcPr>
          <w:p w14:paraId="132A0507" w14:textId="2C0E3A88"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 xml:space="preserve">5.3.3. Fire </w:t>
            </w:r>
            <w:r w:rsidR="003B61B1">
              <w:rPr>
                <w:rFonts w:ascii="Verdana" w:hAnsi="Verdana" w:cs="Times New Roman"/>
                <w:b/>
                <w:bCs/>
                <w:sz w:val="16"/>
                <w:szCs w:val="16"/>
                <w:lang w:val="en-US"/>
              </w:rPr>
              <w:t xml:space="preserve">prevention </w:t>
            </w:r>
            <w:r w:rsidRPr="00D014B6">
              <w:rPr>
                <w:rFonts w:ascii="Verdana" w:hAnsi="Verdana" w:cs="Times New Roman"/>
                <w:b/>
                <w:bCs/>
                <w:sz w:val="16"/>
                <w:szCs w:val="16"/>
                <w:lang w:val="en-US"/>
              </w:rPr>
              <w:t>system:</w:t>
            </w:r>
          </w:p>
        </w:tc>
      </w:tr>
      <w:tr w:rsidR="00492F75" w:rsidRPr="00D934B6" w14:paraId="10E631BD" w14:textId="4E0F942A" w:rsidTr="00FF4AFE">
        <w:tc>
          <w:tcPr>
            <w:tcW w:w="4788" w:type="dxa"/>
            <w:shd w:val="clear" w:color="auto" w:fill="auto"/>
          </w:tcPr>
          <w:p w14:paraId="06B60B8F"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sz w:val="16"/>
                <w:szCs w:val="16"/>
              </w:rPr>
              <w:t>De acuerdo con el tipo de Bodega, los planos deben indicar:</w:t>
            </w:r>
          </w:p>
        </w:tc>
        <w:tc>
          <w:tcPr>
            <w:tcW w:w="4788" w:type="dxa"/>
          </w:tcPr>
          <w:p w14:paraId="46B3F90E" w14:textId="7257AED9" w:rsidR="00492F75" w:rsidRPr="00D014B6" w:rsidRDefault="00492F75" w:rsidP="00492F75">
            <w:pPr>
              <w:pStyle w:val="Texto"/>
              <w:spacing w:after="74" w:line="224" w:lineRule="exact"/>
              <w:ind w:firstLine="0"/>
              <w:rPr>
                <w:rFonts w:ascii="Verdana" w:hAnsi="Verdana"/>
                <w:sz w:val="16"/>
                <w:szCs w:val="16"/>
                <w:lang w:val="en-US"/>
              </w:rPr>
            </w:pPr>
            <w:r w:rsidRPr="00D014B6">
              <w:rPr>
                <w:rFonts w:ascii="Verdana" w:hAnsi="Verdana" w:cs="Times New Roman"/>
                <w:sz w:val="16"/>
                <w:szCs w:val="16"/>
                <w:lang w:val="en-US"/>
              </w:rPr>
              <w:t>According to the type of Warehouse, the plans must indicate:</w:t>
            </w:r>
          </w:p>
        </w:tc>
      </w:tr>
      <w:tr w:rsidR="00492F75" w:rsidRPr="00D934B6" w14:paraId="54510833" w14:textId="01667A36" w:rsidTr="00FF4AFE">
        <w:tc>
          <w:tcPr>
            <w:tcW w:w="4788" w:type="dxa"/>
            <w:shd w:val="clear" w:color="auto" w:fill="auto"/>
          </w:tcPr>
          <w:p w14:paraId="6A0EC965"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La localización de extintores y, de acuerdo con la capacidad del Proyecto, el sistema fijo contra incendio que incluya, según se especifique, los hidrantes y/o monitores con sus radios de cobertura, bombas de agua, red contra incendio, tuberías, instrumentación, toma siamesa, cisterna o tanque de almacenamiento de agua y sistema de aspersión;</w:t>
            </w:r>
          </w:p>
        </w:tc>
        <w:tc>
          <w:tcPr>
            <w:tcW w:w="4788" w:type="dxa"/>
          </w:tcPr>
          <w:p w14:paraId="536B2137" w14:textId="2114B9EE" w:rsidR="00492F75" w:rsidRPr="00D014B6" w:rsidRDefault="00C86170"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a</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 xml:space="preserve">The location of fire extinguishers and, in accordance with the capacity of the </w:t>
            </w:r>
            <w:r w:rsidR="00E634A3">
              <w:rPr>
                <w:rFonts w:ascii="Verdana" w:hAnsi="Verdana" w:cs="Times New Roman"/>
                <w:sz w:val="16"/>
                <w:szCs w:val="16"/>
                <w:lang w:val="en-US"/>
              </w:rPr>
              <w:t>pr</w:t>
            </w:r>
            <w:r w:rsidR="00492F75" w:rsidRPr="00D014B6">
              <w:rPr>
                <w:rFonts w:ascii="Verdana" w:hAnsi="Verdana" w:cs="Times New Roman"/>
                <w:sz w:val="16"/>
                <w:szCs w:val="16"/>
                <w:lang w:val="en-US"/>
              </w:rPr>
              <w:t xml:space="preserve">oject, the </w:t>
            </w:r>
            <w:r w:rsidR="003B61B1">
              <w:rPr>
                <w:rFonts w:ascii="Verdana" w:hAnsi="Verdana" w:cs="Times New Roman"/>
                <w:sz w:val="16"/>
                <w:szCs w:val="16"/>
                <w:lang w:val="en-US"/>
              </w:rPr>
              <w:t>stationary fire prevention</w:t>
            </w:r>
            <w:r w:rsidR="00492F75" w:rsidRPr="00D014B6">
              <w:rPr>
                <w:rFonts w:ascii="Verdana" w:hAnsi="Verdana" w:cs="Times New Roman"/>
                <w:sz w:val="16"/>
                <w:szCs w:val="16"/>
                <w:lang w:val="en-US"/>
              </w:rPr>
              <w:t xml:space="preserve"> system that includes, as specified, hydrants </w:t>
            </w:r>
            <w:r w:rsidR="001D3233" w:rsidRPr="00D014B6">
              <w:rPr>
                <w:rFonts w:ascii="Verdana" w:hAnsi="Verdana" w:cs="Times New Roman"/>
                <w:sz w:val="16"/>
                <w:szCs w:val="16"/>
                <w:lang w:val="en-US"/>
              </w:rPr>
              <w:t>and/or</w:t>
            </w:r>
            <w:r w:rsidR="00492F75" w:rsidRPr="00D014B6">
              <w:rPr>
                <w:rFonts w:ascii="Verdana" w:hAnsi="Verdana" w:cs="Times New Roman"/>
                <w:sz w:val="16"/>
                <w:szCs w:val="16"/>
                <w:lang w:val="en-US"/>
              </w:rPr>
              <w:t xml:space="preserve"> monitors with their radii of coverage, water pumps, fire network, pipes, instrumentation, Siamese socket, cistern or water storage tank and sprinkler system;</w:t>
            </w:r>
          </w:p>
        </w:tc>
      </w:tr>
      <w:tr w:rsidR="00492F75" w:rsidRPr="00D934B6" w14:paraId="7A82F8EC" w14:textId="4FE60C47" w:rsidTr="00FF4AFE">
        <w:tc>
          <w:tcPr>
            <w:tcW w:w="4788" w:type="dxa"/>
            <w:shd w:val="clear" w:color="auto" w:fill="auto"/>
          </w:tcPr>
          <w:p w14:paraId="43B46491"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En su caso, la localización de detectores, donde se indique su radio de cobertura, y de alarmas audibles y/o visibles;</w:t>
            </w:r>
          </w:p>
        </w:tc>
        <w:tc>
          <w:tcPr>
            <w:tcW w:w="4788" w:type="dxa"/>
          </w:tcPr>
          <w:p w14:paraId="4771E82B" w14:textId="5190200A"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 xml:space="preserve">b. </w:t>
            </w:r>
            <w:r w:rsidRPr="00D014B6">
              <w:rPr>
                <w:rFonts w:ascii="Verdana" w:hAnsi="Verdana" w:cs="Times New Roman"/>
                <w:sz w:val="16"/>
                <w:szCs w:val="16"/>
                <w:lang w:val="en-US"/>
              </w:rPr>
              <w:t xml:space="preserve">Where appropriate, the location of detectors, where their coverage radius is indicated, and audible </w:t>
            </w:r>
            <w:r w:rsidR="001D3233" w:rsidRPr="00D014B6">
              <w:rPr>
                <w:rFonts w:ascii="Verdana" w:hAnsi="Verdana" w:cs="Times New Roman"/>
                <w:sz w:val="16"/>
                <w:szCs w:val="16"/>
                <w:lang w:val="en-US"/>
              </w:rPr>
              <w:t>and/or</w:t>
            </w:r>
            <w:r w:rsidRPr="00D014B6">
              <w:rPr>
                <w:rFonts w:ascii="Verdana" w:hAnsi="Verdana" w:cs="Times New Roman"/>
                <w:sz w:val="16"/>
                <w:szCs w:val="16"/>
                <w:lang w:val="en-US"/>
              </w:rPr>
              <w:t xml:space="preserve"> visible alarms;</w:t>
            </w:r>
          </w:p>
        </w:tc>
      </w:tr>
      <w:tr w:rsidR="00492F75" w:rsidRPr="00D934B6" w14:paraId="10FF26A6" w14:textId="77E4946E" w:rsidTr="00FF4AFE">
        <w:tc>
          <w:tcPr>
            <w:tcW w:w="4788" w:type="dxa"/>
            <w:shd w:val="clear" w:color="auto" w:fill="auto"/>
          </w:tcPr>
          <w:p w14:paraId="0D94654E"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Las rutas de evacuación y señalización de seguridad, y</w:t>
            </w:r>
          </w:p>
        </w:tc>
        <w:tc>
          <w:tcPr>
            <w:tcW w:w="4788" w:type="dxa"/>
          </w:tcPr>
          <w:p w14:paraId="171F45DC" w14:textId="432D666C" w:rsidR="00492F75" w:rsidRPr="00D014B6" w:rsidRDefault="004C4226" w:rsidP="00492F75">
            <w:pPr>
              <w:pStyle w:val="Texto"/>
              <w:spacing w:after="74" w:line="224" w:lineRule="exact"/>
              <w:ind w:firstLine="0"/>
              <w:rPr>
                <w:rFonts w:ascii="Verdana" w:hAnsi="Verdana"/>
                <w:b/>
                <w:sz w:val="16"/>
                <w:szCs w:val="16"/>
                <w:lang w:val="en-US"/>
              </w:rPr>
            </w:pPr>
            <w:r>
              <w:rPr>
                <w:rFonts w:ascii="Verdana" w:hAnsi="Verdana" w:cs="Times New Roman"/>
                <w:b/>
                <w:bCs/>
                <w:sz w:val="16"/>
                <w:szCs w:val="16"/>
                <w:lang w:val="en-US"/>
              </w:rPr>
              <w:t>c</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Evacuation routes and safety signage, and</w:t>
            </w:r>
          </w:p>
        </w:tc>
      </w:tr>
      <w:tr w:rsidR="00492F75" w:rsidRPr="00D934B6" w14:paraId="1D1FE62B" w14:textId="25C7D32E" w:rsidTr="00FF4AFE">
        <w:tc>
          <w:tcPr>
            <w:tcW w:w="4788" w:type="dxa"/>
            <w:shd w:val="clear" w:color="auto" w:fill="auto"/>
          </w:tcPr>
          <w:p w14:paraId="277A6275"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b/>
                <w:sz w:val="16"/>
                <w:szCs w:val="16"/>
              </w:rPr>
              <w:t xml:space="preserve">d. </w:t>
            </w:r>
            <w:r w:rsidRPr="004012AD">
              <w:rPr>
                <w:rFonts w:ascii="Verdana" w:hAnsi="Verdana"/>
                <w:sz w:val="16"/>
                <w:szCs w:val="16"/>
              </w:rPr>
              <w:t>El isométrico a línea sencilla o doble de la tubería contra incendio, sin escala, con acotaciones y diámetro de las tuberías, indicando todos sus componentes.</w:t>
            </w:r>
          </w:p>
        </w:tc>
        <w:tc>
          <w:tcPr>
            <w:tcW w:w="4788" w:type="dxa"/>
          </w:tcPr>
          <w:p w14:paraId="7DFD3F68" w14:textId="63598775"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 xml:space="preserve">d. </w:t>
            </w:r>
            <w:r w:rsidRPr="00D014B6">
              <w:rPr>
                <w:rFonts w:ascii="Verdana" w:hAnsi="Verdana" w:cs="Times New Roman"/>
                <w:sz w:val="16"/>
                <w:szCs w:val="16"/>
                <w:lang w:val="en-US"/>
              </w:rPr>
              <w:t xml:space="preserve">The isometric single or double line of the </w:t>
            </w:r>
            <w:r w:rsidR="003B61B1">
              <w:rPr>
                <w:rFonts w:ascii="Verdana" w:hAnsi="Verdana" w:cs="Times New Roman"/>
                <w:sz w:val="16"/>
                <w:szCs w:val="16"/>
                <w:lang w:val="en-US"/>
              </w:rPr>
              <w:t>fire prevention</w:t>
            </w:r>
            <w:r w:rsidRPr="00D014B6">
              <w:rPr>
                <w:rFonts w:ascii="Verdana" w:hAnsi="Verdana" w:cs="Times New Roman"/>
                <w:sz w:val="16"/>
                <w:szCs w:val="16"/>
                <w:lang w:val="en-US"/>
              </w:rPr>
              <w:t xml:space="preserve"> pipe</w:t>
            </w:r>
            <w:r w:rsidR="003B61B1">
              <w:rPr>
                <w:rFonts w:ascii="Verdana" w:hAnsi="Verdana" w:cs="Times New Roman"/>
                <w:sz w:val="16"/>
                <w:szCs w:val="16"/>
                <w:lang w:val="en-US"/>
              </w:rPr>
              <w:t>s</w:t>
            </w:r>
            <w:r w:rsidRPr="00D014B6">
              <w:rPr>
                <w:rFonts w:ascii="Verdana" w:hAnsi="Verdana" w:cs="Times New Roman"/>
                <w:sz w:val="16"/>
                <w:szCs w:val="16"/>
                <w:lang w:val="en-US"/>
              </w:rPr>
              <w:t xml:space="preserve">, without scale, with dimensions and diameter of the pipes, indicating all </w:t>
            </w:r>
            <w:r w:rsidR="003B61B1">
              <w:rPr>
                <w:rFonts w:ascii="Verdana" w:hAnsi="Verdana" w:cs="Times New Roman"/>
                <w:sz w:val="16"/>
                <w:szCs w:val="16"/>
                <w:lang w:val="en-US"/>
              </w:rPr>
              <w:t>their</w:t>
            </w:r>
            <w:r w:rsidRPr="00D014B6">
              <w:rPr>
                <w:rFonts w:ascii="Verdana" w:hAnsi="Verdana" w:cs="Times New Roman"/>
                <w:sz w:val="16"/>
                <w:szCs w:val="16"/>
                <w:lang w:val="en-US"/>
              </w:rPr>
              <w:t xml:space="preserve"> components.</w:t>
            </w:r>
          </w:p>
        </w:tc>
      </w:tr>
      <w:tr w:rsidR="00492F75" w:rsidRPr="004012AD" w14:paraId="4D7C3655" w14:textId="777685B8" w:rsidTr="00FF4AFE">
        <w:tc>
          <w:tcPr>
            <w:tcW w:w="4788" w:type="dxa"/>
            <w:shd w:val="clear" w:color="auto" w:fill="auto"/>
          </w:tcPr>
          <w:p w14:paraId="6BCDB3EB" w14:textId="77777777" w:rsidR="00492F75" w:rsidRPr="004012AD" w:rsidRDefault="00492F75" w:rsidP="00492F75">
            <w:pPr>
              <w:pStyle w:val="Texto"/>
              <w:spacing w:after="74" w:line="224" w:lineRule="exact"/>
              <w:ind w:firstLine="0"/>
              <w:rPr>
                <w:rFonts w:ascii="Verdana" w:hAnsi="Verdana"/>
                <w:b/>
                <w:sz w:val="16"/>
                <w:szCs w:val="16"/>
              </w:rPr>
            </w:pPr>
            <w:r w:rsidRPr="004012AD">
              <w:rPr>
                <w:rFonts w:ascii="Verdana" w:hAnsi="Verdana"/>
                <w:b/>
                <w:sz w:val="16"/>
                <w:szCs w:val="16"/>
              </w:rPr>
              <w:t>5.4. Memorias técnico descriptivas</w:t>
            </w:r>
          </w:p>
        </w:tc>
        <w:tc>
          <w:tcPr>
            <w:tcW w:w="4788" w:type="dxa"/>
          </w:tcPr>
          <w:p w14:paraId="18F4D750" w14:textId="33A1E2A1"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5.4. Descriptive technical reports</w:t>
            </w:r>
          </w:p>
        </w:tc>
      </w:tr>
      <w:tr w:rsidR="00492F75" w:rsidRPr="00D934B6" w14:paraId="13029531" w14:textId="03F4C818" w:rsidTr="00FF4AFE">
        <w:tc>
          <w:tcPr>
            <w:tcW w:w="4788" w:type="dxa"/>
            <w:shd w:val="clear" w:color="auto" w:fill="auto"/>
          </w:tcPr>
          <w:p w14:paraId="313D2D60"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sz w:val="16"/>
                <w:szCs w:val="16"/>
              </w:rPr>
              <w:t>El Proyecto de las Bodegas de guarda para Distribución y Bodegas de Expendio debe contar con la información de las memorias técnico descriptivas de las especialidades: civil, eléctrico y contra incendio. Cada memoria debe contener una descripción general, datos usados como base para cada especialidad, cálculos y mencionar las normas, códigos y estándares aplicados; así como los datos del profesional responsable de cada disciplina y fecha de emisión.</w:t>
            </w:r>
          </w:p>
        </w:tc>
        <w:tc>
          <w:tcPr>
            <w:tcW w:w="4788" w:type="dxa"/>
          </w:tcPr>
          <w:p w14:paraId="60AD04C1" w14:textId="6D52BA3F" w:rsidR="00492F75" w:rsidRPr="00D014B6" w:rsidRDefault="00492F75" w:rsidP="00492F75">
            <w:pPr>
              <w:pStyle w:val="Texto"/>
              <w:spacing w:after="74" w:line="224" w:lineRule="exact"/>
              <w:ind w:firstLine="0"/>
              <w:rPr>
                <w:rFonts w:ascii="Verdana" w:hAnsi="Verdana"/>
                <w:sz w:val="16"/>
                <w:szCs w:val="16"/>
                <w:lang w:val="en-US"/>
              </w:rPr>
            </w:pPr>
            <w:r w:rsidRPr="00D014B6">
              <w:rPr>
                <w:rFonts w:ascii="Verdana" w:hAnsi="Verdana" w:cs="Times New Roman"/>
                <w:sz w:val="16"/>
                <w:szCs w:val="16"/>
                <w:lang w:val="en-US"/>
              </w:rPr>
              <w:t xml:space="preserve">The Project of the </w:t>
            </w:r>
            <w:r w:rsidR="00E634A3" w:rsidRPr="00D014B6">
              <w:rPr>
                <w:rFonts w:ascii="Verdana" w:hAnsi="Verdana" w:cs="Times New Roman"/>
                <w:sz w:val="16"/>
                <w:szCs w:val="16"/>
                <w:lang w:val="en-US"/>
              </w:rPr>
              <w:t xml:space="preserve">warehouses for distribution and warehouses </w:t>
            </w:r>
            <w:r w:rsidR="00E634A3">
              <w:rPr>
                <w:rFonts w:ascii="Verdana" w:hAnsi="Verdana" w:cs="Times New Roman"/>
                <w:sz w:val="16"/>
                <w:szCs w:val="16"/>
                <w:lang w:val="en-US"/>
              </w:rPr>
              <w:t>for sales</w:t>
            </w:r>
            <w:r w:rsidR="00E634A3" w:rsidRPr="00D014B6">
              <w:rPr>
                <w:rFonts w:ascii="Verdana" w:hAnsi="Verdana" w:cs="Times New Roman"/>
                <w:sz w:val="16"/>
                <w:szCs w:val="16"/>
                <w:lang w:val="en-US"/>
              </w:rPr>
              <w:t xml:space="preserve"> must have the information of the technical descrip</w:t>
            </w:r>
            <w:r w:rsidRPr="00D014B6">
              <w:rPr>
                <w:rFonts w:ascii="Verdana" w:hAnsi="Verdana" w:cs="Times New Roman"/>
                <w:sz w:val="16"/>
                <w:szCs w:val="16"/>
                <w:lang w:val="en-US"/>
              </w:rPr>
              <w:t>tive reports of the specialties: civil, electrical and fire. Each report must contain a general description, data used as the basis for each specialty, calculations and mention the standards, codes and standards applied; as well as the data of the professional responsible for each discipline and date of issue.</w:t>
            </w:r>
          </w:p>
        </w:tc>
      </w:tr>
      <w:tr w:rsidR="00492F75" w:rsidRPr="004012AD" w14:paraId="6E004F52" w14:textId="689C3741" w:rsidTr="00FF4AFE">
        <w:tc>
          <w:tcPr>
            <w:tcW w:w="4788" w:type="dxa"/>
            <w:shd w:val="clear" w:color="auto" w:fill="auto"/>
          </w:tcPr>
          <w:p w14:paraId="6522400E" w14:textId="77777777" w:rsidR="00492F75" w:rsidRPr="004012AD" w:rsidRDefault="00492F75" w:rsidP="00492F75">
            <w:pPr>
              <w:pStyle w:val="Texto"/>
              <w:spacing w:after="74" w:line="224" w:lineRule="exact"/>
              <w:ind w:firstLine="0"/>
              <w:rPr>
                <w:rFonts w:ascii="Verdana" w:hAnsi="Verdana"/>
                <w:b/>
                <w:sz w:val="16"/>
                <w:szCs w:val="16"/>
              </w:rPr>
            </w:pPr>
            <w:r w:rsidRPr="004012AD">
              <w:rPr>
                <w:rFonts w:ascii="Verdana" w:hAnsi="Verdana"/>
                <w:b/>
                <w:sz w:val="16"/>
                <w:szCs w:val="16"/>
              </w:rPr>
              <w:t>5.4.1. Proyecto de obra civil</w:t>
            </w:r>
          </w:p>
        </w:tc>
        <w:tc>
          <w:tcPr>
            <w:tcW w:w="4788" w:type="dxa"/>
          </w:tcPr>
          <w:p w14:paraId="4C009BF8" w14:textId="20790D9D"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5.4.1. Civil works project</w:t>
            </w:r>
          </w:p>
        </w:tc>
      </w:tr>
      <w:tr w:rsidR="00492F75" w:rsidRPr="00D934B6" w14:paraId="3BA74698" w14:textId="4E6C4D63" w:rsidTr="00FF4AFE">
        <w:tc>
          <w:tcPr>
            <w:tcW w:w="4788" w:type="dxa"/>
            <w:shd w:val="clear" w:color="auto" w:fill="auto"/>
          </w:tcPr>
          <w:p w14:paraId="1CEFEEC2"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sz w:val="16"/>
                <w:szCs w:val="16"/>
              </w:rPr>
              <w:t>La memoria técnico descriptiva del proyecto arquitectónico para las Bodegas de guarda para Distribución debe considerar el estudio de mecánica de suelos y de topografía para la obra civil.</w:t>
            </w:r>
          </w:p>
        </w:tc>
        <w:tc>
          <w:tcPr>
            <w:tcW w:w="4788" w:type="dxa"/>
          </w:tcPr>
          <w:p w14:paraId="2BE1B611" w14:textId="63CF2FF8" w:rsidR="00492F75" w:rsidRPr="00D014B6" w:rsidRDefault="00492F75" w:rsidP="00492F75">
            <w:pPr>
              <w:pStyle w:val="Texto"/>
              <w:spacing w:after="74" w:line="224" w:lineRule="exact"/>
              <w:ind w:firstLine="0"/>
              <w:rPr>
                <w:rFonts w:ascii="Verdana" w:hAnsi="Verdana"/>
                <w:sz w:val="16"/>
                <w:szCs w:val="16"/>
                <w:lang w:val="en-US"/>
              </w:rPr>
            </w:pPr>
            <w:r w:rsidRPr="00D014B6">
              <w:rPr>
                <w:rFonts w:ascii="Verdana" w:hAnsi="Verdana" w:cs="Times New Roman"/>
                <w:sz w:val="16"/>
                <w:szCs w:val="16"/>
                <w:lang w:val="en-US"/>
              </w:rPr>
              <w:t xml:space="preserve">The descriptive technical report of the architectural project for </w:t>
            </w:r>
            <w:r w:rsidR="00E634A3">
              <w:rPr>
                <w:rFonts w:ascii="Verdana" w:hAnsi="Verdana" w:cs="Times New Roman"/>
                <w:sz w:val="16"/>
                <w:szCs w:val="16"/>
                <w:lang w:val="en-US"/>
              </w:rPr>
              <w:t>w</w:t>
            </w:r>
            <w:r w:rsidRPr="00D014B6">
              <w:rPr>
                <w:rFonts w:ascii="Verdana" w:hAnsi="Verdana" w:cs="Times New Roman"/>
                <w:sz w:val="16"/>
                <w:szCs w:val="16"/>
                <w:lang w:val="en-US"/>
              </w:rPr>
              <w:t xml:space="preserve">arehouses for </w:t>
            </w:r>
            <w:r w:rsidR="00E634A3">
              <w:rPr>
                <w:rFonts w:ascii="Verdana" w:hAnsi="Verdana" w:cs="Times New Roman"/>
                <w:sz w:val="16"/>
                <w:szCs w:val="16"/>
                <w:lang w:val="en-US"/>
              </w:rPr>
              <w:t>d</w:t>
            </w:r>
            <w:r w:rsidRPr="00D014B6">
              <w:rPr>
                <w:rFonts w:ascii="Verdana" w:hAnsi="Verdana" w:cs="Times New Roman"/>
                <w:sz w:val="16"/>
                <w:szCs w:val="16"/>
                <w:lang w:val="en-US"/>
              </w:rPr>
              <w:t>istribution must consider the study of soil mechanics and topography for civil works.</w:t>
            </w:r>
          </w:p>
        </w:tc>
      </w:tr>
      <w:tr w:rsidR="00492F75" w:rsidRPr="004012AD" w14:paraId="4D807FED" w14:textId="0D12819F" w:rsidTr="00FF4AFE">
        <w:tc>
          <w:tcPr>
            <w:tcW w:w="4788" w:type="dxa"/>
            <w:shd w:val="clear" w:color="auto" w:fill="auto"/>
          </w:tcPr>
          <w:p w14:paraId="1B4BFEF3" w14:textId="77777777" w:rsidR="00492F75" w:rsidRPr="004012AD" w:rsidRDefault="00492F75" w:rsidP="00492F75">
            <w:pPr>
              <w:pStyle w:val="Texto"/>
              <w:spacing w:after="74" w:line="224" w:lineRule="exact"/>
              <w:ind w:firstLine="0"/>
              <w:rPr>
                <w:rFonts w:ascii="Verdana" w:hAnsi="Verdana"/>
                <w:b/>
                <w:sz w:val="16"/>
                <w:szCs w:val="16"/>
              </w:rPr>
            </w:pPr>
            <w:r w:rsidRPr="004012AD">
              <w:rPr>
                <w:rFonts w:ascii="Verdana" w:hAnsi="Verdana"/>
                <w:b/>
                <w:sz w:val="16"/>
                <w:szCs w:val="16"/>
              </w:rPr>
              <w:t>5.4.2. Proyecto eléctrico</w:t>
            </w:r>
          </w:p>
        </w:tc>
        <w:tc>
          <w:tcPr>
            <w:tcW w:w="4788" w:type="dxa"/>
          </w:tcPr>
          <w:p w14:paraId="1A036344" w14:textId="6983CF02"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5.4.2. Electrical project</w:t>
            </w:r>
          </w:p>
        </w:tc>
      </w:tr>
      <w:tr w:rsidR="00492F75" w:rsidRPr="00D934B6" w14:paraId="22B2E34D" w14:textId="0F03EB84" w:rsidTr="00FF4AFE">
        <w:tc>
          <w:tcPr>
            <w:tcW w:w="4788" w:type="dxa"/>
            <w:shd w:val="clear" w:color="auto" w:fill="auto"/>
          </w:tcPr>
          <w:p w14:paraId="55B88428"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sz w:val="16"/>
                <w:szCs w:val="16"/>
              </w:rPr>
              <w:t>La memoria técnico descriptiva debe contener una descripción general, datos usados como base para la especialidad eléctrica, cálculos y mencionar las normas y/o estándares empleados.</w:t>
            </w:r>
          </w:p>
        </w:tc>
        <w:tc>
          <w:tcPr>
            <w:tcW w:w="4788" w:type="dxa"/>
          </w:tcPr>
          <w:p w14:paraId="246EE931" w14:textId="62A7C4E0" w:rsidR="00492F75" w:rsidRPr="00D014B6" w:rsidRDefault="00492F75" w:rsidP="00492F75">
            <w:pPr>
              <w:pStyle w:val="Texto"/>
              <w:spacing w:after="74" w:line="224" w:lineRule="exact"/>
              <w:ind w:firstLine="0"/>
              <w:rPr>
                <w:rFonts w:ascii="Verdana" w:hAnsi="Verdana"/>
                <w:sz w:val="16"/>
                <w:szCs w:val="16"/>
                <w:lang w:val="en-US"/>
              </w:rPr>
            </w:pPr>
            <w:r w:rsidRPr="00D014B6">
              <w:rPr>
                <w:rFonts w:ascii="Verdana" w:hAnsi="Verdana" w:cs="Times New Roman"/>
                <w:sz w:val="16"/>
                <w:szCs w:val="16"/>
                <w:lang w:val="en-US"/>
              </w:rPr>
              <w:t xml:space="preserve">The descriptive technical report must contain a general description, data used as the basis for the electrical specialty, calculations and mention the norms </w:t>
            </w:r>
            <w:r w:rsidR="001D3233" w:rsidRPr="00D014B6">
              <w:rPr>
                <w:rFonts w:ascii="Verdana" w:hAnsi="Verdana" w:cs="Times New Roman"/>
                <w:sz w:val="16"/>
                <w:szCs w:val="16"/>
                <w:lang w:val="en-US"/>
              </w:rPr>
              <w:t>and/or</w:t>
            </w:r>
            <w:r w:rsidRPr="00D014B6">
              <w:rPr>
                <w:rFonts w:ascii="Verdana" w:hAnsi="Verdana" w:cs="Times New Roman"/>
                <w:sz w:val="16"/>
                <w:szCs w:val="16"/>
                <w:lang w:val="en-US"/>
              </w:rPr>
              <w:t xml:space="preserve"> standards used.</w:t>
            </w:r>
          </w:p>
        </w:tc>
      </w:tr>
      <w:tr w:rsidR="00492F75" w:rsidRPr="00D934B6" w14:paraId="3B24B902" w14:textId="4DF4C628" w:rsidTr="00FF4AFE">
        <w:tc>
          <w:tcPr>
            <w:tcW w:w="4788" w:type="dxa"/>
            <w:shd w:val="clear" w:color="auto" w:fill="auto"/>
          </w:tcPr>
          <w:p w14:paraId="43C6C29C"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sz w:val="16"/>
                <w:szCs w:val="16"/>
              </w:rPr>
              <w:t>El cálculo de la instalación eléctrica debe realizarse de acuerdo con la clasificación de áreas peligrosas del grupo D, clase I, división 2, establecidas en la Norma Oficial Mexicana NOM-001-SEDE-2012 o aquella que la modifique o sustituya.</w:t>
            </w:r>
          </w:p>
        </w:tc>
        <w:tc>
          <w:tcPr>
            <w:tcW w:w="4788" w:type="dxa"/>
          </w:tcPr>
          <w:p w14:paraId="4262BFB4" w14:textId="7F8F96CC" w:rsidR="00492F75" w:rsidRPr="00D014B6" w:rsidRDefault="00492F75" w:rsidP="00492F75">
            <w:pPr>
              <w:pStyle w:val="Texto"/>
              <w:spacing w:after="74" w:line="224" w:lineRule="exact"/>
              <w:ind w:firstLine="0"/>
              <w:rPr>
                <w:rFonts w:ascii="Verdana" w:hAnsi="Verdana"/>
                <w:sz w:val="16"/>
                <w:szCs w:val="16"/>
                <w:lang w:val="en-US"/>
              </w:rPr>
            </w:pPr>
            <w:r w:rsidRPr="00D014B6">
              <w:rPr>
                <w:rFonts w:ascii="Verdana" w:hAnsi="Verdana" w:cs="Times New Roman"/>
                <w:sz w:val="16"/>
                <w:szCs w:val="16"/>
                <w:lang w:val="en-US"/>
              </w:rPr>
              <w:t>The calculation of the electrical installation must be carried out in accordance with the classification of hazardous areas of group D, class I, division 2, established in the Official Mexican Standard NOM-001-SEDE-2012 or that which modifies or replaces it.</w:t>
            </w:r>
          </w:p>
        </w:tc>
      </w:tr>
      <w:tr w:rsidR="00492F75" w:rsidRPr="004012AD" w14:paraId="7428D02B" w14:textId="616127B1" w:rsidTr="00FF4AFE">
        <w:tc>
          <w:tcPr>
            <w:tcW w:w="4788" w:type="dxa"/>
            <w:shd w:val="clear" w:color="auto" w:fill="auto"/>
          </w:tcPr>
          <w:p w14:paraId="0ADA4F81" w14:textId="77777777" w:rsidR="00492F75" w:rsidRPr="004012AD" w:rsidRDefault="00492F75" w:rsidP="00492F75">
            <w:pPr>
              <w:pStyle w:val="Texto"/>
              <w:spacing w:after="74" w:line="224" w:lineRule="exact"/>
              <w:ind w:firstLine="0"/>
              <w:rPr>
                <w:rFonts w:ascii="Verdana" w:hAnsi="Verdana"/>
                <w:b/>
                <w:sz w:val="16"/>
                <w:szCs w:val="16"/>
              </w:rPr>
            </w:pPr>
            <w:r w:rsidRPr="004012AD">
              <w:rPr>
                <w:rFonts w:ascii="Verdana" w:hAnsi="Verdana"/>
                <w:b/>
                <w:sz w:val="16"/>
                <w:szCs w:val="16"/>
              </w:rPr>
              <w:t>5.4.3. Proyecto contra incendio</w:t>
            </w:r>
          </w:p>
        </w:tc>
        <w:tc>
          <w:tcPr>
            <w:tcW w:w="4788" w:type="dxa"/>
          </w:tcPr>
          <w:p w14:paraId="673CA031" w14:textId="429902C0" w:rsidR="00492F75" w:rsidRPr="00D014B6" w:rsidRDefault="00492F75" w:rsidP="00492F75">
            <w:pPr>
              <w:pStyle w:val="Texto"/>
              <w:spacing w:after="74" w:line="224" w:lineRule="exact"/>
              <w:ind w:firstLine="0"/>
              <w:rPr>
                <w:rFonts w:ascii="Verdana" w:hAnsi="Verdana"/>
                <w:b/>
                <w:sz w:val="16"/>
                <w:szCs w:val="16"/>
                <w:lang w:val="en-US"/>
              </w:rPr>
            </w:pPr>
            <w:r w:rsidRPr="00D014B6">
              <w:rPr>
                <w:rFonts w:ascii="Verdana" w:hAnsi="Verdana" w:cs="Times New Roman"/>
                <w:b/>
                <w:bCs/>
                <w:sz w:val="16"/>
                <w:szCs w:val="16"/>
                <w:lang w:val="en-US"/>
              </w:rPr>
              <w:t>5.4.3. Fire Project</w:t>
            </w:r>
          </w:p>
        </w:tc>
      </w:tr>
      <w:tr w:rsidR="00492F75" w:rsidRPr="00D934B6" w14:paraId="557EDCC9" w14:textId="1BDA7169" w:rsidTr="00FF4AFE">
        <w:tc>
          <w:tcPr>
            <w:tcW w:w="4788" w:type="dxa"/>
            <w:shd w:val="clear" w:color="auto" w:fill="auto"/>
          </w:tcPr>
          <w:p w14:paraId="5CC6E653" w14:textId="77777777" w:rsidR="00492F75" w:rsidRPr="004012AD" w:rsidRDefault="00492F75" w:rsidP="00492F75">
            <w:pPr>
              <w:pStyle w:val="Texto"/>
              <w:spacing w:after="74" w:line="224" w:lineRule="exact"/>
              <w:ind w:firstLine="0"/>
              <w:rPr>
                <w:rFonts w:ascii="Verdana" w:hAnsi="Verdana"/>
                <w:sz w:val="16"/>
                <w:szCs w:val="16"/>
              </w:rPr>
            </w:pPr>
            <w:r w:rsidRPr="004012AD">
              <w:rPr>
                <w:rFonts w:ascii="Verdana" w:hAnsi="Verdana"/>
                <w:sz w:val="16"/>
                <w:szCs w:val="16"/>
              </w:rPr>
              <w:t>La memoria técnico descriptiva debe contener una descripción general, datos usados como base para la especialidad de contra incendio, cálculos, normas y/o estándares empleados, en apego a lo establecido en el numeral 5.5.3. de la presente Norma Oficial Mexicana, conforme al tipo de instalación.</w:t>
            </w:r>
          </w:p>
        </w:tc>
        <w:tc>
          <w:tcPr>
            <w:tcW w:w="4788" w:type="dxa"/>
          </w:tcPr>
          <w:p w14:paraId="263D9B6B" w14:textId="7145B8D7" w:rsidR="00492F75" w:rsidRPr="00D014B6" w:rsidRDefault="00492F75" w:rsidP="00492F75">
            <w:pPr>
              <w:pStyle w:val="Texto"/>
              <w:spacing w:after="74" w:line="224" w:lineRule="exact"/>
              <w:ind w:firstLine="0"/>
              <w:rPr>
                <w:rFonts w:ascii="Verdana" w:hAnsi="Verdana"/>
                <w:sz w:val="16"/>
                <w:szCs w:val="16"/>
                <w:lang w:val="en-US"/>
              </w:rPr>
            </w:pPr>
            <w:r w:rsidRPr="00D014B6">
              <w:rPr>
                <w:rFonts w:ascii="Verdana" w:hAnsi="Verdana" w:cs="Times New Roman"/>
                <w:sz w:val="16"/>
                <w:szCs w:val="16"/>
                <w:lang w:val="en-US"/>
              </w:rPr>
              <w:t xml:space="preserve">The descriptive technical report must contain a general description, data used as the basis for the fire-fighting specialty, calculations, norms </w:t>
            </w:r>
            <w:r w:rsidR="001D3233" w:rsidRPr="00D014B6">
              <w:rPr>
                <w:rFonts w:ascii="Verdana" w:hAnsi="Verdana" w:cs="Times New Roman"/>
                <w:sz w:val="16"/>
                <w:szCs w:val="16"/>
                <w:lang w:val="en-US"/>
              </w:rPr>
              <w:t>and/or</w:t>
            </w:r>
            <w:r w:rsidRPr="00D014B6">
              <w:rPr>
                <w:rFonts w:ascii="Verdana" w:hAnsi="Verdana" w:cs="Times New Roman"/>
                <w:sz w:val="16"/>
                <w:szCs w:val="16"/>
                <w:lang w:val="en-US"/>
              </w:rPr>
              <w:t xml:space="preserve"> standards used, in accordance with the provisions of section 5.5.3. of this Official Mexican Standard, according to the type of installation.</w:t>
            </w:r>
          </w:p>
        </w:tc>
      </w:tr>
      <w:tr w:rsidR="00492F75" w:rsidRPr="00D934B6" w14:paraId="49FF224E" w14:textId="24801C48" w:rsidTr="00FF4AFE">
        <w:tc>
          <w:tcPr>
            <w:tcW w:w="4788" w:type="dxa"/>
            <w:shd w:val="clear" w:color="auto" w:fill="auto"/>
          </w:tcPr>
          <w:p w14:paraId="7EE8F4AA"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sz w:val="16"/>
                <w:szCs w:val="16"/>
              </w:rPr>
              <w:lastRenderedPageBreak/>
              <w:t>Según el tipo de Bodega, la memoria técnico descriptiva de un sistema fijo contra incendio debe contener como mínimo:</w:t>
            </w:r>
          </w:p>
        </w:tc>
        <w:tc>
          <w:tcPr>
            <w:tcW w:w="4788" w:type="dxa"/>
          </w:tcPr>
          <w:p w14:paraId="61C9C9C6" w14:textId="572D7E93" w:rsidR="00492F75" w:rsidRPr="00D014B6" w:rsidRDefault="00492F75" w:rsidP="00492F75">
            <w:pPr>
              <w:pStyle w:val="Texto"/>
              <w:spacing w:after="72"/>
              <w:ind w:firstLine="0"/>
              <w:rPr>
                <w:rFonts w:ascii="Verdana" w:hAnsi="Verdana"/>
                <w:sz w:val="16"/>
                <w:szCs w:val="16"/>
                <w:lang w:val="en-US"/>
              </w:rPr>
            </w:pPr>
            <w:r w:rsidRPr="00D014B6">
              <w:rPr>
                <w:rFonts w:ascii="Verdana" w:hAnsi="Verdana" w:cs="Times New Roman"/>
                <w:sz w:val="16"/>
                <w:szCs w:val="16"/>
                <w:lang w:val="en-US"/>
              </w:rPr>
              <w:t xml:space="preserve">Depending on the type of Warehouse, the descriptive technical report of a </w:t>
            </w:r>
            <w:r w:rsidR="00067F6A">
              <w:rPr>
                <w:rFonts w:ascii="Verdana" w:hAnsi="Verdana" w:cs="Times New Roman"/>
                <w:sz w:val="16"/>
                <w:szCs w:val="16"/>
                <w:lang w:val="en-US"/>
              </w:rPr>
              <w:t>stationary fire prevention system</w:t>
            </w:r>
            <w:r w:rsidRPr="00D014B6">
              <w:rPr>
                <w:rFonts w:ascii="Verdana" w:hAnsi="Verdana" w:cs="Times New Roman"/>
                <w:sz w:val="16"/>
                <w:szCs w:val="16"/>
                <w:lang w:val="en-US"/>
              </w:rPr>
              <w:t xml:space="preserve"> must contain at least:</w:t>
            </w:r>
          </w:p>
        </w:tc>
      </w:tr>
      <w:tr w:rsidR="00492F75" w:rsidRPr="00D934B6" w14:paraId="6CC28E8D" w14:textId="154EA60C" w:rsidTr="00FF4AFE">
        <w:tc>
          <w:tcPr>
            <w:tcW w:w="4788" w:type="dxa"/>
            <w:shd w:val="clear" w:color="auto" w:fill="auto"/>
          </w:tcPr>
          <w:p w14:paraId="5BD3F09D"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El cálculo considerando el peor escenario, en donde se determine la mayor demanda de agua del área de cobertura;</w:t>
            </w:r>
          </w:p>
        </w:tc>
        <w:tc>
          <w:tcPr>
            <w:tcW w:w="4788" w:type="dxa"/>
          </w:tcPr>
          <w:p w14:paraId="0544CA2B" w14:textId="28665B29" w:rsidR="00492F75" w:rsidRPr="00D014B6" w:rsidRDefault="003B61B1" w:rsidP="00492F75">
            <w:pPr>
              <w:pStyle w:val="Texto"/>
              <w:spacing w:after="72"/>
              <w:ind w:firstLine="0"/>
              <w:rPr>
                <w:rFonts w:ascii="Verdana" w:hAnsi="Verdana"/>
                <w:b/>
                <w:sz w:val="16"/>
                <w:szCs w:val="16"/>
                <w:lang w:val="en-US"/>
              </w:rPr>
            </w:pPr>
            <w:r>
              <w:rPr>
                <w:rFonts w:ascii="Verdana" w:hAnsi="Verdana" w:cs="Times New Roman"/>
                <w:b/>
                <w:bCs/>
                <w:sz w:val="16"/>
                <w:szCs w:val="16"/>
                <w:lang w:val="en-US"/>
              </w:rPr>
              <w:t>a</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 xml:space="preserve">The </w:t>
            </w:r>
            <w:r>
              <w:rPr>
                <w:rFonts w:ascii="Verdana" w:hAnsi="Verdana" w:cs="Times New Roman"/>
                <w:sz w:val="16"/>
                <w:szCs w:val="16"/>
                <w:lang w:val="en-US"/>
              </w:rPr>
              <w:t>evaluation</w:t>
            </w:r>
            <w:r w:rsidR="00492F75" w:rsidRPr="00D014B6">
              <w:rPr>
                <w:rFonts w:ascii="Verdana" w:hAnsi="Verdana" w:cs="Times New Roman"/>
                <w:sz w:val="16"/>
                <w:szCs w:val="16"/>
                <w:lang w:val="en-US"/>
              </w:rPr>
              <w:t xml:space="preserve"> considering the worst scenario, where the highest demand for water in the coverage area is determined;</w:t>
            </w:r>
          </w:p>
        </w:tc>
      </w:tr>
      <w:tr w:rsidR="00492F75" w:rsidRPr="00D934B6" w14:paraId="7C26DA36" w14:textId="3B0C82C0" w:rsidTr="00FF4AFE">
        <w:tc>
          <w:tcPr>
            <w:tcW w:w="4788" w:type="dxa"/>
            <w:shd w:val="clear" w:color="auto" w:fill="auto"/>
          </w:tcPr>
          <w:p w14:paraId="7EE3970D"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El cálculo de las bombas de agua contra incendio, donde se determine el gasto y presión requerida para proporcionar la protección al peor escenario, incluyendo el requerido para el enfriamiento de los recipientes y para los apoyos adicionales, mediante hidrantes, monitores o sistema de aspersión de agua, y</w:t>
            </w:r>
          </w:p>
        </w:tc>
        <w:tc>
          <w:tcPr>
            <w:tcW w:w="4788" w:type="dxa"/>
          </w:tcPr>
          <w:p w14:paraId="6A00E341" w14:textId="5FBCBFD0"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b. </w:t>
            </w:r>
            <w:r w:rsidRPr="00D014B6">
              <w:rPr>
                <w:rFonts w:ascii="Verdana" w:hAnsi="Verdana" w:cs="Times New Roman"/>
                <w:sz w:val="16"/>
                <w:szCs w:val="16"/>
                <w:lang w:val="en-US"/>
              </w:rPr>
              <w:t xml:space="preserve">The </w:t>
            </w:r>
            <w:r w:rsidR="003B61B1">
              <w:rPr>
                <w:rFonts w:ascii="Verdana" w:hAnsi="Verdana" w:cs="Times New Roman"/>
                <w:sz w:val="16"/>
                <w:szCs w:val="16"/>
                <w:lang w:val="en-US"/>
              </w:rPr>
              <w:t>evaluation for</w:t>
            </w:r>
            <w:r w:rsidRPr="00D014B6">
              <w:rPr>
                <w:rFonts w:ascii="Verdana" w:hAnsi="Verdana" w:cs="Times New Roman"/>
                <w:sz w:val="16"/>
                <w:szCs w:val="16"/>
                <w:lang w:val="en-US"/>
              </w:rPr>
              <w:t xml:space="preserve"> water pumps against fire, where the expense and pressure required to provide protection to the worst scenario is determined, including that required for the cooling of the containers and for additional supports, by means of hydrants, monitors or sprinkler system water and</w:t>
            </w:r>
          </w:p>
        </w:tc>
      </w:tr>
      <w:tr w:rsidR="00492F75" w:rsidRPr="00D934B6" w14:paraId="6045EAF8" w14:textId="3F1B16D8" w:rsidTr="00FF4AFE">
        <w:tc>
          <w:tcPr>
            <w:tcW w:w="4788" w:type="dxa"/>
            <w:shd w:val="clear" w:color="auto" w:fill="auto"/>
          </w:tcPr>
          <w:p w14:paraId="798E39A2"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El cálculo del tanque o cisterna de agua contra incendio, donde se determine la capacidad de almacenamiento de agua contra incendio, suficiente para combatir ininterrumpidamente el incendio del peor escenario, conforme a lo establecido en el numeral 5.5.3. de la presente Norma Oficial Mexicana.</w:t>
            </w:r>
          </w:p>
        </w:tc>
        <w:tc>
          <w:tcPr>
            <w:tcW w:w="4788" w:type="dxa"/>
          </w:tcPr>
          <w:p w14:paraId="0D483B55" w14:textId="4FE4E635" w:rsidR="00492F75" w:rsidRPr="00D014B6" w:rsidRDefault="003B61B1" w:rsidP="00492F75">
            <w:pPr>
              <w:pStyle w:val="Texto"/>
              <w:spacing w:after="72"/>
              <w:ind w:firstLine="0"/>
              <w:rPr>
                <w:rFonts w:ascii="Verdana" w:hAnsi="Verdana"/>
                <w:b/>
                <w:sz w:val="16"/>
                <w:szCs w:val="16"/>
                <w:lang w:val="en-US"/>
              </w:rPr>
            </w:pPr>
            <w:r>
              <w:rPr>
                <w:rFonts w:ascii="Verdana" w:hAnsi="Verdana" w:cs="Times New Roman"/>
                <w:b/>
                <w:bCs/>
                <w:sz w:val="16"/>
                <w:szCs w:val="16"/>
                <w:lang w:val="en-US"/>
              </w:rPr>
              <w:t>c</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 xml:space="preserve">The </w:t>
            </w:r>
            <w:r>
              <w:rPr>
                <w:rFonts w:ascii="Verdana" w:hAnsi="Verdana" w:cs="Times New Roman"/>
                <w:sz w:val="16"/>
                <w:szCs w:val="16"/>
                <w:lang w:val="en-US"/>
              </w:rPr>
              <w:t>evaluation</w:t>
            </w:r>
            <w:r w:rsidR="00492F75" w:rsidRPr="00D014B6">
              <w:rPr>
                <w:rFonts w:ascii="Verdana" w:hAnsi="Verdana" w:cs="Times New Roman"/>
                <w:sz w:val="16"/>
                <w:szCs w:val="16"/>
                <w:lang w:val="en-US"/>
              </w:rPr>
              <w:t xml:space="preserve"> of the fire tank or water tank, where the water storage capacity against fire is determined, sufficient to continuously fight the fire of the worst scenario, in accordance with the provisions of paragraph 5.5.3. of this Official Mexican Standard.</w:t>
            </w:r>
          </w:p>
        </w:tc>
      </w:tr>
      <w:tr w:rsidR="00492F75" w:rsidRPr="004012AD" w14:paraId="359C5AAB" w14:textId="2718DDB5" w:rsidTr="00FF4AFE">
        <w:tc>
          <w:tcPr>
            <w:tcW w:w="4788" w:type="dxa"/>
            <w:shd w:val="clear" w:color="auto" w:fill="auto"/>
          </w:tcPr>
          <w:p w14:paraId="75541451" w14:textId="77777777" w:rsidR="00492F75" w:rsidRPr="004012AD" w:rsidRDefault="00492F75" w:rsidP="00492F75">
            <w:pPr>
              <w:pStyle w:val="Texto"/>
              <w:spacing w:after="72"/>
              <w:ind w:firstLine="0"/>
              <w:rPr>
                <w:rFonts w:ascii="Verdana" w:hAnsi="Verdana"/>
                <w:b/>
                <w:sz w:val="16"/>
                <w:szCs w:val="16"/>
              </w:rPr>
            </w:pPr>
            <w:r w:rsidRPr="004012AD">
              <w:rPr>
                <w:rFonts w:ascii="Verdana" w:hAnsi="Verdana"/>
                <w:b/>
                <w:sz w:val="16"/>
                <w:szCs w:val="16"/>
              </w:rPr>
              <w:t>5.5. Especificaciones del Proyecto</w:t>
            </w:r>
          </w:p>
        </w:tc>
        <w:tc>
          <w:tcPr>
            <w:tcW w:w="4788" w:type="dxa"/>
          </w:tcPr>
          <w:p w14:paraId="7FFE3A92" w14:textId="09E2E000"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5.5. Project Specifications</w:t>
            </w:r>
          </w:p>
        </w:tc>
      </w:tr>
      <w:tr w:rsidR="00492F75" w:rsidRPr="00D934B6" w14:paraId="56B2F7F1" w14:textId="571A00BA" w:rsidTr="00FF4AFE">
        <w:tc>
          <w:tcPr>
            <w:tcW w:w="4788" w:type="dxa"/>
            <w:shd w:val="clear" w:color="auto" w:fill="auto"/>
          </w:tcPr>
          <w:p w14:paraId="4A4F13AF"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sz w:val="16"/>
                <w:szCs w:val="16"/>
              </w:rPr>
              <w:t>Previo a la construcción de las Bodegas de guarda para Distribución o Bodegas de Expendio, se debe contar con un Análisis de Riesgo para el Sector Hidrocarburos del diseño del Proyecto de conformidad con la regulación y otros instrumentos que, en materia de Análisis de Riesgo, emita la Agencia.</w:t>
            </w:r>
          </w:p>
        </w:tc>
        <w:tc>
          <w:tcPr>
            <w:tcW w:w="4788" w:type="dxa"/>
          </w:tcPr>
          <w:p w14:paraId="1B9ACBFE" w14:textId="3FE62654" w:rsidR="00492F75" w:rsidRPr="00D014B6" w:rsidRDefault="00492F75" w:rsidP="00492F75">
            <w:pPr>
              <w:pStyle w:val="Texto"/>
              <w:spacing w:after="72"/>
              <w:ind w:firstLine="0"/>
              <w:rPr>
                <w:rFonts w:ascii="Verdana" w:hAnsi="Verdana"/>
                <w:sz w:val="16"/>
                <w:szCs w:val="16"/>
                <w:lang w:val="en-US"/>
              </w:rPr>
            </w:pPr>
            <w:r w:rsidRPr="00D014B6">
              <w:rPr>
                <w:rFonts w:ascii="Verdana" w:hAnsi="Verdana" w:cs="Times New Roman"/>
                <w:sz w:val="16"/>
                <w:szCs w:val="16"/>
                <w:lang w:val="en-US"/>
              </w:rPr>
              <w:t xml:space="preserve">Prior to the construction of </w:t>
            </w:r>
            <w:r w:rsidR="00E634A3" w:rsidRPr="00D014B6">
              <w:rPr>
                <w:rFonts w:ascii="Verdana" w:hAnsi="Verdana" w:cs="Times New Roman"/>
                <w:sz w:val="16"/>
                <w:szCs w:val="16"/>
                <w:lang w:val="en-US"/>
              </w:rPr>
              <w:t xml:space="preserve">the storage warehouses for distribution or retail warehouses, there must be a risk analysis for the hydrocarbons sector of the project design in accordance with the regulation and other instruments that, in the area of </w:t>
            </w:r>
            <w:r w:rsidR="00E634A3" w:rsidRPr="00D014B6">
              <w:rPr>
                <w:sz w:val="16"/>
                <w:szCs w:val="16"/>
                <w:lang w:val="en-US"/>
              </w:rPr>
              <w:t>​​</w:t>
            </w:r>
            <w:r w:rsidR="00E634A3" w:rsidRPr="00D014B6">
              <w:rPr>
                <w:rFonts w:ascii="Verdana" w:hAnsi="Verdana" w:cs="Times New Roman"/>
                <w:sz w:val="16"/>
                <w:szCs w:val="16"/>
                <w:lang w:val="en-US"/>
              </w:rPr>
              <w:t>risk analysis</w:t>
            </w:r>
            <w:r w:rsidRPr="00D014B6">
              <w:rPr>
                <w:rFonts w:ascii="Verdana" w:hAnsi="Verdana" w:cs="Times New Roman"/>
                <w:sz w:val="16"/>
                <w:szCs w:val="16"/>
                <w:lang w:val="en-US"/>
              </w:rPr>
              <w:t>, issues the agency.</w:t>
            </w:r>
          </w:p>
        </w:tc>
      </w:tr>
      <w:tr w:rsidR="00492F75" w:rsidRPr="00D934B6" w14:paraId="3B3DC5B6" w14:textId="1C90A2BF" w:rsidTr="00FF4AFE">
        <w:tc>
          <w:tcPr>
            <w:tcW w:w="4788" w:type="dxa"/>
            <w:shd w:val="clear" w:color="auto" w:fill="auto"/>
          </w:tcPr>
          <w:p w14:paraId="2ADEAA73"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sz w:val="16"/>
                <w:szCs w:val="16"/>
              </w:rPr>
              <w:t xml:space="preserve">No se deben instalar o edificar Bodegas sobre los techos de construcciones, ni en áreas por las que crucen líneas eléctricas de alta tensión o ductos de conducción de sustancias inflamables o explosivas. Para efectos de lo anterior, las líneas o ductos señalados, en caso de existir éstos, deben estar distanciados a no menos de </w:t>
            </w:r>
            <w:smartTag w:uri="urn:schemas-microsoft-com:office:smarttags" w:element="metricconverter">
              <w:smartTagPr>
                <w:attr w:name="ProductID" w:val="15 m"/>
              </w:smartTagPr>
              <w:r w:rsidRPr="004012AD">
                <w:rPr>
                  <w:rFonts w:ascii="Verdana" w:hAnsi="Verdana"/>
                  <w:sz w:val="16"/>
                  <w:szCs w:val="16"/>
                </w:rPr>
                <w:t>15 m</w:t>
              </w:r>
            </w:smartTag>
            <w:r w:rsidRPr="004012AD">
              <w:rPr>
                <w:rFonts w:ascii="Verdana" w:hAnsi="Verdana"/>
                <w:sz w:val="16"/>
                <w:szCs w:val="16"/>
              </w:rPr>
              <w:t xml:space="preserve"> a partir del eje vertical de la tangente de cualquier instalación, mueble o equipo de la Bodega.</w:t>
            </w:r>
          </w:p>
        </w:tc>
        <w:tc>
          <w:tcPr>
            <w:tcW w:w="4788" w:type="dxa"/>
          </w:tcPr>
          <w:p w14:paraId="73C03A32" w14:textId="388EDF22" w:rsidR="00492F75" w:rsidRPr="00D014B6" w:rsidRDefault="003B61B1" w:rsidP="00492F75">
            <w:pPr>
              <w:pStyle w:val="Texto"/>
              <w:spacing w:after="72"/>
              <w:ind w:firstLine="0"/>
              <w:rPr>
                <w:rFonts w:ascii="Verdana" w:hAnsi="Verdana"/>
                <w:sz w:val="16"/>
                <w:szCs w:val="16"/>
                <w:lang w:val="en-US"/>
              </w:rPr>
            </w:pPr>
            <w:r>
              <w:rPr>
                <w:rFonts w:ascii="Verdana" w:hAnsi="Verdana" w:cs="Times New Roman"/>
                <w:sz w:val="16"/>
                <w:szCs w:val="16"/>
                <w:lang w:val="en-US"/>
              </w:rPr>
              <w:t>Warehouses</w:t>
            </w:r>
            <w:r w:rsidR="00492F75" w:rsidRPr="00D014B6">
              <w:rPr>
                <w:rFonts w:ascii="Verdana" w:hAnsi="Verdana" w:cs="Times New Roman"/>
                <w:sz w:val="16"/>
                <w:szCs w:val="16"/>
                <w:lang w:val="en-US"/>
              </w:rPr>
              <w:t xml:space="preserve"> should not be installed or built on the roofs of buildings, or in areas through which</w:t>
            </w:r>
            <w:r>
              <w:rPr>
                <w:rFonts w:ascii="Verdana" w:hAnsi="Verdana" w:cs="Times New Roman"/>
                <w:sz w:val="16"/>
                <w:szCs w:val="16"/>
                <w:lang w:val="en-US"/>
              </w:rPr>
              <w:t xml:space="preserve"> they cross</w:t>
            </w:r>
            <w:r w:rsidR="00492F75" w:rsidRPr="00D014B6">
              <w:rPr>
                <w:rFonts w:ascii="Verdana" w:hAnsi="Verdana" w:cs="Times New Roman"/>
                <w:sz w:val="16"/>
                <w:szCs w:val="16"/>
                <w:lang w:val="en-US"/>
              </w:rPr>
              <w:t xml:space="preserve"> high-voltage power lines or conduits for the transfer of flammable or explosive substances. For the purposes of the foregoing, the lines or pipelines indicated, if these exist, must be at least 15 m</w:t>
            </w:r>
            <w:r>
              <w:rPr>
                <w:rFonts w:ascii="Verdana" w:hAnsi="Verdana" w:cs="Times New Roman"/>
                <w:sz w:val="16"/>
                <w:szCs w:val="16"/>
                <w:lang w:val="en-US"/>
              </w:rPr>
              <w:t>eters</w:t>
            </w:r>
            <w:r w:rsidR="00492F75" w:rsidRPr="00D014B6">
              <w:rPr>
                <w:rFonts w:ascii="Verdana" w:hAnsi="Verdana" w:cs="Times New Roman"/>
                <w:sz w:val="16"/>
                <w:szCs w:val="16"/>
                <w:lang w:val="en-US"/>
              </w:rPr>
              <w:t xml:space="preserve"> apart from the vertical axis of the tangent of any installation, furniture or equipment of the Warehouse.</w:t>
            </w:r>
          </w:p>
        </w:tc>
      </w:tr>
      <w:tr w:rsidR="00492F75" w:rsidRPr="00D934B6" w14:paraId="02B7A210" w14:textId="308594F0" w:rsidTr="00FF4AFE">
        <w:tc>
          <w:tcPr>
            <w:tcW w:w="4788" w:type="dxa"/>
            <w:shd w:val="clear" w:color="auto" w:fill="auto"/>
          </w:tcPr>
          <w:p w14:paraId="4BD698FB"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sz w:val="16"/>
                <w:szCs w:val="16"/>
              </w:rPr>
              <w:t>Si el predio se encuentra en zonas susceptibles a deslaves, partes bajas de lomeríos, terrenos con desniveles o terrenos bajos, se deben definir las medidas necesarias para proteger las Bodegas de guarda para Distribución o Bodegas de Expendio.</w:t>
            </w:r>
          </w:p>
        </w:tc>
        <w:tc>
          <w:tcPr>
            <w:tcW w:w="4788" w:type="dxa"/>
          </w:tcPr>
          <w:p w14:paraId="0FAF8FEF" w14:textId="28DF8490" w:rsidR="00492F75" w:rsidRPr="00D014B6" w:rsidRDefault="00492F75" w:rsidP="00492F75">
            <w:pPr>
              <w:pStyle w:val="Texto"/>
              <w:spacing w:after="72"/>
              <w:ind w:firstLine="0"/>
              <w:rPr>
                <w:rFonts w:ascii="Verdana" w:hAnsi="Verdana"/>
                <w:sz w:val="16"/>
                <w:szCs w:val="16"/>
                <w:lang w:val="en-US"/>
              </w:rPr>
            </w:pPr>
            <w:r w:rsidRPr="00D014B6">
              <w:rPr>
                <w:rFonts w:ascii="Verdana" w:hAnsi="Verdana" w:cs="Times New Roman"/>
                <w:sz w:val="16"/>
                <w:szCs w:val="16"/>
                <w:lang w:val="en-US"/>
              </w:rPr>
              <w:t xml:space="preserve">If the property is located in areas susceptible to landslides, low parts of hills, uneven terrain or low terrain, the necessary measures must be defined to protect the </w:t>
            </w:r>
            <w:r w:rsidR="00E634A3" w:rsidRPr="00D014B6">
              <w:rPr>
                <w:rFonts w:ascii="Verdana" w:hAnsi="Verdana" w:cs="Times New Roman"/>
                <w:sz w:val="16"/>
                <w:szCs w:val="16"/>
                <w:lang w:val="en-US"/>
              </w:rPr>
              <w:t>warehouses for distribution or warehouses.</w:t>
            </w:r>
          </w:p>
        </w:tc>
      </w:tr>
      <w:tr w:rsidR="00492F75" w:rsidRPr="00D934B6" w14:paraId="4228D781" w14:textId="5D318802" w:rsidTr="00FF4AFE">
        <w:tc>
          <w:tcPr>
            <w:tcW w:w="4788" w:type="dxa"/>
            <w:shd w:val="clear" w:color="auto" w:fill="auto"/>
          </w:tcPr>
          <w:p w14:paraId="59D10139" w14:textId="77777777" w:rsidR="00492F75" w:rsidRPr="004C4226" w:rsidRDefault="00492F75" w:rsidP="00492F75">
            <w:pPr>
              <w:pStyle w:val="Texto"/>
              <w:spacing w:after="72"/>
              <w:ind w:firstLine="0"/>
              <w:rPr>
                <w:rFonts w:ascii="Verdana" w:hAnsi="Verdana"/>
                <w:sz w:val="16"/>
                <w:szCs w:val="16"/>
              </w:rPr>
            </w:pPr>
            <w:r w:rsidRPr="004C4226">
              <w:rPr>
                <w:rFonts w:ascii="Verdana" w:hAnsi="Verdana"/>
                <w:sz w:val="16"/>
                <w:szCs w:val="16"/>
              </w:rPr>
              <w:t xml:space="preserve">El proyecto de diseño debe atender además de las especificaciones establecidas en el capítulo de Construcción y </w:t>
            </w:r>
            <w:proofErr w:type="spellStart"/>
            <w:r w:rsidRPr="004C4226">
              <w:rPr>
                <w:rFonts w:ascii="Verdana" w:hAnsi="Verdana"/>
                <w:sz w:val="16"/>
                <w:szCs w:val="16"/>
              </w:rPr>
              <w:t>Pre-arranque</w:t>
            </w:r>
            <w:proofErr w:type="spellEnd"/>
            <w:r w:rsidRPr="004C4226">
              <w:rPr>
                <w:rFonts w:ascii="Verdana" w:hAnsi="Verdana"/>
                <w:sz w:val="16"/>
                <w:szCs w:val="16"/>
              </w:rPr>
              <w:t>, las siguientes:</w:t>
            </w:r>
          </w:p>
        </w:tc>
        <w:tc>
          <w:tcPr>
            <w:tcW w:w="4788" w:type="dxa"/>
          </w:tcPr>
          <w:p w14:paraId="503B99CE" w14:textId="1DDC46C5" w:rsidR="00492F75" w:rsidRPr="004C4226" w:rsidRDefault="00492F75" w:rsidP="00492F75">
            <w:pPr>
              <w:pStyle w:val="Texto"/>
              <w:spacing w:after="72"/>
              <w:ind w:firstLine="0"/>
              <w:rPr>
                <w:rFonts w:ascii="Verdana" w:hAnsi="Verdana"/>
                <w:sz w:val="16"/>
                <w:szCs w:val="16"/>
                <w:lang w:val="en-US"/>
              </w:rPr>
            </w:pPr>
            <w:r w:rsidRPr="004C4226">
              <w:rPr>
                <w:rFonts w:ascii="Verdana" w:hAnsi="Verdana" w:cs="Times New Roman"/>
                <w:sz w:val="16"/>
                <w:szCs w:val="16"/>
                <w:lang w:val="en-US"/>
              </w:rPr>
              <w:t xml:space="preserve">The design project must meet, in addition to the specifications established in </w:t>
            </w:r>
            <w:r w:rsidR="00E634A3" w:rsidRPr="004C4226">
              <w:rPr>
                <w:rFonts w:ascii="Verdana" w:hAnsi="Verdana" w:cs="Times New Roman"/>
                <w:sz w:val="16"/>
                <w:szCs w:val="16"/>
                <w:lang w:val="en-US"/>
              </w:rPr>
              <w:t>the construction and pre-startup chapter the following:</w:t>
            </w:r>
          </w:p>
        </w:tc>
      </w:tr>
      <w:tr w:rsidR="00492F75" w:rsidRPr="004012AD" w14:paraId="3C368A0F" w14:textId="19884EF4" w:rsidTr="00FF4AFE">
        <w:tc>
          <w:tcPr>
            <w:tcW w:w="4788" w:type="dxa"/>
            <w:shd w:val="clear" w:color="auto" w:fill="auto"/>
          </w:tcPr>
          <w:p w14:paraId="33E03AA5" w14:textId="77777777" w:rsidR="00492F75" w:rsidRPr="004012AD" w:rsidRDefault="00492F75" w:rsidP="00492F75">
            <w:pPr>
              <w:pStyle w:val="Texto"/>
              <w:spacing w:after="72"/>
              <w:ind w:firstLine="0"/>
              <w:rPr>
                <w:rFonts w:ascii="Verdana" w:hAnsi="Verdana"/>
                <w:b/>
                <w:sz w:val="16"/>
                <w:szCs w:val="16"/>
              </w:rPr>
            </w:pPr>
            <w:r w:rsidRPr="004012AD">
              <w:rPr>
                <w:rFonts w:ascii="Verdana" w:hAnsi="Verdana"/>
                <w:b/>
                <w:sz w:val="16"/>
                <w:szCs w:val="16"/>
              </w:rPr>
              <w:t>5.5.1. Civil</w:t>
            </w:r>
          </w:p>
        </w:tc>
        <w:tc>
          <w:tcPr>
            <w:tcW w:w="4788" w:type="dxa"/>
          </w:tcPr>
          <w:p w14:paraId="1D499553" w14:textId="0D880B22"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5.5.1. Civil</w:t>
            </w:r>
          </w:p>
        </w:tc>
      </w:tr>
      <w:tr w:rsidR="00492F75" w:rsidRPr="00D934B6" w14:paraId="2B94535C" w14:textId="2AF24AD9" w:rsidTr="00FF4AFE">
        <w:tc>
          <w:tcPr>
            <w:tcW w:w="4788" w:type="dxa"/>
            <w:shd w:val="clear" w:color="auto" w:fill="auto"/>
          </w:tcPr>
          <w:p w14:paraId="135B2B2F"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Las Bodegas de guarda para Distribución deben contar, como mínimo, con las siguientes áreas:</w:t>
            </w:r>
          </w:p>
        </w:tc>
        <w:tc>
          <w:tcPr>
            <w:tcW w:w="4788" w:type="dxa"/>
          </w:tcPr>
          <w:p w14:paraId="2C2E3B6D" w14:textId="40D37EF7" w:rsidR="00492F75" w:rsidRPr="00D014B6" w:rsidRDefault="004C4226" w:rsidP="00492F75">
            <w:pPr>
              <w:pStyle w:val="Texto"/>
              <w:spacing w:after="66"/>
              <w:ind w:firstLine="0"/>
              <w:rPr>
                <w:rFonts w:ascii="Verdana" w:hAnsi="Verdana"/>
                <w:b/>
                <w:sz w:val="16"/>
                <w:szCs w:val="16"/>
                <w:lang w:val="en-US"/>
              </w:rPr>
            </w:pPr>
            <w:r>
              <w:rPr>
                <w:rFonts w:ascii="Verdana" w:hAnsi="Verdana" w:cs="Times New Roman"/>
                <w:b/>
                <w:bCs/>
                <w:sz w:val="16"/>
                <w:szCs w:val="16"/>
                <w:lang w:val="en-US"/>
              </w:rPr>
              <w:t>a</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Warehouses for distribution must have at least the following areas:</w:t>
            </w:r>
          </w:p>
        </w:tc>
      </w:tr>
      <w:tr w:rsidR="00492F75" w:rsidRPr="004012AD" w14:paraId="0E2DD874" w14:textId="04AAA137" w:rsidTr="00FF4AFE">
        <w:tc>
          <w:tcPr>
            <w:tcW w:w="4788" w:type="dxa"/>
            <w:shd w:val="clear" w:color="auto" w:fill="auto"/>
          </w:tcPr>
          <w:p w14:paraId="744ECD7B"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1. </w:t>
            </w:r>
            <w:r w:rsidRPr="004012AD">
              <w:rPr>
                <w:rFonts w:ascii="Verdana" w:hAnsi="Verdana"/>
                <w:sz w:val="16"/>
                <w:szCs w:val="16"/>
              </w:rPr>
              <w:t>Área de almacenamiento;</w:t>
            </w:r>
          </w:p>
        </w:tc>
        <w:tc>
          <w:tcPr>
            <w:tcW w:w="4788" w:type="dxa"/>
          </w:tcPr>
          <w:p w14:paraId="20F75B94" w14:textId="5BFC7E6F"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1. </w:t>
            </w:r>
            <w:r w:rsidRPr="00D014B6">
              <w:rPr>
                <w:rFonts w:ascii="Verdana" w:hAnsi="Verdana" w:cs="Times New Roman"/>
                <w:sz w:val="16"/>
                <w:szCs w:val="16"/>
                <w:lang w:val="en-US"/>
              </w:rPr>
              <w:t>Storage area;</w:t>
            </w:r>
          </w:p>
        </w:tc>
      </w:tr>
      <w:tr w:rsidR="00492F75" w:rsidRPr="004012AD" w14:paraId="10C8DF80" w14:textId="4C80F0C4" w:rsidTr="00FF4AFE">
        <w:tc>
          <w:tcPr>
            <w:tcW w:w="4788" w:type="dxa"/>
            <w:shd w:val="clear" w:color="auto" w:fill="auto"/>
          </w:tcPr>
          <w:p w14:paraId="0FD59BDB"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2. </w:t>
            </w:r>
            <w:r w:rsidRPr="004012AD">
              <w:rPr>
                <w:rFonts w:ascii="Verdana" w:hAnsi="Verdana"/>
                <w:sz w:val="16"/>
                <w:szCs w:val="16"/>
              </w:rPr>
              <w:t>Área de carga y descarga;</w:t>
            </w:r>
          </w:p>
        </w:tc>
        <w:tc>
          <w:tcPr>
            <w:tcW w:w="4788" w:type="dxa"/>
          </w:tcPr>
          <w:p w14:paraId="09A16B4B" w14:textId="008B4923"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2. </w:t>
            </w:r>
            <w:r w:rsidRPr="00D014B6">
              <w:rPr>
                <w:rFonts w:ascii="Verdana" w:hAnsi="Verdana" w:cs="Times New Roman"/>
                <w:sz w:val="16"/>
                <w:szCs w:val="16"/>
                <w:lang w:val="en-US"/>
              </w:rPr>
              <w:t>Loading and unloading area;</w:t>
            </w:r>
          </w:p>
        </w:tc>
      </w:tr>
      <w:tr w:rsidR="00492F75" w:rsidRPr="00D934B6" w14:paraId="0FD9F637" w14:textId="109DD8CB" w:rsidTr="00FF4AFE">
        <w:tc>
          <w:tcPr>
            <w:tcW w:w="4788" w:type="dxa"/>
            <w:shd w:val="clear" w:color="auto" w:fill="auto"/>
          </w:tcPr>
          <w:p w14:paraId="0532FB29"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3. </w:t>
            </w:r>
            <w:r w:rsidRPr="004012AD">
              <w:rPr>
                <w:rFonts w:ascii="Verdana" w:hAnsi="Verdana"/>
                <w:sz w:val="16"/>
                <w:szCs w:val="16"/>
              </w:rPr>
              <w:t>Área de Recipientes con fuga;</w:t>
            </w:r>
          </w:p>
        </w:tc>
        <w:tc>
          <w:tcPr>
            <w:tcW w:w="4788" w:type="dxa"/>
          </w:tcPr>
          <w:p w14:paraId="12928E3C" w14:textId="4A06BFF4"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3. </w:t>
            </w:r>
            <w:r w:rsidR="004C4226">
              <w:rPr>
                <w:rFonts w:ascii="Verdana" w:hAnsi="Verdana" w:cs="Times New Roman"/>
                <w:sz w:val="16"/>
                <w:szCs w:val="16"/>
                <w:lang w:val="en-US"/>
              </w:rPr>
              <w:t>Area for containers with leaks</w:t>
            </w:r>
            <w:r w:rsidRPr="00D014B6">
              <w:rPr>
                <w:rFonts w:ascii="Verdana" w:hAnsi="Verdana" w:cs="Times New Roman"/>
                <w:sz w:val="16"/>
                <w:szCs w:val="16"/>
                <w:lang w:val="en-US"/>
              </w:rPr>
              <w:t>;</w:t>
            </w:r>
          </w:p>
        </w:tc>
      </w:tr>
      <w:tr w:rsidR="00492F75" w:rsidRPr="004012AD" w14:paraId="7559C080" w14:textId="1B6746E7" w:rsidTr="00FF4AFE">
        <w:tc>
          <w:tcPr>
            <w:tcW w:w="4788" w:type="dxa"/>
            <w:shd w:val="clear" w:color="auto" w:fill="auto"/>
          </w:tcPr>
          <w:p w14:paraId="37C756CD"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4. </w:t>
            </w:r>
            <w:r w:rsidRPr="004012AD">
              <w:rPr>
                <w:rFonts w:ascii="Verdana" w:hAnsi="Verdana"/>
                <w:sz w:val="16"/>
                <w:szCs w:val="16"/>
              </w:rPr>
              <w:t>Accesos, circulaciones y estacionamientos;</w:t>
            </w:r>
          </w:p>
        </w:tc>
        <w:tc>
          <w:tcPr>
            <w:tcW w:w="4788" w:type="dxa"/>
          </w:tcPr>
          <w:p w14:paraId="6417BABF" w14:textId="51EEF9AF"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4. </w:t>
            </w:r>
            <w:r w:rsidRPr="00D014B6">
              <w:rPr>
                <w:rFonts w:ascii="Verdana" w:hAnsi="Verdana" w:cs="Times New Roman"/>
                <w:sz w:val="16"/>
                <w:szCs w:val="16"/>
                <w:lang w:val="en-US"/>
              </w:rPr>
              <w:t>Access, circulation and parking;</w:t>
            </w:r>
          </w:p>
        </w:tc>
      </w:tr>
      <w:tr w:rsidR="00492F75" w:rsidRPr="004012AD" w14:paraId="5FCAE4D4" w14:textId="7D641F61" w:rsidTr="00FF4AFE">
        <w:tc>
          <w:tcPr>
            <w:tcW w:w="4788" w:type="dxa"/>
            <w:shd w:val="clear" w:color="auto" w:fill="auto"/>
          </w:tcPr>
          <w:p w14:paraId="0F3ADA07"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5. </w:t>
            </w:r>
            <w:r w:rsidRPr="004012AD">
              <w:rPr>
                <w:rFonts w:ascii="Verdana" w:hAnsi="Verdana"/>
                <w:sz w:val="16"/>
                <w:szCs w:val="16"/>
              </w:rPr>
              <w:t>Cuarto de control eléctrico, y</w:t>
            </w:r>
          </w:p>
        </w:tc>
        <w:tc>
          <w:tcPr>
            <w:tcW w:w="4788" w:type="dxa"/>
          </w:tcPr>
          <w:p w14:paraId="0514BEF5" w14:textId="57ED84D1"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5. </w:t>
            </w:r>
            <w:r w:rsidRPr="00D014B6">
              <w:rPr>
                <w:rFonts w:ascii="Verdana" w:hAnsi="Verdana" w:cs="Times New Roman"/>
                <w:sz w:val="16"/>
                <w:szCs w:val="16"/>
                <w:lang w:val="en-US"/>
              </w:rPr>
              <w:t>Electric control room, and</w:t>
            </w:r>
          </w:p>
        </w:tc>
      </w:tr>
      <w:tr w:rsidR="00492F75" w:rsidRPr="004012AD" w14:paraId="3B2C770B" w14:textId="07EE7414" w:rsidTr="00FF4AFE">
        <w:tc>
          <w:tcPr>
            <w:tcW w:w="4788" w:type="dxa"/>
            <w:shd w:val="clear" w:color="auto" w:fill="auto"/>
          </w:tcPr>
          <w:p w14:paraId="05B99241"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6. </w:t>
            </w:r>
            <w:r w:rsidRPr="004012AD">
              <w:rPr>
                <w:rFonts w:ascii="Verdana" w:hAnsi="Verdana"/>
                <w:sz w:val="16"/>
                <w:szCs w:val="16"/>
              </w:rPr>
              <w:t>Sistema de drenajes.</w:t>
            </w:r>
          </w:p>
        </w:tc>
        <w:tc>
          <w:tcPr>
            <w:tcW w:w="4788" w:type="dxa"/>
          </w:tcPr>
          <w:p w14:paraId="61E7EA25" w14:textId="4E0D2263"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6. </w:t>
            </w:r>
            <w:r w:rsidRPr="00D014B6">
              <w:rPr>
                <w:rFonts w:ascii="Verdana" w:hAnsi="Verdana" w:cs="Times New Roman"/>
                <w:sz w:val="16"/>
                <w:szCs w:val="16"/>
                <w:lang w:val="en-US"/>
              </w:rPr>
              <w:t>Drainage system.</w:t>
            </w:r>
          </w:p>
        </w:tc>
      </w:tr>
      <w:tr w:rsidR="00492F75" w:rsidRPr="00D934B6" w14:paraId="28EFD6D7" w14:textId="190E8734" w:rsidTr="00FF4AFE">
        <w:tc>
          <w:tcPr>
            <w:tcW w:w="4788" w:type="dxa"/>
            <w:shd w:val="clear" w:color="auto" w:fill="auto"/>
          </w:tcPr>
          <w:p w14:paraId="33DFBA03"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Las Bodegas de Expendio debe contar, como mínimo, con las siguientes áreas:</w:t>
            </w:r>
          </w:p>
        </w:tc>
        <w:tc>
          <w:tcPr>
            <w:tcW w:w="4788" w:type="dxa"/>
          </w:tcPr>
          <w:p w14:paraId="5D658FBC" w14:textId="0BBF74D4"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b. </w:t>
            </w:r>
            <w:r w:rsidRPr="00D014B6">
              <w:rPr>
                <w:rFonts w:ascii="Verdana" w:hAnsi="Verdana" w:cs="Times New Roman"/>
                <w:sz w:val="16"/>
                <w:szCs w:val="16"/>
                <w:lang w:val="en-US"/>
              </w:rPr>
              <w:t xml:space="preserve">The </w:t>
            </w:r>
            <w:r w:rsidR="00E634A3">
              <w:rPr>
                <w:rFonts w:ascii="Verdana" w:hAnsi="Verdana" w:cs="Times New Roman"/>
                <w:sz w:val="16"/>
                <w:szCs w:val="16"/>
                <w:lang w:val="en-US"/>
              </w:rPr>
              <w:t>w</w:t>
            </w:r>
            <w:r w:rsidRPr="00D014B6">
              <w:rPr>
                <w:rFonts w:ascii="Verdana" w:hAnsi="Verdana" w:cs="Times New Roman"/>
                <w:sz w:val="16"/>
                <w:szCs w:val="16"/>
                <w:lang w:val="en-US"/>
              </w:rPr>
              <w:t xml:space="preserve">arehouses </w:t>
            </w:r>
            <w:r w:rsidR="004C4226">
              <w:rPr>
                <w:rFonts w:ascii="Verdana" w:hAnsi="Verdana" w:cs="Times New Roman"/>
                <w:sz w:val="16"/>
                <w:szCs w:val="16"/>
                <w:lang w:val="en-US"/>
              </w:rPr>
              <w:t>for distribution</w:t>
            </w:r>
            <w:r w:rsidRPr="00D014B6">
              <w:rPr>
                <w:rFonts w:ascii="Verdana" w:hAnsi="Verdana" w:cs="Times New Roman"/>
                <w:sz w:val="16"/>
                <w:szCs w:val="16"/>
                <w:lang w:val="en-US"/>
              </w:rPr>
              <w:t xml:space="preserve"> </w:t>
            </w:r>
            <w:r w:rsidR="004C4226">
              <w:rPr>
                <w:rFonts w:ascii="Verdana" w:hAnsi="Verdana" w:cs="Times New Roman"/>
                <w:sz w:val="16"/>
                <w:szCs w:val="16"/>
                <w:lang w:val="en-US"/>
              </w:rPr>
              <w:t xml:space="preserve">must have, as a </w:t>
            </w:r>
            <w:r w:rsidRPr="00D014B6">
              <w:rPr>
                <w:rFonts w:ascii="Verdana" w:hAnsi="Verdana" w:cs="Times New Roman"/>
                <w:sz w:val="16"/>
                <w:szCs w:val="16"/>
                <w:lang w:val="en-US"/>
              </w:rPr>
              <w:t xml:space="preserve"> minimum, the following areas:</w:t>
            </w:r>
          </w:p>
        </w:tc>
      </w:tr>
      <w:tr w:rsidR="00492F75" w:rsidRPr="004012AD" w14:paraId="059D9F8E" w14:textId="1C4801D5" w:rsidTr="00FF4AFE">
        <w:tc>
          <w:tcPr>
            <w:tcW w:w="4788" w:type="dxa"/>
            <w:shd w:val="clear" w:color="auto" w:fill="auto"/>
          </w:tcPr>
          <w:p w14:paraId="1411B01A"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1. </w:t>
            </w:r>
            <w:r w:rsidRPr="004012AD">
              <w:rPr>
                <w:rFonts w:ascii="Verdana" w:hAnsi="Verdana"/>
                <w:sz w:val="16"/>
                <w:szCs w:val="16"/>
              </w:rPr>
              <w:t>Área de almacenamiento;</w:t>
            </w:r>
          </w:p>
        </w:tc>
        <w:tc>
          <w:tcPr>
            <w:tcW w:w="4788" w:type="dxa"/>
          </w:tcPr>
          <w:p w14:paraId="117AF663" w14:textId="6972ABEF"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1. </w:t>
            </w:r>
            <w:r w:rsidRPr="00D014B6">
              <w:rPr>
                <w:rFonts w:ascii="Verdana" w:hAnsi="Verdana" w:cs="Times New Roman"/>
                <w:sz w:val="16"/>
                <w:szCs w:val="16"/>
                <w:lang w:val="en-US"/>
              </w:rPr>
              <w:t>Storage area;</w:t>
            </w:r>
          </w:p>
        </w:tc>
      </w:tr>
      <w:tr w:rsidR="00492F75" w:rsidRPr="004012AD" w14:paraId="67C03526" w14:textId="354AFBAC" w:rsidTr="00FF4AFE">
        <w:tc>
          <w:tcPr>
            <w:tcW w:w="4788" w:type="dxa"/>
            <w:shd w:val="clear" w:color="auto" w:fill="auto"/>
          </w:tcPr>
          <w:p w14:paraId="0AFEB05A"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lastRenderedPageBreak/>
              <w:t xml:space="preserve">2. </w:t>
            </w:r>
            <w:r w:rsidRPr="004012AD">
              <w:rPr>
                <w:rFonts w:ascii="Verdana" w:hAnsi="Verdana"/>
                <w:sz w:val="16"/>
                <w:szCs w:val="16"/>
              </w:rPr>
              <w:t>Accesos y circulaciones;</w:t>
            </w:r>
          </w:p>
        </w:tc>
        <w:tc>
          <w:tcPr>
            <w:tcW w:w="4788" w:type="dxa"/>
          </w:tcPr>
          <w:p w14:paraId="18A5C8CF" w14:textId="6F3AF186"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2. </w:t>
            </w:r>
            <w:r w:rsidRPr="00D014B6">
              <w:rPr>
                <w:rFonts w:ascii="Verdana" w:hAnsi="Verdana" w:cs="Times New Roman"/>
                <w:sz w:val="16"/>
                <w:szCs w:val="16"/>
                <w:lang w:val="en-US"/>
              </w:rPr>
              <w:t>Accesses and circulations;</w:t>
            </w:r>
          </w:p>
        </w:tc>
      </w:tr>
      <w:tr w:rsidR="00492F75" w:rsidRPr="004012AD" w14:paraId="1D461CCF" w14:textId="2B156014" w:rsidTr="00FF4AFE">
        <w:tc>
          <w:tcPr>
            <w:tcW w:w="4788" w:type="dxa"/>
            <w:shd w:val="clear" w:color="auto" w:fill="auto"/>
          </w:tcPr>
          <w:p w14:paraId="53C3E572"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3. </w:t>
            </w:r>
            <w:r w:rsidRPr="004012AD">
              <w:rPr>
                <w:rFonts w:ascii="Verdana" w:hAnsi="Verdana"/>
                <w:sz w:val="16"/>
                <w:szCs w:val="16"/>
              </w:rPr>
              <w:t>Cuarto de control eléctrico, y</w:t>
            </w:r>
          </w:p>
        </w:tc>
        <w:tc>
          <w:tcPr>
            <w:tcW w:w="4788" w:type="dxa"/>
          </w:tcPr>
          <w:p w14:paraId="6E139F8D" w14:textId="43508BA1"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3. </w:t>
            </w:r>
            <w:r w:rsidRPr="00D014B6">
              <w:rPr>
                <w:rFonts w:ascii="Verdana" w:hAnsi="Verdana" w:cs="Times New Roman"/>
                <w:sz w:val="16"/>
                <w:szCs w:val="16"/>
                <w:lang w:val="en-US"/>
              </w:rPr>
              <w:t>Electric control room, and</w:t>
            </w:r>
          </w:p>
        </w:tc>
      </w:tr>
      <w:tr w:rsidR="00492F75" w:rsidRPr="004012AD" w14:paraId="1C8BD5F1" w14:textId="01DCDE96" w:rsidTr="00FF4AFE">
        <w:tc>
          <w:tcPr>
            <w:tcW w:w="4788" w:type="dxa"/>
            <w:shd w:val="clear" w:color="auto" w:fill="auto"/>
          </w:tcPr>
          <w:p w14:paraId="25CBF53C" w14:textId="77777777" w:rsidR="00492F75" w:rsidRPr="004012AD" w:rsidRDefault="00492F75" w:rsidP="00492F75">
            <w:pPr>
              <w:pStyle w:val="Texto"/>
              <w:spacing w:after="66"/>
              <w:ind w:firstLine="0"/>
              <w:rPr>
                <w:rFonts w:ascii="Verdana" w:hAnsi="Verdana"/>
                <w:sz w:val="16"/>
                <w:szCs w:val="16"/>
              </w:rPr>
            </w:pPr>
            <w:r w:rsidRPr="004012AD">
              <w:rPr>
                <w:rFonts w:ascii="Verdana" w:hAnsi="Verdana"/>
                <w:b/>
                <w:sz w:val="16"/>
                <w:szCs w:val="16"/>
              </w:rPr>
              <w:t xml:space="preserve">4. </w:t>
            </w:r>
            <w:r w:rsidRPr="004012AD">
              <w:rPr>
                <w:rFonts w:ascii="Verdana" w:hAnsi="Verdana"/>
                <w:sz w:val="16"/>
                <w:szCs w:val="16"/>
              </w:rPr>
              <w:t>Área de venta.</w:t>
            </w:r>
          </w:p>
        </w:tc>
        <w:tc>
          <w:tcPr>
            <w:tcW w:w="4788" w:type="dxa"/>
          </w:tcPr>
          <w:p w14:paraId="1153C56F" w14:textId="04097356" w:rsidR="00492F75" w:rsidRPr="00D014B6" w:rsidRDefault="00492F75" w:rsidP="00492F75">
            <w:pPr>
              <w:pStyle w:val="Texto"/>
              <w:spacing w:after="66"/>
              <w:ind w:firstLine="0"/>
              <w:rPr>
                <w:rFonts w:ascii="Verdana" w:hAnsi="Verdana"/>
                <w:b/>
                <w:sz w:val="16"/>
                <w:szCs w:val="16"/>
                <w:lang w:val="en-US"/>
              </w:rPr>
            </w:pPr>
            <w:r w:rsidRPr="00D014B6">
              <w:rPr>
                <w:rFonts w:ascii="Verdana" w:hAnsi="Verdana" w:cs="Times New Roman"/>
                <w:b/>
                <w:bCs/>
                <w:sz w:val="16"/>
                <w:szCs w:val="16"/>
                <w:lang w:val="en-US"/>
              </w:rPr>
              <w:t xml:space="preserve">4. </w:t>
            </w:r>
            <w:r w:rsidRPr="00D014B6">
              <w:rPr>
                <w:rFonts w:ascii="Verdana" w:hAnsi="Verdana" w:cs="Times New Roman"/>
                <w:sz w:val="16"/>
                <w:szCs w:val="16"/>
                <w:lang w:val="en-US"/>
              </w:rPr>
              <w:t>Sales area.</w:t>
            </w:r>
          </w:p>
        </w:tc>
      </w:tr>
      <w:tr w:rsidR="00492F75" w:rsidRPr="00D934B6" w14:paraId="4D4817CA" w14:textId="55C9FBDB" w:rsidTr="00FF4AFE">
        <w:tc>
          <w:tcPr>
            <w:tcW w:w="4788" w:type="dxa"/>
            <w:shd w:val="clear" w:color="auto" w:fill="auto"/>
          </w:tcPr>
          <w:p w14:paraId="3B9B3B8B"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Diseño de Gabinetes y Estantes:</w:t>
            </w:r>
          </w:p>
        </w:tc>
        <w:tc>
          <w:tcPr>
            <w:tcW w:w="4788" w:type="dxa"/>
          </w:tcPr>
          <w:p w14:paraId="40CFEACF" w14:textId="5330A368"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C. </w:t>
            </w:r>
            <w:r w:rsidRPr="00D014B6">
              <w:rPr>
                <w:rFonts w:ascii="Verdana" w:hAnsi="Verdana" w:cs="Times New Roman"/>
                <w:sz w:val="16"/>
                <w:szCs w:val="16"/>
                <w:lang w:val="en-US"/>
              </w:rPr>
              <w:t xml:space="preserve">Cabinets and </w:t>
            </w:r>
            <w:r w:rsidR="00E634A3">
              <w:rPr>
                <w:rFonts w:ascii="Verdana" w:hAnsi="Verdana" w:cs="Times New Roman"/>
                <w:sz w:val="16"/>
                <w:szCs w:val="16"/>
                <w:lang w:val="en-US"/>
              </w:rPr>
              <w:t>s</w:t>
            </w:r>
            <w:r w:rsidRPr="00D014B6">
              <w:rPr>
                <w:rFonts w:ascii="Verdana" w:hAnsi="Verdana" w:cs="Times New Roman"/>
                <w:sz w:val="16"/>
                <w:szCs w:val="16"/>
                <w:lang w:val="en-US"/>
              </w:rPr>
              <w:t xml:space="preserve">helves </w:t>
            </w:r>
            <w:r w:rsidR="00E634A3">
              <w:rPr>
                <w:rFonts w:ascii="Verdana" w:hAnsi="Verdana" w:cs="Times New Roman"/>
                <w:sz w:val="16"/>
                <w:szCs w:val="16"/>
                <w:lang w:val="en-US"/>
              </w:rPr>
              <w:t>d</w:t>
            </w:r>
            <w:r w:rsidRPr="00D014B6">
              <w:rPr>
                <w:rFonts w:ascii="Verdana" w:hAnsi="Verdana" w:cs="Times New Roman"/>
                <w:sz w:val="16"/>
                <w:szCs w:val="16"/>
                <w:lang w:val="en-US"/>
              </w:rPr>
              <w:t>esign:</w:t>
            </w:r>
          </w:p>
        </w:tc>
      </w:tr>
      <w:tr w:rsidR="00492F75" w:rsidRPr="00D934B6" w14:paraId="71EB777C" w14:textId="036FD068" w:rsidTr="00FF4AFE">
        <w:tc>
          <w:tcPr>
            <w:tcW w:w="4788" w:type="dxa"/>
            <w:shd w:val="clear" w:color="auto" w:fill="auto"/>
          </w:tcPr>
          <w:p w14:paraId="61C5877B" w14:textId="77777777" w:rsidR="00492F75" w:rsidRPr="004012AD" w:rsidRDefault="00492F75" w:rsidP="00492F75">
            <w:pPr>
              <w:pStyle w:val="Texto"/>
              <w:spacing w:after="78"/>
              <w:ind w:firstLine="0"/>
              <w:rPr>
                <w:rFonts w:ascii="Verdana" w:hAnsi="Verdana"/>
                <w:sz w:val="16"/>
                <w:szCs w:val="16"/>
              </w:rPr>
            </w:pPr>
            <w:r w:rsidRPr="004012AD">
              <w:rPr>
                <w:rFonts w:ascii="Verdana" w:hAnsi="Verdana"/>
                <w:b/>
                <w:sz w:val="16"/>
                <w:szCs w:val="16"/>
              </w:rPr>
              <w:t xml:space="preserve">1. </w:t>
            </w:r>
            <w:r w:rsidRPr="004012AD">
              <w:rPr>
                <w:rFonts w:ascii="Verdana" w:hAnsi="Verdana"/>
                <w:sz w:val="16"/>
                <w:szCs w:val="16"/>
              </w:rPr>
              <w:t>Deben estar fabricados de un material incombustible que soporte el peso de los Recipientes Portátiles llenos de Gas Licuado de Petróleo, de tal forma que al ser éstos almacenados, los entrepaños o niveles del Gabinete o Estante conserven un nivel horizontal y paralelo respecto al NPT;</w:t>
            </w:r>
          </w:p>
        </w:tc>
        <w:tc>
          <w:tcPr>
            <w:tcW w:w="4788" w:type="dxa"/>
          </w:tcPr>
          <w:p w14:paraId="739AEB03" w14:textId="037AD975" w:rsidR="00492F75" w:rsidRPr="00D014B6" w:rsidRDefault="00492F75" w:rsidP="00492F75">
            <w:pPr>
              <w:pStyle w:val="Texto"/>
              <w:spacing w:after="78"/>
              <w:ind w:firstLine="0"/>
              <w:rPr>
                <w:rFonts w:ascii="Verdana" w:hAnsi="Verdana"/>
                <w:b/>
                <w:sz w:val="16"/>
                <w:szCs w:val="16"/>
                <w:lang w:val="en-US"/>
              </w:rPr>
            </w:pPr>
            <w:r w:rsidRPr="00D014B6">
              <w:rPr>
                <w:rFonts w:ascii="Verdana" w:hAnsi="Verdana" w:cs="Times New Roman"/>
                <w:b/>
                <w:bCs/>
                <w:sz w:val="16"/>
                <w:szCs w:val="16"/>
                <w:lang w:val="en-US"/>
              </w:rPr>
              <w:t xml:space="preserve">1. </w:t>
            </w:r>
            <w:r w:rsidRPr="00D014B6">
              <w:rPr>
                <w:rFonts w:ascii="Verdana" w:hAnsi="Verdana" w:cs="Times New Roman"/>
                <w:sz w:val="16"/>
                <w:szCs w:val="16"/>
                <w:lang w:val="en-US"/>
              </w:rPr>
              <w:t>They must be made of a non-combustible material that supports the weight of Portable Containers filled with Liquefied Petroleum Gas</w:t>
            </w:r>
            <w:r w:rsidR="00E634A3" w:rsidRPr="00D014B6">
              <w:rPr>
                <w:rFonts w:ascii="Verdana" w:hAnsi="Verdana" w:cs="Times New Roman"/>
                <w:sz w:val="16"/>
                <w:szCs w:val="16"/>
                <w:lang w:val="en-US"/>
              </w:rPr>
              <w:t xml:space="preserve">, so that when they are stored, the shelves or levels of the cabinet or shelf retain a horizontal and parallel level with respect </w:t>
            </w:r>
            <w:r w:rsidRPr="00D014B6">
              <w:rPr>
                <w:rFonts w:ascii="Verdana" w:hAnsi="Verdana" w:cs="Times New Roman"/>
                <w:sz w:val="16"/>
                <w:szCs w:val="16"/>
                <w:lang w:val="en-US"/>
              </w:rPr>
              <w:t>to the NPT;</w:t>
            </w:r>
          </w:p>
        </w:tc>
      </w:tr>
      <w:tr w:rsidR="00492F75" w:rsidRPr="00D934B6" w14:paraId="37439AC1" w14:textId="1936CC00" w:rsidTr="00FF4AFE">
        <w:tc>
          <w:tcPr>
            <w:tcW w:w="4788" w:type="dxa"/>
            <w:shd w:val="clear" w:color="auto" w:fill="auto"/>
          </w:tcPr>
          <w:p w14:paraId="7153CF46" w14:textId="77777777" w:rsidR="00492F75" w:rsidRPr="004012AD" w:rsidRDefault="00492F75" w:rsidP="00492F75">
            <w:pPr>
              <w:pStyle w:val="Texto"/>
              <w:spacing w:after="78"/>
              <w:ind w:firstLine="0"/>
              <w:rPr>
                <w:rFonts w:ascii="Verdana" w:hAnsi="Verdana"/>
                <w:sz w:val="16"/>
                <w:szCs w:val="16"/>
              </w:rPr>
            </w:pPr>
            <w:r w:rsidRPr="004012AD">
              <w:rPr>
                <w:rFonts w:ascii="Verdana" w:hAnsi="Verdana"/>
                <w:b/>
                <w:sz w:val="16"/>
                <w:szCs w:val="16"/>
              </w:rPr>
              <w:t xml:space="preserve">2. </w:t>
            </w:r>
            <w:r w:rsidRPr="004012AD">
              <w:rPr>
                <w:rFonts w:ascii="Verdana" w:hAnsi="Verdana"/>
                <w:sz w:val="16"/>
                <w:szCs w:val="16"/>
              </w:rPr>
              <w:t xml:space="preserve">Contar con un espacio de al menos </w:t>
            </w:r>
            <w:smartTag w:uri="urn:schemas-microsoft-com:office:smarttags" w:element="metricconverter">
              <w:smartTagPr>
                <w:attr w:name="ProductID" w:val="0.20 m"/>
              </w:smartTagPr>
              <w:r w:rsidRPr="004012AD">
                <w:rPr>
                  <w:rFonts w:ascii="Verdana" w:hAnsi="Verdana"/>
                  <w:sz w:val="16"/>
                  <w:szCs w:val="16"/>
                </w:rPr>
                <w:t>0.20 m</w:t>
              </w:r>
            </w:smartTag>
            <w:r w:rsidRPr="004012AD">
              <w:rPr>
                <w:rFonts w:ascii="Verdana" w:hAnsi="Verdana"/>
                <w:sz w:val="16"/>
                <w:szCs w:val="16"/>
              </w:rPr>
              <w:t xml:space="preserve"> entre la parte más alta de los Recipientes Portátiles almacenados, colocados en posición vertical con la válvula orientada hacia arriba y el entrepaño, plataforma o nivel próximo superior del Gabinete o Estante;</w:t>
            </w:r>
          </w:p>
        </w:tc>
        <w:tc>
          <w:tcPr>
            <w:tcW w:w="4788" w:type="dxa"/>
          </w:tcPr>
          <w:p w14:paraId="663CE3DB" w14:textId="24B34214" w:rsidR="00492F75" w:rsidRPr="00D014B6" w:rsidRDefault="00492F75" w:rsidP="00492F75">
            <w:pPr>
              <w:pStyle w:val="Texto"/>
              <w:spacing w:after="78"/>
              <w:ind w:firstLine="0"/>
              <w:rPr>
                <w:rFonts w:ascii="Verdana" w:hAnsi="Verdana"/>
                <w:b/>
                <w:sz w:val="16"/>
                <w:szCs w:val="16"/>
                <w:lang w:val="en-US"/>
              </w:rPr>
            </w:pPr>
            <w:r w:rsidRPr="00D014B6">
              <w:rPr>
                <w:rFonts w:ascii="Verdana" w:hAnsi="Verdana" w:cs="Times New Roman"/>
                <w:b/>
                <w:bCs/>
                <w:sz w:val="16"/>
                <w:szCs w:val="16"/>
                <w:lang w:val="en-US"/>
              </w:rPr>
              <w:t xml:space="preserve">2. </w:t>
            </w:r>
            <w:r w:rsidRPr="00D014B6">
              <w:rPr>
                <w:rFonts w:ascii="Verdana" w:hAnsi="Verdana" w:cs="Times New Roman"/>
                <w:sz w:val="16"/>
                <w:szCs w:val="16"/>
                <w:lang w:val="en-US"/>
              </w:rPr>
              <w:t>Have a space of at least 0.20 m</w:t>
            </w:r>
            <w:r w:rsidR="004C4226">
              <w:rPr>
                <w:rFonts w:ascii="Verdana" w:hAnsi="Verdana" w:cs="Times New Roman"/>
                <w:sz w:val="16"/>
                <w:szCs w:val="16"/>
                <w:lang w:val="en-US"/>
              </w:rPr>
              <w:t>eters</w:t>
            </w:r>
            <w:r w:rsidRPr="00D014B6">
              <w:rPr>
                <w:rFonts w:ascii="Verdana" w:hAnsi="Verdana" w:cs="Times New Roman"/>
                <w:sz w:val="16"/>
                <w:szCs w:val="16"/>
                <w:lang w:val="en-US"/>
              </w:rPr>
              <w:t xml:space="preserve"> between the highest part of the stored </w:t>
            </w:r>
            <w:r w:rsidR="00E634A3" w:rsidRPr="00D014B6">
              <w:rPr>
                <w:rFonts w:ascii="Verdana" w:hAnsi="Verdana" w:cs="Times New Roman"/>
                <w:sz w:val="16"/>
                <w:szCs w:val="16"/>
                <w:lang w:val="en-US"/>
              </w:rPr>
              <w:t>portable containers, placed in an upright position with the valve facing up and the upper shelf, platform or upper level of the cabinet or shelf;</w:t>
            </w:r>
          </w:p>
        </w:tc>
      </w:tr>
      <w:tr w:rsidR="00492F75" w:rsidRPr="00D934B6" w14:paraId="5DF1EDDD" w14:textId="48FE29D1" w:rsidTr="00FF4AFE">
        <w:tc>
          <w:tcPr>
            <w:tcW w:w="4788" w:type="dxa"/>
            <w:shd w:val="clear" w:color="auto" w:fill="auto"/>
          </w:tcPr>
          <w:p w14:paraId="3794AE5D" w14:textId="77777777" w:rsidR="00492F75" w:rsidRPr="004012AD" w:rsidRDefault="00492F75" w:rsidP="00492F75">
            <w:pPr>
              <w:pStyle w:val="Texto"/>
              <w:spacing w:after="78"/>
              <w:ind w:firstLine="0"/>
              <w:rPr>
                <w:rFonts w:ascii="Verdana" w:hAnsi="Verdana"/>
                <w:sz w:val="16"/>
                <w:szCs w:val="16"/>
              </w:rPr>
            </w:pPr>
            <w:r w:rsidRPr="004012AD">
              <w:rPr>
                <w:rFonts w:ascii="Verdana" w:hAnsi="Verdana"/>
                <w:b/>
                <w:sz w:val="16"/>
                <w:szCs w:val="16"/>
              </w:rPr>
              <w:t xml:space="preserve">3. </w:t>
            </w:r>
            <w:r w:rsidRPr="004012AD">
              <w:rPr>
                <w:rFonts w:ascii="Verdana" w:hAnsi="Verdana"/>
                <w:sz w:val="16"/>
                <w:szCs w:val="16"/>
              </w:rPr>
              <w:t>Para el caso de los Gabinetes, contar con malla, herrería u otro medio de protección de material incombustible que permita la ventilación y evite su manipulación o disposición no controlada por personas distintas al personal de la Bodega; así como al menos una puerta o acceso de material incombustible, para introducir y sacar los Recipientes Portátiles de forma segura. Las puertas o accesos pueden ser corredizos o abatibles hacia el exterior del Gabinete;</w:t>
            </w:r>
          </w:p>
        </w:tc>
        <w:tc>
          <w:tcPr>
            <w:tcW w:w="4788" w:type="dxa"/>
          </w:tcPr>
          <w:p w14:paraId="599707EC" w14:textId="4B9B82A8" w:rsidR="00492F75" w:rsidRPr="00D014B6" w:rsidRDefault="00492F75" w:rsidP="00492F75">
            <w:pPr>
              <w:pStyle w:val="Texto"/>
              <w:spacing w:after="78"/>
              <w:ind w:firstLine="0"/>
              <w:rPr>
                <w:rFonts w:ascii="Verdana" w:hAnsi="Verdana"/>
                <w:b/>
                <w:sz w:val="16"/>
                <w:szCs w:val="16"/>
                <w:lang w:val="en-US"/>
              </w:rPr>
            </w:pPr>
            <w:r w:rsidRPr="00D014B6">
              <w:rPr>
                <w:rFonts w:ascii="Verdana" w:hAnsi="Verdana" w:cs="Times New Roman"/>
                <w:b/>
                <w:bCs/>
                <w:sz w:val="16"/>
                <w:szCs w:val="16"/>
                <w:lang w:val="en-US"/>
              </w:rPr>
              <w:t xml:space="preserve">3. </w:t>
            </w:r>
            <w:r w:rsidRPr="00D014B6">
              <w:rPr>
                <w:rFonts w:ascii="Verdana" w:hAnsi="Verdana" w:cs="Times New Roman"/>
                <w:sz w:val="16"/>
                <w:szCs w:val="16"/>
                <w:lang w:val="en-US"/>
              </w:rPr>
              <w:t xml:space="preserve">In the case of Cabinets, have mesh, </w:t>
            </w:r>
            <w:r w:rsidR="004C4226">
              <w:rPr>
                <w:rFonts w:ascii="Verdana" w:hAnsi="Verdana" w:cs="Times New Roman"/>
                <w:sz w:val="16"/>
                <w:szCs w:val="16"/>
                <w:lang w:val="en-US"/>
              </w:rPr>
              <w:t>metal work</w:t>
            </w:r>
            <w:r w:rsidRPr="00D014B6">
              <w:rPr>
                <w:rFonts w:ascii="Verdana" w:hAnsi="Verdana" w:cs="Times New Roman"/>
                <w:sz w:val="16"/>
                <w:szCs w:val="16"/>
                <w:lang w:val="en-US"/>
              </w:rPr>
              <w:t xml:space="preserve"> or other means of protection of incombustible material that allows ventilation </w:t>
            </w:r>
            <w:r w:rsidR="00E634A3" w:rsidRPr="00D014B6">
              <w:rPr>
                <w:rFonts w:ascii="Verdana" w:hAnsi="Verdana" w:cs="Times New Roman"/>
                <w:sz w:val="16"/>
                <w:szCs w:val="16"/>
                <w:lang w:val="en-US"/>
              </w:rPr>
              <w:t xml:space="preserve">and avoids its manipulation or disposition </w:t>
            </w:r>
            <w:r w:rsidR="00E634A3">
              <w:rPr>
                <w:rFonts w:ascii="Verdana" w:hAnsi="Verdana" w:cs="Times New Roman"/>
                <w:sz w:val="16"/>
                <w:szCs w:val="16"/>
                <w:lang w:val="en-US"/>
              </w:rPr>
              <w:t xml:space="preserve">not </w:t>
            </w:r>
            <w:r w:rsidR="00E634A3" w:rsidRPr="00D014B6">
              <w:rPr>
                <w:rFonts w:ascii="Verdana" w:hAnsi="Verdana" w:cs="Times New Roman"/>
                <w:sz w:val="16"/>
                <w:szCs w:val="16"/>
                <w:lang w:val="en-US"/>
              </w:rPr>
              <w:t xml:space="preserve">controlled by people other than the personnel of the warehouse; as well as at least one door or access </w:t>
            </w:r>
            <w:r w:rsidR="00E634A3">
              <w:rPr>
                <w:rFonts w:ascii="Verdana" w:hAnsi="Verdana" w:cs="Times New Roman"/>
                <w:sz w:val="16"/>
                <w:szCs w:val="16"/>
                <w:lang w:val="en-US"/>
              </w:rPr>
              <w:t xml:space="preserve">made </w:t>
            </w:r>
            <w:r w:rsidR="00E634A3" w:rsidRPr="00D014B6">
              <w:rPr>
                <w:rFonts w:ascii="Verdana" w:hAnsi="Verdana" w:cs="Times New Roman"/>
                <w:sz w:val="16"/>
                <w:szCs w:val="16"/>
                <w:lang w:val="en-US"/>
              </w:rPr>
              <w:t>of fireproof material, to introduce and remove the portable containers safely</w:t>
            </w:r>
            <w:r w:rsidRPr="00D014B6">
              <w:rPr>
                <w:rFonts w:ascii="Verdana" w:hAnsi="Verdana" w:cs="Times New Roman"/>
                <w:sz w:val="16"/>
                <w:szCs w:val="16"/>
                <w:lang w:val="en-US"/>
              </w:rPr>
              <w:t>. The doors or accesses can be sliding or folding towards the outside of the</w:t>
            </w:r>
            <w:r w:rsidR="00E634A3" w:rsidRPr="00D014B6">
              <w:rPr>
                <w:rFonts w:ascii="Verdana" w:hAnsi="Verdana" w:cs="Times New Roman"/>
                <w:sz w:val="16"/>
                <w:szCs w:val="16"/>
                <w:lang w:val="en-US"/>
              </w:rPr>
              <w:t xml:space="preserve"> cabinet</w:t>
            </w:r>
            <w:r w:rsidRPr="00D014B6">
              <w:rPr>
                <w:rFonts w:ascii="Verdana" w:hAnsi="Verdana" w:cs="Times New Roman"/>
                <w:sz w:val="16"/>
                <w:szCs w:val="16"/>
                <w:lang w:val="en-US"/>
              </w:rPr>
              <w:t>;</w:t>
            </w:r>
          </w:p>
        </w:tc>
      </w:tr>
      <w:tr w:rsidR="00492F75" w:rsidRPr="00D934B6" w14:paraId="03BF596A" w14:textId="1217D023" w:rsidTr="00FF4AFE">
        <w:tc>
          <w:tcPr>
            <w:tcW w:w="4788" w:type="dxa"/>
            <w:shd w:val="clear" w:color="auto" w:fill="auto"/>
          </w:tcPr>
          <w:p w14:paraId="253F2D73"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4. </w:t>
            </w:r>
            <w:r w:rsidRPr="004012AD">
              <w:rPr>
                <w:rFonts w:ascii="Verdana" w:hAnsi="Verdana"/>
                <w:sz w:val="16"/>
                <w:szCs w:val="16"/>
              </w:rPr>
              <w:t xml:space="preserve">En el caso de los Estantes, éstos deben contar con rodapiés de altura mínima de </w:t>
            </w:r>
            <w:smartTag w:uri="urn:schemas-microsoft-com:office:smarttags" w:element="metricconverter">
              <w:smartTagPr>
                <w:attr w:name="ProductID" w:val="0.10 m"/>
              </w:smartTagPr>
              <w:r w:rsidRPr="004012AD">
                <w:rPr>
                  <w:rFonts w:ascii="Verdana" w:hAnsi="Verdana"/>
                  <w:sz w:val="16"/>
                  <w:szCs w:val="16"/>
                </w:rPr>
                <w:t>0.10 m</w:t>
              </w:r>
            </w:smartTag>
            <w:r w:rsidRPr="004012AD">
              <w:rPr>
                <w:rFonts w:ascii="Verdana" w:hAnsi="Verdana"/>
                <w:sz w:val="16"/>
                <w:szCs w:val="16"/>
              </w:rPr>
              <w:t>, a partir del segundo nivel de entrepaños, de tal forma que prevengan la caída de Recipientes Portátiles fuera del Estante, y</w:t>
            </w:r>
          </w:p>
        </w:tc>
        <w:tc>
          <w:tcPr>
            <w:tcW w:w="4788" w:type="dxa"/>
          </w:tcPr>
          <w:p w14:paraId="36989BAB" w14:textId="0BFAAD58"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4. </w:t>
            </w:r>
            <w:r w:rsidRPr="00D014B6">
              <w:rPr>
                <w:rFonts w:ascii="Verdana" w:hAnsi="Verdana" w:cs="Times New Roman"/>
                <w:sz w:val="16"/>
                <w:szCs w:val="16"/>
                <w:lang w:val="en-US"/>
              </w:rPr>
              <w:t>In the case of Shelves, they must have baseboards of minimum height of 0.10 m</w:t>
            </w:r>
            <w:r w:rsidR="004C4226">
              <w:rPr>
                <w:rFonts w:ascii="Verdana" w:hAnsi="Verdana" w:cs="Times New Roman"/>
                <w:sz w:val="16"/>
                <w:szCs w:val="16"/>
                <w:lang w:val="en-US"/>
              </w:rPr>
              <w:t>eters</w:t>
            </w:r>
            <w:r w:rsidRPr="00D014B6">
              <w:rPr>
                <w:rFonts w:ascii="Verdana" w:hAnsi="Verdana" w:cs="Times New Roman"/>
                <w:sz w:val="16"/>
                <w:szCs w:val="16"/>
                <w:lang w:val="en-US"/>
              </w:rPr>
              <w:t>, from the second level of shelves, in such a way that they prevent the fall of Portable Containers out of the Shel</w:t>
            </w:r>
            <w:r w:rsidR="004C4226">
              <w:rPr>
                <w:rFonts w:ascii="Verdana" w:hAnsi="Verdana" w:cs="Times New Roman"/>
                <w:sz w:val="16"/>
                <w:szCs w:val="16"/>
                <w:lang w:val="en-US"/>
              </w:rPr>
              <w:t>ving,</w:t>
            </w:r>
            <w:r w:rsidRPr="00D014B6">
              <w:rPr>
                <w:rFonts w:ascii="Verdana" w:hAnsi="Verdana" w:cs="Times New Roman"/>
                <w:sz w:val="16"/>
                <w:szCs w:val="16"/>
                <w:lang w:val="en-US"/>
              </w:rPr>
              <w:t xml:space="preserve"> and</w:t>
            </w:r>
          </w:p>
        </w:tc>
      </w:tr>
      <w:tr w:rsidR="00492F75" w:rsidRPr="00D934B6" w14:paraId="51D7FDDF" w14:textId="1798B781" w:rsidTr="00FF4AFE">
        <w:tc>
          <w:tcPr>
            <w:tcW w:w="4788" w:type="dxa"/>
            <w:shd w:val="clear" w:color="auto" w:fill="auto"/>
          </w:tcPr>
          <w:p w14:paraId="5ED5F9AB"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b/>
                <w:sz w:val="16"/>
                <w:szCs w:val="16"/>
              </w:rPr>
              <w:t xml:space="preserve">5. </w:t>
            </w:r>
            <w:r w:rsidRPr="004012AD">
              <w:rPr>
                <w:rFonts w:ascii="Verdana" w:hAnsi="Verdana"/>
                <w:sz w:val="16"/>
                <w:szCs w:val="16"/>
              </w:rPr>
              <w:t xml:space="preserve">Cada Gabinete o Estante, debe tener una capacidad máxima de almacenamiento de hasta </w:t>
            </w:r>
            <w:smartTag w:uri="urn:schemas-microsoft-com:office:smarttags" w:element="metricconverter">
              <w:smartTagPr>
                <w:attr w:name="ProductID" w:val="400 kg"/>
              </w:smartTagPr>
              <w:r w:rsidRPr="004012AD">
                <w:rPr>
                  <w:rFonts w:ascii="Verdana" w:hAnsi="Verdana"/>
                  <w:sz w:val="16"/>
                  <w:szCs w:val="16"/>
                </w:rPr>
                <w:t>400 kg</w:t>
              </w:r>
            </w:smartTag>
            <w:r w:rsidRPr="004012AD">
              <w:rPr>
                <w:rFonts w:ascii="Verdana" w:hAnsi="Verdana"/>
                <w:sz w:val="16"/>
                <w:szCs w:val="16"/>
              </w:rPr>
              <w:t xml:space="preserve"> de Gas Licuado de Petróleo.</w:t>
            </w:r>
          </w:p>
        </w:tc>
        <w:tc>
          <w:tcPr>
            <w:tcW w:w="4788" w:type="dxa"/>
          </w:tcPr>
          <w:p w14:paraId="58C4952C" w14:textId="3A4DD792" w:rsidR="00492F75" w:rsidRPr="00D014B6" w:rsidRDefault="00492F75" w:rsidP="00492F75">
            <w:pPr>
              <w:pStyle w:val="Texto"/>
              <w:spacing w:after="72"/>
              <w:ind w:firstLine="0"/>
              <w:rPr>
                <w:rFonts w:ascii="Verdana" w:hAnsi="Verdana"/>
                <w:b/>
                <w:sz w:val="16"/>
                <w:szCs w:val="16"/>
                <w:lang w:val="en-US"/>
              </w:rPr>
            </w:pPr>
            <w:r w:rsidRPr="00D014B6">
              <w:rPr>
                <w:rFonts w:ascii="Verdana" w:hAnsi="Verdana" w:cs="Times New Roman"/>
                <w:b/>
                <w:bCs/>
                <w:sz w:val="16"/>
                <w:szCs w:val="16"/>
                <w:lang w:val="en-US"/>
              </w:rPr>
              <w:t xml:space="preserve">5. </w:t>
            </w:r>
            <w:r w:rsidRPr="00D014B6">
              <w:rPr>
                <w:rFonts w:ascii="Verdana" w:hAnsi="Verdana" w:cs="Times New Roman"/>
                <w:sz w:val="16"/>
                <w:szCs w:val="16"/>
                <w:lang w:val="en-US"/>
              </w:rPr>
              <w:t xml:space="preserve">Each </w:t>
            </w:r>
            <w:r w:rsidR="00E634A3" w:rsidRPr="00D014B6">
              <w:rPr>
                <w:rFonts w:ascii="Verdana" w:hAnsi="Verdana" w:cs="Times New Roman"/>
                <w:sz w:val="16"/>
                <w:szCs w:val="16"/>
                <w:lang w:val="en-US"/>
              </w:rPr>
              <w:t>cabinet or shelf must have a maximum storage capacity of up to 400 kg of liquefied petroleum gas.</w:t>
            </w:r>
          </w:p>
        </w:tc>
      </w:tr>
      <w:tr w:rsidR="00492F75" w:rsidRPr="00D934B6" w14:paraId="54111A43" w14:textId="089B9380" w:rsidTr="00FF4AFE">
        <w:tc>
          <w:tcPr>
            <w:tcW w:w="4788" w:type="dxa"/>
            <w:shd w:val="clear" w:color="auto" w:fill="auto"/>
          </w:tcPr>
          <w:p w14:paraId="66332B4D"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b/>
                <w:sz w:val="16"/>
                <w:szCs w:val="16"/>
              </w:rPr>
              <w:t xml:space="preserve">d. </w:t>
            </w:r>
            <w:r w:rsidRPr="004012AD">
              <w:rPr>
                <w:rFonts w:ascii="Verdana" w:hAnsi="Verdana"/>
                <w:sz w:val="16"/>
                <w:szCs w:val="16"/>
              </w:rPr>
              <w:t>Diseño de protecciones contra impacto vehicular, de acuerdo con el elemento de protección contra impacto vehicular utilizado, éste debe cumplir con las siguientes especificaciones:</w:t>
            </w:r>
          </w:p>
        </w:tc>
        <w:tc>
          <w:tcPr>
            <w:tcW w:w="4788" w:type="dxa"/>
          </w:tcPr>
          <w:p w14:paraId="53765929" w14:textId="4AE2DAD1" w:rsidR="00492F75" w:rsidRPr="00D014B6" w:rsidRDefault="00492F75" w:rsidP="00492F75">
            <w:pPr>
              <w:pStyle w:val="Texto"/>
              <w:spacing w:after="72" w:line="235" w:lineRule="exact"/>
              <w:ind w:firstLine="0"/>
              <w:rPr>
                <w:rFonts w:ascii="Verdana" w:hAnsi="Verdana"/>
                <w:b/>
                <w:sz w:val="16"/>
                <w:szCs w:val="16"/>
                <w:lang w:val="en-US"/>
              </w:rPr>
            </w:pPr>
            <w:r w:rsidRPr="00D014B6">
              <w:rPr>
                <w:rFonts w:ascii="Verdana" w:hAnsi="Verdana" w:cs="Times New Roman"/>
                <w:b/>
                <w:bCs/>
                <w:sz w:val="16"/>
                <w:szCs w:val="16"/>
                <w:lang w:val="en-US"/>
              </w:rPr>
              <w:t xml:space="preserve">d. </w:t>
            </w:r>
            <w:r w:rsidRPr="00D014B6">
              <w:rPr>
                <w:rFonts w:ascii="Verdana" w:hAnsi="Verdana" w:cs="Times New Roman"/>
                <w:sz w:val="16"/>
                <w:szCs w:val="16"/>
                <w:lang w:val="en-US"/>
              </w:rPr>
              <w:t>Design of vehicle impact protection, in accordance with the vehicle impact protection element used, it must comply with the following specifications:</w:t>
            </w:r>
          </w:p>
        </w:tc>
      </w:tr>
      <w:tr w:rsidR="00492F75" w:rsidRPr="004012AD" w14:paraId="638AC9F6" w14:textId="7E47548E" w:rsidTr="00FF4AFE">
        <w:tc>
          <w:tcPr>
            <w:tcW w:w="4788" w:type="dxa"/>
            <w:shd w:val="clear" w:color="auto" w:fill="auto"/>
          </w:tcPr>
          <w:p w14:paraId="2F296EC2"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b/>
                <w:sz w:val="16"/>
                <w:szCs w:val="16"/>
              </w:rPr>
              <w:t xml:space="preserve">1. </w:t>
            </w:r>
            <w:r w:rsidRPr="004012AD">
              <w:rPr>
                <w:rFonts w:ascii="Verdana" w:hAnsi="Verdana"/>
                <w:sz w:val="16"/>
                <w:szCs w:val="16"/>
              </w:rPr>
              <w:t>Postes</w:t>
            </w:r>
          </w:p>
        </w:tc>
        <w:tc>
          <w:tcPr>
            <w:tcW w:w="4788" w:type="dxa"/>
          </w:tcPr>
          <w:p w14:paraId="1183C38D" w14:textId="7BF16554" w:rsidR="00492F75" w:rsidRPr="00D014B6" w:rsidRDefault="00492F75" w:rsidP="00492F75">
            <w:pPr>
              <w:pStyle w:val="Texto"/>
              <w:spacing w:after="72" w:line="235" w:lineRule="exact"/>
              <w:ind w:firstLine="0"/>
              <w:rPr>
                <w:rFonts w:ascii="Verdana" w:hAnsi="Verdana"/>
                <w:b/>
                <w:sz w:val="16"/>
                <w:szCs w:val="16"/>
                <w:lang w:val="en-US"/>
              </w:rPr>
            </w:pPr>
            <w:r w:rsidRPr="00D014B6">
              <w:rPr>
                <w:rFonts w:ascii="Verdana" w:hAnsi="Verdana" w:cs="Times New Roman"/>
                <w:b/>
                <w:bCs/>
                <w:sz w:val="16"/>
                <w:szCs w:val="16"/>
                <w:lang w:val="en-US"/>
              </w:rPr>
              <w:t xml:space="preserve">1. </w:t>
            </w:r>
            <w:r w:rsidRPr="00D014B6">
              <w:rPr>
                <w:rFonts w:ascii="Verdana" w:hAnsi="Verdana" w:cs="Times New Roman"/>
                <w:sz w:val="16"/>
                <w:szCs w:val="16"/>
                <w:lang w:val="en-US"/>
              </w:rPr>
              <w:t>Posts</w:t>
            </w:r>
          </w:p>
        </w:tc>
      </w:tr>
      <w:tr w:rsidR="00492F75" w:rsidRPr="00D934B6" w14:paraId="77009D01" w14:textId="06F1A45C" w:rsidTr="00FF4AFE">
        <w:tc>
          <w:tcPr>
            <w:tcW w:w="4788" w:type="dxa"/>
            <w:shd w:val="clear" w:color="auto" w:fill="auto"/>
          </w:tcPr>
          <w:p w14:paraId="5E72D921"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sz w:val="16"/>
                <w:szCs w:val="16"/>
              </w:rPr>
              <w:t xml:space="preserve">Deben estar espaciados no más de </w:t>
            </w:r>
            <w:smartTag w:uri="urn:schemas-microsoft-com:office:smarttags" w:element="metricconverter">
              <w:smartTagPr>
                <w:attr w:name="ProductID" w:val="1.00 m"/>
              </w:smartTagPr>
              <w:r w:rsidRPr="004012AD">
                <w:rPr>
                  <w:rFonts w:ascii="Verdana" w:hAnsi="Verdana"/>
                  <w:sz w:val="16"/>
                  <w:szCs w:val="16"/>
                </w:rPr>
                <w:t>1.00 m</w:t>
              </w:r>
            </w:smartTag>
            <w:r w:rsidRPr="004012AD">
              <w:rPr>
                <w:rFonts w:ascii="Verdana" w:hAnsi="Verdana"/>
                <w:sz w:val="16"/>
                <w:szCs w:val="16"/>
              </w:rPr>
              <w:t xml:space="preserve"> entre caras interiores, enterrados verticalmente no menos de </w:t>
            </w:r>
            <w:smartTag w:uri="urn:schemas-microsoft-com:office:smarttags" w:element="metricconverter">
              <w:smartTagPr>
                <w:attr w:name="ProductID" w:val="0.90 m"/>
              </w:smartTagPr>
              <w:r w:rsidRPr="004012AD">
                <w:rPr>
                  <w:rFonts w:ascii="Verdana" w:hAnsi="Verdana"/>
                  <w:sz w:val="16"/>
                  <w:szCs w:val="16"/>
                </w:rPr>
                <w:t>0.90 m</w:t>
              </w:r>
            </w:smartTag>
            <w:r w:rsidRPr="004012AD">
              <w:rPr>
                <w:rFonts w:ascii="Verdana" w:hAnsi="Verdana"/>
                <w:sz w:val="16"/>
                <w:szCs w:val="16"/>
              </w:rPr>
              <w:t xml:space="preserve"> bajo NPT, con altura mínima de </w:t>
            </w:r>
            <w:smartTag w:uri="urn:schemas-microsoft-com:office:smarttags" w:element="metricconverter">
              <w:smartTagPr>
                <w:attr w:name="ProductID" w:val="0.90 m"/>
              </w:smartTagPr>
              <w:r w:rsidRPr="004012AD">
                <w:rPr>
                  <w:rFonts w:ascii="Verdana" w:hAnsi="Verdana"/>
                  <w:sz w:val="16"/>
                  <w:szCs w:val="16"/>
                </w:rPr>
                <w:t>0.90 m</w:t>
              </w:r>
            </w:smartTag>
            <w:r w:rsidRPr="004012AD">
              <w:rPr>
                <w:rFonts w:ascii="Verdana" w:hAnsi="Verdana"/>
                <w:sz w:val="16"/>
                <w:szCs w:val="16"/>
              </w:rPr>
              <w:t xml:space="preserve"> sobre NPT. Deben ser de cualquiera de los siguientes materiales:</w:t>
            </w:r>
          </w:p>
        </w:tc>
        <w:tc>
          <w:tcPr>
            <w:tcW w:w="4788" w:type="dxa"/>
          </w:tcPr>
          <w:p w14:paraId="7F3B105F" w14:textId="50F33AD8" w:rsidR="00492F75" w:rsidRPr="00D014B6" w:rsidRDefault="00492F75" w:rsidP="00492F75">
            <w:pPr>
              <w:pStyle w:val="Texto"/>
              <w:spacing w:after="72" w:line="235" w:lineRule="exact"/>
              <w:ind w:firstLine="0"/>
              <w:rPr>
                <w:rFonts w:ascii="Verdana" w:hAnsi="Verdana"/>
                <w:sz w:val="16"/>
                <w:szCs w:val="16"/>
                <w:lang w:val="en-US"/>
              </w:rPr>
            </w:pPr>
            <w:r w:rsidRPr="00D014B6">
              <w:rPr>
                <w:rFonts w:ascii="Verdana" w:hAnsi="Verdana" w:cs="Times New Roman"/>
                <w:sz w:val="16"/>
                <w:szCs w:val="16"/>
                <w:lang w:val="en-US"/>
              </w:rPr>
              <w:t>They must be spaced no more than 1.00 m</w:t>
            </w:r>
            <w:r w:rsidR="004C4226">
              <w:rPr>
                <w:rFonts w:ascii="Verdana" w:hAnsi="Verdana" w:cs="Times New Roman"/>
                <w:sz w:val="16"/>
                <w:szCs w:val="16"/>
                <w:lang w:val="en-US"/>
              </w:rPr>
              <w:t>eter</w:t>
            </w:r>
            <w:r w:rsidRPr="00D014B6">
              <w:rPr>
                <w:rFonts w:ascii="Verdana" w:hAnsi="Verdana" w:cs="Times New Roman"/>
                <w:sz w:val="16"/>
                <w:szCs w:val="16"/>
                <w:lang w:val="en-US"/>
              </w:rPr>
              <w:t xml:space="preserve"> between inner faces, buried vertically no less than 0.90 m</w:t>
            </w:r>
            <w:r w:rsidR="004C4226">
              <w:rPr>
                <w:rFonts w:ascii="Verdana" w:hAnsi="Verdana" w:cs="Times New Roman"/>
                <w:sz w:val="16"/>
                <w:szCs w:val="16"/>
                <w:lang w:val="en-US"/>
              </w:rPr>
              <w:t>eters</w:t>
            </w:r>
            <w:r w:rsidRPr="00D014B6">
              <w:rPr>
                <w:rFonts w:ascii="Verdana" w:hAnsi="Verdana" w:cs="Times New Roman"/>
                <w:sz w:val="16"/>
                <w:szCs w:val="16"/>
                <w:lang w:val="en-US"/>
              </w:rPr>
              <w:t xml:space="preserve"> under NPT, with a minimum height of 0.90 m</w:t>
            </w:r>
            <w:r w:rsidR="004C4226">
              <w:rPr>
                <w:rFonts w:ascii="Verdana" w:hAnsi="Verdana" w:cs="Times New Roman"/>
                <w:sz w:val="16"/>
                <w:szCs w:val="16"/>
                <w:lang w:val="en-US"/>
              </w:rPr>
              <w:t>eters</w:t>
            </w:r>
            <w:r w:rsidRPr="00D014B6">
              <w:rPr>
                <w:rFonts w:ascii="Verdana" w:hAnsi="Verdana" w:cs="Times New Roman"/>
                <w:sz w:val="16"/>
                <w:szCs w:val="16"/>
                <w:lang w:val="en-US"/>
              </w:rPr>
              <w:t xml:space="preserve"> above NPT. They must be</w:t>
            </w:r>
            <w:r w:rsidR="004C4226">
              <w:rPr>
                <w:rFonts w:ascii="Verdana" w:hAnsi="Verdana" w:cs="Times New Roman"/>
                <w:sz w:val="16"/>
                <w:szCs w:val="16"/>
                <w:lang w:val="en-US"/>
              </w:rPr>
              <w:t xml:space="preserve"> made</w:t>
            </w:r>
            <w:r w:rsidRPr="00D014B6">
              <w:rPr>
                <w:rFonts w:ascii="Verdana" w:hAnsi="Verdana" w:cs="Times New Roman"/>
                <w:sz w:val="16"/>
                <w:szCs w:val="16"/>
                <w:lang w:val="en-US"/>
              </w:rPr>
              <w:t xml:space="preserve"> of any of the following materials:</w:t>
            </w:r>
          </w:p>
        </w:tc>
      </w:tr>
      <w:tr w:rsidR="00492F75" w:rsidRPr="00D934B6" w14:paraId="66343EFA" w14:textId="17EFFA22" w:rsidTr="00FF4AFE">
        <w:tc>
          <w:tcPr>
            <w:tcW w:w="4788" w:type="dxa"/>
            <w:shd w:val="clear" w:color="auto" w:fill="auto"/>
          </w:tcPr>
          <w:p w14:paraId="6D941D48"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 xml:space="preserve">Concreto armado: de al menos </w:t>
            </w:r>
            <w:smartTag w:uri="urn:schemas-microsoft-com:office:smarttags" w:element="metricconverter">
              <w:smartTagPr>
                <w:attr w:name="ProductID" w:val="0.20 m"/>
              </w:smartTagPr>
              <w:r w:rsidRPr="004012AD">
                <w:rPr>
                  <w:rFonts w:ascii="Verdana" w:hAnsi="Verdana"/>
                  <w:sz w:val="16"/>
                  <w:szCs w:val="16"/>
                </w:rPr>
                <w:t>0.20 m</w:t>
              </w:r>
            </w:smartTag>
            <w:r w:rsidRPr="004012AD">
              <w:rPr>
                <w:rFonts w:ascii="Verdana" w:hAnsi="Verdana"/>
                <w:sz w:val="16"/>
                <w:szCs w:val="16"/>
              </w:rPr>
              <w:t xml:space="preserve"> de diámetro;</w:t>
            </w:r>
          </w:p>
        </w:tc>
        <w:tc>
          <w:tcPr>
            <w:tcW w:w="4788" w:type="dxa"/>
          </w:tcPr>
          <w:p w14:paraId="6C5BBA4C" w14:textId="48E0A7AE" w:rsidR="00492F75" w:rsidRPr="00D014B6" w:rsidRDefault="004C4226" w:rsidP="00492F75">
            <w:pPr>
              <w:pStyle w:val="Texto"/>
              <w:spacing w:after="72" w:line="235" w:lineRule="exact"/>
              <w:ind w:firstLine="0"/>
              <w:rPr>
                <w:rFonts w:ascii="Verdana" w:hAnsi="Verdana"/>
                <w:b/>
                <w:sz w:val="16"/>
                <w:szCs w:val="16"/>
                <w:lang w:val="en-US"/>
              </w:rPr>
            </w:pPr>
            <w:r>
              <w:rPr>
                <w:rFonts w:ascii="Verdana" w:hAnsi="Verdana" w:cs="Times New Roman"/>
                <w:b/>
                <w:bCs/>
                <w:sz w:val="16"/>
                <w:szCs w:val="16"/>
                <w:lang w:val="en-US"/>
              </w:rPr>
              <w:t>a</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Reinforced concrete: at least 0.20 m</w:t>
            </w:r>
            <w:r>
              <w:rPr>
                <w:rFonts w:ascii="Verdana" w:hAnsi="Verdana" w:cs="Times New Roman"/>
                <w:sz w:val="16"/>
                <w:szCs w:val="16"/>
                <w:lang w:val="en-US"/>
              </w:rPr>
              <w:t>eters</w:t>
            </w:r>
            <w:r w:rsidR="00492F75" w:rsidRPr="00D014B6">
              <w:rPr>
                <w:rFonts w:ascii="Verdana" w:hAnsi="Verdana" w:cs="Times New Roman"/>
                <w:sz w:val="16"/>
                <w:szCs w:val="16"/>
                <w:lang w:val="en-US"/>
              </w:rPr>
              <w:t xml:space="preserve"> in diameter;</w:t>
            </w:r>
          </w:p>
        </w:tc>
      </w:tr>
      <w:tr w:rsidR="00492F75" w:rsidRPr="00D934B6" w14:paraId="094B49B9" w14:textId="1606EE8C" w:rsidTr="00FF4AFE">
        <w:tc>
          <w:tcPr>
            <w:tcW w:w="4788" w:type="dxa"/>
            <w:shd w:val="clear" w:color="auto" w:fill="auto"/>
          </w:tcPr>
          <w:p w14:paraId="7D60E558"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 xml:space="preserve">Tubería de acero al carbono: Cédula 80, de al menos </w:t>
            </w:r>
            <w:smartTag w:uri="urn:schemas-microsoft-com:office:smarttags" w:element="metricconverter">
              <w:smartTagPr>
                <w:attr w:name="ProductID" w:val="10.20 cm"/>
              </w:smartTagPr>
              <w:r w:rsidRPr="004012AD">
                <w:rPr>
                  <w:rFonts w:ascii="Verdana" w:hAnsi="Verdana"/>
                  <w:sz w:val="16"/>
                  <w:szCs w:val="16"/>
                </w:rPr>
                <w:t>10.20 cm</w:t>
              </w:r>
            </w:smartTag>
            <w:r w:rsidRPr="004012AD">
              <w:rPr>
                <w:rFonts w:ascii="Verdana" w:hAnsi="Verdana"/>
                <w:sz w:val="16"/>
                <w:szCs w:val="16"/>
              </w:rPr>
              <w:t xml:space="preserve"> de diámetro nominal, o</w:t>
            </w:r>
          </w:p>
        </w:tc>
        <w:tc>
          <w:tcPr>
            <w:tcW w:w="4788" w:type="dxa"/>
          </w:tcPr>
          <w:p w14:paraId="22FA2AEE" w14:textId="18CFB4DB" w:rsidR="00492F75" w:rsidRPr="00D014B6" w:rsidRDefault="00492F75" w:rsidP="00492F75">
            <w:pPr>
              <w:pStyle w:val="Texto"/>
              <w:spacing w:after="72" w:line="235" w:lineRule="exact"/>
              <w:ind w:firstLine="0"/>
              <w:rPr>
                <w:rFonts w:ascii="Verdana" w:hAnsi="Verdana"/>
                <w:b/>
                <w:sz w:val="16"/>
                <w:szCs w:val="16"/>
                <w:lang w:val="en-US"/>
              </w:rPr>
            </w:pPr>
            <w:r w:rsidRPr="00D014B6">
              <w:rPr>
                <w:rFonts w:ascii="Verdana" w:hAnsi="Verdana" w:cs="Times New Roman"/>
                <w:b/>
                <w:bCs/>
                <w:sz w:val="16"/>
                <w:szCs w:val="16"/>
                <w:lang w:val="en-US"/>
              </w:rPr>
              <w:t xml:space="preserve">b. </w:t>
            </w:r>
            <w:r w:rsidRPr="00D014B6">
              <w:rPr>
                <w:rFonts w:ascii="Verdana" w:hAnsi="Verdana" w:cs="Times New Roman"/>
                <w:sz w:val="16"/>
                <w:szCs w:val="16"/>
                <w:lang w:val="en-US"/>
              </w:rPr>
              <w:t>Carbon steel pipe: Schedule 80, at least 10.20 cm in nominal diameter, or</w:t>
            </w:r>
          </w:p>
        </w:tc>
      </w:tr>
      <w:tr w:rsidR="00492F75" w:rsidRPr="00D934B6" w14:paraId="50839C62" w14:textId="724DBD88" w:rsidTr="00FF4AFE">
        <w:tc>
          <w:tcPr>
            <w:tcW w:w="4788" w:type="dxa"/>
            <w:shd w:val="clear" w:color="auto" w:fill="auto"/>
          </w:tcPr>
          <w:p w14:paraId="2857EF49"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 xml:space="preserve">Tubería de acero al carbono: Cédula 40, de al menos </w:t>
            </w:r>
            <w:smartTag w:uri="urn:schemas-microsoft-com:office:smarttags" w:element="metricconverter">
              <w:smartTagPr>
                <w:attr w:name="ProductID" w:val="10.20 cm"/>
              </w:smartTagPr>
              <w:r w:rsidRPr="004012AD">
                <w:rPr>
                  <w:rFonts w:ascii="Verdana" w:hAnsi="Verdana"/>
                  <w:sz w:val="16"/>
                  <w:szCs w:val="16"/>
                </w:rPr>
                <w:t>10.20 cm</w:t>
              </w:r>
            </w:smartTag>
            <w:r w:rsidRPr="004012AD">
              <w:rPr>
                <w:rFonts w:ascii="Verdana" w:hAnsi="Verdana"/>
                <w:sz w:val="16"/>
                <w:szCs w:val="16"/>
              </w:rPr>
              <w:t xml:space="preserve"> de diámetro nominal, rellena con concreto.</w:t>
            </w:r>
          </w:p>
        </w:tc>
        <w:tc>
          <w:tcPr>
            <w:tcW w:w="4788" w:type="dxa"/>
          </w:tcPr>
          <w:p w14:paraId="2B6CF8C7" w14:textId="7359F9BE" w:rsidR="00492F75" w:rsidRPr="00D014B6" w:rsidRDefault="00492F75" w:rsidP="00492F75">
            <w:pPr>
              <w:pStyle w:val="Texto"/>
              <w:spacing w:after="72" w:line="235" w:lineRule="exact"/>
              <w:ind w:firstLine="0"/>
              <w:rPr>
                <w:rFonts w:ascii="Verdana" w:hAnsi="Verdana"/>
                <w:b/>
                <w:sz w:val="16"/>
                <w:szCs w:val="16"/>
                <w:lang w:val="en-US"/>
              </w:rPr>
            </w:pPr>
            <w:r w:rsidRPr="00D014B6">
              <w:rPr>
                <w:rFonts w:ascii="Verdana" w:hAnsi="Verdana" w:cs="Times New Roman"/>
                <w:b/>
                <w:bCs/>
                <w:sz w:val="16"/>
                <w:szCs w:val="16"/>
                <w:lang w:val="en-US"/>
              </w:rPr>
              <w:t xml:space="preserve">C. </w:t>
            </w:r>
            <w:r w:rsidRPr="00D014B6">
              <w:rPr>
                <w:rFonts w:ascii="Verdana" w:hAnsi="Verdana" w:cs="Times New Roman"/>
                <w:sz w:val="16"/>
                <w:szCs w:val="16"/>
                <w:lang w:val="en-US"/>
              </w:rPr>
              <w:t>Carbon steel pipe: Schedule 40, at least 10.20 cm in nominal diameter, filled with concrete.</w:t>
            </w:r>
          </w:p>
        </w:tc>
      </w:tr>
      <w:tr w:rsidR="00492F75" w:rsidRPr="004012AD" w14:paraId="5268A587" w14:textId="0E90B334" w:rsidTr="00FF4AFE">
        <w:tc>
          <w:tcPr>
            <w:tcW w:w="4788" w:type="dxa"/>
            <w:shd w:val="clear" w:color="auto" w:fill="auto"/>
          </w:tcPr>
          <w:p w14:paraId="641345C6"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b/>
                <w:sz w:val="16"/>
                <w:szCs w:val="16"/>
              </w:rPr>
              <w:t xml:space="preserve">2. </w:t>
            </w:r>
            <w:r w:rsidRPr="004012AD">
              <w:rPr>
                <w:rFonts w:ascii="Verdana" w:hAnsi="Verdana"/>
                <w:sz w:val="16"/>
                <w:szCs w:val="16"/>
              </w:rPr>
              <w:t>Muretes de concreto armado</w:t>
            </w:r>
          </w:p>
        </w:tc>
        <w:tc>
          <w:tcPr>
            <w:tcW w:w="4788" w:type="dxa"/>
          </w:tcPr>
          <w:p w14:paraId="60377B40" w14:textId="5DCED31A" w:rsidR="00492F75" w:rsidRPr="00D014B6" w:rsidRDefault="00492F75" w:rsidP="00492F75">
            <w:pPr>
              <w:pStyle w:val="Texto"/>
              <w:spacing w:after="72" w:line="235" w:lineRule="exact"/>
              <w:ind w:firstLine="0"/>
              <w:rPr>
                <w:rFonts w:ascii="Verdana" w:hAnsi="Verdana"/>
                <w:b/>
                <w:sz w:val="16"/>
                <w:szCs w:val="16"/>
                <w:lang w:val="en-US"/>
              </w:rPr>
            </w:pPr>
            <w:r w:rsidRPr="00D014B6">
              <w:rPr>
                <w:rFonts w:ascii="Verdana" w:hAnsi="Verdana" w:cs="Times New Roman"/>
                <w:b/>
                <w:bCs/>
                <w:sz w:val="16"/>
                <w:szCs w:val="16"/>
                <w:lang w:val="en-US"/>
              </w:rPr>
              <w:t xml:space="preserve">2. </w:t>
            </w:r>
            <w:r w:rsidRPr="00D014B6">
              <w:rPr>
                <w:rFonts w:ascii="Verdana" w:hAnsi="Verdana" w:cs="Times New Roman"/>
                <w:sz w:val="16"/>
                <w:szCs w:val="16"/>
                <w:lang w:val="en-US"/>
              </w:rPr>
              <w:t>Reinforced concrete walls</w:t>
            </w:r>
          </w:p>
        </w:tc>
      </w:tr>
      <w:tr w:rsidR="00492F75" w:rsidRPr="004012AD" w14:paraId="736CDB02" w14:textId="4B802A47" w:rsidTr="00FF4AFE">
        <w:tc>
          <w:tcPr>
            <w:tcW w:w="4788" w:type="dxa"/>
            <w:shd w:val="clear" w:color="auto" w:fill="auto"/>
          </w:tcPr>
          <w:p w14:paraId="13A31BC4"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sz w:val="16"/>
                <w:szCs w:val="16"/>
              </w:rPr>
              <w:t xml:space="preserve">Deben estar espaciados no más de </w:t>
            </w:r>
            <w:smartTag w:uri="urn:schemas-microsoft-com:office:smarttags" w:element="metricconverter">
              <w:smartTagPr>
                <w:attr w:name="ProductID" w:val="1.00 m"/>
              </w:smartTagPr>
              <w:r w:rsidRPr="004012AD">
                <w:rPr>
                  <w:rFonts w:ascii="Verdana" w:hAnsi="Verdana"/>
                  <w:sz w:val="16"/>
                  <w:szCs w:val="16"/>
                </w:rPr>
                <w:t>1.00 m</w:t>
              </w:r>
            </w:smartTag>
            <w:r w:rsidRPr="004012AD">
              <w:rPr>
                <w:rFonts w:ascii="Verdana" w:hAnsi="Verdana"/>
                <w:sz w:val="16"/>
                <w:szCs w:val="16"/>
              </w:rPr>
              <w:t xml:space="preserve"> entre caras laterales, enterrados verticalmente no menos de </w:t>
            </w:r>
            <w:smartTag w:uri="urn:schemas-microsoft-com:office:smarttags" w:element="metricconverter">
              <w:smartTagPr>
                <w:attr w:name="ProductID" w:val="0.40 m"/>
              </w:smartTagPr>
              <w:r w:rsidRPr="004012AD">
                <w:rPr>
                  <w:rFonts w:ascii="Verdana" w:hAnsi="Verdana"/>
                  <w:sz w:val="16"/>
                  <w:szCs w:val="16"/>
                </w:rPr>
                <w:t xml:space="preserve">0.40 </w:t>
              </w:r>
              <w:r w:rsidRPr="004012AD">
                <w:rPr>
                  <w:rFonts w:ascii="Verdana" w:hAnsi="Verdana"/>
                  <w:sz w:val="16"/>
                  <w:szCs w:val="16"/>
                </w:rPr>
                <w:lastRenderedPageBreak/>
                <w:t>m</w:t>
              </w:r>
            </w:smartTag>
            <w:r w:rsidRPr="004012AD">
              <w:rPr>
                <w:rFonts w:ascii="Verdana" w:hAnsi="Verdana"/>
                <w:sz w:val="16"/>
                <w:szCs w:val="16"/>
              </w:rPr>
              <w:t xml:space="preserve"> bajo el NPT, con altura mínima de </w:t>
            </w:r>
            <w:smartTag w:uri="urn:schemas-microsoft-com:office:smarttags" w:element="metricconverter">
              <w:smartTagPr>
                <w:attr w:name="ProductID" w:val="0.75 m"/>
              </w:smartTagPr>
              <w:r w:rsidRPr="004012AD">
                <w:rPr>
                  <w:rFonts w:ascii="Verdana" w:hAnsi="Verdana"/>
                  <w:sz w:val="16"/>
                  <w:szCs w:val="16"/>
                </w:rPr>
                <w:t>0.75 m</w:t>
              </w:r>
            </w:smartTag>
            <w:r w:rsidRPr="004012AD">
              <w:rPr>
                <w:rFonts w:ascii="Verdana" w:hAnsi="Verdana"/>
                <w:sz w:val="16"/>
                <w:szCs w:val="16"/>
              </w:rPr>
              <w:t xml:space="preserve"> sobre NPT y al menos </w:t>
            </w:r>
            <w:smartTag w:uri="urn:schemas-microsoft-com:office:smarttags" w:element="metricconverter">
              <w:smartTagPr>
                <w:attr w:name="ProductID" w:val="0.20 m"/>
              </w:smartTagPr>
              <w:r w:rsidRPr="004012AD">
                <w:rPr>
                  <w:rFonts w:ascii="Verdana" w:hAnsi="Verdana"/>
                  <w:sz w:val="16"/>
                  <w:szCs w:val="16"/>
                </w:rPr>
                <w:t>0.20 m</w:t>
              </w:r>
            </w:smartTag>
            <w:r w:rsidRPr="004012AD">
              <w:rPr>
                <w:rFonts w:ascii="Verdana" w:hAnsi="Verdana"/>
                <w:sz w:val="16"/>
                <w:szCs w:val="16"/>
              </w:rPr>
              <w:t xml:space="preserve"> de espesor. Se permite también el murete corrido.</w:t>
            </w:r>
          </w:p>
        </w:tc>
        <w:tc>
          <w:tcPr>
            <w:tcW w:w="4788" w:type="dxa"/>
          </w:tcPr>
          <w:p w14:paraId="0EE2D271" w14:textId="628567A2" w:rsidR="00492F75" w:rsidRPr="00D014B6" w:rsidRDefault="00492F75" w:rsidP="00492F75">
            <w:pPr>
              <w:pStyle w:val="Texto"/>
              <w:spacing w:after="72" w:line="235" w:lineRule="exact"/>
              <w:ind w:firstLine="0"/>
              <w:rPr>
                <w:rFonts w:ascii="Verdana" w:hAnsi="Verdana"/>
                <w:sz w:val="16"/>
                <w:szCs w:val="16"/>
                <w:lang w:val="en-US"/>
              </w:rPr>
            </w:pPr>
            <w:r w:rsidRPr="00D014B6">
              <w:rPr>
                <w:rFonts w:ascii="Verdana" w:hAnsi="Verdana" w:cs="Times New Roman"/>
                <w:sz w:val="16"/>
                <w:szCs w:val="16"/>
                <w:lang w:val="en-US"/>
              </w:rPr>
              <w:lastRenderedPageBreak/>
              <w:t xml:space="preserve">They must be spaced no more than 1.00 m between lateral faces, buried vertically no less than 0.40 m below </w:t>
            </w:r>
            <w:r w:rsidRPr="00D014B6">
              <w:rPr>
                <w:rFonts w:ascii="Verdana" w:hAnsi="Verdana" w:cs="Times New Roman"/>
                <w:sz w:val="16"/>
                <w:szCs w:val="16"/>
                <w:lang w:val="en-US"/>
              </w:rPr>
              <w:lastRenderedPageBreak/>
              <w:t>the NPT, with a minimum height of 0.75 m above NPT and at least 0.20 m thick. The low wall is also allowed.</w:t>
            </w:r>
          </w:p>
        </w:tc>
      </w:tr>
      <w:tr w:rsidR="00492F75" w:rsidRPr="00D934B6" w14:paraId="4946644C" w14:textId="2EAFFB10" w:rsidTr="00FF4AFE">
        <w:tc>
          <w:tcPr>
            <w:tcW w:w="4788" w:type="dxa"/>
            <w:shd w:val="clear" w:color="auto" w:fill="auto"/>
          </w:tcPr>
          <w:p w14:paraId="321ACD65"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b/>
                <w:sz w:val="16"/>
                <w:szCs w:val="16"/>
              </w:rPr>
              <w:lastRenderedPageBreak/>
              <w:t xml:space="preserve">3. </w:t>
            </w:r>
            <w:r w:rsidRPr="004012AD">
              <w:rPr>
                <w:rFonts w:ascii="Verdana" w:hAnsi="Verdana"/>
                <w:sz w:val="16"/>
                <w:szCs w:val="16"/>
              </w:rPr>
              <w:t>Protecciones en forma de grapas “U”</w:t>
            </w:r>
          </w:p>
        </w:tc>
        <w:tc>
          <w:tcPr>
            <w:tcW w:w="4788" w:type="dxa"/>
          </w:tcPr>
          <w:p w14:paraId="303F6FA0" w14:textId="5C800762" w:rsidR="00492F75" w:rsidRPr="00D014B6" w:rsidRDefault="00492F75" w:rsidP="00492F75">
            <w:pPr>
              <w:pStyle w:val="Texto"/>
              <w:spacing w:after="72" w:line="235" w:lineRule="exact"/>
              <w:ind w:firstLine="0"/>
              <w:rPr>
                <w:rFonts w:ascii="Verdana" w:hAnsi="Verdana"/>
                <w:b/>
                <w:sz w:val="16"/>
                <w:szCs w:val="16"/>
                <w:lang w:val="en-US"/>
              </w:rPr>
            </w:pPr>
            <w:r w:rsidRPr="00D014B6">
              <w:rPr>
                <w:rFonts w:ascii="Verdana" w:hAnsi="Verdana" w:cs="Times New Roman"/>
                <w:b/>
                <w:bCs/>
                <w:sz w:val="16"/>
                <w:szCs w:val="16"/>
                <w:lang w:val="en-US"/>
              </w:rPr>
              <w:t xml:space="preserve">3. </w:t>
            </w:r>
            <w:r w:rsidRPr="00D014B6">
              <w:rPr>
                <w:rFonts w:ascii="Verdana" w:hAnsi="Verdana" w:cs="Times New Roman"/>
                <w:sz w:val="16"/>
                <w:szCs w:val="16"/>
                <w:lang w:val="en-US"/>
              </w:rPr>
              <w:t>Protections in the form of</w:t>
            </w:r>
            <w:r w:rsidR="00E546F9">
              <w:rPr>
                <w:rFonts w:ascii="Verdana" w:hAnsi="Verdana" w:cs="Times New Roman"/>
                <w:sz w:val="16"/>
                <w:szCs w:val="16"/>
                <w:lang w:val="en-US"/>
              </w:rPr>
              <w:t xml:space="preserve"> </w:t>
            </w:r>
            <w:r w:rsidR="00E546F9" w:rsidRPr="00D014B6">
              <w:rPr>
                <w:rFonts w:ascii="Verdana" w:hAnsi="Verdana" w:cs="Times New Roman"/>
                <w:sz w:val="16"/>
                <w:szCs w:val="16"/>
                <w:lang w:val="en-US"/>
              </w:rPr>
              <w:t>"U"</w:t>
            </w:r>
            <w:r w:rsidRPr="00D014B6">
              <w:rPr>
                <w:rFonts w:ascii="Verdana" w:hAnsi="Verdana" w:cs="Times New Roman"/>
                <w:sz w:val="16"/>
                <w:szCs w:val="16"/>
                <w:lang w:val="en-US"/>
              </w:rPr>
              <w:t xml:space="preserve"> staples </w:t>
            </w:r>
          </w:p>
        </w:tc>
      </w:tr>
      <w:tr w:rsidR="00492F75" w:rsidRPr="00D934B6" w14:paraId="282119CE" w14:textId="0CAA2CA9" w:rsidTr="00FF4AFE">
        <w:tc>
          <w:tcPr>
            <w:tcW w:w="4788" w:type="dxa"/>
            <w:shd w:val="clear" w:color="auto" w:fill="auto"/>
          </w:tcPr>
          <w:p w14:paraId="2C8291D3"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sz w:val="16"/>
                <w:szCs w:val="16"/>
              </w:rPr>
              <w:t xml:space="preserve">Se debe emplear tubería de acero al carbono, cédula 40 con o sin costura, de al menos </w:t>
            </w:r>
            <w:smartTag w:uri="urn:schemas-microsoft-com:office:smarttags" w:element="metricconverter">
              <w:smartTagPr>
                <w:attr w:name="ProductID" w:val="10.20 cm"/>
              </w:smartTagPr>
              <w:r w:rsidRPr="004012AD">
                <w:rPr>
                  <w:rFonts w:ascii="Verdana" w:hAnsi="Verdana"/>
                  <w:sz w:val="16"/>
                  <w:szCs w:val="16"/>
                </w:rPr>
                <w:t>10.20 cm</w:t>
              </w:r>
            </w:smartTag>
            <w:r w:rsidRPr="004012AD">
              <w:rPr>
                <w:rFonts w:ascii="Verdana" w:hAnsi="Verdana"/>
                <w:sz w:val="16"/>
                <w:szCs w:val="16"/>
              </w:rPr>
              <w:t xml:space="preserve"> de diámetro nominal, enterradas verticalmente no menos de </w:t>
            </w:r>
            <w:smartTag w:uri="urn:schemas-microsoft-com:office:smarttags" w:element="metricconverter">
              <w:smartTagPr>
                <w:attr w:name="ProductID" w:val="0.90 m"/>
              </w:smartTagPr>
              <w:r w:rsidRPr="004012AD">
                <w:rPr>
                  <w:rFonts w:ascii="Verdana" w:hAnsi="Verdana"/>
                  <w:sz w:val="16"/>
                  <w:szCs w:val="16"/>
                </w:rPr>
                <w:t>0.90 m</w:t>
              </w:r>
            </w:smartTag>
            <w:r w:rsidRPr="004012AD">
              <w:rPr>
                <w:rFonts w:ascii="Verdana" w:hAnsi="Verdana"/>
                <w:sz w:val="16"/>
                <w:szCs w:val="16"/>
              </w:rPr>
              <w:t xml:space="preserve"> bajo NPT. La parte alta del elemento horizontal debe quedar a una altura mínima de </w:t>
            </w:r>
            <w:smartTag w:uri="urn:schemas-microsoft-com:office:smarttags" w:element="metricconverter">
              <w:smartTagPr>
                <w:attr w:name="ProductID" w:val="0.75 m"/>
              </w:smartTagPr>
              <w:r w:rsidRPr="004012AD">
                <w:rPr>
                  <w:rFonts w:ascii="Verdana" w:hAnsi="Verdana"/>
                  <w:sz w:val="16"/>
                  <w:szCs w:val="16"/>
                </w:rPr>
                <w:t>0.75 m</w:t>
              </w:r>
            </w:smartTag>
            <w:r w:rsidRPr="004012AD">
              <w:rPr>
                <w:rFonts w:ascii="Verdana" w:hAnsi="Verdana"/>
                <w:sz w:val="16"/>
                <w:szCs w:val="16"/>
              </w:rPr>
              <w:t xml:space="preserve"> sobre NPT. La separación máxima entre las caras de cada grapa, y entre grapas, deberá ser de </w:t>
            </w:r>
            <w:smartTag w:uri="urn:schemas-microsoft-com:office:smarttags" w:element="metricconverter">
              <w:smartTagPr>
                <w:attr w:name="ProductID" w:val="1.00 m"/>
              </w:smartTagPr>
              <w:r w:rsidRPr="004012AD">
                <w:rPr>
                  <w:rFonts w:ascii="Verdana" w:hAnsi="Verdana"/>
                  <w:sz w:val="16"/>
                  <w:szCs w:val="16"/>
                </w:rPr>
                <w:t>1.00 m</w:t>
              </w:r>
            </w:smartTag>
            <w:r w:rsidRPr="004012AD">
              <w:rPr>
                <w:rFonts w:ascii="Verdana" w:hAnsi="Verdana"/>
                <w:sz w:val="16"/>
                <w:szCs w:val="16"/>
              </w:rPr>
              <w:t>.</w:t>
            </w:r>
          </w:p>
        </w:tc>
        <w:tc>
          <w:tcPr>
            <w:tcW w:w="4788" w:type="dxa"/>
          </w:tcPr>
          <w:p w14:paraId="77801992" w14:textId="1A9350E1" w:rsidR="00492F75" w:rsidRPr="00D014B6" w:rsidRDefault="00492F75" w:rsidP="00492F75">
            <w:pPr>
              <w:pStyle w:val="Texto"/>
              <w:spacing w:after="72" w:line="235" w:lineRule="exact"/>
              <w:ind w:firstLine="0"/>
              <w:rPr>
                <w:rFonts w:ascii="Verdana" w:hAnsi="Verdana"/>
                <w:sz w:val="16"/>
                <w:szCs w:val="16"/>
                <w:lang w:val="en-US"/>
              </w:rPr>
            </w:pPr>
            <w:r w:rsidRPr="00D014B6">
              <w:rPr>
                <w:rFonts w:ascii="Verdana" w:hAnsi="Verdana" w:cs="Times New Roman"/>
                <w:sz w:val="16"/>
                <w:szCs w:val="16"/>
                <w:lang w:val="en-US"/>
              </w:rPr>
              <w:t>Carbon steel pipe, ID 40 with or without seam</w:t>
            </w:r>
            <w:r w:rsidR="00E546F9">
              <w:rPr>
                <w:rFonts w:ascii="Verdana" w:hAnsi="Verdana" w:cs="Times New Roman"/>
                <w:sz w:val="16"/>
                <w:szCs w:val="16"/>
                <w:lang w:val="en-US"/>
              </w:rPr>
              <w:t>s</w:t>
            </w:r>
            <w:r w:rsidRPr="00D014B6">
              <w:rPr>
                <w:rFonts w:ascii="Verdana" w:hAnsi="Verdana" w:cs="Times New Roman"/>
                <w:sz w:val="16"/>
                <w:szCs w:val="16"/>
                <w:lang w:val="en-US"/>
              </w:rPr>
              <w:t>, of at least 10.20 cm in nominal diameter, buried vertically not less than 0.90 m under NPT should be used. The upper part of the horizontal element must be at a minimum height of 0.75 m above NPT. The maximum separation between the faces of each clip, and between clips, must be 1.00 m</w:t>
            </w:r>
            <w:r w:rsidR="00E546F9">
              <w:rPr>
                <w:rFonts w:ascii="Verdana" w:hAnsi="Verdana" w:cs="Times New Roman"/>
                <w:sz w:val="16"/>
                <w:szCs w:val="16"/>
                <w:lang w:val="en-US"/>
              </w:rPr>
              <w:t>eters</w:t>
            </w:r>
            <w:r w:rsidRPr="00D014B6">
              <w:rPr>
                <w:rFonts w:ascii="Verdana" w:hAnsi="Verdana" w:cs="Times New Roman"/>
                <w:sz w:val="16"/>
                <w:szCs w:val="16"/>
                <w:lang w:val="en-US"/>
              </w:rPr>
              <w:t>.</w:t>
            </w:r>
          </w:p>
        </w:tc>
      </w:tr>
      <w:tr w:rsidR="00492F75" w:rsidRPr="004012AD" w14:paraId="0CA27BDD" w14:textId="0861EF80" w:rsidTr="00FF4AFE">
        <w:tc>
          <w:tcPr>
            <w:tcW w:w="4788" w:type="dxa"/>
            <w:shd w:val="clear" w:color="auto" w:fill="auto"/>
          </w:tcPr>
          <w:p w14:paraId="18E7B89F" w14:textId="77777777" w:rsidR="00492F75" w:rsidRPr="004012AD" w:rsidRDefault="00492F75" w:rsidP="00492F75">
            <w:pPr>
              <w:pStyle w:val="Texto"/>
              <w:spacing w:after="72" w:line="235" w:lineRule="exact"/>
              <w:ind w:firstLine="0"/>
              <w:rPr>
                <w:rFonts w:ascii="Verdana" w:hAnsi="Verdana"/>
                <w:b/>
                <w:sz w:val="16"/>
                <w:szCs w:val="16"/>
              </w:rPr>
            </w:pPr>
            <w:r w:rsidRPr="004012AD">
              <w:rPr>
                <w:rFonts w:ascii="Verdana" w:hAnsi="Verdana"/>
                <w:b/>
                <w:sz w:val="16"/>
                <w:szCs w:val="16"/>
              </w:rPr>
              <w:t>5.5.2. Eléctrico</w:t>
            </w:r>
          </w:p>
        </w:tc>
        <w:tc>
          <w:tcPr>
            <w:tcW w:w="4788" w:type="dxa"/>
          </w:tcPr>
          <w:p w14:paraId="302DC5E9" w14:textId="7039E6AC" w:rsidR="00492F75" w:rsidRPr="00D014B6" w:rsidRDefault="00492F75" w:rsidP="00492F75">
            <w:pPr>
              <w:pStyle w:val="Texto"/>
              <w:spacing w:after="72" w:line="235" w:lineRule="exact"/>
              <w:ind w:firstLine="0"/>
              <w:rPr>
                <w:rFonts w:ascii="Verdana" w:hAnsi="Verdana"/>
                <w:b/>
                <w:sz w:val="16"/>
                <w:szCs w:val="16"/>
                <w:lang w:val="en-US"/>
              </w:rPr>
            </w:pPr>
            <w:r w:rsidRPr="00D014B6">
              <w:rPr>
                <w:rFonts w:ascii="Verdana" w:hAnsi="Verdana" w:cs="Times New Roman"/>
                <w:b/>
                <w:bCs/>
                <w:sz w:val="16"/>
                <w:szCs w:val="16"/>
                <w:lang w:val="en-US"/>
              </w:rPr>
              <w:t>5.5.2. Electric</w:t>
            </w:r>
          </w:p>
        </w:tc>
      </w:tr>
      <w:tr w:rsidR="00492F75" w:rsidRPr="00D934B6" w14:paraId="6E365F00" w14:textId="670E4F43" w:rsidTr="00FF4AFE">
        <w:tc>
          <w:tcPr>
            <w:tcW w:w="4788" w:type="dxa"/>
            <w:shd w:val="clear" w:color="auto" w:fill="auto"/>
          </w:tcPr>
          <w:p w14:paraId="5076876E" w14:textId="77777777" w:rsidR="00492F75" w:rsidRPr="00067F6A" w:rsidRDefault="00492F75" w:rsidP="00492F75">
            <w:pPr>
              <w:pStyle w:val="Texto"/>
              <w:spacing w:after="72" w:line="235" w:lineRule="exact"/>
              <w:ind w:firstLine="0"/>
              <w:rPr>
                <w:rFonts w:ascii="Verdana" w:hAnsi="Verdana"/>
                <w:strike/>
                <w:sz w:val="16"/>
                <w:szCs w:val="16"/>
              </w:rPr>
            </w:pPr>
            <w:r w:rsidRPr="00067F6A">
              <w:rPr>
                <w:rFonts w:ascii="Verdana" w:hAnsi="Verdana"/>
                <w:sz w:val="16"/>
                <w:szCs w:val="16"/>
              </w:rPr>
              <w:t>El sistema eléctrico y de iluminación de las áreas donde se almacene Gas Licuado de Petróleo en Recipientes Portátiles o Recipientes Transportables sujetos a presión, debe ser de acuerdo con la clasificación de áreas peligrosas del grupo D, clase I, división 2, establecidas en la Norma Oficial Mexicana NOM-001-SEDE-2012 o aquella que la modifique o sustituya.</w:t>
            </w:r>
          </w:p>
        </w:tc>
        <w:tc>
          <w:tcPr>
            <w:tcW w:w="4788" w:type="dxa"/>
          </w:tcPr>
          <w:p w14:paraId="2B03B274" w14:textId="143EFE83" w:rsidR="00492F75" w:rsidRPr="00067F6A" w:rsidRDefault="00492F75" w:rsidP="00492F75">
            <w:pPr>
              <w:pStyle w:val="Texto"/>
              <w:spacing w:after="72" w:line="235" w:lineRule="exact"/>
              <w:ind w:firstLine="0"/>
              <w:rPr>
                <w:rFonts w:ascii="Verdana" w:hAnsi="Verdana"/>
                <w:sz w:val="16"/>
                <w:szCs w:val="16"/>
                <w:lang w:val="en-US"/>
              </w:rPr>
            </w:pPr>
            <w:r w:rsidRPr="00067F6A">
              <w:rPr>
                <w:rFonts w:ascii="Verdana" w:hAnsi="Verdana" w:cs="Times New Roman"/>
                <w:sz w:val="16"/>
                <w:szCs w:val="16"/>
                <w:lang w:val="en-US"/>
              </w:rPr>
              <w:t xml:space="preserve">The </w:t>
            </w:r>
            <w:r w:rsidR="00E634A3" w:rsidRPr="00067F6A">
              <w:rPr>
                <w:rFonts w:ascii="Verdana" w:hAnsi="Verdana" w:cs="Times New Roman"/>
                <w:sz w:val="16"/>
                <w:szCs w:val="16"/>
                <w:lang w:val="en-US"/>
              </w:rPr>
              <w:t xml:space="preserve">electrical and lighting system of the areas where liquefied petroleum gas is stored in portable containers or transportable containers subject to pressure must be in accordance with the classification of hazardous areas of group </w:t>
            </w:r>
            <w:r w:rsidRPr="00067F6A">
              <w:rPr>
                <w:rFonts w:ascii="Verdana" w:hAnsi="Verdana" w:cs="Times New Roman"/>
                <w:sz w:val="16"/>
                <w:szCs w:val="16"/>
                <w:lang w:val="en-US"/>
              </w:rPr>
              <w:t xml:space="preserve">D, class I, division 2, established in the Official </w:t>
            </w:r>
            <w:r w:rsidR="00E634A3" w:rsidRPr="00067F6A">
              <w:rPr>
                <w:rFonts w:ascii="Verdana" w:hAnsi="Verdana" w:cs="Times New Roman"/>
                <w:sz w:val="16"/>
                <w:szCs w:val="16"/>
                <w:lang w:val="en-US"/>
              </w:rPr>
              <w:t xml:space="preserve">Mexican Standard </w:t>
            </w:r>
            <w:r w:rsidRPr="00067F6A">
              <w:rPr>
                <w:rFonts w:ascii="Verdana" w:hAnsi="Verdana" w:cs="Times New Roman"/>
                <w:sz w:val="16"/>
                <w:szCs w:val="16"/>
                <w:lang w:val="en-US"/>
              </w:rPr>
              <w:t xml:space="preserve">NOM-001-SEDE-2012 </w:t>
            </w:r>
            <w:r w:rsidR="00067F6A">
              <w:rPr>
                <w:rFonts w:ascii="Verdana" w:hAnsi="Verdana" w:cs="Times New Roman"/>
                <w:sz w:val="16"/>
                <w:szCs w:val="16"/>
                <w:lang w:val="en-US"/>
              </w:rPr>
              <w:t>or that which</w:t>
            </w:r>
            <w:r w:rsidRPr="00067F6A">
              <w:rPr>
                <w:rFonts w:ascii="Verdana" w:hAnsi="Verdana" w:cs="Times New Roman"/>
                <w:sz w:val="16"/>
                <w:szCs w:val="16"/>
                <w:lang w:val="en-US"/>
              </w:rPr>
              <w:t xml:space="preserve"> modifies or replaces it.</w:t>
            </w:r>
            <w:r w:rsidR="005928CE">
              <w:rPr>
                <w:rFonts w:ascii="Verdana" w:hAnsi="Verdana" w:cs="Times New Roman"/>
                <w:sz w:val="16"/>
                <w:szCs w:val="16"/>
                <w:lang w:val="en-US"/>
              </w:rPr>
              <w:t xml:space="preserve"> </w:t>
            </w:r>
          </w:p>
        </w:tc>
      </w:tr>
      <w:tr w:rsidR="00492F75" w:rsidRPr="004012AD" w14:paraId="6756F99A" w14:textId="47E1E24F" w:rsidTr="00FF4AFE">
        <w:tc>
          <w:tcPr>
            <w:tcW w:w="4788" w:type="dxa"/>
            <w:shd w:val="clear" w:color="auto" w:fill="auto"/>
          </w:tcPr>
          <w:p w14:paraId="36E76D40" w14:textId="77777777" w:rsidR="00492F75" w:rsidRPr="004012AD" w:rsidRDefault="00492F75" w:rsidP="00492F75">
            <w:pPr>
              <w:pStyle w:val="Texto"/>
              <w:spacing w:after="72" w:line="235" w:lineRule="exact"/>
              <w:ind w:firstLine="0"/>
              <w:rPr>
                <w:rFonts w:ascii="Verdana" w:hAnsi="Verdana"/>
                <w:b/>
                <w:sz w:val="16"/>
                <w:szCs w:val="16"/>
              </w:rPr>
            </w:pPr>
            <w:r w:rsidRPr="004012AD">
              <w:rPr>
                <w:rFonts w:ascii="Verdana" w:hAnsi="Verdana"/>
                <w:b/>
                <w:sz w:val="16"/>
                <w:szCs w:val="16"/>
              </w:rPr>
              <w:t>5.5.3. Sistema contra incendio</w:t>
            </w:r>
          </w:p>
        </w:tc>
        <w:tc>
          <w:tcPr>
            <w:tcW w:w="4788" w:type="dxa"/>
          </w:tcPr>
          <w:p w14:paraId="3FB3C631" w14:textId="2FC7F6FB" w:rsidR="00492F75" w:rsidRPr="00D014B6" w:rsidRDefault="00492F75" w:rsidP="00492F75">
            <w:pPr>
              <w:pStyle w:val="Texto"/>
              <w:spacing w:after="72" w:line="235" w:lineRule="exact"/>
              <w:ind w:firstLine="0"/>
              <w:rPr>
                <w:rFonts w:ascii="Verdana" w:hAnsi="Verdana"/>
                <w:b/>
                <w:sz w:val="16"/>
                <w:szCs w:val="16"/>
                <w:lang w:val="en-US"/>
              </w:rPr>
            </w:pPr>
            <w:r w:rsidRPr="00D014B6">
              <w:rPr>
                <w:rFonts w:ascii="Verdana" w:hAnsi="Verdana" w:cs="Times New Roman"/>
                <w:b/>
                <w:bCs/>
                <w:sz w:val="16"/>
                <w:szCs w:val="16"/>
                <w:lang w:val="en-US"/>
              </w:rPr>
              <w:t>5.5.3. Fire system</w:t>
            </w:r>
          </w:p>
        </w:tc>
      </w:tr>
      <w:tr w:rsidR="00492F75" w:rsidRPr="00D934B6" w14:paraId="714473FC" w14:textId="6EC7294E" w:rsidTr="00FF4AFE">
        <w:tc>
          <w:tcPr>
            <w:tcW w:w="4788" w:type="dxa"/>
            <w:shd w:val="clear" w:color="auto" w:fill="auto"/>
          </w:tcPr>
          <w:p w14:paraId="0EB2827B" w14:textId="77777777" w:rsidR="00492F75" w:rsidRPr="004012AD" w:rsidRDefault="00492F75" w:rsidP="00492F75">
            <w:pPr>
              <w:pStyle w:val="Texto"/>
              <w:spacing w:after="72" w:line="235" w:lineRule="exact"/>
              <w:ind w:firstLine="0"/>
              <w:rPr>
                <w:rFonts w:ascii="Verdana" w:hAnsi="Verdana"/>
                <w:sz w:val="16"/>
                <w:szCs w:val="16"/>
                <w:lang w:val="es-ES"/>
              </w:rPr>
            </w:pPr>
            <w:r w:rsidRPr="004012AD">
              <w:rPr>
                <w:rFonts w:ascii="Verdana" w:hAnsi="Verdana"/>
                <w:sz w:val="16"/>
                <w:szCs w:val="16"/>
                <w:lang w:val="es-ES"/>
              </w:rPr>
              <w:t>Las Bodegas de guarda para Distribución y Bodegas de Expendio deben estar protegidas mediante un sistema contra incendio cuya finalidad sea detectar, alarmar, controlar, mitigar y/o minimizar las consecuencias de fugas, derrames, incendios o explosiones del Gas Licuado de Petróleo.</w:t>
            </w:r>
          </w:p>
        </w:tc>
        <w:tc>
          <w:tcPr>
            <w:tcW w:w="4788" w:type="dxa"/>
          </w:tcPr>
          <w:p w14:paraId="69887791" w14:textId="136D7AC9" w:rsidR="00492F75" w:rsidRPr="00D014B6" w:rsidRDefault="00492F75" w:rsidP="00492F75">
            <w:pPr>
              <w:pStyle w:val="Texto"/>
              <w:spacing w:after="72" w:line="235" w:lineRule="exact"/>
              <w:ind w:firstLine="0"/>
              <w:rPr>
                <w:rFonts w:ascii="Verdana" w:hAnsi="Verdana"/>
                <w:sz w:val="16"/>
                <w:szCs w:val="16"/>
                <w:lang w:val="en-US"/>
              </w:rPr>
            </w:pPr>
            <w:r w:rsidRPr="00D014B6">
              <w:rPr>
                <w:rFonts w:ascii="Verdana" w:hAnsi="Verdana" w:cs="Times New Roman"/>
                <w:sz w:val="16"/>
                <w:szCs w:val="16"/>
                <w:lang w:val="en-US"/>
              </w:rPr>
              <w:t xml:space="preserve">Storage </w:t>
            </w:r>
            <w:r w:rsidR="005928CE" w:rsidRPr="00D014B6">
              <w:rPr>
                <w:rFonts w:ascii="Verdana" w:hAnsi="Verdana" w:cs="Times New Roman"/>
                <w:sz w:val="16"/>
                <w:szCs w:val="16"/>
                <w:lang w:val="en-US"/>
              </w:rPr>
              <w:t>warehouses for distribution and warehouses</w:t>
            </w:r>
            <w:r w:rsidR="005928CE">
              <w:rPr>
                <w:rFonts w:ascii="Verdana" w:hAnsi="Verdana" w:cs="Times New Roman"/>
                <w:sz w:val="16"/>
                <w:szCs w:val="16"/>
                <w:lang w:val="en-US"/>
              </w:rPr>
              <w:t xml:space="preserve"> for sales</w:t>
            </w:r>
            <w:r w:rsidR="005928CE" w:rsidRPr="00D014B6">
              <w:rPr>
                <w:rFonts w:ascii="Verdana" w:hAnsi="Verdana" w:cs="Times New Roman"/>
                <w:sz w:val="16"/>
                <w:szCs w:val="16"/>
                <w:lang w:val="en-US"/>
              </w:rPr>
              <w:t xml:space="preserve"> must be protected by a fire</w:t>
            </w:r>
            <w:r w:rsidR="005928CE">
              <w:rPr>
                <w:rFonts w:ascii="Verdana" w:hAnsi="Verdana" w:cs="Times New Roman"/>
                <w:sz w:val="16"/>
                <w:szCs w:val="16"/>
                <w:lang w:val="en-US"/>
              </w:rPr>
              <w:t xml:space="preserve"> prevention</w:t>
            </w:r>
            <w:r w:rsidR="005928CE" w:rsidRPr="00D014B6">
              <w:rPr>
                <w:rFonts w:ascii="Verdana" w:hAnsi="Verdana" w:cs="Times New Roman"/>
                <w:sz w:val="16"/>
                <w:szCs w:val="16"/>
                <w:lang w:val="en-US"/>
              </w:rPr>
              <w:t xml:space="preserve"> system whose purpose is to detect, alarm, control, mitigate and/or minimize the consequences of leaks, spills, fires or explosions of liquefied petroleum gas.</w:t>
            </w:r>
          </w:p>
        </w:tc>
      </w:tr>
      <w:tr w:rsidR="00492F75" w:rsidRPr="00D934B6" w14:paraId="4799B74C" w14:textId="335FD49C" w:rsidTr="00FF4AFE">
        <w:tc>
          <w:tcPr>
            <w:tcW w:w="4788" w:type="dxa"/>
            <w:shd w:val="clear" w:color="auto" w:fill="auto"/>
          </w:tcPr>
          <w:p w14:paraId="6A227970" w14:textId="77777777" w:rsidR="00492F75" w:rsidRPr="004012AD" w:rsidRDefault="00492F75" w:rsidP="00492F75">
            <w:pPr>
              <w:pStyle w:val="Texto"/>
              <w:spacing w:after="72" w:line="235" w:lineRule="exact"/>
              <w:ind w:firstLine="0"/>
              <w:rPr>
                <w:rFonts w:ascii="Verdana" w:hAnsi="Verdana"/>
                <w:sz w:val="16"/>
                <w:szCs w:val="16"/>
                <w:lang w:val="es-ES"/>
              </w:rPr>
            </w:pPr>
            <w:r w:rsidRPr="004012AD">
              <w:rPr>
                <w:rFonts w:ascii="Verdana" w:hAnsi="Verdana"/>
                <w:sz w:val="16"/>
                <w:szCs w:val="16"/>
                <w:lang w:val="es-ES"/>
              </w:rPr>
              <w:t>El sistema contra incendio debe cubrir puntos de posible fuga, derrame, incendio o explosión, como: Área de almacenamiento, Área de carga y descarga, Área de recipientes con fuga, Área de venta, oficinas, estacionamiento si cuenta con él y cuarto de control eléctrico, de acuerdo con el Análisis de Riesgo para el Sector Hidrocarburos.</w:t>
            </w:r>
          </w:p>
        </w:tc>
        <w:tc>
          <w:tcPr>
            <w:tcW w:w="4788" w:type="dxa"/>
          </w:tcPr>
          <w:p w14:paraId="7E6C43D4" w14:textId="75B60045" w:rsidR="00492F75" w:rsidRPr="00D014B6" w:rsidRDefault="00492F75" w:rsidP="00492F75">
            <w:pPr>
              <w:pStyle w:val="Texto"/>
              <w:spacing w:after="72" w:line="235" w:lineRule="exact"/>
              <w:ind w:firstLine="0"/>
              <w:rPr>
                <w:rFonts w:ascii="Verdana" w:hAnsi="Verdana"/>
                <w:sz w:val="16"/>
                <w:szCs w:val="16"/>
                <w:lang w:val="en-US"/>
              </w:rPr>
            </w:pPr>
            <w:r w:rsidRPr="00D014B6">
              <w:rPr>
                <w:rFonts w:ascii="Verdana" w:hAnsi="Verdana" w:cs="Times New Roman"/>
                <w:sz w:val="16"/>
                <w:szCs w:val="16"/>
                <w:lang w:val="en-US"/>
              </w:rPr>
              <w:t>The fire protection system must cover points of possible leakage, spillage, fire or explosio</w:t>
            </w:r>
            <w:r w:rsidR="005928CE" w:rsidRPr="00D014B6">
              <w:rPr>
                <w:rFonts w:ascii="Verdana" w:hAnsi="Verdana" w:cs="Times New Roman"/>
                <w:sz w:val="16"/>
                <w:szCs w:val="16"/>
                <w:lang w:val="en-US"/>
              </w:rPr>
              <w:t>n, such as: storage area, loading and unloading area</w:t>
            </w:r>
            <w:r w:rsidRPr="00D014B6">
              <w:rPr>
                <w:rFonts w:ascii="Verdana" w:hAnsi="Verdana" w:cs="Times New Roman"/>
                <w:sz w:val="16"/>
                <w:szCs w:val="16"/>
                <w:lang w:val="en-US"/>
              </w:rPr>
              <w:t xml:space="preserve">, Leakage container area, </w:t>
            </w:r>
            <w:r w:rsidR="005928CE" w:rsidRPr="00D014B6">
              <w:rPr>
                <w:rFonts w:ascii="Verdana" w:hAnsi="Verdana" w:cs="Times New Roman"/>
                <w:sz w:val="16"/>
                <w:szCs w:val="16"/>
                <w:lang w:val="en-US"/>
              </w:rPr>
              <w:t xml:space="preserve">sales area, offices, parking lot if </w:t>
            </w:r>
            <w:r w:rsidR="005928CE">
              <w:rPr>
                <w:rFonts w:ascii="Verdana" w:hAnsi="Verdana" w:cs="Times New Roman"/>
                <w:sz w:val="16"/>
                <w:szCs w:val="16"/>
                <w:lang w:val="en-US"/>
              </w:rPr>
              <w:t>there is</w:t>
            </w:r>
            <w:r w:rsidR="005928CE" w:rsidRPr="00D014B6">
              <w:rPr>
                <w:rFonts w:ascii="Verdana" w:hAnsi="Verdana" w:cs="Times New Roman"/>
                <w:sz w:val="16"/>
                <w:szCs w:val="16"/>
                <w:lang w:val="en-US"/>
              </w:rPr>
              <w:t xml:space="preserve"> one and </w:t>
            </w:r>
            <w:r w:rsidR="005928CE">
              <w:rPr>
                <w:rFonts w:ascii="Verdana" w:hAnsi="Verdana" w:cs="Times New Roman"/>
                <w:sz w:val="16"/>
                <w:szCs w:val="16"/>
                <w:lang w:val="en-US"/>
              </w:rPr>
              <w:t xml:space="preserve">electrical </w:t>
            </w:r>
            <w:r w:rsidR="005928CE" w:rsidRPr="00D014B6">
              <w:rPr>
                <w:rFonts w:ascii="Verdana" w:hAnsi="Verdana" w:cs="Times New Roman"/>
                <w:sz w:val="16"/>
                <w:szCs w:val="16"/>
                <w:lang w:val="en-US"/>
              </w:rPr>
              <w:t>control room, according to the risk analysis for the hydrocarbons sector</w:t>
            </w:r>
            <w:r w:rsidRPr="00D014B6">
              <w:rPr>
                <w:rFonts w:ascii="Verdana" w:hAnsi="Verdana" w:cs="Times New Roman"/>
                <w:sz w:val="16"/>
                <w:szCs w:val="16"/>
                <w:lang w:val="en-US"/>
              </w:rPr>
              <w:t>.</w:t>
            </w:r>
          </w:p>
        </w:tc>
      </w:tr>
      <w:tr w:rsidR="00492F75" w:rsidRPr="00D934B6" w14:paraId="47A39283" w14:textId="1A731015" w:rsidTr="00FF4AFE">
        <w:tc>
          <w:tcPr>
            <w:tcW w:w="4788" w:type="dxa"/>
            <w:shd w:val="clear" w:color="auto" w:fill="auto"/>
          </w:tcPr>
          <w:p w14:paraId="6F19B0E1" w14:textId="77777777" w:rsidR="00492F75" w:rsidRPr="00067F6A" w:rsidRDefault="00492F75" w:rsidP="00492F75">
            <w:pPr>
              <w:pStyle w:val="Texto"/>
              <w:spacing w:after="72" w:line="235" w:lineRule="exact"/>
              <w:ind w:firstLine="0"/>
              <w:rPr>
                <w:rFonts w:ascii="Verdana" w:hAnsi="Verdana"/>
                <w:sz w:val="16"/>
                <w:szCs w:val="16"/>
                <w:lang w:val="es-ES"/>
              </w:rPr>
            </w:pPr>
            <w:r w:rsidRPr="00067F6A">
              <w:rPr>
                <w:rFonts w:ascii="Verdana" w:hAnsi="Verdana"/>
                <w:sz w:val="16"/>
                <w:szCs w:val="16"/>
                <w:lang w:val="es-ES"/>
              </w:rPr>
              <w:t>El sistema contra incendio puede estar compuesto, entre otros, por los siguientes elementos: detectores de mezclas explosivas, detectores de fuego, detectores de temperatura, alarmas audibles y/o visibles, almacenamiento de agua y sus redes de distribución incluyendo bombas, monitores, aspersores, hidrantes y extintores. Los elementos del sistema contra incendio deben ser identificados y especificados de acuerdo con el diseño y las recomendaciones del Análisis de Riesgo para el Sector Hidrocarburos, para su posterior instalación.</w:t>
            </w:r>
          </w:p>
        </w:tc>
        <w:tc>
          <w:tcPr>
            <w:tcW w:w="4788" w:type="dxa"/>
          </w:tcPr>
          <w:p w14:paraId="4B3CB70A" w14:textId="43FB82DC" w:rsidR="00492F75" w:rsidRPr="00067F6A" w:rsidRDefault="00492F75" w:rsidP="00492F75">
            <w:pPr>
              <w:pStyle w:val="Texto"/>
              <w:spacing w:after="72" w:line="235" w:lineRule="exact"/>
              <w:ind w:firstLine="0"/>
              <w:rPr>
                <w:rFonts w:ascii="Verdana" w:hAnsi="Verdana"/>
                <w:sz w:val="16"/>
                <w:szCs w:val="16"/>
                <w:lang w:val="en-US"/>
              </w:rPr>
            </w:pPr>
            <w:r w:rsidRPr="00067F6A">
              <w:rPr>
                <w:rFonts w:ascii="Verdana" w:hAnsi="Verdana" w:cs="Times New Roman"/>
                <w:sz w:val="16"/>
                <w:szCs w:val="16"/>
                <w:lang w:val="en-US"/>
              </w:rPr>
              <w:t xml:space="preserve">The fire system can be composed, among others, of the following elements: explosive mix detectors, fire detectors, temperature detectors, audible </w:t>
            </w:r>
            <w:r w:rsidR="001D3233" w:rsidRPr="00067F6A">
              <w:rPr>
                <w:rFonts w:ascii="Verdana" w:hAnsi="Verdana" w:cs="Times New Roman"/>
                <w:sz w:val="16"/>
                <w:szCs w:val="16"/>
                <w:lang w:val="en-US"/>
              </w:rPr>
              <w:t>and/or</w:t>
            </w:r>
            <w:r w:rsidRPr="00067F6A">
              <w:rPr>
                <w:rFonts w:ascii="Verdana" w:hAnsi="Verdana" w:cs="Times New Roman"/>
                <w:sz w:val="16"/>
                <w:szCs w:val="16"/>
                <w:lang w:val="en-US"/>
              </w:rPr>
              <w:t xml:space="preserve"> visible alarms, water storage and its distribution networks including pumps, monitors, sprinklers, hydrants and extinguishers. The elements of the fire</w:t>
            </w:r>
            <w:r w:rsidR="00067F6A" w:rsidRPr="00067F6A">
              <w:rPr>
                <w:rFonts w:ascii="Verdana" w:hAnsi="Verdana" w:cs="Times New Roman"/>
                <w:sz w:val="16"/>
                <w:szCs w:val="16"/>
                <w:lang w:val="en-US"/>
              </w:rPr>
              <w:t xml:space="preserve"> prevention</w:t>
            </w:r>
            <w:r w:rsidRPr="00067F6A">
              <w:rPr>
                <w:rFonts w:ascii="Verdana" w:hAnsi="Verdana" w:cs="Times New Roman"/>
                <w:sz w:val="16"/>
                <w:szCs w:val="16"/>
                <w:lang w:val="en-US"/>
              </w:rPr>
              <w:t xml:space="preserve"> system must be identified and specified in accordance with the design and </w:t>
            </w:r>
            <w:r w:rsidR="005928CE" w:rsidRPr="00067F6A">
              <w:rPr>
                <w:rFonts w:ascii="Verdana" w:hAnsi="Verdana" w:cs="Times New Roman"/>
                <w:sz w:val="16"/>
                <w:szCs w:val="16"/>
                <w:lang w:val="en-US"/>
              </w:rPr>
              <w:t>recommendations of the risk analysis for the hydrocarbons sector, for its subsequent installation.</w:t>
            </w:r>
          </w:p>
        </w:tc>
      </w:tr>
      <w:tr w:rsidR="00492F75" w:rsidRPr="00D934B6" w14:paraId="3777E93D" w14:textId="7346EA6C" w:rsidTr="00FF4AFE">
        <w:tc>
          <w:tcPr>
            <w:tcW w:w="4788" w:type="dxa"/>
            <w:shd w:val="clear" w:color="auto" w:fill="auto"/>
          </w:tcPr>
          <w:p w14:paraId="69387F48" w14:textId="77777777" w:rsidR="00492F75" w:rsidRPr="004012AD" w:rsidRDefault="00492F75" w:rsidP="00492F75">
            <w:pPr>
              <w:pStyle w:val="Texto"/>
              <w:spacing w:after="72" w:line="235" w:lineRule="exact"/>
              <w:ind w:firstLine="0"/>
              <w:rPr>
                <w:rFonts w:ascii="Verdana" w:hAnsi="Verdana"/>
                <w:sz w:val="16"/>
                <w:szCs w:val="16"/>
                <w:lang w:val="es-ES"/>
              </w:rPr>
            </w:pPr>
            <w:r w:rsidRPr="004012AD">
              <w:rPr>
                <w:rFonts w:ascii="Verdana" w:hAnsi="Verdana"/>
                <w:sz w:val="16"/>
                <w:szCs w:val="16"/>
                <w:lang w:val="es-ES"/>
              </w:rPr>
              <w:t>Los materiales, accesorios, equipos y servicios del sistema fijo contra incendio deben ser dedicados y listados por UL (</w:t>
            </w:r>
            <w:proofErr w:type="spellStart"/>
            <w:r w:rsidRPr="004012AD">
              <w:rPr>
                <w:rFonts w:ascii="Verdana" w:hAnsi="Verdana"/>
                <w:sz w:val="16"/>
                <w:szCs w:val="16"/>
                <w:lang w:val="es-ES"/>
              </w:rPr>
              <w:t>Underwriters</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Laboratories</w:t>
            </w:r>
            <w:proofErr w:type="spellEnd"/>
            <w:r w:rsidRPr="004012AD">
              <w:rPr>
                <w:rFonts w:ascii="Verdana" w:hAnsi="Verdana"/>
                <w:sz w:val="16"/>
                <w:szCs w:val="16"/>
                <w:lang w:val="es-ES"/>
              </w:rPr>
              <w:t xml:space="preserve">), ISO (International </w:t>
            </w:r>
            <w:proofErr w:type="spellStart"/>
            <w:r w:rsidRPr="004012AD">
              <w:rPr>
                <w:rFonts w:ascii="Verdana" w:hAnsi="Verdana"/>
                <w:sz w:val="16"/>
                <w:szCs w:val="16"/>
                <w:lang w:val="es-ES"/>
              </w:rPr>
              <w:t>Organization</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for</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Standardization</w:t>
            </w:r>
            <w:proofErr w:type="spellEnd"/>
            <w:r w:rsidRPr="004012AD">
              <w:rPr>
                <w:rFonts w:ascii="Verdana" w:hAnsi="Verdana"/>
                <w:sz w:val="16"/>
                <w:szCs w:val="16"/>
                <w:lang w:val="es-ES"/>
              </w:rPr>
              <w:t xml:space="preserve">), Factory Mutual (FM), </w:t>
            </w:r>
            <w:proofErr w:type="spellStart"/>
            <w:r w:rsidRPr="004012AD">
              <w:rPr>
                <w:rFonts w:ascii="Verdana" w:hAnsi="Verdana"/>
                <w:sz w:val="16"/>
                <w:szCs w:val="16"/>
                <w:lang w:val="es-ES"/>
              </w:rPr>
              <w:t>Underwriters</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Laboratories</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of</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Canada</w:t>
            </w:r>
            <w:proofErr w:type="spellEnd"/>
            <w:r w:rsidRPr="004012AD">
              <w:rPr>
                <w:rFonts w:ascii="Verdana" w:hAnsi="Verdana"/>
                <w:sz w:val="16"/>
                <w:szCs w:val="16"/>
                <w:lang w:val="es-ES"/>
              </w:rPr>
              <w:t xml:space="preserve"> (ULC), </w:t>
            </w:r>
            <w:proofErr w:type="spellStart"/>
            <w:r w:rsidRPr="004012AD">
              <w:rPr>
                <w:rFonts w:ascii="Verdana" w:hAnsi="Verdana"/>
                <w:sz w:val="16"/>
                <w:szCs w:val="16"/>
                <w:lang w:val="es-ES"/>
              </w:rPr>
              <w:t>Compliant</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with</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European</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Community</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Standards</w:t>
            </w:r>
            <w:proofErr w:type="spellEnd"/>
            <w:r w:rsidRPr="004012AD">
              <w:rPr>
                <w:rFonts w:ascii="Verdana" w:hAnsi="Verdana"/>
                <w:sz w:val="16"/>
                <w:szCs w:val="16"/>
                <w:lang w:val="es-ES"/>
              </w:rPr>
              <w:t xml:space="preserve"> (CE), </w:t>
            </w:r>
            <w:proofErr w:type="spellStart"/>
            <w:r w:rsidRPr="004012AD">
              <w:rPr>
                <w:rFonts w:ascii="Verdana" w:hAnsi="Verdana"/>
                <w:sz w:val="16"/>
                <w:szCs w:val="16"/>
                <w:lang w:val="es-ES"/>
              </w:rPr>
              <w:t>Loss</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Prevention</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Certification</w:t>
            </w:r>
            <w:proofErr w:type="spellEnd"/>
            <w:r w:rsidRPr="004012AD">
              <w:rPr>
                <w:rFonts w:ascii="Verdana" w:hAnsi="Verdana"/>
                <w:sz w:val="16"/>
                <w:szCs w:val="16"/>
                <w:lang w:val="es-ES"/>
              </w:rPr>
              <w:t xml:space="preserve"> </w:t>
            </w:r>
            <w:proofErr w:type="spellStart"/>
            <w:r w:rsidRPr="004012AD">
              <w:rPr>
                <w:rFonts w:ascii="Verdana" w:hAnsi="Verdana"/>
                <w:sz w:val="16"/>
                <w:szCs w:val="16"/>
                <w:lang w:val="es-ES"/>
              </w:rPr>
              <w:t>Board</w:t>
            </w:r>
            <w:proofErr w:type="spellEnd"/>
            <w:r w:rsidRPr="004012AD">
              <w:rPr>
                <w:rFonts w:ascii="Verdana" w:hAnsi="Verdana"/>
                <w:sz w:val="16"/>
                <w:szCs w:val="16"/>
                <w:lang w:val="es-ES"/>
              </w:rPr>
              <w:t xml:space="preserve"> </w:t>
            </w:r>
            <w:r w:rsidRPr="004012AD">
              <w:rPr>
                <w:rFonts w:ascii="Verdana" w:hAnsi="Verdana"/>
                <w:sz w:val="16"/>
                <w:szCs w:val="16"/>
                <w:lang w:val="es-ES"/>
              </w:rPr>
              <w:lastRenderedPageBreak/>
              <w:t>(LPSB), o cualquier otro organismo de certificación nacional o extranjero que desarrolle una aprobación bajo requisitos y especificaciones equivalentes.</w:t>
            </w:r>
          </w:p>
        </w:tc>
        <w:tc>
          <w:tcPr>
            <w:tcW w:w="4788" w:type="dxa"/>
          </w:tcPr>
          <w:p w14:paraId="029C31BE" w14:textId="0651949F" w:rsidR="00492F75" w:rsidRPr="00D014B6" w:rsidRDefault="00492F75" w:rsidP="00492F75">
            <w:pPr>
              <w:pStyle w:val="Texto"/>
              <w:spacing w:after="72" w:line="235" w:lineRule="exact"/>
              <w:ind w:firstLine="0"/>
              <w:rPr>
                <w:rFonts w:ascii="Verdana" w:hAnsi="Verdana"/>
                <w:sz w:val="16"/>
                <w:szCs w:val="16"/>
                <w:lang w:val="en-US"/>
              </w:rPr>
            </w:pPr>
            <w:r w:rsidRPr="00D014B6">
              <w:rPr>
                <w:rFonts w:ascii="Verdana" w:hAnsi="Verdana" w:cs="Times New Roman"/>
                <w:sz w:val="16"/>
                <w:szCs w:val="16"/>
                <w:lang w:val="en-US"/>
              </w:rPr>
              <w:lastRenderedPageBreak/>
              <w:t xml:space="preserve">The materials, accessories, equipment and services of the </w:t>
            </w:r>
            <w:r w:rsidR="00067F6A">
              <w:rPr>
                <w:rFonts w:ascii="Verdana" w:hAnsi="Verdana" w:cs="Times New Roman"/>
                <w:sz w:val="16"/>
                <w:szCs w:val="16"/>
                <w:lang w:val="en-US"/>
              </w:rPr>
              <w:t>stationary prevention</w:t>
            </w:r>
            <w:r w:rsidRPr="00D014B6">
              <w:rPr>
                <w:rFonts w:ascii="Verdana" w:hAnsi="Verdana" w:cs="Times New Roman"/>
                <w:sz w:val="16"/>
                <w:szCs w:val="16"/>
                <w:lang w:val="en-US"/>
              </w:rPr>
              <w:t xml:space="preserve"> system must be dedicated and listed by UL (Underwriters Laboratories), ISO (International Organization for Standardization), Factory Mutual (FM), Underwriters Laboratories of Canada (ULC), Compliant with European Community Standards (CE), Loss Prevention Certification Board </w:t>
            </w:r>
            <w:r w:rsidRPr="00D014B6">
              <w:rPr>
                <w:rFonts w:ascii="Verdana" w:hAnsi="Verdana" w:cs="Times New Roman"/>
                <w:sz w:val="16"/>
                <w:szCs w:val="16"/>
                <w:lang w:val="en-US"/>
              </w:rPr>
              <w:lastRenderedPageBreak/>
              <w:t xml:space="preserve">(LPSB), or any other national or foreign certification body that develops an approval under equivalent requirements and specifications. </w:t>
            </w:r>
          </w:p>
        </w:tc>
      </w:tr>
      <w:tr w:rsidR="00492F75" w:rsidRPr="00D934B6" w14:paraId="1FBE1620" w14:textId="3D2CE6EB" w:rsidTr="00FF4AFE">
        <w:tc>
          <w:tcPr>
            <w:tcW w:w="4788" w:type="dxa"/>
            <w:shd w:val="clear" w:color="auto" w:fill="auto"/>
          </w:tcPr>
          <w:p w14:paraId="0E3B9B36" w14:textId="77777777" w:rsidR="00492F75" w:rsidRPr="004012AD" w:rsidRDefault="00492F75" w:rsidP="00492F75">
            <w:pPr>
              <w:pStyle w:val="Texto"/>
              <w:spacing w:after="72" w:line="235" w:lineRule="exact"/>
              <w:ind w:firstLine="0"/>
              <w:rPr>
                <w:rFonts w:ascii="Verdana" w:hAnsi="Verdana"/>
                <w:sz w:val="16"/>
                <w:szCs w:val="16"/>
                <w:lang w:val="es-ES"/>
              </w:rPr>
            </w:pPr>
            <w:r w:rsidRPr="004012AD">
              <w:rPr>
                <w:rFonts w:ascii="Verdana" w:hAnsi="Verdana"/>
                <w:sz w:val="16"/>
                <w:szCs w:val="16"/>
                <w:lang w:val="es-ES"/>
              </w:rPr>
              <w:lastRenderedPageBreak/>
              <w:t>La protección de las instalaciones debe ser de acuerdo con las capacidades de almacenamiento de Gas Licuado de Petróleo siguientes:</w:t>
            </w:r>
          </w:p>
        </w:tc>
        <w:tc>
          <w:tcPr>
            <w:tcW w:w="4788" w:type="dxa"/>
          </w:tcPr>
          <w:p w14:paraId="7EA3953E" w14:textId="62C432D5" w:rsidR="00492F75" w:rsidRPr="00D014B6" w:rsidRDefault="00492F75" w:rsidP="00492F75">
            <w:pPr>
              <w:pStyle w:val="Texto"/>
              <w:spacing w:after="72" w:line="235" w:lineRule="exact"/>
              <w:ind w:firstLine="0"/>
              <w:rPr>
                <w:rFonts w:ascii="Verdana" w:hAnsi="Verdana"/>
                <w:sz w:val="16"/>
                <w:szCs w:val="16"/>
                <w:lang w:val="en-US"/>
              </w:rPr>
            </w:pPr>
            <w:r w:rsidRPr="00D014B6">
              <w:rPr>
                <w:rFonts w:ascii="Verdana" w:hAnsi="Verdana" w:cs="Times New Roman"/>
                <w:sz w:val="16"/>
                <w:szCs w:val="16"/>
                <w:lang w:val="en-US"/>
              </w:rPr>
              <w:t xml:space="preserve">The protection of the facilities must be in accordance with the following </w:t>
            </w:r>
            <w:r w:rsidR="005928CE" w:rsidRPr="00D014B6">
              <w:rPr>
                <w:rFonts w:ascii="Verdana" w:hAnsi="Verdana" w:cs="Times New Roman"/>
                <w:sz w:val="16"/>
                <w:szCs w:val="16"/>
                <w:lang w:val="en-US"/>
              </w:rPr>
              <w:t>storage capacities of liquefied petroleum gas:</w:t>
            </w:r>
          </w:p>
        </w:tc>
      </w:tr>
      <w:tr w:rsidR="00492F75" w:rsidRPr="00D934B6" w14:paraId="36AED583" w14:textId="64A1747E" w:rsidTr="00FF4AFE">
        <w:tc>
          <w:tcPr>
            <w:tcW w:w="4788" w:type="dxa"/>
            <w:shd w:val="clear" w:color="auto" w:fill="auto"/>
          </w:tcPr>
          <w:p w14:paraId="5A63833E"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 xml:space="preserve">Capacidad total de almacenamiento menor o igual a </w:t>
            </w:r>
            <w:smartTag w:uri="urn:schemas-microsoft-com:office:smarttags" w:element="metricconverter">
              <w:smartTagPr>
                <w:attr w:name="ProductID" w:val="10 000 kg"/>
              </w:smartTagPr>
              <w:r w:rsidRPr="004012AD">
                <w:rPr>
                  <w:rFonts w:ascii="Verdana" w:hAnsi="Verdana"/>
                  <w:sz w:val="16"/>
                  <w:szCs w:val="16"/>
                </w:rPr>
                <w:t>10 000 kg</w:t>
              </w:r>
            </w:smartTag>
            <w:r w:rsidRPr="004012AD">
              <w:rPr>
                <w:rFonts w:ascii="Verdana" w:hAnsi="Verdana"/>
                <w:sz w:val="16"/>
                <w:szCs w:val="16"/>
              </w:rPr>
              <w:t xml:space="preserve"> de Gas Licuado de Petróleo. La protección contra incendio debe ser por medio de extintores portátiles, los cuales deben estar especificados para cumplir con la función de sofocar fuego de las clases A, B y C, </w:t>
            </w:r>
            <w:bookmarkStart w:id="6" w:name="N_Hlk523311575"/>
            <w:r w:rsidRPr="004012AD">
              <w:rPr>
                <w:rFonts w:ascii="Verdana" w:hAnsi="Verdana"/>
                <w:sz w:val="16"/>
                <w:szCs w:val="16"/>
              </w:rPr>
              <w:t>definidas en la NOM-002-STPS-2010 o aquella que la modifique o sustituya.</w:t>
            </w:r>
            <w:bookmarkEnd w:id="6"/>
          </w:p>
        </w:tc>
        <w:tc>
          <w:tcPr>
            <w:tcW w:w="4788" w:type="dxa"/>
          </w:tcPr>
          <w:p w14:paraId="20FEE11D" w14:textId="33BB4190" w:rsidR="00492F75" w:rsidRPr="00D014B6" w:rsidRDefault="00067F6A" w:rsidP="00492F75">
            <w:pPr>
              <w:pStyle w:val="Texto"/>
              <w:spacing w:after="72" w:line="235" w:lineRule="exact"/>
              <w:ind w:firstLine="0"/>
              <w:rPr>
                <w:rFonts w:ascii="Verdana" w:hAnsi="Verdana"/>
                <w:b/>
                <w:sz w:val="16"/>
                <w:szCs w:val="16"/>
                <w:lang w:val="en-US"/>
              </w:rPr>
            </w:pPr>
            <w:r>
              <w:rPr>
                <w:rFonts w:ascii="Verdana" w:hAnsi="Verdana" w:cs="Times New Roman"/>
                <w:b/>
                <w:bCs/>
                <w:sz w:val="16"/>
                <w:szCs w:val="16"/>
                <w:lang w:val="en-US"/>
              </w:rPr>
              <w:t>a</w:t>
            </w:r>
            <w:r w:rsidR="00492F75" w:rsidRPr="00D014B6">
              <w:rPr>
                <w:rFonts w:ascii="Verdana" w:hAnsi="Verdana" w:cs="Times New Roman"/>
                <w:b/>
                <w:bCs/>
                <w:sz w:val="16"/>
                <w:szCs w:val="16"/>
                <w:lang w:val="en-US"/>
              </w:rPr>
              <w:t xml:space="preserve">. </w:t>
            </w:r>
            <w:r w:rsidR="00492F75" w:rsidRPr="00D014B6">
              <w:rPr>
                <w:rFonts w:ascii="Verdana" w:hAnsi="Verdana" w:cs="Times New Roman"/>
                <w:sz w:val="16"/>
                <w:szCs w:val="16"/>
                <w:lang w:val="en-US"/>
              </w:rPr>
              <w:t xml:space="preserve">Total storage capacity less than or equal to 10,000 kg of Liquefied Petroleum Gas. Fire protection must be by means of portable fire extinguishers, which must be specified to fulfill the function of suffocating fire of classes A, B and C, defined in NOM-002-STPS-2010 or </w:t>
            </w:r>
            <w:r>
              <w:rPr>
                <w:rFonts w:ascii="Verdana" w:hAnsi="Verdana" w:cs="Times New Roman"/>
                <w:sz w:val="16"/>
                <w:szCs w:val="16"/>
                <w:lang w:val="en-US"/>
              </w:rPr>
              <w:t>that which</w:t>
            </w:r>
            <w:r w:rsidR="00492F75" w:rsidRPr="00D014B6">
              <w:rPr>
                <w:rFonts w:ascii="Verdana" w:hAnsi="Verdana" w:cs="Times New Roman"/>
                <w:sz w:val="16"/>
                <w:szCs w:val="16"/>
                <w:lang w:val="en-US"/>
              </w:rPr>
              <w:t xml:space="preserve"> modifies it or replace</w:t>
            </w:r>
            <w:r>
              <w:rPr>
                <w:rFonts w:ascii="Verdana" w:hAnsi="Verdana" w:cs="Times New Roman"/>
                <w:sz w:val="16"/>
                <w:szCs w:val="16"/>
                <w:lang w:val="en-US"/>
              </w:rPr>
              <w:t xml:space="preserve">s it. </w:t>
            </w:r>
          </w:p>
        </w:tc>
      </w:tr>
      <w:tr w:rsidR="00492F75" w:rsidRPr="00D934B6" w14:paraId="36BAADBC" w14:textId="6D0ED91E" w:rsidTr="00FF4AFE">
        <w:tc>
          <w:tcPr>
            <w:tcW w:w="4788" w:type="dxa"/>
            <w:shd w:val="clear" w:color="auto" w:fill="auto"/>
          </w:tcPr>
          <w:p w14:paraId="6C41E352" w14:textId="77777777" w:rsidR="00492F75" w:rsidRPr="004012AD" w:rsidRDefault="00492F75" w:rsidP="00492F75">
            <w:pPr>
              <w:pStyle w:val="Texto"/>
              <w:spacing w:after="72" w:line="235"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 xml:space="preserve">Capacidad total de almacenamiento mayor a </w:t>
            </w:r>
            <w:smartTag w:uri="urn:schemas-microsoft-com:office:smarttags" w:element="metricconverter">
              <w:smartTagPr>
                <w:attr w:name="ProductID" w:val="10 000 kg"/>
              </w:smartTagPr>
              <w:r w:rsidRPr="004012AD">
                <w:rPr>
                  <w:rFonts w:ascii="Verdana" w:hAnsi="Verdana"/>
                  <w:sz w:val="16"/>
                  <w:szCs w:val="16"/>
                </w:rPr>
                <w:t>10 000 kg</w:t>
              </w:r>
            </w:smartTag>
            <w:r w:rsidRPr="004012AD">
              <w:rPr>
                <w:rFonts w:ascii="Verdana" w:hAnsi="Verdana"/>
                <w:sz w:val="16"/>
                <w:szCs w:val="16"/>
              </w:rPr>
              <w:t xml:space="preserve"> de Gas Licuado de Petróleo. La protección debe ser por medio de un sistema fijo contra incendio, adicional a la protección por medio de extintores.</w:t>
            </w:r>
          </w:p>
        </w:tc>
        <w:tc>
          <w:tcPr>
            <w:tcW w:w="4788" w:type="dxa"/>
          </w:tcPr>
          <w:p w14:paraId="6DAC4DF4" w14:textId="53388141" w:rsidR="00492F75" w:rsidRPr="00D014B6" w:rsidRDefault="00492F75" w:rsidP="00492F75">
            <w:pPr>
              <w:pStyle w:val="Texto"/>
              <w:spacing w:after="72" w:line="235" w:lineRule="exact"/>
              <w:ind w:firstLine="0"/>
              <w:rPr>
                <w:rFonts w:ascii="Verdana" w:hAnsi="Verdana"/>
                <w:b/>
                <w:sz w:val="16"/>
                <w:szCs w:val="16"/>
                <w:lang w:val="en-US"/>
              </w:rPr>
            </w:pPr>
            <w:r w:rsidRPr="00D014B6">
              <w:rPr>
                <w:rFonts w:ascii="Verdana" w:hAnsi="Verdana" w:cs="Times New Roman"/>
                <w:b/>
                <w:bCs/>
                <w:sz w:val="16"/>
                <w:szCs w:val="16"/>
                <w:lang w:val="en-US"/>
              </w:rPr>
              <w:t xml:space="preserve">b. </w:t>
            </w:r>
            <w:r w:rsidRPr="00D014B6">
              <w:rPr>
                <w:rFonts w:ascii="Verdana" w:hAnsi="Verdana" w:cs="Times New Roman"/>
                <w:sz w:val="16"/>
                <w:szCs w:val="16"/>
                <w:lang w:val="en-US"/>
              </w:rPr>
              <w:t xml:space="preserve">Total storage capacity greater than 10,000 kg of </w:t>
            </w:r>
            <w:r w:rsidR="005928CE" w:rsidRPr="00D014B6">
              <w:rPr>
                <w:rFonts w:ascii="Verdana" w:hAnsi="Verdana" w:cs="Times New Roman"/>
                <w:sz w:val="16"/>
                <w:szCs w:val="16"/>
                <w:lang w:val="en-US"/>
              </w:rPr>
              <w:t>liquefied petroleum gas</w:t>
            </w:r>
            <w:r w:rsidRPr="00D014B6">
              <w:rPr>
                <w:rFonts w:ascii="Verdana" w:hAnsi="Verdana" w:cs="Times New Roman"/>
                <w:sz w:val="16"/>
                <w:szCs w:val="16"/>
                <w:lang w:val="en-US"/>
              </w:rPr>
              <w:t xml:space="preserve">. The protection must be by means of a </w:t>
            </w:r>
            <w:r w:rsidR="00067F6A">
              <w:rPr>
                <w:rFonts w:ascii="Verdana" w:hAnsi="Verdana" w:cs="Times New Roman"/>
                <w:sz w:val="16"/>
                <w:szCs w:val="16"/>
                <w:lang w:val="en-US"/>
              </w:rPr>
              <w:t>stationary fire prevention system</w:t>
            </w:r>
            <w:r w:rsidRPr="00D014B6">
              <w:rPr>
                <w:rFonts w:ascii="Verdana" w:hAnsi="Verdana" w:cs="Times New Roman"/>
                <w:sz w:val="16"/>
                <w:szCs w:val="16"/>
                <w:lang w:val="en-US"/>
              </w:rPr>
              <w:t>, in addition to the protection by means of fire extinguishers.</w:t>
            </w:r>
          </w:p>
        </w:tc>
      </w:tr>
      <w:tr w:rsidR="00492F75" w:rsidRPr="00D934B6" w14:paraId="6DC90C24" w14:textId="063785CD" w:rsidTr="00FF4AFE">
        <w:tc>
          <w:tcPr>
            <w:tcW w:w="4788" w:type="dxa"/>
            <w:shd w:val="clear" w:color="auto" w:fill="auto"/>
          </w:tcPr>
          <w:p w14:paraId="32A7E355"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sz w:val="16"/>
                <w:szCs w:val="16"/>
              </w:rPr>
              <w:t>Los sistemas contra incendios deben cumplir con los requisitos siguientes:</w:t>
            </w:r>
          </w:p>
        </w:tc>
        <w:tc>
          <w:tcPr>
            <w:tcW w:w="4788" w:type="dxa"/>
          </w:tcPr>
          <w:p w14:paraId="1B14BC34" w14:textId="25930DDB" w:rsidR="00492F75" w:rsidRPr="00D014B6" w:rsidRDefault="00492F75" w:rsidP="00492F75">
            <w:pPr>
              <w:pStyle w:val="Texto"/>
              <w:spacing w:after="72" w:line="232" w:lineRule="exact"/>
              <w:ind w:firstLine="0"/>
              <w:rPr>
                <w:rFonts w:ascii="Verdana" w:hAnsi="Verdana"/>
                <w:sz w:val="16"/>
                <w:szCs w:val="16"/>
                <w:lang w:val="en-US"/>
              </w:rPr>
            </w:pPr>
            <w:r w:rsidRPr="00D014B6">
              <w:rPr>
                <w:rFonts w:ascii="Verdana" w:hAnsi="Verdana" w:cs="Times New Roman"/>
                <w:sz w:val="16"/>
                <w:szCs w:val="16"/>
                <w:lang w:val="en-US"/>
              </w:rPr>
              <w:t>Fire systems must meet the following requirements:</w:t>
            </w:r>
          </w:p>
        </w:tc>
      </w:tr>
      <w:tr w:rsidR="00492F75" w:rsidRPr="00D934B6" w14:paraId="40527AB7" w14:textId="0584C93F" w:rsidTr="00FF4AFE">
        <w:tc>
          <w:tcPr>
            <w:tcW w:w="4788" w:type="dxa"/>
            <w:shd w:val="clear" w:color="auto" w:fill="auto"/>
          </w:tcPr>
          <w:p w14:paraId="54E3C03B"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b/>
                <w:sz w:val="16"/>
                <w:szCs w:val="16"/>
              </w:rPr>
              <w:t xml:space="preserve">1. </w:t>
            </w:r>
            <w:r w:rsidRPr="004012AD">
              <w:rPr>
                <w:rFonts w:ascii="Verdana" w:hAnsi="Verdana"/>
                <w:sz w:val="16"/>
                <w:szCs w:val="16"/>
              </w:rPr>
              <w:t>Protección por medio de extintores</w:t>
            </w:r>
          </w:p>
        </w:tc>
        <w:tc>
          <w:tcPr>
            <w:tcW w:w="4788" w:type="dxa"/>
          </w:tcPr>
          <w:p w14:paraId="52292BC2" w14:textId="15873E56" w:rsidR="00492F75" w:rsidRPr="00D014B6" w:rsidRDefault="00492F75" w:rsidP="00492F75">
            <w:pPr>
              <w:pStyle w:val="Texto"/>
              <w:spacing w:after="72" w:line="232" w:lineRule="exact"/>
              <w:ind w:firstLine="0"/>
              <w:rPr>
                <w:rFonts w:ascii="Verdana" w:hAnsi="Verdana"/>
                <w:b/>
                <w:sz w:val="16"/>
                <w:szCs w:val="16"/>
                <w:lang w:val="en-US"/>
              </w:rPr>
            </w:pPr>
            <w:r w:rsidRPr="00D014B6">
              <w:rPr>
                <w:rFonts w:ascii="Verdana" w:hAnsi="Verdana" w:cs="Times New Roman"/>
                <w:b/>
                <w:bCs/>
                <w:sz w:val="16"/>
                <w:szCs w:val="16"/>
                <w:lang w:val="en-US"/>
              </w:rPr>
              <w:t xml:space="preserve">1. </w:t>
            </w:r>
            <w:r w:rsidRPr="00D014B6">
              <w:rPr>
                <w:rFonts w:ascii="Verdana" w:hAnsi="Verdana" w:cs="Times New Roman"/>
                <w:sz w:val="16"/>
                <w:szCs w:val="16"/>
                <w:lang w:val="en-US"/>
              </w:rPr>
              <w:t>Protection by means of fire extinguishers</w:t>
            </w:r>
          </w:p>
        </w:tc>
      </w:tr>
      <w:tr w:rsidR="00492F75" w:rsidRPr="00D934B6" w14:paraId="5C12490F" w14:textId="1080A252" w:rsidTr="00FF4AFE">
        <w:tc>
          <w:tcPr>
            <w:tcW w:w="4788" w:type="dxa"/>
            <w:shd w:val="clear" w:color="auto" w:fill="auto"/>
          </w:tcPr>
          <w:p w14:paraId="373A8BCF"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sz w:val="16"/>
                <w:szCs w:val="16"/>
              </w:rPr>
              <w:t xml:space="preserve">Las Bodegas de guarda para Distribución y las Bodegas de Expendio, deben contar al menos, con los siguientes extintores: </w:t>
            </w:r>
          </w:p>
        </w:tc>
        <w:tc>
          <w:tcPr>
            <w:tcW w:w="4788" w:type="dxa"/>
          </w:tcPr>
          <w:p w14:paraId="31DFEC65" w14:textId="0C625D76" w:rsidR="00492F75" w:rsidRPr="00D014B6" w:rsidRDefault="00492F75" w:rsidP="00492F75">
            <w:pPr>
              <w:pStyle w:val="Texto"/>
              <w:spacing w:after="72" w:line="232" w:lineRule="exact"/>
              <w:ind w:firstLine="0"/>
              <w:rPr>
                <w:rFonts w:ascii="Verdana" w:hAnsi="Verdana"/>
                <w:sz w:val="16"/>
                <w:szCs w:val="16"/>
                <w:lang w:val="en-US"/>
              </w:rPr>
            </w:pPr>
            <w:r w:rsidRPr="00D014B6">
              <w:rPr>
                <w:rFonts w:ascii="Verdana" w:hAnsi="Verdana" w:cs="Times New Roman"/>
                <w:sz w:val="16"/>
                <w:szCs w:val="16"/>
                <w:lang w:val="en-US"/>
              </w:rPr>
              <w:t xml:space="preserve">The warehouses for distribution and the warehouses </w:t>
            </w:r>
            <w:r w:rsidR="00067F6A">
              <w:rPr>
                <w:rFonts w:ascii="Verdana" w:hAnsi="Verdana" w:cs="Times New Roman"/>
                <w:sz w:val="16"/>
                <w:szCs w:val="16"/>
                <w:lang w:val="en-US"/>
              </w:rPr>
              <w:t>for sales</w:t>
            </w:r>
            <w:r w:rsidRPr="00D014B6">
              <w:rPr>
                <w:rFonts w:ascii="Verdana" w:hAnsi="Verdana" w:cs="Times New Roman"/>
                <w:sz w:val="16"/>
                <w:szCs w:val="16"/>
                <w:lang w:val="en-US"/>
              </w:rPr>
              <w:t xml:space="preserve">, must have at least, the following extinguishers: </w:t>
            </w:r>
          </w:p>
        </w:tc>
      </w:tr>
    </w:tbl>
    <w:p w14:paraId="31BD22E2" w14:textId="77777777" w:rsidR="00BF7778" w:rsidRPr="00492F75" w:rsidRDefault="00BF7778" w:rsidP="003C36F6">
      <w:pPr>
        <w:pStyle w:val="Texto"/>
        <w:spacing w:after="72" w:line="232" w:lineRule="exact"/>
        <w:rPr>
          <w:rFonts w:ascii="Verdana" w:hAnsi="Verdana"/>
          <w:sz w:val="16"/>
          <w:szCs w:val="16"/>
          <w:lang w:val="en-US"/>
        </w:rPr>
      </w:pPr>
    </w:p>
    <w:p w14:paraId="61FDC28A" w14:textId="77777777" w:rsidR="00DD2E7A" w:rsidRPr="00BF7778" w:rsidRDefault="00DD2E7A" w:rsidP="003C36F6">
      <w:pPr>
        <w:pStyle w:val="Texto"/>
        <w:spacing w:after="72" w:line="232" w:lineRule="exact"/>
        <w:ind w:firstLine="0"/>
        <w:jc w:val="center"/>
        <w:rPr>
          <w:rFonts w:ascii="Verdana" w:hAnsi="Verdana"/>
          <w:sz w:val="16"/>
          <w:szCs w:val="16"/>
        </w:rPr>
      </w:pPr>
      <w:r w:rsidRPr="00BF7778">
        <w:rPr>
          <w:rFonts w:ascii="Verdana" w:hAnsi="Verdana"/>
          <w:b/>
          <w:sz w:val="16"/>
          <w:szCs w:val="16"/>
        </w:rPr>
        <w:t xml:space="preserve">Tabla 1. </w:t>
      </w:r>
      <w:r w:rsidRPr="00BF7778">
        <w:rPr>
          <w:rFonts w:ascii="Verdana" w:hAnsi="Verdana"/>
          <w:sz w:val="16"/>
          <w:szCs w:val="16"/>
        </w:rPr>
        <w:t>Cantidad mínima d</w:t>
      </w:r>
      <w:r w:rsidR="00DD1CAE" w:rsidRPr="00BF7778">
        <w:rPr>
          <w:rFonts w:ascii="Verdana" w:hAnsi="Verdana"/>
          <w:sz w:val="16"/>
          <w:szCs w:val="16"/>
        </w:rPr>
        <w:t>e extintores</w:t>
      </w:r>
    </w:p>
    <w:tbl>
      <w:tblPr>
        <w:tblW w:w="8712" w:type="dxa"/>
        <w:tblInd w:w="144" w:type="dxa"/>
        <w:tblCellMar>
          <w:left w:w="72" w:type="dxa"/>
          <w:right w:w="72" w:type="dxa"/>
        </w:tblCellMar>
        <w:tblLook w:val="0000" w:firstRow="0" w:lastRow="0" w:firstColumn="0" w:lastColumn="0" w:noHBand="0" w:noVBand="0"/>
      </w:tblPr>
      <w:tblGrid>
        <w:gridCol w:w="3431"/>
        <w:gridCol w:w="5281"/>
      </w:tblGrid>
      <w:tr w:rsidR="004A669F" w:rsidRPr="00BF7778" w14:paraId="538A8351" w14:textId="77777777">
        <w:trPr>
          <w:cantSplit/>
          <w:trHeight w:val="20"/>
        </w:trPr>
        <w:tc>
          <w:tcPr>
            <w:tcW w:w="3431" w:type="dxa"/>
            <w:tcBorders>
              <w:top w:val="single" w:sz="6" w:space="0" w:color="auto"/>
              <w:left w:val="single" w:sz="6" w:space="0" w:color="auto"/>
              <w:bottom w:val="single" w:sz="6" w:space="0" w:color="auto"/>
              <w:right w:val="single" w:sz="6" w:space="0" w:color="auto"/>
            </w:tcBorders>
            <w:shd w:val="clear" w:color="auto" w:fill="FFFFFF"/>
          </w:tcPr>
          <w:p w14:paraId="5F1D0411" w14:textId="77777777" w:rsidR="004A669F" w:rsidRPr="00BF7778" w:rsidRDefault="004A669F" w:rsidP="003C36F6">
            <w:pPr>
              <w:pStyle w:val="Texto"/>
              <w:spacing w:before="20" w:after="72" w:line="232" w:lineRule="exact"/>
              <w:ind w:firstLine="0"/>
              <w:jc w:val="center"/>
              <w:rPr>
                <w:rFonts w:ascii="Verdana" w:hAnsi="Verdana"/>
                <w:b/>
                <w:sz w:val="16"/>
                <w:szCs w:val="16"/>
              </w:rPr>
            </w:pPr>
            <w:r w:rsidRPr="00BF7778">
              <w:rPr>
                <w:rFonts w:ascii="Verdana" w:hAnsi="Verdana"/>
                <w:b/>
                <w:sz w:val="16"/>
                <w:szCs w:val="16"/>
              </w:rPr>
              <w:t>Cantidad</w:t>
            </w:r>
          </w:p>
        </w:tc>
        <w:tc>
          <w:tcPr>
            <w:tcW w:w="5281" w:type="dxa"/>
            <w:tcBorders>
              <w:top w:val="single" w:sz="6" w:space="0" w:color="auto"/>
              <w:left w:val="single" w:sz="6" w:space="0" w:color="auto"/>
              <w:bottom w:val="single" w:sz="6" w:space="0" w:color="auto"/>
              <w:right w:val="single" w:sz="6" w:space="0" w:color="auto"/>
            </w:tcBorders>
            <w:shd w:val="clear" w:color="auto" w:fill="FFFFFF"/>
          </w:tcPr>
          <w:p w14:paraId="7731FB81" w14:textId="77777777" w:rsidR="004A669F" w:rsidRPr="00BF7778" w:rsidRDefault="004A669F" w:rsidP="003C36F6">
            <w:pPr>
              <w:pStyle w:val="Texto"/>
              <w:spacing w:before="20" w:after="72" w:line="232" w:lineRule="exact"/>
              <w:ind w:firstLine="0"/>
              <w:jc w:val="center"/>
              <w:rPr>
                <w:rFonts w:ascii="Verdana" w:hAnsi="Verdana"/>
                <w:b/>
                <w:sz w:val="16"/>
                <w:szCs w:val="16"/>
              </w:rPr>
            </w:pPr>
            <w:r w:rsidRPr="00BF7778">
              <w:rPr>
                <w:rFonts w:ascii="Verdana" w:hAnsi="Verdana"/>
                <w:b/>
                <w:sz w:val="16"/>
                <w:szCs w:val="16"/>
              </w:rPr>
              <w:t>Ubicación</w:t>
            </w:r>
          </w:p>
        </w:tc>
      </w:tr>
      <w:tr w:rsidR="004A669F" w:rsidRPr="00BF7778" w14:paraId="225D5FCC" w14:textId="77777777">
        <w:trPr>
          <w:cantSplit/>
          <w:trHeight w:val="20"/>
        </w:trPr>
        <w:tc>
          <w:tcPr>
            <w:tcW w:w="3431" w:type="dxa"/>
            <w:tcBorders>
              <w:top w:val="single" w:sz="6" w:space="0" w:color="auto"/>
              <w:left w:val="single" w:sz="6" w:space="0" w:color="auto"/>
              <w:bottom w:val="single" w:sz="6" w:space="0" w:color="auto"/>
              <w:right w:val="single" w:sz="6" w:space="0" w:color="auto"/>
            </w:tcBorders>
          </w:tcPr>
          <w:p w14:paraId="03DC9338" w14:textId="77777777" w:rsidR="004A669F" w:rsidRPr="00BF7778" w:rsidRDefault="004A669F" w:rsidP="003C36F6">
            <w:pPr>
              <w:pStyle w:val="Texto"/>
              <w:spacing w:before="20" w:after="72" w:line="232" w:lineRule="exact"/>
              <w:ind w:firstLine="0"/>
              <w:jc w:val="center"/>
              <w:rPr>
                <w:rFonts w:ascii="Verdana" w:hAnsi="Verdana"/>
                <w:sz w:val="16"/>
                <w:szCs w:val="16"/>
              </w:rPr>
            </w:pPr>
            <w:r w:rsidRPr="00BF7778">
              <w:rPr>
                <w:rFonts w:ascii="Verdana" w:hAnsi="Verdana"/>
                <w:sz w:val="16"/>
                <w:szCs w:val="16"/>
              </w:rPr>
              <w:t xml:space="preserve">1 por cada </w:t>
            </w:r>
            <w:smartTag w:uri="urn:schemas-microsoft-com:office:smarttags" w:element="metricconverter">
              <w:smartTagPr>
                <w:attr w:name="ProductID" w:val="500 kg"/>
              </w:smartTagPr>
              <w:r w:rsidRPr="00BF7778">
                <w:rPr>
                  <w:rFonts w:ascii="Verdana" w:hAnsi="Verdana"/>
                  <w:sz w:val="16"/>
                  <w:szCs w:val="16"/>
                </w:rPr>
                <w:t>500 kg</w:t>
              </w:r>
            </w:smartTag>
            <w:r w:rsidRPr="00BF7778">
              <w:rPr>
                <w:rFonts w:ascii="Verdana" w:hAnsi="Verdana"/>
                <w:sz w:val="16"/>
                <w:szCs w:val="16"/>
              </w:rPr>
              <w:t xml:space="preserve"> de Gas Licuado de Petróleo almacenado.</w:t>
            </w:r>
          </w:p>
        </w:tc>
        <w:tc>
          <w:tcPr>
            <w:tcW w:w="5281" w:type="dxa"/>
            <w:tcBorders>
              <w:top w:val="single" w:sz="6" w:space="0" w:color="auto"/>
              <w:left w:val="single" w:sz="6" w:space="0" w:color="auto"/>
              <w:bottom w:val="single" w:sz="6" w:space="0" w:color="auto"/>
              <w:right w:val="single" w:sz="6" w:space="0" w:color="auto"/>
            </w:tcBorders>
          </w:tcPr>
          <w:p w14:paraId="40088830" w14:textId="1D7673DD" w:rsidR="004A669F" w:rsidRPr="00BF7778" w:rsidRDefault="004A669F" w:rsidP="003C36F6">
            <w:pPr>
              <w:pStyle w:val="Texto"/>
              <w:spacing w:before="20" w:after="72" w:line="232" w:lineRule="exact"/>
              <w:ind w:firstLine="0"/>
              <w:rPr>
                <w:rFonts w:ascii="Verdana" w:hAnsi="Verdana"/>
                <w:sz w:val="16"/>
                <w:szCs w:val="16"/>
              </w:rPr>
            </w:pPr>
            <w:r w:rsidRPr="00BF7778">
              <w:rPr>
                <w:rFonts w:ascii="Verdana" w:hAnsi="Verdana"/>
                <w:sz w:val="16"/>
                <w:szCs w:val="16"/>
              </w:rPr>
              <w:t xml:space="preserve">Área de almacenamiento de </w:t>
            </w:r>
            <w:r w:rsidR="005928CE" w:rsidRPr="00BF7778">
              <w:rPr>
                <w:rFonts w:ascii="Verdana" w:hAnsi="Verdana"/>
                <w:sz w:val="16"/>
                <w:szCs w:val="16"/>
              </w:rPr>
              <w:t>recipientes portátiles y recipientes transportables sujetos a</w:t>
            </w:r>
            <w:r w:rsidRPr="00BF7778">
              <w:rPr>
                <w:rFonts w:ascii="Verdana" w:hAnsi="Verdana"/>
                <w:sz w:val="16"/>
                <w:szCs w:val="16"/>
              </w:rPr>
              <w:t xml:space="preserve"> presión.</w:t>
            </w:r>
            <w:r w:rsidRPr="00BF7778">
              <w:rPr>
                <w:rFonts w:ascii="Verdana" w:hAnsi="Verdana"/>
                <w:b/>
                <w:sz w:val="16"/>
                <w:szCs w:val="16"/>
                <w:vertAlign w:val="superscript"/>
              </w:rPr>
              <w:t>1</w:t>
            </w:r>
          </w:p>
        </w:tc>
      </w:tr>
      <w:tr w:rsidR="004A669F" w:rsidRPr="00BF7778" w14:paraId="02137F59" w14:textId="77777777">
        <w:trPr>
          <w:cantSplit/>
          <w:trHeight w:val="20"/>
        </w:trPr>
        <w:tc>
          <w:tcPr>
            <w:tcW w:w="3431" w:type="dxa"/>
            <w:tcBorders>
              <w:top w:val="single" w:sz="6" w:space="0" w:color="auto"/>
              <w:left w:val="single" w:sz="6" w:space="0" w:color="auto"/>
              <w:bottom w:val="single" w:sz="6" w:space="0" w:color="auto"/>
              <w:right w:val="single" w:sz="6" w:space="0" w:color="auto"/>
            </w:tcBorders>
          </w:tcPr>
          <w:p w14:paraId="7330DE16" w14:textId="77777777" w:rsidR="004A669F" w:rsidRPr="00BF7778" w:rsidRDefault="004A669F" w:rsidP="003C36F6">
            <w:pPr>
              <w:pStyle w:val="Texto"/>
              <w:spacing w:before="20" w:after="72" w:line="232" w:lineRule="exact"/>
              <w:ind w:firstLine="0"/>
              <w:jc w:val="center"/>
              <w:rPr>
                <w:rFonts w:ascii="Verdana" w:hAnsi="Verdana"/>
                <w:sz w:val="16"/>
                <w:szCs w:val="16"/>
              </w:rPr>
            </w:pPr>
            <w:r w:rsidRPr="00BF7778">
              <w:rPr>
                <w:rFonts w:ascii="Verdana" w:hAnsi="Verdana"/>
                <w:sz w:val="16"/>
                <w:szCs w:val="16"/>
              </w:rPr>
              <w:t>1</w:t>
            </w:r>
          </w:p>
        </w:tc>
        <w:tc>
          <w:tcPr>
            <w:tcW w:w="5281" w:type="dxa"/>
            <w:tcBorders>
              <w:top w:val="single" w:sz="6" w:space="0" w:color="auto"/>
              <w:left w:val="single" w:sz="6" w:space="0" w:color="auto"/>
              <w:bottom w:val="single" w:sz="6" w:space="0" w:color="auto"/>
              <w:right w:val="single" w:sz="6" w:space="0" w:color="auto"/>
            </w:tcBorders>
          </w:tcPr>
          <w:p w14:paraId="34C4EF0C" w14:textId="77777777" w:rsidR="004A669F" w:rsidRPr="00BF7778" w:rsidRDefault="004A669F" w:rsidP="003C36F6">
            <w:pPr>
              <w:pStyle w:val="Texto"/>
              <w:spacing w:before="20" w:after="72" w:line="232" w:lineRule="exact"/>
              <w:ind w:firstLine="0"/>
              <w:rPr>
                <w:rFonts w:ascii="Verdana" w:hAnsi="Verdana"/>
                <w:sz w:val="16"/>
                <w:szCs w:val="16"/>
              </w:rPr>
            </w:pPr>
            <w:r w:rsidRPr="00BF7778">
              <w:rPr>
                <w:rFonts w:ascii="Verdana" w:hAnsi="Verdana"/>
                <w:sz w:val="16"/>
                <w:szCs w:val="16"/>
              </w:rPr>
              <w:t>Área de venta, de la Bodega de Expendio.</w:t>
            </w:r>
          </w:p>
        </w:tc>
      </w:tr>
      <w:tr w:rsidR="004A669F" w:rsidRPr="00BF7778" w14:paraId="6EB93939" w14:textId="77777777">
        <w:trPr>
          <w:cantSplit/>
          <w:trHeight w:val="20"/>
        </w:trPr>
        <w:tc>
          <w:tcPr>
            <w:tcW w:w="3431" w:type="dxa"/>
            <w:tcBorders>
              <w:top w:val="single" w:sz="6" w:space="0" w:color="auto"/>
              <w:left w:val="single" w:sz="6" w:space="0" w:color="auto"/>
              <w:bottom w:val="single" w:sz="6" w:space="0" w:color="auto"/>
              <w:right w:val="single" w:sz="6" w:space="0" w:color="auto"/>
            </w:tcBorders>
          </w:tcPr>
          <w:p w14:paraId="41092098" w14:textId="77777777" w:rsidR="004A669F" w:rsidRPr="00BF7778" w:rsidRDefault="004A669F" w:rsidP="003C36F6">
            <w:pPr>
              <w:pStyle w:val="Texto"/>
              <w:spacing w:before="20" w:after="72" w:line="232" w:lineRule="exact"/>
              <w:ind w:firstLine="0"/>
              <w:jc w:val="center"/>
              <w:rPr>
                <w:rFonts w:ascii="Verdana" w:hAnsi="Verdana"/>
                <w:sz w:val="16"/>
                <w:szCs w:val="16"/>
              </w:rPr>
            </w:pPr>
            <w:r w:rsidRPr="00BF7778">
              <w:rPr>
                <w:rFonts w:ascii="Verdana" w:hAnsi="Verdana"/>
                <w:sz w:val="16"/>
                <w:szCs w:val="16"/>
              </w:rPr>
              <w:t>1</w:t>
            </w:r>
          </w:p>
        </w:tc>
        <w:tc>
          <w:tcPr>
            <w:tcW w:w="5281" w:type="dxa"/>
            <w:tcBorders>
              <w:top w:val="single" w:sz="6" w:space="0" w:color="auto"/>
              <w:left w:val="single" w:sz="6" w:space="0" w:color="auto"/>
              <w:bottom w:val="single" w:sz="6" w:space="0" w:color="auto"/>
              <w:right w:val="single" w:sz="6" w:space="0" w:color="auto"/>
            </w:tcBorders>
          </w:tcPr>
          <w:p w14:paraId="163447F5" w14:textId="77777777" w:rsidR="004A669F" w:rsidRPr="00BF7778" w:rsidRDefault="004A669F" w:rsidP="003C36F6">
            <w:pPr>
              <w:pStyle w:val="Texto"/>
              <w:spacing w:before="20" w:after="72" w:line="232" w:lineRule="exact"/>
              <w:ind w:firstLine="0"/>
              <w:rPr>
                <w:rFonts w:ascii="Verdana" w:hAnsi="Verdana"/>
                <w:sz w:val="16"/>
                <w:szCs w:val="16"/>
              </w:rPr>
            </w:pPr>
            <w:r w:rsidRPr="00BF7778">
              <w:rPr>
                <w:rFonts w:ascii="Verdana" w:hAnsi="Verdana"/>
                <w:sz w:val="16"/>
                <w:szCs w:val="16"/>
              </w:rPr>
              <w:t>Cuarto de control eléctrico.</w:t>
            </w:r>
          </w:p>
        </w:tc>
      </w:tr>
      <w:tr w:rsidR="004A669F" w:rsidRPr="00BF7778" w14:paraId="2EDC0924" w14:textId="77777777">
        <w:trPr>
          <w:cantSplit/>
          <w:trHeight w:val="20"/>
        </w:trPr>
        <w:tc>
          <w:tcPr>
            <w:tcW w:w="3431" w:type="dxa"/>
            <w:tcBorders>
              <w:top w:val="single" w:sz="6" w:space="0" w:color="auto"/>
              <w:left w:val="single" w:sz="6" w:space="0" w:color="auto"/>
              <w:bottom w:val="single" w:sz="6" w:space="0" w:color="auto"/>
              <w:right w:val="single" w:sz="6" w:space="0" w:color="auto"/>
            </w:tcBorders>
          </w:tcPr>
          <w:p w14:paraId="52D53AE3" w14:textId="77777777" w:rsidR="004A669F" w:rsidRPr="00BF7778" w:rsidRDefault="004A669F" w:rsidP="003C36F6">
            <w:pPr>
              <w:pStyle w:val="Texto"/>
              <w:spacing w:before="20" w:after="72" w:line="232" w:lineRule="exact"/>
              <w:ind w:firstLine="0"/>
              <w:jc w:val="center"/>
              <w:rPr>
                <w:rFonts w:ascii="Verdana" w:hAnsi="Verdana"/>
                <w:sz w:val="16"/>
                <w:szCs w:val="16"/>
              </w:rPr>
            </w:pPr>
            <w:r w:rsidRPr="00BF7778">
              <w:rPr>
                <w:rFonts w:ascii="Verdana" w:hAnsi="Verdana"/>
                <w:sz w:val="16"/>
                <w:szCs w:val="16"/>
              </w:rPr>
              <w:t>1</w:t>
            </w:r>
          </w:p>
        </w:tc>
        <w:tc>
          <w:tcPr>
            <w:tcW w:w="5281" w:type="dxa"/>
            <w:tcBorders>
              <w:top w:val="single" w:sz="6" w:space="0" w:color="auto"/>
              <w:left w:val="single" w:sz="6" w:space="0" w:color="auto"/>
              <w:bottom w:val="single" w:sz="6" w:space="0" w:color="auto"/>
              <w:right w:val="single" w:sz="6" w:space="0" w:color="auto"/>
            </w:tcBorders>
          </w:tcPr>
          <w:p w14:paraId="594107FB" w14:textId="77777777" w:rsidR="004A669F" w:rsidRPr="00BF7778" w:rsidRDefault="004A669F" w:rsidP="003C36F6">
            <w:pPr>
              <w:pStyle w:val="Texto"/>
              <w:spacing w:before="20" w:after="72" w:line="232" w:lineRule="exact"/>
              <w:ind w:firstLine="0"/>
              <w:rPr>
                <w:rFonts w:ascii="Verdana" w:hAnsi="Verdana"/>
                <w:sz w:val="16"/>
                <w:szCs w:val="16"/>
              </w:rPr>
            </w:pPr>
            <w:r w:rsidRPr="00BF7778">
              <w:rPr>
                <w:rFonts w:ascii="Verdana" w:hAnsi="Verdana"/>
                <w:sz w:val="16"/>
                <w:szCs w:val="16"/>
              </w:rPr>
              <w:t>Área de Recipientes con fuga.</w:t>
            </w:r>
          </w:p>
        </w:tc>
      </w:tr>
      <w:tr w:rsidR="004A669F" w:rsidRPr="00BF7778" w14:paraId="4E51B8FB" w14:textId="77777777">
        <w:trPr>
          <w:cantSplit/>
          <w:trHeight w:val="20"/>
        </w:trPr>
        <w:tc>
          <w:tcPr>
            <w:tcW w:w="3431" w:type="dxa"/>
            <w:tcBorders>
              <w:top w:val="single" w:sz="6" w:space="0" w:color="auto"/>
              <w:left w:val="single" w:sz="6" w:space="0" w:color="auto"/>
              <w:bottom w:val="single" w:sz="6" w:space="0" w:color="auto"/>
              <w:right w:val="single" w:sz="6" w:space="0" w:color="auto"/>
            </w:tcBorders>
          </w:tcPr>
          <w:p w14:paraId="4A578591" w14:textId="77777777" w:rsidR="004A669F" w:rsidRPr="00BF7778" w:rsidRDefault="004A669F" w:rsidP="003C36F6">
            <w:pPr>
              <w:pStyle w:val="Texto"/>
              <w:spacing w:before="20" w:after="72" w:line="232" w:lineRule="exact"/>
              <w:ind w:firstLine="0"/>
              <w:jc w:val="center"/>
              <w:rPr>
                <w:rFonts w:ascii="Verdana" w:hAnsi="Verdana"/>
                <w:sz w:val="16"/>
                <w:szCs w:val="16"/>
              </w:rPr>
            </w:pPr>
            <w:r w:rsidRPr="00BF7778">
              <w:rPr>
                <w:rFonts w:ascii="Verdana" w:hAnsi="Verdana"/>
                <w:sz w:val="16"/>
                <w:szCs w:val="16"/>
              </w:rPr>
              <w:t>1</w:t>
            </w:r>
          </w:p>
        </w:tc>
        <w:tc>
          <w:tcPr>
            <w:tcW w:w="5281" w:type="dxa"/>
            <w:tcBorders>
              <w:top w:val="single" w:sz="6" w:space="0" w:color="auto"/>
              <w:left w:val="single" w:sz="6" w:space="0" w:color="auto"/>
              <w:bottom w:val="single" w:sz="6" w:space="0" w:color="auto"/>
              <w:right w:val="single" w:sz="6" w:space="0" w:color="auto"/>
            </w:tcBorders>
          </w:tcPr>
          <w:p w14:paraId="1AABDD33" w14:textId="77777777" w:rsidR="004A669F" w:rsidRPr="00BF7778" w:rsidRDefault="004A669F" w:rsidP="003C36F6">
            <w:pPr>
              <w:pStyle w:val="Texto"/>
              <w:spacing w:before="20" w:after="72" w:line="232" w:lineRule="exact"/>
              <w:ind w:firstLine="0"/>
              <w:rPr>
                <w:rFonts w:ascii="Verdana" w:hAnsi="Verdana"/>
                <w:sz w:val="16"/>
                <w:szCs w:val="16"/>
              </w:rPr>
            </w:pPr>
            <w:r w:rsidRPr="00BF7778">
              <w:rPr>
                <w:rFonts w:ascii="Verdana" w:hAnsi="Verdana"/>
                <w:sz w:val="16"/>
                <w:szCs w:val="16"/>
              </w:rPr>
              <w:t>Oficinas y/o baños.</w:t>
            </w:r>
          </w:p>
        </w:tc>
      </w:tr>
      <w:tr w:rsidR="004A669F" w:rsidRPr="00BF7778" w14:paraId="02C56982" w14:textId="77777777">
        <w:trPr>
          <w:cantSplit/>
          <w:trHeight w:val="20"/>
        </w:trPr>
        <w:tc>
          <w:tcPr>
            <w:tcW w:w="3431" w:type="dxa"/>
            <w:tcBorders>
              <w:top w:val="single" w:sz="6" w:space="0" w:color="auto"/>
              <w:left w:val="single" w:sz="6" w:space="0" w:color="auto"/>
              <w:bottom w:val="single" w:sz="6" w:space="0" w:color="auto"/>
              <w:right w:val="single" w:sz="6" w:space="0" w:color="auto"/>
            </w:tcBorders>
          </w:tcPr>
          <w:p w14:paraId="30324BA7" w14:textId="77777777" w:rsidR="004A669F" w:rsidRPr="00BF7778" w:rsidRDefault="004A669F" w:rsidP="003C36F6">
            <w:pPr>
              <w:pStyle w:val="Texto"/>
              <w:spacing w:before="20" w:after="72" w:line="232" w:lineRule="exact"/>
              <w:ind w:firstLine="0"/>
              <w:jc w:val="center"/>
              <w:rPr>
                <w:rFonts w:ascii="Verdana" w:hAnsi="Verdana"/>
                <w:sz w:val="16"/>
                <w:szCs w:val="16"/>
              </w:rPr>
            </w:pPr>
            <w:r w:rsidRPr="00BF7778">
              <w:rPr>
                <w:rFonts w:ascii="Verdana" w:hAnsi="Verdana"/>
                <w:sz w:val="16"/>
                <w:szCs w:val="16"/>
              </w:rPr>
              <w:t>1</w:t>
            </w:r>
          </w:p>
        </w:tc>
        <w:tc>
          <w:tcPr>
            <w:tcW w:w="5281" w:type="dxa"/>
            <w:tcBorders>
              <w:top w:val="single" w:sz="6" w:space="0" w:color="auto"/>
              <w:left w:val="single" w:sz="6" w:space="0" w:color="auto"/>
              <w:bottom w:val="single" w:sz="6" w:space="0" w:color="auto"/>
              <w:right w:val="single" w:sz="6" w:space="0" w:color="auto"/>
            </w:tcBorders>
          </w:tcPr>
          <w:p w14:paraId="148D10AD" w14:textId="77777777" w:rsidR="004A669F" w:rsidRPr="00BF7778" w:rsidRDefault="004A669F" w:rsidP="003C36F6">
            <w:pPr>
              <w:pStyle w:val="Texto"/>
              <w:spacing w:before="20" w:after="72" w:line="232" w:lineRule="exact"/>
              <w:ind w:firstLine="0"/>
              <w:rPr>
                <w:rFonts w:ascii="Verdana" w:hAnsi="Verdana"/>
                <w:sz w:val="16"/>
                <w:szCs w:val="16"/>
              </w:rPr>
            </w:pPr>
            <w:r w:rsidRPr="00BF7778">
              <w:rPr>
                <w:rFonts w:ascii="Verdana" w:hAnsi="Verdana"/>
                <w:sz w:val="16"/>
                <w:szCs w:val="16"/>
              </w:rPr>
              <w:t>Estacionamiento.</w:t>
            </w:r>
          </w:p>
        </w:tc>
      </w:tr>
    </w:tbl>
    <w:p w14:paraId="75E7B380" w14:textId="5DF3E9E6" w:rsidR="00BF7778" w:rsidRDefault="00BF7778" w:rsidP="003C36F6">
      <w:pPr>
        <w:pStyle w:val="Texto"/>
        <w:spacing w:before="60" w:after="72" w:line="232" w:lineRule="exact"/>
        <w:rPr>
          <w:rFonts w:ascii="Verdana" w:hAnsi="Verdana"/>
          <w:b/>
          <w:sz w:val="16"/>
          <w:szCs w:val="16"/>
          <w:vertAlign w:val="superscript"/>
        </w:rPr>
      </w:pPr>
    </w:p>
    <w:p w14:paraId="09C2C0FD" w14:textId="77777777" w:rsidR="00492F75" w:rsidRPr="00A85FDB" w:rsidRDefault="00492F75" w:rsidP="00492F75">
      <w:pPr>
        <w:spacing w:after="72" w:line="232" w:lineRule="atLeast"/>
        <w:jc w:val="center"/>
        <w:rPr>
          <w:lang w:val="en-US" w:eastAsia="en-US"/>
        </w:rPr>
      </w:pPr>
      <w:r w:rsidRPr="00A85FDB">
        <w:rPr>
          <w:rFonts w:ascii="Verdana" w:hAnsi="Verdana"/>
          <w:b/>
          <w:bCs/>
          <w:sz w:val="16"/>
          <w:szCs w:val="16"/>
          <w:lang w:val="en-US"/>
        </w:rPr>
        <w:t xml:space="preserve">Table 1. </w:t>
      </w:r>
      <w:r w:rsidRPr="00A85FDB">
        <w:rPr>
          <w:rFonts w:ascii="Verdana" w:hAnsi="Verdana"/>
          <w:sz w:val="16"/>
          <w:szCs w:val="16"/>
          <w:lang w:val="en-US"/>
        </w:rPr>
        <w:t>Minimum number of extinguishers</w:t>
      </w:r>
    </w:p>
    <w:tbl>
      <w:tblPr>
        <w:tblW w:w="8712" w:type="dxa"/>
        <w:tblInd w:w="57" w:type="dxa"/>
        <w:tblCellMar>
          <w:left w:w="0" w:type="dxa"/>
          <w:right w:w="0" w:type="dxa"/>
        </w:tblCellMar>
        <w:tblLook w:val="04A0" w:firstRow="1" w:lastRow="0" w:firstColumn="1" w:lastColumn="0" w:noHBand="0" w:noVBand="1"/>
      </w:tblPr>
      <w:tblGrid>
        <w:gridCol w:w="3431"/>
        <w:gridCol w:w="5281"/>
      </w:tblGrid>
      <w:tr w:rsidR="00492F75" w:rsidRPr="00A85FDB" w14:paraId="22BD048C" w14:textId="77777777" w:rsidTr="00492F75">
        <w:trPr>
          <w:trHeight w:val="20"/>
        </w:trPr>
        <w:tc>
          <w:tcPr>
            <w:tcW w:w="343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F726448" w14:textId="77777777" w:rsidR="00492F75" w:rsidRPr="00A85FDB" w:rsidRDefault="00492F75">
            <w:pPr>
              <w:spacing w:before="20" w:after="72" w:line="232" w:lineRule="atLeast"/>
              <w:jc w:val="center"/>
              <w:rPr>
                <w:lang w:val="en-US"/>
              </w:rPr>
            </w:pPr>
            <w:r w:rsidRPr="00A85FDB">
              <w:rPr>
                <w:rFonts w:ascii="Verdana" w:hAnsi="Verdana"/>
                <w:b/>
                <w:bCs/>
                <w:sz w:val="16"/>
                <w:szCs w:val="16"/>
                <w:lang w:val="en-US"/>
              </w:rPr>
              <w:t>Quantity</w:t>
            </w:r>
          </w:p>
        </w:tc>
        <w:tc>
          <w:tcPr>
            <w:tcW w:w="5281"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27DE4BD" w14:textId="77777777" w:rsidR="00492F75" w:rsidRPr="00A85FDB" w:rsidRDefault="00492F75">
            <w:pPr>
              <w:spacing w:before="20" w:after="72" w:line="232" w:lineRule="atLeast"/>
              <w:jc w:val="center"/>
              <w:rPr>
                <w:lang w:val="en-US"/>
              </w:rPr>
            </w:pPr>
            <w:r w:rsidRPr="00A85FDB">
              <w:rPr>
                <w:rFonts w:ascii="Verdana" w:hAnsi="Verdana"/>
                <w:b/>
                <w:bCs/>
                <w:sz w:val="16"/>
                <w:szCs w:val="16"/>
                <w:lang w:val="en-US"/>
              </w:rPr>
              <w:t>Location</w:t>
            </w:r>
          </w:p>
        </w:tc>
      </w:tr>
      <w:tr w:rsidR="00492F75" w:rsidRPr="00D934B6" w14:paraId="47DB290D" w14:textId="77777777" w:rsidTr="00492F75">
        <w:trPr>
          <w:trHeight w:val="20"/>
        </w:trPr>
        <w:tc>
          <w:tcPr>
            <w:tcW w:w="34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643930" w14:textId="77777777" w:rsidR="00492F75" w:rsidRPr="00A85FDB" w:rsidRDefault="00492F75">
            <w:pPr>
              <w:spacing w:before="20" w:after="72" w:line="232" w:lineRule="atLeast"/>
              <w:jc w:val="center"/>
              <w:rPr>
                <w:lang w:val="en-US"/>
              </w:rPr>
            </w:pPr>
            <w:r w:rsidRPr="00A85FDB">
              <w:rPr>
                <w:rFonts w:ascii="Verdana" w:hAnsi="Verdana"/>
                <w:sz w:val="16"/>
                <w:szCs w:val="16"/>
                <w:lang w:val="en-US"/>
              </w:rPr>
              <w:t>1 per 500 kg of Liquefied Petroleum Gas stored.</w:t>
            </w:r>
          </w:p>
        </w:tc>
        <w:tc>
          <w:tcPr>
            <w:tcW w:w="52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F2C778" w14:textId="2A743A3D" w:rsidR="00492F75" w:rsidRPr="00A85FDB" w:rsidRDefault="00492F75">
            <w:pPr>
              <w:spacing w:before="20" w:after="72" w:line="232" w:lineRule="atLeast"/>
              <w:jc w:val="both"/>
              <w:rPr>
                <w:lang w:val="en-US"/>
              </w:rPr>
            </w:pPr>
            <w:r w:rsidRPr="00A85FDB">
              <w:rPr>
                <w:rFonts w:ascii="Verdana" w:hAnsi="Verdana"/>
                <w:sz w:val="16"/>
                <w:szCs w:val="16"/>
                <w:lang w:val="en-US"/>
              </w:rPr>
              <w:t xml:space="preserve">Storage area of </w:t>
            </w:r>
            <w:r w:rsidRPr="00A85FDB">
              <w:rPr>
                <w:rFonts w:ascii="Arial" w:hAnsi="Arial" w:cs="Arial"/>
                <w:sz w:val="16"/>
                <w:szCs w:val="16"/>
                <w:lang w:val="en-US"/>
              </w:rPr>
              <w:t>​​</w:t>
            </w:r>
            <w:r w:rsidR="005928CE" w:rsidRPr="00A85FDB">
              <w:rPr>
                <w:rFonts w:ascii="Verdana" w:hAnsi="Verdana"/>
                <w:sz w:val="16"/>
                <w:szCs w:val="16"/>
                <w:lang w:val="en-US"/>
              </w:rPr>
              <w:t>portable containers and transportable containers subject to pressure</w:t>
            </w:r>
            <w:r w:rsidRPr="00A85FDB">
              <w:rPr>
                <w:rFonts w:ascii="Verdana" w:hAnsi="Verdana"/>
                <w:sz w:val="16"/>
                <w:szCs w:val="16"/>
                <w:lang w:val="en-US"/>
              </w:rPr>
              <w:t xml:space="preserve">. </w:t>
            </w:r>
          </w:p>
        </w:tc>
      </w:tr>
      <w:tr w:rsidR="00492F75" w:rsidRPr="00D934B6" w14:paraId="59909D16" w14:textId="77777777" w:rsidTr="00492F75">
        <w:trPr>
          <w:trHeight w:val="20"/>
        </w:trPr>
        <w:tc>
          <w:tcPr>
            <w:tcW w:w="34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C2A520" w14:textId="2130785A" w:rsidR="00492F75" w:rsidRPr="00A85FDB" w:rsidRDefault="00A85FDB">
            <w:pPr>
              <w:spacing w:before="20" w:after="72" w:line="232" w:lineRule="atLeast"/>
              <w:jc w:val="center"/>
              <w:rPr>
                <w:lang w:val="en-US"/>
              </w:rPr>
            </w:pPr>
            <w:r>
              <w:rPr>
                <w:rFonts w:ascii="Verdana" w:hAnsi="Verdana"/>
                <w:sz w:val="16"/>
                <w:szCs w:val="16"/>
                <w:lang w:val="en-US"/>
              </w:rPr>
              <w:t>1</w:t>
            </w:r>
          </w:p>
        </w:tc>
        <w:tc>
          <w:tcPr>
            <w:tcW w:w="52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458873" w14:textId="1AB89C63" w:rsidR="00492F75" w:rsidRPr="00A85FDB" w:rsidRDefault="00492F75">
            <w:pPr>
              <w:spacing w:before="20" w:after="72" w:line="232" w:lineRule="atLeast"/>
              <w:jc w:val="both"/>
              <w:rPr>
                <w:lang w:val="en-US"/>
              </w:rPr>
            </w:pPr>
            <w:r w:rsidRPr="00A85FDB">
              <w:rPr>
                <w:rFonts w:ascii="Verdana" w:hAnsi="Verdana"/>
                <w:sz w:val="16"/>
                <w:szCs w:val="16"/>
                <w:lang w:val="en-US"/>
              </w:rPr>
              <w:t xml:space="preserve">Sales area of </w:t>
            </w:r>
            <w:r w:rsidRPr="00A85FDB">
              <w:rPr>
                <w:rFonts w:ascii="Arial" w:hAnsi="Arial" w:cs="Arial"/>
                <w:sz w:val="16"/>
                <w:szCs w:val="16"/>
                <w:lang w:val="en-US"/>
              </w:rPr>
              <w:t>​​</w:t>
            </w:r>
            <w:r w:rsidRPr="00A85FDB">
              <w:rPr>
                <w:rFonts w:ascii="Verdana" w:hAnsi="Verdana"/>
                <w:sz w:val="16"/>
                <w:szCs w:val="16"/>
                <w:lang w:val="en-US"/>
              </w:rPr>
              <w:t xml:space="preserve">the </w:t>
            </w:r>
            <w:r w:rsidR="005928CE">
              <w:rPr>
                <w:rFonts w:ascii="Verdana" w:hAnsi="Verdana"/>
                <w:sz w:val="16"/>
                <w:szCs w:val="16"/>
                <w:lang w:val="en-US"/>
              </w:rPr>
              <w:t>warehouse for sales</w:t>
            </w:r>
            <w:r w:rsidRPr="00A85FDB">
              <w:rPr>
                <w:rFonts w:ascii="Verdana" w:hAnsi="Verdana"/>
                <w:sz w:val="16"/>
                <w:szCs w:val="16"/>
                <w:lang w:val="en-US"/>
              </w:rPr>
              <w:t>.</w:t>
            </w:r>
          </w:p>
        </w:tc>
      </w:tr>
      <w:tr w:rsidR="00492F75" w:rsidRPr="00A85FDB" w14:paraId="40D71EBD" w14:textId="77777777" w:rsidTr="00492F75">
        <w:trPr>
          <w:trHeight w:val="20"/>
        </w:trPr>
        <w:tc>
          <w:tcPr>
            <w:tcW w:w="34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BE731D5" w14:textId="20C19C09" w:rsidR="00492F75" w:rsidRPr="00A85FDB" w:rsidRDefault="00A85FDB">
            <w:pPr>
              <w:spacing w:before="20" w:after="72" w:line="232" w:lineRule="atLeast"/>
              <w:jc w:val="center"/>
              <w:rPr>
                <w:lang w:val="en-US"/>
              </w:rPr>
            </w:pPr>
            <w:r>
              <w:rPr>
                <w:lang w:val="en-US"/>
              </w:rPr>
              <w:t>1</w:t>
            </w:r>
          </w:p>
        </w:tc>
        <w:tc>
          <w:tcPr>
            <w:tcW w:w="52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6F6DE2" w14:textId="77777777" w:rsidR="00492F75" w:rsidRPr="00A85FDB" w:rsidRDefault="00492F75">
            <w:pPr>
              <w:spacing w:before="20" w:after="72" w:line="232" w:lineRule="atLeast"/>
              <w:jc w:val="both"/>
              <w:rPr>
                <w:lang w:val="en-US"/>
              </w:rPr>
            </w:pPr>
            <w:r w:rsidRPr="00A85FDB">
              <w:rPr>
                <w:rFonts w:ascii="Verdana" w:hAnsi="Verdana"/>
                <w:sz w:val="16"/>
                <w:szCs w:val="16"/>
                <w:lang w:val="en-US"/>
              </w:rPr>
              <w:t>Electric control room</w:t>
            </w:r>
          </w:p>
        </w:tc>
      </w:tr>
      <w:tr w:rsidR="00492F75" w:rsidRPr="00D934B6" w14:paraId="32873074" w14:textId="77777777" w:rsidTr="00492F75">
        <w:trPr>
          <w:trHeight w:val="20"/>
        </w:trPr>
        <w:tc>
          <w:tcPr>
            <w:tcW w:w="34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7C315E0" w14:textId="12E1D60D" w:rsidR="00492F75" w:rsidRPr="00A85FDB" w:rsidRDefault="00A85FDB">
            <w:pPr>
              <w:spacing w:before="20" w:after="72" w:line="232" w:lineRule="atLeast"/>
              <w:jc w:val="center"/>
              <w:rPr>
                <w:lang w:val="en-US"/>
              </w:rPr>
            </w:pPr>
            <w:r>
              <w:rPr>
                <w:rFonts w:ascii="Verdana" w:hAnsi="Verdana"/>
                <w:sz w:val="16"/>
                <w:szCs w:val="16"/>
                <w:lang w:val="en-US"/>
              </w:rPr>
              <w:t>1</w:t>
            </w:r>
          </w:p>
        </w:tc>
        <w:tc>
          <w:tcPr>
            <w:tcW w:w="52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2AE45A" w14:textId="04A8A0BF" w:rsidR="00492F75" w:rsidRPr="00A85FDB" w:rsidRDefault="00067F6A">
            <w:pPr>
              <w:spacing w:before="20" w:after="72" w:line="232" w:lineRule="atLeast"/>
              <w:jc w:val="both"/>
              <w:rPr>
                <w:lang w:val="en-US"/>
              </w:rPr>
            </w:pPr>
            <w:r>
              <w:rPr>
                <w:rFonts w:ascii="Verdana" w:hAnsi="Verdana"/>
                <w:sz w:val="16"/>
                <w:szCs w:val="16"/>
                <w:lang w:val="en-US"/>
              </w:rPr>
              <w:t xml:space="preserve">Area for containers with leaks. </w:t>
            </w:r>
          </w:p>
        </w:tc>
      </w:tr>
      <w:tr w:rsidR="00492F75" w:rsidRPr="00A85FDB" w14:paraId="6B83D84B" w14:textId="77777777" w:rsidTr="00492F75">
        <w:trPr>
          <w:trHeight w:val="20"/>
        </w:trPr>
        <w:tc>
          <w:tcPr>
            <w:tcW w:w="34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75AB13A" w14:textId="557C1D23" w:rsidR="00492F75" w:rsidRPr="00A85FDB" w:rsidRDefault="00A85FDB">
            <w:pPr>
              <w:spacing w:before="20" w:after="72" w:line="232" w:lineRule="atLeast"/>
              <w:jc w:val="center"/>
              <w:rPr>
                <w:lang w:val="en-US"/>
              </w:rPr>
            </w:pPr>
            <w:r>
              <w:rPr>
                <w:rFonts w:ascii="Verdana" w:hAnsi="Verdana"/>
                <w:sz w:val="16"/>
                <w:szCs w:val="16"/>
                <w:lang w:val="en-US"/>
              </w:rPr>
              <w:t>1</w:t>
            </w:r>
          </w:p>
        </w:tc>
        <w:tc>
          <w:tcPr>
            <w:tcW w:w="52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D4DC4CE" w14:textId="1F99066B" w:rsidR="00492F75" w:rsidRPr="00A85FDB" w:rsidRDefault="00492F75">
            <w:pPr>
              <w:spacing w:before="20" w:after="72" w:line="232" w:lineRule="atLeast"/>
              <w:jc w:val="both"/>
              <w:rPr>
                <w:lang w:val="en-US"/>
              </w:rPr>
            </w:pPr>
            <w:r w:rsidRPr="00A85FDB">
              <w:rPr>
                <w:rFonts w:ascii="Verdana" w:hAnsi="Verdana"/>
                <w:sz w:val="16"/>
                <w:szCs w:val="16"/>
                <w:lang w:val="en-US"/>
              </w:rPr>
              <w:t xml:space="preserve">Offices </w:t>
            </w:r>
            <w:r w:rsidR="001D3233">
              <w:rPr>
                <w:rFonts w:ascii="Verdana" w:hAnsi="Verdana"/>
                <w:sz w:val="16"/>
                <w:szCs w:val="16"/>
                <w:lang w:val="en-US"/>
              </w:rPr>
              <w:t>and/or</w:t>
            </w:r>
            <w:r w:rsidRPr="00A85FDB">
              <w:rPr>
                <w:rFonts w:ascii="Verdana" w:hAnsi="Verdana"/>
                <w:sz w:val="16"/>
                <w:szCs w:val="16"/>
                <w:lang w:val="en-US"/>
              </w:rPr>
              <w:t xml:space="preserve"> bathrooms.</w:t>
            </w:r>
          </w:p>
        </w:tc>
      </w:tr>
      <w:tr w:rsidR="00492F75" w:rsidRPr="00A85FDB" w14:paraId="2E2F8B92" w14:textId="77777777" w:rsidTr="00492F75">
        <w:trPr>
          <w:trHeight w:val="20"/>
        </w:trPr>
        <w:tc>
          <w:tcPr>
            <w:tcW w:w="34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0D9DB2" w14:textId="03EF8CF3" w:rsidR="00492F75" w:rsidRPr="00A85FDB" w:rsidRDefault="00A85FDB">
            <w:pPr>
              <w:spacing w:before="20" w:after="72" w:line="232" w:lineRule="atLeast"/>
              <w:jc w:val="center"/>
              <w:rPr>
                <w:lang w:val="en-US"/>
              </w:rPr>
            </w:pPr>
            <w:r>
              <w:rPr>
                <w:rFonts w:ascii="Verdana" w:hAnsi="Verdana"/>
                <w:sz w:val="16"/>
                <w:szCs w:val="16"/>
                <w:lang w:val="en-US"/>
              </w:rPr>
              <w:t>1</w:t>
            </w:r>
          </w:p>
        </w:tc>
        <w:tc>
          <w:tcPr>
            <w:tcW w:w="52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679798" w14:textId="77777777" w:rsidR="00492F75" w:rsidRPr="00A85FDB" w:rsidRDefault="00492F75">
            <w:pPr>
              <w:spacing w:before="20" w:after="72" w:line="232" w:lineRule="atLeast"/>
              <w:jc w:val="both"/>
              <w:rPr>
                <w:lang w:val="en-US"/>
              </w:rPr>
            </w:pPr>
            <w:r w:rsidRPr="00A85FDB">
              <w:rPr>
                <w:rFonts w:ascii="Verdana" w:hAnsi="Verdana"/>
                <w:sz w:val="16"/>
                <w:szCs w:val="16"/>
                <w:lang w:val="en-US"/>
              </w:rPr>
              <w:t>Parking lot.</w:t>
            </w:r>
          </w:p>
        </w:tc>
      </w:tr>
    </w:tbl>
    <w:p w14:paraId="710A227F" w14:textId="77777777" w:rsidR="00492F75" w:rsidRPr="00A85FDB" w:rsidRDefault="00492F75" w:rsidP="00492F75">
      <w:pPr>
        <w:spacing w:before="60" w:after="72" w:line="232" w:lineRule="atLeast"/>
        <w:ind w:firstLine="288"/>
        <w:jc w:val="both"/>
        <w:rPr>
          <w:lang w:val="en-US"/>
        </w:rPr>
      </w:pPr>
      <w:r w:rsidRPr="00A85FDB">
        <w:rPr>
          <w:rFonts w:ascii="Verdana" w:hAnsi="Verdana"/>
          <w:b/>
          <w:bCs/>
          <w:sz w:val="11"/>
          <w:szCs w:val="11"/>
          <w:vertAlign w:val="superscript"/>
          <w:lang w:val="en-US"/>
        </w:rPr>
        <w:lastRenderedPageBreak/>
        <w:t> </w:t>
      </w:r>
    </w:p>
    <w:p w14:paraId="71610501" w14:textId="77777777" w:rsidR="00492F75" w:rsidRPr="00BF7778" w:rsidRDefault="00492F75" w:rsidP="003C36F6">
      <w:pPr>
        <w:pStyle w:val="Texto"/>
        <w:spacing w:before="60" w:after="72" w:line="232" w:lineRule="exact"/>
        <w:rPr>
          <w:rFonts w:ascii="Verdana" w:hAnsi="Verdana"/>
          <w:b/>
          <w:sz w:val="16"/>
          <w:szCs w:val="16"/>
          <w:vertAlign w:val="superscript"/>
        </w:rPr>
      </w:pPr>
    </w:p>
    <w:tbl>
      <w:tblPr>
        <w:tblW w:w="0" w:type="auto"/>
        <w:tblLook w:val="04A0" w:firstRow="1" w:lastRow="0" w:firstColumn="1" w:lastColumn="0" w:noHBand="0" w:noVBand="1"/>
      </w:tblPr>
      <w:tblGrid>
        <w:gridCol w:w="4682"/>
        <w:gridCol w:w="4678"/>
      </w:tblGrid>
      <w:tr w:rsidR="00492F75" w:rsidRPr="00D934B6" w14:paraId="616A8C7D" w14:textId="0936E1E0" w:rsidTr="00067F6A">
        <w:tc>
          <w:tcPr>
            <w:tcW w:w="4788" w:type="dxa"/>
            <w:shd w:val="clear" w:color="auto" w:fill="auto"/>
          </w:tcPr>
          <w:p w14:paraId="1D2CF974" w14:textId="542B82E5" w:rsidR="00492F75" w:rsidRPr="004012AD" w:rsidRDefault="00067F6A" w:rsidP="00492F75">
            <w:pPr>
              <w:pStyle w:val="Texto"/>
              <w:spacing w:before="60" w:after="72" w:line="232" w:lineRule="exact"/>
              <w:ind w:firstLine="0"/>
              <w:rPr>
                <w:rFonts w:ascii="Verdana" w:hAnsi="Verdana"/>
                <w:sz w:val="16"/>
                <w:szCs w:val="16"/>
                <w:lang w:val="es-ES"/>
              </w:rPr>
            </w:pPr>
            <w:r w:rsidRPr="004012AD">
              <w:rPr>
                <w:rFonts w:ascii="Verdana" w:hAnsi="Verdana"/>
                <w:b/>
                <w:sz w:val="16"/>
                <w:szCs w:val="16"/>
                <w:vertAlign w:val="superscript"/>
              </w:rPr>
              <w:t xml:space="preserve"> </w:t>
            </w:r>
            <w:r w:rsidR="00492F75" w:rsidRPr="004012AD">
              <w:rPr>
                <w:rFonts w:ascii="Verdana" w:hAnsi="Verdana"/>
                <w:b/>
                <w:sz w:val="16"/>
                <w:szCs w:val="16"/>
                <w:vertAlign w:val="superscript"/>
              </w:rPr>
              <w:t>(1)</w:t>
            </w:r>
            <w:r w:rsidR="00492F75" w:rsidRPr="004012AD">
              <w:rPr>
                <w:rFonts w:ascii="Verdana" w:hAnsi="Verdana"/>
                <w:sz w:val="16"/>
                <w:szCs w:val="16"/>
              </w:rPr>
              <w:t xml:space="preserve"> Los extintores del Área de almacenamiento se deben localizar entre los pasillos de los Gabinetes o Módulos, según corresponda, a no más de </w:t>
            </w:r>
            <w:smartTag w:uri="urn:schemas-microsoft-com:office:smarttags" w:element="metricconverter">
              <w:smartTagPr>
                <w:attr w:name="ProductID" w:val="10.0 m"/>
              </w:smartTagPr>
              <w:r w:rsidR="00492F75" w:rsidRPr="004012AD">
                <w:rPr>
                  <w:rFonts w:ascii="Verdana" w:hAnsi="Verdana"/>
                  <w:sz w:val="16"/>
                  <w:szCs w:val="16"/>
                </w:rPr>
                <w:t>10.0 m</w:t>
              </w:r>
            </w:smartTag>
            <w:r w:rsidR="00492F75" w:rsidRPr="004012AD">
              <w:rPr>
                <w:rFonts w:ascii="Verdana" w:hAnsi="Verdana"/>
                <w:sz w:val="16"/>
                <w:szCs w:val="16"/>
              </w:rPr>
              <w:t xml:space="preserve"> del Módulo o Gabinete correspondiente.</w:t>
            </w:r>
          </w:p>
        </w:tc>
        <w:tc>
          <w:tcPr>
            <w:tcW w:w="4788" w:type="dxa"/>
          </w:tcPr>
          <w:p w14:paraId="1983F318" w14:textId="4E4EF5D7" w:rsidR="00492F75" w:rsidRPr="00067F6A" w:rsidRDefault="00492F75" w:rsidP="00492F75">
            <w:pPr>
              <w:pStyle w:val="Texto"/>
              <w:spacing w:before="60" w:after="72" w:line="232" w:lineRule="exact"/>
              <w:ind w:firstLine="0"/>
              <w:rPr>
                <w:rFonts w:ascii="Verdana" w:hAnsi="Verdana"/>
                <w:b/>
                <w:sz w:val="16"/>
                <w:szCs w:val="16"/>
                <w:vertAlign w:val="superscript"/>
                <w:lang w:val="en-US"/>
              </w:rPr>
            </w:pPr>
            <w:r w:rsidRPr="00067F6A">
              <w:rPr>
                <w:rFonts w:ascii="Verdana" w:hAnsi="Verdana" w:cs="Times New Roman"/>
                <w:b/>
                <w:bCs/>
                <w:sz w:val="11"/>
                <w:szCs w:val="11"/>
                <w:vertAlign w:val="superscript"/>
                <w:lang w:val="en-US"/>
              </w:rPr>
              <w:t xml:space="preserve">(1) </w:t>
            </w:r>
            <w:r w:rsidRPr="00067F6A">
              <w:rPr>
                <w:rFonts w:ascii="Verdana" w:hAnsi="Verdana" w:cs="Times New Roman"/>
                <w:sz w:val="16"/>
                <w:szCs w:val="16"/>
                <w:lang w:val="en-US"/>
              </w:rPr>
              <w:t xml:space="preserve">The extinguishers of the </w:t>
            </w:r>
            <w:r w:rsidR="005928CE" w:rsidRPr="00067F6A">
              <w:rPr>
                <w:rFonts w:ascii="Verdana" w:hAnsi="Verdana" w:cs="Times New Roman"/>
                <w:sz w:val="16"/>
                <w:szCs w:val="16"/>
                <w:lang w:val="en-US"/>
              </w:rPr>
              <w:t>storage area must be located between the corridors of the cabinets or modules, as appropriate, not more than 10.0 meters from the corresponding module or cabinet</w:t>
            </w:r>
            <w:r w:rsidRPr="00067F6A">
              <w:rPr>
                <w:rFonts w:ascii="Verdana" w:hAnsi="Verdana" w:cs="Times New Roman"/>
                <w:sz w:val="16"/>
                <w:szCs w:val="16"/>
                <w:lang w:val="en-US"/>
              </w:rPr>
              <w:t>.</w:t>
            </w:r>
          </w:p>
        </w:tc>
      </w:tr>
      <w:tr w:rsidR="00492F75" w:rsidRPr="004012AD" w14:paraId="41946032" w14:textId="76119357" w:rsidTr="00067F6A">
        <w:tc>
          <w:tcPr>
            <w:tcW w:w="4788" w:type="dxa"/>
            <w:shd w:val="clear" w:color="auto" w:fill="auto"/>
          </w:tcPr>
          <w:p w14:paraId="4F9C7DD6"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sz w:val="16"/>
                <w:szCs w:val="16"/>
              </w:rPr>
              <w:t>Los extintores deben:</w:t>
            </w:r>
          </w:p>
        </w:tc>
        <w:tc>
          <w:tcPr>
            <w:tcW w:w="4788" w:type="dxa"/>
          </w:tcPr>
          <w:p w14:paraId="1B4E7694" w14:textId="71982173" w:rsidR="00492F75" w:rsidRPr="00067F6A" w:rsidRDefault="00492F75" w:rsidP="00492F75">
            <w:pPr>
              <w:pStyle w:val="Texto"/>
              <w:spacing w:after="72" w:line="232" w:lineRule="exact"/>
              <w:ind w:firstLine="0"/>
              <w:rPr>
                <w:rFonts w:ascii="Verdana" w:hAnsi="Verdana"/>
                <w:sz w:val="16"/>
                <w:szCs w:val="16"/>
                <w:lang w:val="en-US"/>
              </w:rPr>
            </w:pPr>
            <w:r w:rsidRPr="00067F6A">
              <w:rPr>
                <w:rFonts w:ascii="Verdana" w:hAnsi="Verdana" w:cs="Times New Roman"/>
                <w:sz w:val="16"/>
                <w:szCs w:val="16"/>
                <w:lang w:val="en-US"/>
              </w:rPr>
              <w:t>Fire extinguishers should:</w:t>
            </w:r>
          </w:p>
        </w:tc>
      </w:tr>
      <w:tr w:rsidR="00492F75" w:rsidRPr="00D934B6" w14:paraId="1E8A13EB" w14:textId="2C27DCEA" w:rsidTr="00067F6A">
        <w:tc>
          <w:tcPr>
            <w:tcW w:w="4788" w:type="dxa"/>
            <w:shd w:val="clear" w:color="auto" w:fill="auto"/>
          </w:tcPr>
          <w:p w14:paraId="743B35C1"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 xml:space="preserve">Tener una capacidad mínima nominal de </w:t>
            </w:r>
            <w:smartTag w:uri="urn:schemas-microsoft-com:office:smarttags" w:element="metricconverter">
              <w:smartTagPr>
                <w:attr w:name="ProductID" w:val="9.0 kg"/>
              </w:smartTagPr>
              <w:r w:rsidRPr="004012AD">
                <w:rPr>
                  <w:rFonts w:ascii="Verdana" w:hAnsi="Verdana"/>
                  <w:sz w:val="16"/>
                  <w:szCs w:val="16"/>
                </w:rPr>
                <w:t>9.0 kg</w:t>
              </w:r>
            </w:smartTag>
            <w:r w:rsidRPr="004012AD">
              <w:rPr>
                <w:rFonts w:ascii="Verdana" w:hAnsi="Verdana"/>
                <w:sz w:val="16"/>
                <w:szCs w:val="16"/>
              </w:rPr>
              <w:t>, cumplir la función de sofocar fuego de las clases A, B y C, definidas en la NOM-002-STPS-2010 o aquella que la modifique o sustituya y contar con la etiqueta con la fecha del último mantenimiento. Cuando se localicen en tablero eléctrico, deben especificarse y cumplir la función de sofocar fuego de las clases B y C, definidas en la NOM-002-STPS-2010 o aquella que la modifique o sustituya;</w:t>
            </w:r>
          </w:p>
        </w:tc>
        <w:tc>
          <w:tcPr>
            <w:tcW w:w="4788" w:type="dxa"/>
          </w:tcPr>
          <w:p w14:paraId="1052CBFC" w14:textId="12191593" w:rsidR="00492F75" w:rsidRPr="00067F6A" w:rsidRDefault="00067F6A" w:rsidP="00492F75">
            <w:pPr>
              <w:pStyle w:val="Texto"/>
              <w:spacing w:after="72" w:line="232" w:lineRule="exact"/>
              <w:ind w:firstLine="0"/>
              <w:rPr>
                <w:rFonts w:ascii="Verdana" w:hAnsi="Verdana"/>
                <w:b/>
                <w:sz w:val="16"/>
                <w:szCs w:val="16"/>
                <w:lang w:val="en-US"/>
              </w:rPr>
            </w:pPr>
            <w:r>
              <w:rPr>
                <w:rFonts w:ascii="Verdana" w:hAnsi="Verdana" w:cs="Times New Roman"/>
                <w:b/>
                <w:bCs/>
                <w:sz w:val="16"/>
                <w:szCs w:val="16"/>
                <w:lang w:val="en-US"/>
              </w:rPr>
              <w:t>a</w:t>
            </w:r>
            <w:r w:rsidR="00492F75" w:rsidRPr="00067F6A">
              <w:rPr>
                <w:rFonts w:ascii="Verdana" w:hAnsi="Verdana" w:cs="Times New Roman"/>
                <w:b/>
                <w:bCs/>
                <w:sz w:val="16"/>
                <w:szCs w:val="16"/>
                <w:lang w:val="en-US"/>
              </w:rPr>
              <w:t xml:space="preserve">. </w:t>
            </w:r>
            <w:r w:rsidR="00492F75" w:rsidRPr="00067F6A">
              <w:rPr>
                <w:rFonts w:ascii="Verdana" w:hAnsi="Verdana" w:cs="Times New Roman"/>
                <w:sz w:val="16"/>
                <w:szCs w:val="16"/>
                <w:lang w:val="en-US"/>
              </w:rPr>
              <w:t xml:space="preserve">Have a nominal minimum capacity of 9.0 kg, fulfill the function of suffocating </w:t>
            </w:r>
            <w:r>
              <w:rPr>
                <w:rFonts w:ascii="Verdana" w:hAnsi="Verdana" w:cs="Times New Roman"/>
                <w:sz w:val="16"/>
                <w:szCs w:val="16"/>
                <w:lang w:val="en-US"/>
              </w:rPr>
              <w:t xml:space="preserve">class A, B, and C </w:t>
            </w:r>
            <w:r w:rsidR="00492F75" w:rsidRPr="00067F6A">
              <w:rPr>
                <w:rFonts w:ascii="Verdana" w:hAnsi="Verdana" w:cs="Times New Roman"/>
                <w:sz w:val="16"/>
                <w:szCs w:val="16"/>
                <w:lang w:val="en-US"/>
              </w:rPr>
              <w:t>fire</w:t>
            </w:r>
            <w:r>
              <w:rPr>
                <w:rFonts w:ascii="Verdana" w:hAnsi="Verdana" w:cs="Times New Roman"/>
                <w:sz w:val="16"/>
                <w:szCs w:val="16"/>
                <w:lang w:val="en-US"/>
              </w:rPr>
              <w:t>s</w:t>
            </w:r>
            <w:r w:rsidR="00492F75" w:rsidRPr="00067F6A">
              <w:rPr>
                <w:rFonts w:ascii="Verdana" w:hAnsi="Verdana" w:cs="Times New Roman"/>
                <w:sz w:val="16"/>
                <w:szCs w:val="16"/>
                <w:lang w:val="en-US"/>
              </w:rPr>
              <w:t xml:space="preserve">, defined in NOM-002-STPS-2010 or that </w:t>
            </w:r>
            <w:r>
              <w:rPr>
                <w:rFonts w:ascii="Verdana" w:hAnsi="Verdana" w:cs="Times New Roman"/>
                <w:sz w:val="16"/>
                <w:szCs w:val="16"/>
                <w:lang w:val="en-US"/>
              </w:rPr>
              <w:t xml:space="preserve">which </w:t>
            </w:r>
            <w:r w:rsidR="00492F75" w:rsidRPr="00067F6A">
              <w:rPr>
                <w:rFonts w:ascii="Verdana" w:hAnsi="Verdana" w:cs="Times New Roman"/>
                <w:sz w:val="16"/>
                <w:szCs w:val="16"/>
                <w:lang w:val="en-US"/>
              </w:rPr>
              <w:t xml:space="preserve">modifies or replaces it and have </w:t>
            </w:r>
            <w:r>
              <w:rPr>
                <w:rFonts w:ascii="Verdana" w:hAnsi="Verdana" w:cs="Times New Roman"/>
                <w:sz w:val="16"/>
                <w:szCs w:val="16"/>
                <w:lang w:val="en-US"/>
              </w:rPr>
              <w:t>a</w:t>
            </w:r>
            <w:r w:rsidR="00492F75" w:rsidRPr="00067F6A">
              <w:rPr>
                <w:rFonts w:ascii="Verdana" w:hAnsi="Verdana" w:cs="Times New Roman"/>
                <w:sz w:val="16"/>
                <w:szCs w:val="16"/>
                <w:lang w:val="en-US"/>
              </w:rPr>
              <w:t xml:space="preserve"> label with the date of the </w:t>
            </w:r>
            <w:r>
              <w:rPr>
                <w:rFonts w:ascii="Verdana" w:hAnsi="Verdana" w:cs="Times New Roman"/>
                <w:sz w:val="16"/>
                <w:szCs w:val="16"/>
                <w:lang w:val="en-US"/>
              </w:rPr>
              <w:t>l</w:t>
            </w:r>
            <w:r w:rsidR="00492F75" w:rsidRPr="00067F6A">
              <w:rPr>
                <w:rFonts w:ascii="Verdana" w:hAnsi="Verdana" w:cs="Times New Roman"/>
                <w:sz w:val="16"/>
                <w:szCs w:val="16"/>
                <w:lang w:val="en-US"/>
              </w:rPr>
              <w:t>ast maintenance When they are located on an electrical panel, they must specify and fulfill the function of suffocating fire of classes B and C, defined in NOM-002-STPS-2010 or that which modifies or replaces it;</w:t>
            </w:r>
          </w:p>
        </w:tc>
      </w:tr>
      <w:tr w:rsidR="00492F75" w:rsidRPr="00D934B6" w14:paraId="30F7B58A" w14:textId="53684741" w:rsidTr="00067F6A">
        <w:tc>
          <w:tcPr>
            <w:tcW w:w="4788" w:type="dxa"/>
            <w:shd w:val="clear" w:color="auto" w:fill="auto"/>
          </w:tcPr>
          <w:p w14:paraId="322AD9F1"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 xml:space="preserve">Estar protegidos de la intemperie y colocarse a una altura no menor de </w:t>
            </w:r>
            <w:smartTag w:uri="urn:schemas-microsoft-com:office:smarttags" w:element="metricconverter">
              <w:smartTagPr>
                <w:attr w:name="ProductID" w:val="10 cm"/>
              </w:smartTagPr>
              <w:r w:rsidRPr="004012AD">
                <w:rPr>
                  <w:rFonts w:ascii="Verdana" w:hAnsi="Verdana"/>
                  <w:sz w:val="16"/>
                  <w:szCs w:val="16"/>
                </w:rPr>
                <w:t>10 cm</w:t>
              </w:r>
            </w:smartTag>
            <w:r w:rsidRPr="004012AD">
              <w:rPr>
                <w:rFonts w:ascii="Verdana" w:hAnsi="Verdana"/>
                <w:sz w:val="16"/>
                <w:szCs w:val="16"/>
              </w:rPr>
              <w:t xml:space="preserve"> del NPT a la parte más baja del extintor y no mayor de </w:t>
            </w:r>
            <w:smartTag w:uri="urn:schemas-microsoft-com:office:smarttags" w:element="metricconverter">
              <w:smartTagPr>
                <w:attr w:name="ProductID" w:val="1.50 m"/>
              </w:smartTagPr>
              <w:r w:rsidRPr="004012AD">
                <w:rPr>
                  <w:rFonts w:ascii="Verdana" w:hAnsi="Verdana"/>
                  <w:sz w:val="16"/>
                  <w:szCs w:val="16"/>
                </w:rPr>
                <w:t>1.50 m</w:t>
              </w:r>
            </w:smartTag>
            <w:r w:rsidRPr="004012AD">
              <w:rPr>
                <w:rFonts w:ascii="Verdana" w:hAnsi="Verdana"/>
                <w:sz w:val="16"/>
                <w:szCs w:val="16"/>
              </w:rPr>
              <w:t xml:space="preserve"> a la parte más alta del extintor, y sujetarse de tal forma que se puedan descolgar fácilmente para ser usados, y</w:t>
            </w:r>
          </w:p>
        </w:tc>
        <w:tc>
          <w:tcPr>
            <w:tcW w:w="4788" w:type="dxa"/>
          </w:tcPr>
          <w:p w14:paraId="6282781B" w14:textId="69711E6C" w:rsidR="00492F75" w:rsidRPr="00067F6A" w:rsidRDefault="00492F75" w:rsidP="00492F75">
            <w:pPr>
              <w:pStyle w:val="Texto"/>
              <w:spacing w:after="72" w:line="232" w:lineRule="exact"/>
              <w:ind w:firstLine="0"/>
              <w:rPr>
                <w:rFonts w:ascii="Verdana" w:hAnsi="Verdana"/>
                <w:b/>
                <w:sz w:val="16"/>
                <w:szCs w:val="16"/>
                <w:lang w:val="en-US"/>
              </w:rPr>
            </w:pPr>
            <w:r w:rsidRPr="00067F6A">
              <w:rPr>
                <w:rFonts w:ascii="Verdana" w:hAnsi="Verdana" w:cs="Times New Roman"/>
                <w:b/>
                <w:bCs/>
                <w:sz w:val="16"/>
                <w:szCs w:val="16"/>
                <w:lang w:val="en-US"/>
              </w:rPr>
              <w:t xml:space="preserve">b. </w:t>
            </w:r>
            <w:r w:rsidRPr="00067F6A">
              <w:rPr>
                <w:rFonts w:ascii="Verdana" w:hAnsi="Verdana" w:cs="Times New Roman"/>
                <w:sz w:val="16"/>
                <w:szCs w:val="16"/>
                <w:lang w:val="en-US"/>
              </w:rPr>
              <w:t>Be protected from the weather and be placed at a height of not less than 10 cm from the NPT to the lowest part of the extinguisher and not more than 1.50 m</w:t>
            </w:r>
            <w:r w:rsidR="00067F6A">
              <w:rPr>
                <w:rFonts w:ascii="Verdana" w:hAnsi="Verdana" w:cs="Times New Roman"/>
                <w:sz w:val="16"/>
                <w:szCs w:val="16"/>
                <w:lang w:val="en-US"/>
              </w:rPr>
              <w:t>eters</w:t>
            </w:r>
            <w:r w:rsidRPr="00067F6A">
              <w:rPr>
                <w:rFonts w:ascii="Verdana" w:hAnsi="Verdana" w:cs="Times New Roman"/>
                <w:sz w:val="16"/>
                <w:szCs w:val="16"/>
                <w:lang w:val="en-US"/>
              </w:rPr>
              <w:t xml:space="preserve"> to the highest part of the extinguisher, and fastened in such a way that they can be easily picked up to be used, and</w:t>
            </w:r>
          </w:p>
        </w:tc>
      </w:tr>
      <w:tr w:rsidR="00492F75" w:rsidRPr="00D934B6" w14:paraId="4B01B2BD" w14:textId="42468870" w:rsidTr="00067F6A">
        <w:tc>
          <w:tcPr>
            <w:tcW w:w="4788" w:type="dxa"/>
            <w:shd w:val="clear" w:color="auto" w:fill="auto"/>
          </w:tcPr>
          <w:p w14:paraId="29FC3172"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 xml:space="preserve">Colocarse en lugares visibles, de fácil acceso y libres de obstáculos, de tal forma que el recorrido no exceda de </w:t>
            </w:r>
            <w:smartTag w:uri="urn:schemas-microsoft-com:office:smarttags" w:element="metricconverter">
              <w:smartTagPr>
                <w:attr w:name="ProductID" w:val="10.0 m"/>
              </w:smartTagPr>
              <w:r w:rsidRPr="004012AD">
                <w:rPr>
                  <w:rFonts w:ascii="Verdana" w:hAnsi="Verdana"/>
                  <w:sz w:val="16"/>
                  <w:szCs w:val="16"/>
                </w:rPr>
                <w:t>10.0 m</w:t>
              </w:r>
            </w:smartTag>
            <w:r w:rsidRPr="004012AD">
              <w:rPr>
                <w:rFonts w:ascii="Verdana" w:hAnsi="Verdana"/>
                <w:sz w:val="16"/>
                <w:szCs w:val="16"/>
              </w:rPr>
              <w:t xml:space="preserve"> desde cualquier lugar ocupado en la Bodega de guarda para Distribución o Bodega de Expendio.</w:t>
            </w:r>
          </w:p>
        </w:tc>
        <w:tc>
          <w:tcPr>
            <w:tcW w:w="4788" w:type="dxa"/>
          </w:tcPr>
          <w:p w14:paraId="26ED085B" w14:textId="24BF9FE9" w:rsidR="00492F75" w:rsidRPr="00067F6A" w:rsidRDefault="00492F75" w:rsidP="00492F75">
            <w:pPr>
              <w:pStyle w:val="Texto"/>
              <w:spacing w:after="72" w:line="232" w:lineRule="exact"/>
              <w:ind w:firstLine="0"/>
              <w:rPr>
                <w:rFonts w:ascii="Verdana" w:hAnsi="Verdana"/>
                <w:b/>
                <w:sz w:val="16"/>
                <w:szCs w:val="16"/>
                <w:lang w:val="en-US"/>
              </w:rPr>
            </w:pPr>
            <w:r w:rsidRPr="00067F6A">
              <w:rPr>
                <w:rFonts w:ascii="Verdana" w:hAnsi="Verdana" w:cs="Times New Roman"/>
                <w:b/>
                <w:bCs/>
                <w:sz w:val="16"/>
                <w:szCs w:val="16"/>
                <w:lang w:val="en-US"/>
              </w:rPr>
              <w:t xml:space="preserve">C. </w:t>
            </w:r>
            <w:r w:rsidRPr="00067F6A">
              <w:rPr>
                <w:rFonts w:ascii="Verdana" w:hAnsi="Verdana" w:cs="Times New Roman"/>
                <w:sz w:val="16"/>
                <w:szCs w:val="16"/>
                <w:lang w:val="en-US"/>
              </w:rPr>
              <w:t xml:space="preserve">Be placed in visible places, easily accessible and free of obstacles, so that the </w:t>
            </w:r>
            <w:r w:rsidR="00067F6A">
              <w:rPr>
                <w:rFonts w:ascii="Verdana" w:hAnsi="Verdana" w:cs="Times New Roman"/>
                <w:sz w:val="16"/>
                <w:szCs w:val="16"/>
                <w:lang w:val="en-US"/>
              </w:rPr>
              <w:t>distance</w:t>
            </w:r>
            <w:r w:rsidRPr="00067F6A">
              <w:rPr>
                <w:rFonts w:ascii="Verdana" w:hAnsi="Verdana" w:cs="Times New Roman"/>
                <w:sz w:val="16"/>
                <w:szCs w:val="16"/>
                <w:lang w:val="en-US"/>
              </w:rPr>
              <w:t xml:space="preserve"> does not exceed 10.0 m from any place occupied in the </w:t>
            </w:r>
            <w:r w:rsidR="005928CE" w:rsidRPr="00067F6A">
              <w:rPr>
                <w:rFonts w:ascii="Verdana" w:hAnsi="Verdana" w:cs="Times New Roman"/>
                <w:sz w:val="16"/>
                <w:szCs w:val="16"/>
                <w:lang w:val="en-US"/>
              </w:rPr>
              <w:t xml:space="preserve">storage warehouse for distribution or </w:t>
            </w:r>
            <w:r w:rsidR="005928CE">
              <w:rPr>
                <w:rFonts w:ascii="Verdana" w:hAnsi="Verdana" w:cs="Times New Roman"/>
                <w:sz w:val="16"/>
                <w:szCs w:val="16"/>
                <w:lang w:val="en-US"/>
              </w:rPr>
              <w:t>sales</w:t>
            </w:r>
            <w:r w:rsidR="005928CE" w:rsidRPr="00067F6A">
              <w:rPr>
                <w:rFonts w:ascii="Verdana" w:hAnsi="Verdana" w:cs="Times New Roman"/>
                <w:sz w:val="16"/>
                <w:szCs w:val="16"/>
                <w:lang w:val="en-US"/>
              </w:rPr>
              <w:t xml:space="preserve"> warehouse.</w:t>
            </w:r>
          </w:p>
        </w:tc>
      </w:tr>
      <w:tr w:rsidR="00492F75" w:rsidRPr="00D934B6" w14:paraId="06BDD0CC" w14:textId="6E665276" w:rsidTr="00067F6A">
        <w:tc>
          <w:tcPr>
            <w:tcW w:w="4788" w:type="dxa"/>
            <w:shd w:val="clear" w:color="auto" w:fill="auto"/>
          </w:tcPr>
          <w:p w14:paraId="1B32CBB6"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b/>
                <w:sz w:val="16"/>
                <w:szCs w:val="16"/>
              </w:rPr>
              <w:t xml:space="preserve">2. </w:t>
            </w:r>
            <w:r w:rsidRPr="004012AD">
              <w:rPr>
                <w:rFonts w:ascii="Verdana" w:hAnsi="Verdana"/>
                <w:sz w:val="16"/>
                <w:szCs w:val="16"/>
              </w:rPr>
              <w:t>Protección por medio de sistema fijo contra incendio</w:t>
            </w:r>
          </w:p>
        </w:tc>
        <w:tc>
          <w:tcPr>
            <w:tcW w:w="4788" w:type="dxa"/>
          </w:tcPr>
          <w:p w14:paraId="66767D0A" w14:textId="10A40273" w:rsidR="00492F75" w:rsidRPr="00067F6A" w:rsidRDefault="00492F75" w:rsidP="00492F75">
            <w:pPr>
              <w:pStyle w:val="Texto"/>
              <w:spacing w:after="72" w:line="232" w:lineRule="exact"/>
              <w:ind w:firstLine="0"/>
              <w:rPr>
                <w:rFonts w:ascii="Verdana" w:hAnsi="Verdana"/>
                <w:b/>
                <w:sz w:val="16"/>
                <w:szCs w:val="16"/>
                <w:lang w:val="en-US"/>
              </w:rPr>
            </w:pPr>
            <w:r w:rsidRPr="00067F6A">
              <w:rPr>
                <w:rFonts w:ascii="Verdana" w:hAnsi="Verdana" w:cs="Times New Roman"/>
                <w:b/>
                <w:bCs/>
                <w:sz w:val="16"/>
                <w:szCs w:val="16"/>
                <w:lang w:val="en-US"/>
              </w:rPr>
              <w:t xml:space="preserve">2. </w:t>
            </w:r>
            <w:r w:rsidRPr="00067F6A">
              <w:rPr>
                <w:rFonts w:ascii="Verdana" w:hAnsi="Verdana" w:cs="Times New Roman"/>
                <w:sz w:val="16"/>
                <w:szCs w:val="16"/>
                <w:lang w:val="en-US"/>
              </w:rPr>
              <w:t xml:space="preserve">Protection by means of a </w:t>
            </w:r>
            <w:r w:rsidR="00067F6A" w:rsidRPr="00067F6A">
              <w:rPr>
                <w:rFonts w:ascii="Verdana" w:hAnsi="Verdana" w:cs="Times New Roman"/>
                <w:sz w:val="16"/>
                <w:szCs w:val="16"/>
                <w:lang w:val="en-US"/>
              </w:rPr>
              <w:t>stationary fire prevention system</w:t>
            </w:r>
          </w:p>
        </w:tc>
      </w:tr>
      <w:tr w:rsidR="00492F75" w:rsidRPr="00D934B6" w14:paraId="06524EE8" w14:textId="6AA7D25B" w:rsidTr="00067F6A">
        <w:tc>
          <w:tcPr>
            <w:tcW w:w="4788" w:type="dxa"/>
            <w:shd w:val="clear" w:color="auto" w:fill="auto"/>
          </w:tcPr>
          <w:p w14:paraId="3AFFE71E"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sz w:val="16"/>
                <w:szCs w:val="16"/>
              </w:rPr>
              <w:t>El sistema fijo contra incendio a base de hidrantes, monitores y/o aspersores o la combinación de éstos, debe contar como mínimo, con los siguientes elementos:</w:t>
            </w:r>
          </w:p>
        </w:tc>
        <w:tc>
          <w:tcPr>
            <w:tcW w:w="4788" w:type="dxa"/>
          </w:tcPr>
          <w:p w14:paraId="433DD236" w14:textId="083F030F" w:rsidR="00492F75" w:rsidRPr="00067F6A" w:rsidRDefault="00492F75" w:rsidP="00492F75">
            <w:pPr>
              <w:pStyle w:val="Texto"/>
              <w:spacing w:after="72" w:line="232" w:lineRule="exact"/>
              <w:ind w:firstLine="0"/>
              <w:rPr>
                <w:rFonts w:ascii="Verdana" w:hAnsi="Verdana"/>
                <w:sz w:val="16"/>
                <w:szCs w:val="16"/>
                <w:lang w:val="en-US"/>
              </w:rPr>
            </w:pPr>
            <w:r w:rsidRPr="00067F6A">
              <w:rPr>
                <w:rFonts w:ascii="Verdana" w:hAnsi="Verdana" w:cs="Times New Roman"/>
                <w:sz w:val="16"/>
                <w:szCs w:val="16"/>
                <w:lang w:val="en-US"/>
              </w:rPr>
              <w:t xml:space="preserve">The </w:t>
            </w:r>
            <w:r w:rsidR="00067F6A">
              <w:rPr>
                <w:rFonts w:ascii="Verdana" w:hAnsi="Verdana" w:cs="Times New Roman"/>
                <w:sz w:val="16"/>
                <w:szCs w:val="16"/>
                <w:lang w:val="en-US"/>
              </w:rPr>
              <w:t>stationary fire prevention system</w:t>
            </w:r>
            <w:r w:rsidRPr="00067F6A">
              <w:rPr>
                <w:rFonts w:ascii="Verdana" w:hAnsi="Verdana" w:cs="Times New Roman"/>
                <w:sz w:val="16"/>
                <w:szCs w:val="16"/>
                <w:lang w:val="en-US"/>
              </w:rPr>
              <w:t xml:space="preserve"> based on hydrants, monitors </w:t>
            </w:r>
            <w:r w:rsidR="001D3233" w:rsidRPr="00067F6A">
              <w:rPr>
                <w:rFonts w:ascii="Verdana" w:hAnsi="Verdana" w:cs="Times New Roman"/>
                <w:sz w:val="16"/>
                <w:szCs w:val="16"/>
                <w:lang w:val="en-US"/>
              </w:rPr>
              <w:t>and/or</w:t>
            </w:r>
            <w:r w:rsidRPr="00067F6A">
              <w:rPr>
                <w:rFonts w:ascii="Verdana" w:hAnsi="Verdana" w:cs="Times New Roman"/>
                <w:sz w:val="16"/>
                <w:szCs w:val="16"/>
                <w:lang w:val="en-US"/>
              </w:rPr>
              <w:t xml:space="preserve"> sprinklers or the combination thereof, must have at least the following elements:</w:t>
            </w:r>
          </w:p>
        </w:tc>
      </w:tr>
      <w:tr w:rsidR="00492F75" w:rsidRPr="00D934B6" w14:paraId="726CE6F9" w14:textId="35B643B3" w:rsidTr="00067F6A">
        <w:tc>
          <w:tcPr>
            <w:tcW w:w="4788" w:type="dxa"/>
            <w:shd w:val="clear" w:color="auto" w:fill="auto"/>
          </w:tcPr>
          <w:p w14:paraId="1EA9C811"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Cisterna o tanque de agua</w:t>
            </w:r>
          </w:p>
        </w:tc>
        <w:tc>
          <w:tcPr>
            <w:tcW w:w="4788" w:type="dxa"/>
          </w:tcPr>
          <w:p w14:paraId="2C4FFAF4" w14:textId="045D6043" w:rsidR="00492F75" w:rsidRPr="00067F6A" w:rsidRDefault="005928CE" w:rsidP="00492F75">
            <w:pPr>
              <w:pStyle w:val="Texto"/>
              <w:spacing w:after="72" w:line="232" w:lineRule="exact"/>
              <w:ind w:firstLine="0"/>
              <w:rPr>
                <w:rFonts w:ascii="Verdana" w:hAnsi="Verdana"/>
                <w:b/>
                <w:sz w:val="16"/>
                <w:szCs w:val="16"/>
                <w:lang w:val="en-US"/>
              </w:rPr>
            </w:pPr>
            <w:r>
              <w:rPr>
                <w:rFonts w:ascii="Verdana" w:hAnsi="Verdana" w:cs="Times New Roman"/>
                <w:b/>
                <w:bCs/>
                <w:sz w:val="16"/>
                <w:szCs w:val="16"/>
                <w:lang w:val="en-US"/>
              </w:rPr>
              <w:t>a</w:t>
            </w:r>
            <w:r w:rsidR="00492F75" w:rsidRPr="00067F6A">
              <w:rPr>
                <w:rFonts w:ascii="Verdana" w:hAnsi="Verdana" w:cs="Times New Roman"/>
                <w:b/>
                <w:bCs/>
                <w:sz w:val="16"/>
                <w:szCs w:val="16"/>
                <w:lang w:val="en-US"/>
              </w:rPr>
              <w:t xml:space="preserve">. </w:t>
            </w:r>
            <w:r w:rsidR="00492F75" w:rsidRPr="00067F6A">
              <w:rPr>
                <w:rFonts w:ascii="Verdana" w:hAnsi="Verdana" w:cs="Times New Roman"/>
                <w:sz w:val="16"/>
                <w:szCs w:val="16"/>
                <w:lang w:val="en-US"/>
              </w:rPr>
              <w:t xml:space="preserve">Water </w:t>
            </w:r>
            <w:r w:rsidR="00067F6A">
              <w:rPr>
                <w:rFonts w:ascii="Verdana" w:hAnsi="Verdana" w:cs="Times New Roman"/>
                <w:sz w:val="16"/>
                <w:szCs w:val="16"/>
                <w:lang w:val="en-US"/>
              </w:rPr>
              <w:t>cistern or tank</w:t>
            </w:r>
          </w:p>
        </w:tc>
      </w:tr>
      <w:tr w:rsidR="00492F75" w:rsidRPr="00D934B6" w14:paraId="4C7C010E" w14:textId="135B1CB7" w:rsidTr="00067F6A">
        <w:tc>
          <w:tcPr>
            <w:tcW w:w="4788" w:type="dxa"/>
            <w:shd w:val="clear" w:color="auto" w:fill="auto"/>
          </w:tcPr>
          <w:p w14:paraId="56E5E481"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sz w:val="16"/>
                <w:szCs w:val="16"/>
              </w:rPr>
              <w:t>El sistema de agua contra incendio debe ser alimentado desde una cisterna o un tanque de agua y debe ser para uso exclusivo de éste.</w:t>
            </w:r>
          </w:p>
        </w:tc>
        <w:tc>
          <w:tcPr>
            <w:tcW w:w="4788" w:type="dxa"/>
          </w:tcPr>
          <w:p w14:paraId="29694331" w14:textId="062D0B8D" w:rsidR="00492F75" w:rsidRPr="00067F6A" w:rsidRDefault="00492F75" w:rsidP="00492F75">
            <w:pPr>
              <w:pStyle w:val="Texto"/>
              <w:spacing w:after="72" w:line="232" w:lineRule="exact"/>
              <w:ind w:firstLine="0"/>
              <w:rPr>
                <w:rFonts w:ascii="Verdana" w:hAnsi="Verdana"/>
                <w:sz w:val="16"/>
                <w:szCs w:val="16"/>
                <w:lang w:val="en-US"/>
              </w:rPr>
            </w:pPr>
            <w:r w:rsidRPr="00067F6A">
              <w:rPr>
                <w:rFonts w:ascii="Verdana" w:hAnsi="Verdana" w:cs="Times New Roman"/>
                <w:sz w:val="16"/>
                <w:szCs w:val="16"/>
                <w:lang w:val="en-US"/>
              </w:rPr>
              <w:t>The fire</w:t>
            </w:r>
            <w:r w:rsidR="00067F6A">
              <w:rPr>
                <w:rFonts w:ascii="Verdana" w:hAnsi="Verdana" w:cs="Times New Roman"/>
                <w:sz w:val="16"/>
                <w:szCs w:val="16"/>
                <w:lang w:val="en-US"/>
              </w:rPr>
              <w:t xml:space="preserve"> prevention</w:t>
            </w:r>
            <w:r w:rsidRPr="00067F6A">
              <w:rPr>
                <w:rFonts w:ascii="Verdana" w:hAnsi="Verdana" w:cs="Times New Roman"/>
                <w:sz w:val="16"/>
                <w:szCs w:val="16"/>
                <w:lang w:val="en-US"/>
              </w:rPr>
              <w:t xml:space="preserve"> water system must be fed from a cistern or a water tank and must be used exclusively for </w:t>
            </w:r>
            <w:r w:rsidR="00067F6A">
              <w:rPr>
                <w:rFonts w:ascii="Verdana" w:hAnsi="Verdana" w:cs="Times New Roman"/>
                <w:sz w:val="16"/>
                <w:szCs w:val="16"/>
                <w:lang w:val="en-US"/>
              </w:rPr>
              <w:t xml:space="preserve">that purpose. </w:t>
            </w:r>
          </w:p>
        </w:tc>
      </w:tr>
      <w:tr w:rsidR="00492F75" w:rsidRPr="00D934B6" w14:paraId="7F70769B" w14:textId="464376CF" w:rsidTr="00067F6A">
        <w:tc>
          <w:tcPr>
            <w:tcW w:w="4788" w:type="dxa"/>
            <w:shd w:val="clear" w:color="auto" w:fill="auto"/>
          </w:tcPr>
          <w:p w14:paraId="4C4147E8"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sz w:val="16"/>
                <w:szCs w:val="16"/>
              </w:rPr>
              <w:t>Cuando el agua contra incendio sea aplicada mediante sistema fijo y se cuente con auxilio garantizado del servicio de bomberos para el abastecimiento de agua en un tiempo menor a 30 min, la capacidad mínima de la cisterna o tanque de agua debe ser la requerida de acuerdo con el cálculo hidráulico y tomando como base la capacidad total de almacenamiento de Gas Licuado de Petróleo de la Bodega, para la operación del sistema contra incendio durante 30 min, a demanda total.</w:t>
            </w:r>
          </w:p>
        </w:tc>
        <w:tc>
          <w:tcPr>
            <w:tcW w:w="4788" w:type="dxa"/>
          </w:tcPr>
          <w:p w14:paraId="2531AC08" w14:textId="5A8DBE95" w:rsidR="00492F75" w:rsidRPr="00067F6A" w:rsidRDefault="00492F75" w:rsidP="00492F75">
            <w:pPr>
              <w:pStyle w:val="Texto"/>
              <w:spacing w:after="72" w:line="232" w:lineRule="exact"/>
              <w:ind w:firstLine="0"/>
              <w:rPr>
                <w:rFonts w:ascii="Verdana" w:hAnsi="Verdana"/>
                <w:sz w:val="16"/>
                <w:szCs w:val="16"/>
                <w:lang w:val="en-US"/>
              </w:rPr>
            </w:pPr>
            <w:r w:rsidRPr="00067F6A">
              <w:rPr>
                <w:rFonts w:ascii="Verdana" w:hAnsi="Verdana" w:cs="Times New Roman"/>
                <w:sz w:val="16"/>
                <w:szCs w:val="16"/>
                <w:lang w:val="en-US"/>
              </w:rPr>
              <w:t xml:space="preserve">When the </w:t>
            </w:r>
            <w:r w:rsidR="00067F6A">
              <w:rPr>
                <w:rFonts w:ascii="Verdana" w:hAnsi="Verdana" w:cs="Times New Roman"/>
                <w:sz w:val="16"/>
                <w:szCs w:val="16"/>
                <w:lang w:val="en-US"/>
              </w:rPr>
              <w:t>fire prevention water</w:t>
            </w:r>
            <w:r w:rsidRPr="00067F6A">
              <w:rPr>
                <w:rFonts w:ascii="Verdana" w:hAnsi="Verdana" w:cs="Times New Roman"/>
                <w:sz w:val="16"/>
                <w:szCs w:val="16"/>
                <w:lang w:val="en-US"/>
              </w:rPr>
              <w:t xml:space="preserve"> is applied through a </w:t>
            </w:r>
            <w:r w:rsidR="00067F6A">
              <w:rPr>
                <w:rFonts w:ascii="Verdana" w:hAnsi="Verdana" w:cs="Times New Roman"/>
                <w:sz w:val="16"/>
                <w:szCs w:val="16"/>
                <w:lang w:val="en-US"/>
              </w:rPr>
              <w:t>stationary system</w:t>
            </w:r>
            <w:r w:rsidRPr="00067F6A">
              <w:rPr>
                <w:rFonts w:ascii="Verdana" w:hAnsi="Verdana" w:cs="Times New Roman"/>
                <w:sz w:val="16"/>
                <w:szCs w:val="16"/>
                <w:lang w:val="en-US"/>
              </w:rPr>
              <w:t xml:space="preserve"> and there is guaranteed help from the fire</w:t>
            </w:r>
            <w:r w:rsidR="00067F6A">
              <w:rPr>
                <w:rFonts w:ascii="Verdana" w:hAnsi="Verdana" w:cs="Times New Roman"/>
                <w:sz w:val="16"/>
                <w:szCs w:val="16"/>
                <w:lang w:val="en-US"/>
              </w:rPr>
              <w:t xml:space="preserve"> department</w:t>
            </w:r>
            <w:r w:rsidRPr="00067F6A">
              <w:rPr>
                <w:rFonts w:ascii="Verdana" w:hAnsi="Verdana" w:cs="Times New Roman"/>
                <w:sz w:val="16"/>
                <w:szCs w:val="16"/>
                <w:lang w:val="en-US"/>
              </w:rPr>
              <w:t xml:space="preserve"> service for the water supply in less than 30 min, the minimum capacity of the water </w:t>
            </w:r>
            <w:r w:rsidR="00067F6A">
              <w:rPr>
                <w:rFonts w:ascii="Verdana" w:hAnsi="Verdana" w:cs="Times New Roman"/>
                <w:sz w:val="16"/>
                <w:szCs w:val="16"/>
                <w:lang w:val="en-US"/>
              </w:rPr>
              <w:t>cistern</w:t>
            </w:r>
            <w:r w:rsidRPr="00067F6A">
              <w:rPr>
                <w:rFonts w:ascii="Verdana" w:hAnsi="Verdana" w:cs="Times New Roman"/>
                <w:sz w:val="16"/>
                <w:szCs w:val="16"/>
                <w:lang w:val="en-US"/>
              </w:rPr>
              <w:t xml:space="preserve"> or tank must be as required in accordance with the hydraulic </w:t>
            </w:r>
            <w:r w:rsidR="00067F6A">
              <w:rPr>
                <w:rFonts w:ascii="Verdana" w:hAnsi="Verdana" w:cs="Times New Roman"/>
                <w:sz w:val="16"/>
                <w:szCs w:val="16"/>
                <w:lang w:val="en-US"/>
              </w:rPr>
              <w:t>table</w:t>
            </w:r>
            <w:r w:rsidRPr="00067F6A">
              <w:rPr>
                <w:rFonts w:ascii="Verdana" w:hAnsi="Verdana" w:cs="Times New Roman"/>
                <w:sz w:val="16"/>
                <w:szCs w:val="16"/>
                <w:lang w:val="en-US"/>
              </w:rPr>
              <w:t xml:space="preserve"> and based on the total storage capacity of Liquefied Petroleum Gas of the Warehouse, for the operation of the fire system for 30 min, at total demand.</w:t>
            </w:r>
          </w:p>
        </w:tc>
      </w:tr>
      <w:tr w:rsidR="00492F75" w:rsidRPr="00D934B6" w14:paraId="75566DAE" w14:textId="7DA177A8" w:rsidTr="00067F6A">
        <w:tc>
          <w:tcPr>
            <w:tcW w:w="4788" w:type="dxa"/>
            <w:shd w:val="clear" w:color="auto" w:fill="auto"/>
          </w:tcPr>
          <w:p w14:paraId="188304A8"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sz w:val="16"/>
                <w:szCs w:val="16"/>
              </w:rPr>
              <w:t xml:space="preserve">Si no se cuenta con el auxilio garantizado del servicio de bomberos para el abastecimiento de agua que puedan dar atención en un tiempo menor a 30 min, la capacidad mínima de la cisterna o tanque de agua debe ser la requerida de acuerdo con el cálculo hidráulico y tomando como base la capacidad total de </w:t>
            </w:r>
            <w:r w:rsidRPr="004012AD">
              <w:rPr>
                <w:rFonts w:ascii="Verdana" w:hAnsi="Verdana"/>
                <w:sz w:val="16"/>
                <w:szCs w:val="16"/>
              </w:rPr>
              <w:lastRenderedPageBreak/>
              <w:t>almacenamiento de Gas Licuado de Petróleo de la Bodega, para la operación del sistema contra incendio durante 60 min, a demanda total.</w:t>
            </w:r>
          </w:p>
        </w:tc>
        <w:tc>
          <w:tcPr>
            <w:tcW w:w="4788" w:type="dxa"/>
          </w:tcPr>
          <w:p w14:paraId="3678768C" w14:textId="4250FED4" w:rsidR="00492F75" w:rsidRPr="00067F6A" w:rsidRDefault="00492F75" w:rsidP="00492F75">
            <w:pPr>
              <w:pStyle w:val="Texto"/>
              <w:spacing w:after="72" w:line="232" w:lineRule="exact"/>
              <w:ind w:firstLine="0"/>
              <w:rPr>
                <w:rFonts w:ascii="Verdana" w:hAnsi="Verdana"/>
                <w:sz w:val="16"/>
                <w:szCs w:val="16"/>
                <w:lang w:val="en-US"/>
              </w:rPr>
            </w:pPr>
            <w:r w:rsidRPr="00067F6A">
              <w:rPr>
                <w:rFonts w:ascii="Verdana" w:hAnsi="Verdana" w:cs="Times New Roman"/>
                <w:sz w:val="16"/>
                <w:szCs w:val="16"/>
                <w:lang w:val="en-US"/>
              </w:rPr>
              <w:lastRenderedPageBreak/>
              <w:t>If there is no guaranteed help from the fire</w:t>
            </w:r>
            <w:r w:rsidR="00067F6A">
              <w:rPr>
                <w:rFonts w:ascii="Verdana" w:hAnsi="Verdana" w:cs="Times New Roman"/>
                <w:sz w:val="16"/>
                <w:szCs w:val="16"/>
                <w:lang w:val="en-US"/>
              </w:rPr>
              <w:t xml:space="preserve"> department</w:t>
            </w:r>
            <w:r w:rsidRPr="00067F6A">
              <w:rPr>
                <w:rFonts w:ascii="Verdana" w:hAnsi="Verdana" w:cs="Times New Roman"/>
                <w:sz w:val="16"/>
                <w:szCs w:val="16"/>
                <w:lang w:val="en-US"/>
              </w:rPr>
              <w:t xml:space="preserve"> service for the water supply that can provide attention in less than 30 min, the minimum capacity of the water </w:t>
            </w:r>
            <w:r w:rsidR="00067F6A">
              <w:rPr>
                <w:rFonts w:ascii="Verdana" w:hAnsi="Verdana" w:cs="Times New Roman"/>
                <w:sz w:val="16"/>
                <w:szCs w:val="16"/>
                <w:lang w:val="en-US"/>
              </w:rPr>
              <w:t>cistern or tank</w:t>
            </w:r>
            <w:r w:rsidRPr="00067F6A">
              <w:rPr>
                <w:rFonts w:ascii="Verdana" w:hAnsi="Verdana" w:cs="Times New Roman"/>
                <w:sz w:val="16"/>
                <w:szCs w:val="16"/>
                <w:lang w:val="en-US"/>
              </w:rPr>
              <w:t xml:space="preserve"> must be as required according to the hydraulic </w:t>
            </w:r>
            <w:r w:rsidR="00067F6A">
              <w:rPr>
                <w:rFonts w:ascii="Verdana" w:hAnsi="Verdana" w:cs="Times New Roman"/>
                <w:sz w:val="16"/>
                <w:szCs w:val="16"/>
                <w:lang w:val="en-US"/>
              </w:rPr>
              <w:t>table</w:t>
            </w:r>
            <w:r w:rsidRPr="00067F6A">
              <w:rPr>
                <w:rFonts w:ascii="Verdana" w:hAnsi="Verdana" w:cs="Times New Roman"/>
                <w:sz w:val="16"/>
                <w:szCs w:val="16"/>
                <w:lang w:val="en-US"/>
              </w:rPr>
              <w:t xml:space="preserve"> and based on the total storage capacity </w:t>
            </w:r>
            <w:r w:rsidRPr="00067F6A">
              <w:rPr>
                <w:rFonts w:ascii="Verdana" w:hAnsi="Verdana" w:cs="Times New Roman"/>
                <w:sz w:val="16"/>
                <w:szCs w:val="16"/>
                <w:lang w:val="en-US"/>
              </w:rPr>
              <w:lastRenderedPageBreak/>
              <w:t xml:space="preserve">of Liquefied Petroleum Gas of the </w:t>
            </w:r>
            <w:r w:rsidR="003B61B1" w:rsidRPr="00067F6A">
              <w:rPr>
                <w:rFonts w:ascii="Verdana" w:hAnsi="Verdana" w:cs="Times New Roman"/>
                <w:sz w:val="16"/>
                <w:szCs w:val="16"/>
                <w:lang w:val="en-US"/>
              </w:rPr>
              <w:t>Warehouse</w:t>
            </w:r>
            <w:r w:rsidRPr="00067F6A">
              <w:rPr>
                <w:rFonts w:ascii="Verdana" w:hAnsi="Verdana" w:cs="Times New Roman"/>
                <w:sz w:val="16"/>
                <w:szCs w:val="16"/>
                <w:lang w:val="en-US"/>
              </w:rPr>
              <w:t>, for the operation of the fire system for 60 min, at total demand.</w:t>
            </w:r>
          </w:p>
        </w:tc>
      </w:tr>
      <w:tr w:rsidR="00492F75" w:rsidRPr="00D934B6" w14:paraId="0669DC5C" w14:textId="46689EEB" w:rsidTr="00067F6A">
        <w:tc>
          <w:tcPr>
            <w:tcW w:w="4788" w:type="dxa"/>
            <w:shd w:val="clear" w:color="auto" w:fill="auto"/>
          </w:tcPr>
          <w:p w14:paraId="0FBAA573"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sz w:val="16"/>
                <w:szCs w:val="16"/>
              </w:rPr>
              <w:t>En caso de no contar con auxilio garantizado del servicio de bomberos para el abastecimiento de agua en un tiempo menor a 60 min, la capacidad mínima de la cisterna o tanque de agua debe ser la requerida de acuerdo con el cálculo hidráulico y tomando como base la capacidad total de almacenamiento de Gas Licuado de Petróleo de la Bodega, para la operación del sistema contra incendio durante 120 min, a demanda total.</w:t>
            </w:r>
          </w:p>
        </w:tc>
        <w:tc>
          <w:tcPr>
            <w:tcW w:w="4788" w:type="dxa"/>
          </w:tcPr>
          <w:p w14:paraId="36A570D8" w14:textId="0C37CB8A" w:rsidR="00492F75" w:rsidRPr="00067F6A" w:rsidRDefault="00492F75" w:rsidP="00492F75">
            <w:pPr>
              <w:pStyle w:val="Texto"/>
              <w:spacing w:after="72" w:line="232" w:lineRule="exact"/>
              <w:ind w:firstLine="0"/>
              <w:rPr>
                <w:rFonts w:ascii="Verdana" w:hAnsi="Verdana"/>
                <w:sz w:val="16"/>
                <w:szCs w:val="16"/>
                <w:lang w:val="en-US"/>
              </w:rPr>
            </w:pPr>
            <w:r w:rsidRPr="00067F6A">
              <w:rPr>
                <w:rFonts w:ascii="Verdana" w:hAnsi="Verdana" w:cs="Times New Roman"/>
                <w:sz w:val="16"/>
                <w:szCs w:val="16"/>
                <w:lang w:val="en-US"/>
              </w:rPr>
              <w:t xml:space="preserve">If there is no guaranteed help from the fire service for the water supply in less than 60 minutes, the minimum capacity of the water </w:t>
            </w:r>
            <w:r w:rsidR="00067F6A">
              <w:rPr>
                <w:rFonts w:ascii="Verdana" w:hAnsi="Verdana" w:cs="Times New Roman"/>
                <w:sz w:val="16"/>
                <w:szCs w:val="16"/>
                <w:lang w:val="en-US"/>
              </w:rPr>
              <w:t>cistern or tank</w:t>
            </w:r>
            <w:r w:rsidRPr="00067F6A">
              <w:rPr>
                <w:rFonts w:ascii="Verdana" w:hAnsi="Verdana" w:cs="Times New Roman"/>
                <w:sz w:val="16"/>
                <w:szCs w:val="16"/>
                <w:lang w:val="en-US"/>
              </w:rPr>
              <w:t xml:space="preserve"> must be as required according to the hydraulic </w:t>
            </w:r>
            <w:r w:rsidR="00067F6A">
              <w:rPr>
                <w:rFonts w:ascii="Verdana" w:hAnsi="Verdana" w:cs="Times New Roman"/>
                <w:sz w:val="16"/>
                <w:szCs w:val="16"/>
                <w:lang w:val="en-US"/>
              </w:rPr>
              <w:t>table</w:t>
            </w:r>
            <w:r w:rsidRPr="00067F6A">
              <w:rPr>
                <w:rFonts w:ascii="Verdana" w:hAnsi="Verdana" w:cs="Times New Roman"/>
                <w:sz w:val="16"/>
                <w:szCs w:val="16"/>
                <w:lang w:val="en-US"/>
              </w:rPr>
              <w:t xml:space="preserve"> and based on the </w:t>
            </w:r>
            <w:r w:rsidR="00067F6A">
              <w:rPr>
                <w:rFonts w:ascii="Verdana" w:hAnsi="Verdana" w:cs="Times New Roman"/>
                <w:sz w:val="16"/>
                <w:szCs w:val="16"/>
                <w:lang w:val="en-US"/>
              </w:rPr>
              <w:t>t</w:t>
            </w:r>
            <w:r w:rsidRPr="00067F6A">
              <w:rPr>
                <w:rFonts w:ascii="Verdana" w:hAnsi="Verdana" w:cs="Times New Roman"/>
                <w:sz w:val="16"/>
                <w:szCs w:val="16"/>
                <w:lang w:val="en-US"/>
              </w:rPr>
              <w:t xml:space="preserve">otal storage capacity of Liquefied Petroleum Gas from the </w:t>
            </w:r>
            <w:r w:rsidR="00067F6A">
              <w:rPr>
                <w:rFonts w:ascii="Verdana" w:hAnsi="Verdana" w:cs="Times New Roman"/>
                <w:sz w:val="16"/>
                <w:szCs w:val="16"/>
                <w:lang w:val="en-US"/>
              </w:rPr>
              <w:t>w</w:t>
            </w:r>
            <w:r w:rsidRPr="00067F6A">
              <w:rPr>
                <w:rFonts w:ascii="Verdana" w:hAnsi="Verdana" w:cs="Times New Roman"/>
                <w:sz w:val="16"/>
                <w:szCs w:val="16"/>
                <w:lang w:val="en-US"/>
              </w:rPr>
              <w:t>arehouse, for the operation of the fire system for 120 min, at total demand.</w:t>
            </w:r>
          </w:p>
        </w:tc>
      </w:tr>
      <w:tr w:rsidR="00492F75" w:rsidRPr="00D934B6" w14:paraId="38B71A98" w14:textId="03E6CF49" w:rsidTr="00067F6A">
        <w:tc>
          <w:tcPr>
            <w:tcW w:w="4788" w:type="dxa"/>
            <w:shd w:val="clear" w:color="auto" w:fill="auto"/>
          </w:tcPr>
          <w:p w14:paraId="26377603" w14:textId="77777777" w:rsidR="00492F75" w:rsidRPr="004012AD" w:rsidRDefault="00492F75" w:rsidP="00492F75">
            <w:pPr>
              <w:pStyle w:val="Texto"/>
              <w:spacing w:after="72" w:line="232" w:lineRule="exact"/>
              <w:ind w:firstLine="0"/>
              <w:rPr>
                <w:rFonts w:ascii="Verdana" w:hAnsi="Verdana"/>
                <w:sz w:val="16"/>
                <w:szCs w:val="16"/>
              </w:rPr>
            </w:pPr>
            <w:r w:rsidRPr="004012AD">
              <w:rPr>
                <w:rFonts w:ascii="Verdana" w:hAnsi="Verdana"/>
                <w:sz w:val="16"/>
                <w:szCs w:val="16"/>
              </w:rPr>
              <w:t xml:space="preserve">Cuando se tenga un suministro alterno a la red de agua contra incendio, se debe instalar una válvula de retención o </w:t>
            </w:r>
            <w:proofErr w:type="spellStart"/>
            <w:r w:rsidRPr="004012AD">
              <w:rPr>
                <w:rFonts w:ascii="Verdana" w:hAnsi="Verdana"/>
                <w:sz w:val="16"/>
                <w:szCs w:val="16"/>
              </w:rPr>
              <w:t>check</w:t>
            </w:r>
            <w:proofErr w:type="spellEnd"/>
            <w:r w:rsidRPr="004012AD">
              <w:rPr>
                <w:rFonts w:ascii="Verdana" w:hAnsi="Verdana"/>
                <w:sz w:val="16"/>
                <w:szCs w:val="16"/>
              </w:rPr>
              <w:t xml:space="preserve"> en la tubería de interconexión al sistema contra incendio.</w:t>
            </w:r>
          </w:p>
        </w:tc>
        <w:tc>
          <w:tcPr>
            <w:tcW w:w="4788" w:type="dxa"/>
          </w:tcPr>
          <w:p w14:paraId="48AADB91" w14:textId="3D9DDECA" w:rsidR="00492F75" w:rsidRPr="00067F6A" w:rsidRDefault="00492F75" w:rsidP="00492F75">
            <w:pPr>
              <w:pStyle w:val="Texto"/>
              <w:spacing w:after="72" w:line="232" w:lineRule="exact"/>
              <w:ind w:firstLine="0"/>
              <w:rPr>
                <w:rFonts w:ascii="Verdana" w:hAnsi="Verdana"/>
                <w:sz w:val="16"/>
                <w:szCs w:val="16"/>
                <w:lang w:val="en-US"/>
              </w:rPr>
            </w:pPr>
            <w:r w:rsidRPr="00067F6A">
              <w:rPr>
                <w:rFonts w:ascii="Verdana" w:hAnsi="Verdana" w:cs="Times New Roman"/>
                <w:sz w:val="16"/>
                <w:szCs w:val="16"/>
                <w:lang w:val="en-US"/>
              </w:rPr>
              <w:t xml:space="preserve">When an alternate supply to the </w:t>
            </w:r>
            <w:r w:rsidR="00067F6A">
              <w:rPr>
                <w:rFonts w:ascii="Verdana" w:hAnsi="Verdana" w:cs="Times New Roman"/>
                <w:sz w:val="16"/>
                <w:szCs w:val="16"/>
                <w:lang w:val="en-US"/>
              </w:rPr>
              <w:t>fire prevention water</w:t>
            </w:r>
            <w:r w:rsidRPr="00067F6A">
              <w:rPr>
                <w:rFonts w:ascii="Verdana" w:hAnsi="Verdana" w:cs="Times New Roman"/>
                <w:sz w:val="16"/>
                <w:szCs w:val="16"/>
                <w:lang w:val="en-US"/>
              </w:rPr>
              <w:t xml:space="preserve"> network is available, a </w:t>
            </w:r>
            <w:r w:rsidR="00067F6A">
              <w:rPr>
                <w:rFonts w:ascii="Verdana" w:hAnsi="Verdana" w:cs="Times New Roman"/>
                <w:sz w:val="16"/>
                <w:szCs w:val="16"/>
                <w:lang w:val="en-US"/>
              </w:rPr>
              <w:t>retention</w:t>
            </w:r>
            <w:r w:rsidRPr="00067F6A">
              <w:rPr>
                <w:rFonts w:ascii="Verdana" w:hAnsi="Verdana" w:cs="Times New Roman"/>
                <w:sz w:val="16"/>
                <w:szCs w:val="16"/>
                <w:lang w:val="en-US"/>
              </w:rPr>
              <w:t xml:space="preserve"> or check valve must be installed in the interconnecting pipeline to the fire system.</w:t>
            </w:r>
          </w:p>
        </w:tc>
      </w:tr>
      <w:tr w:rsidR="00492F75" w:rsidRPr="004012AD" w14:paraId="5DF2CB93" w14:textId="5DB61E6B" w:rsidTr="00067F6A">
        <w:tc>
          <w:tcPr>
            <w:tcW w:w="4788" w:type="dxa"/>
            <w:shd w:val="clear" w:color="auto" w:fill="auto"/>
          </w:tcPr>
          <w:p w14:paraId="63841A53" w14:textId="77777777" w:rsidR="00492F75" w:rsidRPr="004012AD" w:rsidRDefault="00492F75" w:rsidP="00492F75">
            <w:pPr>
              <w:pStyle w:val="Texto"/>
              <w:spacing w:after="84" w:line="230"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Equipos de bombeo</w:t>
            </w:r>
          </w:p>
        </w:tc>
        <w:tc>
          <w:tcPr>
            <w:tcW w:w="4788" w:type="dxa"/>
          </w:tcPr>
          <w:p w14:paraId="2EB9D96C" w14:textId="1178D236" w:rsidR="00492F75" w:rsidRPr="00067F6A" w:rsidRDefault="00492F75" w:rsidP="00492F75">
            <w:pPr>
              <w:pStyle w:val="Texto"/>
              <w:spacing w:after="84" w:line="230" w:lineRule="exact"/>
              <w:ind w:firstLine="0"/>
              <w:rPr>
                <w:rFonts w:ascii="Verdana" w:hAnsi="Verdana"/>
                <w:b/>
                <w:sz w:val="16"/>
                <w:szCs w:val="16"/>
                <w:lang w:val="en-US"/>
              </w:rPr>
            </w:pPr>
            <w:r w:rsidRPr="00067F6A">
              <w:rPr>
                <w:rFonts w:ascii="Verdana" w:hAnsi="Verdana" w:cs="Times New Roman"/>
                <w:b/>
                <w:bCs/>
                <w:sz w:val="16"/>
                <w:szCs w:val="16"/>
                <w:lang w:val="en-US"/>
              </w:rPr>
              <w:t xml:space="preserve">b. </w:t>
            </w:r>
            <w:r w:rsidRPr="00067F6A">
              <w:rPr>
                <w:rFonts w:ascii="Verdana" w:hAnsi="Verdana" w:cs="Times New Roman"/>
                <w:sz w:val="16"/>
                <w:szCs w:val="16"/>
                <w:lang w:val="en-US"/>
              </w:rPr>
              <w:t>Pumping equipment</w:t>
            </w:r>
          </w:p>
        </w:tc>
      </w:tr>
      <w:tr w:rsidR="00492F75" w:rsidRPr="00D934B6" w14:paraId="1FECB690" w14:textId="2AD6C2F3" w:rsidTr="00067F6A">
        <w:tc>
          <w:tcPr>
            <w:tcW w:w="4788" w:type="dxa"/>
            <w:shd w:val="clear" w:color="auto" w:fill="auto"/>
          </w:tcPr>
          <w:p w14:paraId="4678B60C" w14:textId="77777777" w:rsidR="00492F75" w:rsidRPr="004012AD" w:rsidRDefault="00492F75" w:rsidP="00492F75">
            <w:pPr>
              <w:pStyle w:val="Texto"/>
              <w:spacing w:after="84" w:line="230" w:lineRule="exact"/>
              <w:ind w:firstLine="0"/>
              <w:rPr>
                <w:rFonts w:ascii="Verdana" w:hAnsi="Verdana"/>
                <w:sz w:val="16"/>
                <w:szCs w:val="16"/>
              </w:rPr>
            </w:pPr>
            <w:r w:rsidRPr="004012AD">
              <w:rPr>
                <w:rFonts w:ascii="Verdana" w:hAnsi="Verdana"/>
                <w:sz w:val="16"/>
                <w:szCs w:val="16"/>
              </w:rPr>
              <w:t>El equipo de bombeo debe estar de acuerdo con el cálculo hidráulico de la red y debe ser accionado, de forma automática, por un interruptor accionado por presión o un sensor electrónico de presión, con puntos de configuración ajustables de paro y arranque.</w:t>
            </w:r>
          </w:p>
        </w:tc>
        <w:tc>
          <w:tcPr>
            <w:tcW w:w="4788" w:type="dxa"/>
          </w:tcPr>
          <w:p w14:paraId="0C01BF65" w14:textId="63250C40" w:rsidR="00492F75" w:rsidRPr="00067F6A" w:rsidRDefault="00492F75" w:rsidP="00492F75">
            <w:pPr>
              <w:pStyle w:val="Texto"/>
              <w:spacing w:after="84" w:line="230" w:lineRule="exact"/>
              <w:ind w:firstLine="0"/>
              <w:rPr>
                <w:rFonts w:ascii="Verdana" w:hAnsi="Verdana"/>
                <w:sz w:val="16"/>
                <w:szCs w:val="16"/>
                <w:lang w:val="en-US"/>
              </w:rPr>
            </w:pPr>
            <w:r w:rsidRPr="00067F6A">
              <w:rPr>
                <w:rFonts w:ascii="Verdana" w:hAnsi="Verdana" w:cs="Times New Roman"/>
                <w:sz w:val="16"/>
                <w:szCs w:val="16"/>
                <w:lang w:val="en-US"/>
              </w:rPr>
              <w:t>The pumping equipment must be in accordance with the hydraulic calculation of the network and must be automatically activated by a pressure operated switch or an electronic pressure sensor, with adjustable stop and start configuration points.</w:t>
            </w:r>
          </w:p>
        </w:tc>
      </w:tr>
      <w:tr w:rsidR="00492F75" w:rsidRPr="00D934B6" w14:paraId="2E91F7D1" w14:textId="3A18345F" w:rsidTr="00067F6A">
        <w:tc>
          <w:tcPr>
            <w:tcW w:w="4788" w:type="dxa"/>
            <w:shd w:val="clear" w:color="auto" w:fill="auto"/>
          </w:tcPr>
          <w:p w14:paraId="572481BC" w14:textId="77777777" w:rsidR="00492F75" w:rsidRPr="004012AD" w:rsidRDefault="00492F75" w:rsidP="00492F75">
            <w:pPr>
              <w:pStyle w:val="Texto"/>
              <w:spacing w:after="84" w:line="230" w:lineRule="exact"/>
              <w:ind w:firstLine="0"/>
              <w:rPr>
                <w:rFonts w:ascii="Verdana" w:hAnsi="Verdana"/>
                <w:sz w:val="16"/>
                <w:szCs w:val="16"/>
              </w:rPr>
            </w:pPr>
            <w:r w:rsidRPr="004012AD">
              <w:rPr>
                <w:rFonts w:ascii="Verdana" w:hAnsi="Verdana"/>
                <w:sz w:val="16"/>
                <w:szCs w:val="16"/>
              </w:rPr>
              <w:t>El equipo de bombeo contra incendio debe estar compuesto por una bomba principal y una de respaldo.</w:t>
            </w:r>
          </w:p>
        </w:tc>
        <w:tc>
          <w:tcPr>
            <w:tcW w:w="4788" w:type="dxa"/>
          </w:tcPr>
          <w:p w14:paraId="4D9E0092" w14:textId="1F53DAA7" w:rsidR="00492F75" w:rsidRPr="00067F6A" w:rsidRDefault="00492F75" w:rsidP="00492F75">
            <w:pPr>
              <w:pStyle w:val="Texto"/>
              <w:spacing w:after="84" w:line="230" w:lineRule="exact"/>
              <w:ind w:firstLine="0"/>
              <w:rPr>
                <w:rFonts w:ascii="Verdana" w:hAnsi="Verdana"/>
                <w:sz w:val="16"/>
                <w:szCs w:val="16"/>
                <w:lang w:val="en-US"/>
              </w:rPr>
            </w:pPr>
            <w:r w:rsidRPr="00067F6A">
              <w:rPr>
                <w:rFonts w:ascii="Verdana" w:hAnsi="Verdana" w:cs="Times New Roman"/>
                <w:sz w:val="16"/>
                <w:szCs w:val="16"/>
                <w:lang w:val="en-US"/>
              </w:rPr>
              <w:t>The fire pumping equipment must consist of a main pump and a backup pump.</w:t>
            </w:r>
          </w:p>
        </w:tc>
      </w:tr>
      <w:tr w:rsidR="00492F75" w:rsidRPr="00D934B6" w14:paraId="2517E42E" w14:textId="4188B5A2" w:rsidTr="00067F6A">
        <w:tc>
          <w:tcPr>
            <w:tcW w:w="4788" w:type="dxa"/>
            <w:shd w:val="clear" w:color="auto" w:fill="auto"/>
          </w:tcPr>
          <w:p w14:paraId="30DCE3B2" w14:textId="77777777" w:rsidR="00492F75" w:rsidRPr="004012AD" w:rsidRDefault="00492F75" w:rsidP="00492F75">
            <w:pPr>
              <w:pStyle w:val="Texto"/>
              <w:spacing w:after="84" w:line="230" w:lineRule="exact"/>
              <w:ind w:firstLine="0"/>
              <w:rPr>
                <w:rFonts w:ascii="Verdana" w:hAnsi="Verdana"/>
                <w:sz w:val="16"/>
                <w:szCs w:val="16"/>
              </w:rPr>
            </w:pPr>
            <w:r w:rsidRPr="004012AD">
              <w:rPr>
                <w:rFonts w:ascii="Verdana" w:hAnsi="Verdana"/>
                <w:sz w:val="16"/>
                <w:szCs w:val="16"/>
              </w:rPr>
              <w:t>Sólo se permite el uso de bombas acopladas a un motor.</w:t>
            </w:r>
          </w:p>
        </w:tc>
        <w:tc>
          <w:tcPr>
            <w:tcW w:w="4788" w:type="dxa"/>
          </w:tcPr>
          <w:p w14:paraId="34ACE477" w14:textId="3BC111B8" w:rsidR="00492F75" w:rsidRPr="00067F6A" w:rsidRDefault="00492F75" w:rsidP="00492F75">
            <w:pPr>
              <w:pStyle w:val="Texto"/>
              <w:spacing w:after="84" w:line="230" w:lineRule="exact"/>
              <w:ind w:firstLine="0"/>
              <w:rPr>
                <w:rFonts w:ascii="Verdana" w:hAnsi="Verdana"/>
                <w:sz w:val="16"/>
                <w:szCs w:val="16"/>
                <w:lang w:val="en-US"/>
              </w:rPr>
            </w:pPr>
            <w:r w:rsidRPr="00067F6A">
              <w:rPr>
                <w:rFonts w:ascii="Verdana" w:hAnsi="Verdana" w:cs="Times New Roman"/>
                <w:sz w:val="16"/>
                <w:szCs w:val="16"/>
                <w:lang w:val="en-US"/>
              </w:rPr>
              <w:t xml:space="preserve">Only the use of pumps coupled to </w:t>
            </w:r>
            <w:r w:rsidR="00067F6A">
              <w:rPr>
                <w:rFonts w:ascii="Verdana" w:hAnsi="Verdana" w:cs="Times New Roman"/>
                <w:sz w:val="16"/>
                <w:szCs w:val="16"/>
                <w:lang w:val="en-US"/>
              </w:rPr>
              <w:t>a motor</w:t>
            </w:r>
            <w:r w:rsidRPr="00067F6A">
              <w:rPr>
                <w:rFonts w:ascii="Verdana" w:hAnsi="Verdana" w:cs="Times New Roman"/>
                <w:sz w:val="16"/>
                <w:szCs w:val="16"/>
                <w:lang w:val="en-US"/>
              </w:rPr>
              <w:t xml:space="preserve"> is allowed.</w:t>
            </w:r>
          </w:p>
        </w:tc>
      </w:tr>
      <w:tr w:rsidR="00492F75" w:rsidRPr="00D934B6" w14:paraId="3B1A051E" w14:textId="67C5702F" w:rsidTr="00067F6A">
        <w:tc>
          <w:tcPr>
            <w:tcW w:w="4788" w:type="dxa"/>
            <w:shd w:val="clear" w:color="auto" w:fill="auto"/>
          </w:tcPr>
          <w:p w14:paraId="20997B40" w14:textId="77777777" w:rsidR="00492F75" w:rsidRPr="004012AD" w:rsidRDefault="00492F75" w:rsidP="00492F75">
            <w:pPr>
              <w:pStyle w:val="Texto"/>
              <w:spacing w:after="84" w:line="230" w:lineRule="exact"/>
              <w:ind w:firstLine="0"/>
              <w:rPr>
                <w:rFonts w:ascii="Verdana" w:hAnsi="Verdana"/>
                <w:sz w:val="16"/>
                <w:szCs w:val="16"/>
              </w:rPr>
            </w:pPr>
            <w:r w:rsidRPr="004012AD">
              <w:rPr>
                <w:rFonts w:ascii="Verdana" w:hAnsi="Verdana"/>
                <w:sz w:val="16"/>
                <w:szCs w:val="16"/>
              </w:rPr>
              <w:t>Es aceptable cualquiera de las siguientes combinaciones:</w:t>
            </w:r>
          </w:p>
        </w:tc>
        <w:tc>
          <w:tcPr>
            <w:tcW w:w="4788" w:type="dxa"/>
          </w:tcPr>
          <w:p w14:paraId="1C6DBBCE" w14:textId="3BFC6D25" w:rsidR="00492F75" w:rsidRPr="00067F6A" w:rsidRDefault="00492F75" w:rsidP="00492F75">
            <w:pPr>
              <w:pStyle w:val="Texto"/>
              <w:spacing w:after="84" w:line="230" w:lineRule="exact"/>
              <w:ind w:firstLine="0"/>
              <w:rPr>
                <w:rFonts w:ascii="Verdana" w:hAnsi="Verdana"/>
                <w:sz w:val="16"/>
                <w:szCs w:val="16"/>
                <w:lang w:val="en-US"/>
              </w:rPr>
            </w:pPr>
            <w:r w:rsidRPr="00067F6A">
              <w:rPr>
                <w:rFonts w:ascii="Verdana" w:hAnsi="Verdana" w:cs="Times New Roman"/>
                <w:sz w:val="16"/>
                <w:szCs w:val="16"/>
                <w:lang w:val="en-US"/>
              </w:rPr>
              <w:t>Any of the following combinations is acceptable:</w:t>
            </w:r>
          </w:p>
        </w:tc>
      </w:tr>
    </w:tbl>
    <w:p w14:paraId="44F6EBD9" w14:textId="77777777" w:rsidR="00BF7778" w:rsidRPr="00492F75" w:rsidRDefault="00BF7778" w:rsidP="003C36F6">
      <w:pPr>
        <w:pStyle w:val="Texto"/>
        <w:spacing w:after="84" w:line="230" w:lineRule="exact"/>
        <w:rPr>
          <w:rFonts w:ascii="Verdana" w:hAnsi="Verdana"/>
          <w:sz w:val="16"/>
          <w:szCs w:val="16"/>
          <w:lang w:val="en-US"/>
        </w:rPr>
      </w:pPr>
    </w:p>
    <w:p w14:paraId="50BC3D5A" w14:textId="77777777" w:rsidR="00DD2E7A" w:rsidRPr="00BF7778" w:rsidRDefault="00DD2E7A" w:rsidP="003C36F6">
      <w:pPr>
        <w:pStyle w:val="Texto"/>
        <w:spacing w:after="84" w:line="230" w:lineRule="exact"/>
        <w:ind w:firstLine="0"/>
        <w:jc w:val="center"/>
        <w:rPr>
          <w:rFonts w:ascii="Verdana" w:hAnsi="Verdana"/>
          <w:b/>
          <w:sz w:val="16"/>
          <w:szCs w:val="16"/>
        </w:rPr>
      </w:pPr>
      <w:r w:rsidRPr="00BF7778">
        <w:rPr>
          <w:rFonts w:ascii="Verdana" w:hAnsi="Verdana"/>
          <w:b/>
          <w:sz w:val="16"/>
          <w:szCs w:val="16"/>
        </w:rPr>
        <w:t xml:space="preserve">Tabla 2. </w:t>
      </w:r>
      <w:r w:rsidRPr="00BF7778">
        <w:rPr>
          <w:rFonts w:ascii="Verdana" w:hAnsi="Verdana"/>
          <w:sz w:val="16"/>
          <w:szCs w:val="16"/>
        </w:rPr>
        <w:t>Tipo de medio de impulsión ac</w:t>
      </w:r>
      <w:r w:rsidR="00DD1CAE" w:rsidRPr="00BF7778">
        <w:rPr>
          <w:rFonts w:ascii="Verdana" w:hAnsi="Verdana"/>
          <w:sz w:val="16"/>
          <w:szCs w:val="16"/>
        </w:rPr>
        <w:t>eptado para el equipo de bombeo</w:t>
      </w:r>
    </w:p>
    <w:tbl>
      <w:tblPr>
        <w:tblW w:w="8712" w:type="dxa"/>
        <w:tblInd w:w="144" w:type="dxa"/>
        <w:tblCellMar>
          <w:left w:w="72" w:type="dxa"/>
          <w:right w:w="72" w:type="dxa"/>
        </w:tblCellMar>
        <w:tblLook w:val="0000" w:firstRow="0" w:lastRow="0" w:firstColumn="0" w:lastColumn="0" w:noHBand="0" w:noVBand="0"/>
      </w:tblPr>
      <w:tblGrid>
        <w:gridCol w:w="2538"/>
        <w:gridCol w:w="6174"/>
      </w:tblGrid>
      <w:tr w:rsidR="004A669F" w:rsidRPr="00BF7778" w14:paraId="2AECEA86" w14:textId="77777777">
        <w:trPr>
          <w:cantSplit/>
          <w:trHeight w:val="20"/>
        </w:trPr>
        <w:tc>
          <w:tcPr>
            <w:tcW w:w="2538" w:type="dxa"/>
            <w:tcBorders>
              <w:top w:val="single" w:sz="6" w:space="0" w:color="auto"/>
              <w:left w:val="single" w:sz="6" w:space="0" w:color="auto"/>
              <w:bottom w:val="single" w:sz="6" w:space="0" w:color="auto"/>
              <w:right w:val="single" w:sz="6" w:space="0" w:color="auto"/>
            </w:tcBorders>
            <w:shd w:val="clear" w:color="auto" w:fill="FFFFFF"/>
          </w:tcPr>
          <w:p w14:paraId="608A87B3" w14:textId="77777777" w:rsidR="004A669F" w:rsidRPr="00BF7778" w:rsidRDefault="004A669F" w:rsidP="003C36F6">
            <w:pPr>
              <w:pStyle w:val="Texto"/>
              <w:spacing w:before="20" w:after="84" w:line="230" w:lineRule="exact"/>
              <w:ind w:firstLine="0"/>
              <w:jc w:val="center"/>
              <w:rPr>
                <w:rFonts w:ascii="Verdana" w:hAnsi="Verdana"/>
                <w:b/>
                <w:sz w:val="16"/>
                <w:szCs w:val="16"/>
              </w:rPr>
            </w:pPr>
            <w:r w:rsidRPr="00BF7778">
              <w:rPr>
                <w:rFonts w:ascii="Verdana" w:hAnsi="Verdana"/>
                <w:b/>
                <w:sz w:val="16"/>
                <w:szCs w:val="16"/>
              </w:rPr>
              <w:t>Principal</w:t>
            </w:r>
          </w:p>
        </w:tc>
        <w:tc>
          <w:tcPr>
            <w:tcW w:w="6174" w:type="dxa"/>
            <w:tcBorders>
              <w:top w:val="single" w:sz="6" w:space="0" w:color="auto"/>
              <w:left w:val="single" w:sz="6" w:space="0" w:color="auto"/>
              <w:bottom w:val="single" w:sz="6" w:space="0" w:color="auto"/>
              <w:right w:val="single" w:sz="6" w:space="0" w:color="auto"/>
            </w:tcBorders>
            <w:shd w:val="clear" w:color="auto" w:fill="FFFFFF"/>
          </w:tcPr>
          <w:p w14:paraId="3D84CE58" w14:textId="77777777" w:rsidR="004A669F" w:rsidRPr="00BF7778" w:rsidRDefault="004A669F" w:rsidP="003C36F6">
            <w:pPr>
              <w:pStyle w:val="Texto"/>
              <w:spacing w:before="20" w:after="84" w:line="230" w:lineRule="exact"/>
              <w:ind w:firstLine="0"/>
              <w:jc w:val="center"/>
              <w:rPr>
                <w:rFonts w:ascii="Verdana" w:hAnsi="Verdana"/>
                <w:b/>
                <w:sz w:val="16"/>
                <w:szCs w:val="16"/>
              </w:rPr>
            </w:pPr>
            <w:r w:rsidRPr="00BF7778">
              <w:rPr>
                <w:rFonts w:ascii="Verdana" w:hAnsi="Verdana"/>
                <w:b/>
                <w:sz w:val="16"/>
                <w:szCs w:val="16"/>
              </w:rPr>
              <w:t>Respaldo</w:t>
            </w:r>
          </w:p>
        </w:tc>
      </w:tr>
      <w:tr w:rsidR="004A669F" w:rsidRPr="00BF7778" w14:paraId="3EE51FA4" w14:textId="77777777">
        <w:trPr>
          <w:cantSplit/>
          <w:trHeight w:val="20"/>
        </w:trPr>
        <w:tc>
          <w:tcPr>
            <w:tcW w:w="2538" w:type="dxa"/>
            <w:tcBorders>
              <w:top w:val="single" w:sz="6" w:space="0" w:color="auto"/>
              <w:left w:val="single" w:sz="6" w:space="0" w:color="auto"/>
              <w:bottom w:val="single" w:sz="6" w:space="0" w:color="auto"/>
              <w:right w:val="single" w:sz="6" w:space="0" w:color="auto"/>
            </w:tcBorders>
          </w:tcPr>
          <w:p w14:paraId="5DEDE760" w14:textId="77777777" w:rsidR="004A669F" w:rsidRPr="00BF7778" w:rsidRDefault="004A669F" w:rsidP="003C36F6">
            <w:pPr>
              <w:pStyle w:val="Texto"/>
              <w:spacing w:before="20" w:after="84" w:line="230" w:lineRule="exact"/>
              <w:ind w:firstLine="0"/>
              <w:rPr>
                <w:rFonts w:ascii="Verdana" w:hAnsi="Verdana"/>
                <w:sz w:val="16"/>
                <w:szCs w:val="16"/>
              </w:rPr>
            </w:pPr>
            <w:r w:rsidRPr="00BF7778">
              <w:rPr>
                <w:rFonts w:ascii="Verdana" w:hAnsi="Verdana"/>
                <w:sz w:val="16"/>
                <w:szCs w:val="16"/>
              </w:rPr>
              <w:t>Motor eléctrico.</w:t>
            </w:r>
          </w:p>
        </w:tc>
        <w:tc>
          <w:tcPr>
            <w:tcW w:w="6174" w:type="dxa"/>
            <w:tcBorders>
              <w:top w:val="single" w:sz="6" w:space="0" w:color="auto"/>
              <w:left w:val="single" w:sz="6" w:space="0" w:color="auto"/>
              <w:bottom w:val="single" w:sz="6" w:space="0" w:color="auto"/>
              <w:right w:val="single" w:sz="6" w:space="0" w:color="auto"/>
            </w:tcBorders>
          </w:tcPr>
          <w:p w14:paraId="0AD23FC5" w14:textId="77777777" w:rsidR="004A669F" w:rsidRPr="00BF7778" w:rsidRDefault="004A669F" w:rsidP="003C36F6">
            <w:pPr>
              <w:pStyle w:val="Texto"/>
              <w:spacing w:before="20" w:after="84" w:line="230" w:lineRule="exact"/>
              <w:ind w:firstLine="0"/>
              <w:rPr>
                <w:rFonts w:ascii="Verdana" w:hAnsi="Verdana"/>
                <w:sz w:val="16"/>
                <w:szCs w:val="16"/>
              </w:rPr>
            </w:pPr>
            <w:r w:rsidRPr="00BF7778">
              <w:rPr>
                <w:rFonts w:ascii="Verdana" w:hAnsi="Verdana"/>
                <w:sz w:val="16"/>
                <w:szCs w:val="16"/>
              </w:rPr>
              <w:t>Motor de combustión interna.</w:t>
            </w:r>
          </w:p>
        </w:tc>
      </w:tr>
      <w:tr w:rsidR="004A669F" w:rsidRPr="00BF7778" w14:paraId="4DEF699F" w14:textId="77777777">
        <w:trPr>
          <w:cantSplit/>
          <w:trHeight w:val="20"/>
        </w:trPr>
        <w:tc>
          <w:tcPr>
            <w:tcW w:w="2538" w:type="dxa"/>
            <w:tcBorders>
              <w:top w:val="single" w:sz="6" w:space="0" w:color="auto"/>
              <w:left w:val="single" w:sz="6" w:space="0" w:color="auto"/>
              <w:bottom w:val="single" w:sz="6" w:space="0" w:color="auto"/>
              <w:right w:val="single" w:sz="6" w:space="0" w:color="auto"/>
            </w:tcBorders>
          </w:tcPr>
          <w:p w14:paraId="76FB9D75" w14:textId="77777777" w:rsidR="004A669F" w:rsidRPr="00BF7778" w:rsidRDefault="004A669F" w:rsidP="003C36F6">
            <w:pPr>
              <w:pStyle w:val="Texto"/>
              <w:spacing w:before="20" w:after="84" w:line="230" w:lineRule="exact"/>
              <w:ind w:firstLine="0"/>
              <w:rPr>
                <w:rFonts w:ascii="Verdana" w:hAnsi="Verdana"/>
                <w:sz w:val="16"/>
                <w:szCs w:val="16"/>
              </w:rPr>
            </w:pPr>
            <w:r w:rsidRPr="00BF7778">
              <w:rPr>
                <w:rFonts w:ascii="Verdana" w:hAnsi="Verdana"/>
                <w:sz w:val="16"/>
                <w:szCs w:val="16"/>
              </w:rPr>
              <w:t>Motor eléctrico.</w:t>
            </w:r>
          </w:p>
        </w:tc>
        <w:tc>
          <w:tcPr>
            <w:tcW w:w="6174" w:type="dxa"/>
            <w:tcBorders>
              <w:top w:val="single" w:sz="6" w:space="0" w:color="auto"/>
              <w:left w:val="single" w:sz="6" w:space="0" w:color="auto"/>
              <w:bottom w:val="single" w:sz="6" w:space="0" w:color="auto"/>
              <w:right w:val="single" w:sz="6" w:space="0" w:color="auto"/>
            </w:tcBorders>
          </w:tcPr>
          <w:p w14:paraId="2DD48B44" w14:textId="77777777" w:rsidR="004A669F" w:rsidRPr="00BF7778" w:rsidRDefault="004A669F" w:rsidP="003C36F6">
            <w:pPr>
              <w:pStyle w:val="Texto"/>
              <w:spacing w:before="20" w:after="84" w:line="230" w:lineRule="exact"/>
              <w:ind w:firstLine="0"/>
              <w:rPr>
                <w:rFonts w:ascii="Verdana" w:hAnsi="Verdana"/>
                <w:sz w:val="16"/>
                <w:szCs w:val="16"/>
              </w:rPr>
            </w:pPr>
            <w:r w:rsidRPr="00BF7778">
              <w:rPr>
                <w:rFonts w:ascii="Verdana" w:hAnsi="Verdana"/>
                <w:sz w:val="16"/>
                <w:szCs w:val="16"/>
              </w:rPr>
              <w:t>Motor eléctrico (siempre que se encuentre habilitada a través de una planta de emergencia para generación de energía eléctrica).</w:t>
            </w:r>
          </w:p>
        </w:tc>
      </w:tr>
      <w:tr w:rsidR="004A669F" w:rsidRPr="00BF7778" w14:paraId="63E30D02" w14:textId="77777777">
        <w:trPr>
          <w:cantSplit/>
          <w:trHeight w:val="20"/>
        </w:trPr>
        <w:tc>
          <w:tcPr>
            <w:tcW w:w="2538" w:type="dxa"/>
            <w:tcBorders>
              <w:top w:val="single" w:sz="6" w:space="0" w:color="auto"/>
              <w:left w:val="single" w:sz="6" w:space="0" w:color="auto"/>
              <w:bottom w:val="single" w:sz="6" w:space="0" w:color="auto"/>
              <w:right w:val="single" w:sz="6" w:space="0" w:color="auto"/>
            </w:tcBorders>
          </w:tcPr>
          <w:p w14:paraId="74B3E242" w14:textId="77777777" w:rsidR="004A669F" w:rsidRPr="00BF7778" w:rsidRDefault="004A669F" w:rsidP="003C36F6">
            <w:pPr>
              <w:pStyle w:val="Texto"/>
              <w:spacing w:before="20" w:after="84" w:line="230" w:lineRule="exact"/>
              <w:ind w:firstLine="0"/>
              <w:rPr>
                <w:rFonts w:ascii="Verdana" w:hAnsi="Verdana"/>
                <w:sz w:val="16"/>
                <w:szCs w:val="16"/>
              </w:rPr>
            </w:pPr>
            <w:r w:rsidRPr="00BF7778">
              <w:rPr>
                <w:rFonts w:ascii="Verdana" w:hAnsi="Verdana"/>
                <w:sz w:val="16"/>
                <w:szCs w:val="16"/>
              </w:rPr>
              <w:t>Motor de combustión interna.</w:t>
            </w:r>
          </w:p>
        </w:tc>
        <w:tc>
          <w:tcPr>
            <w:tcW w:w="6174" w:type="dxa"/>
            <w:tcBorders>
              <w:top w:val="single" w:sz="6" w:space="0" w:color="auto"/>
              <w:left w:val="single" w:sz="6" w:space="0" w:color="auto"/>
              <w:bottom w:val="single" w:sz="6" w:space="0" w:color="auto"/>
              <w:right w:val="single" w:sz="6" w:space="0" w:color="auto"/>
            </w:tcBorders>
          </w:tcPr>
          <w:p w14:paraId="33FBF497" w14:textId="77777777" w:rsidR="004A669F" w:rsidRPr="00BF7778" w:rsidRDefault="004A669F" w:rsidP="003C36F6">
            <w:pPr>
              <w:pStyle w:val="Texto"/>
              <w:spacing w:before="20" w:after="84" w:line="230" w:lineRule="exact"/>
              <w:ind w:firstLine="0"/>
              <w:rPr>
                <w:rFonts w:ascii="Verdana" w:hAnsi="Verdana"/>
                <w:sz w:val="16"/>
                <w:szCs w:val="16"/>
              </w:rPr>
            </w:pPr>
            <w:r w:rsidRPr="00BF7778">
              <w:rPr>
                <w:rFonts w:ascii="Verdana" w:hAnsi="Verdana"/>
                <w:sz w:val="16"/>
                <w:szCs w:val="16"/>
              </w:rPr>
              <w:t>Motor de combustión interna.</w:t>
            </w:r>
          </w:p>
        </w:tc>
      </w:tr>
    </w:tbl>
    <w:p w14:paraId="187702DC" w14:textId="2199CC4F" w:rsidR="00DD2E7A" w:rsidRDefault="00DD2E7A" w:rsidP="003C36F6">
      <w:pPr>
        <w:pStyle w:val="Texto"/>
        <w:spacing w:after="84" w:line="230" w:lineRule="exact"/>
        <w:rPr>
          <w:rFonts w:ascii="Verdana" w:hAnsi="Verdana"/>
          <w:sz w:val="16"/>
          <w:szCs w:val="16"/>
        </w:rPr>
      </w:pPr>
    </w:p>
    <w:p w14:paraId="40BA0CD1" w14:textId="63B53E02" w:rsidR="00492F75" w:rsidRDefault="00492F75" w:rsidP="00492F75">
      <w:pPr>
        <w:spacing w:after="84" w:line="230" w:lineRule="atLeast"/>
        <w:jc w:val="center"/>
        <w:rPr>
          <w:lang w:val="en-US" w:eastAsia="en-US"/>
        </w:rPr>
      </w:pPr>
      <w:r w:rsidRPr="00492F75">
        <w:rPr>
          <w:rFonts w:ascii="Verdana" w:hAnsi="Verdana"/>
          <w:b/>
          <w:bCs/>
          <w:sz w:val="16"/>
          <w:szCs w:val="16"/>
          <w:lang w:val="en-US"/>
        </w:rPr>
        <w:t xml:space="preserve">Table 2. </w:t>
      </w:r>
      <w:r w:rsidRPr="00492F75">
        <w:rPr>
          <w:rFonts w:ascii="Verdana" w:hAnsi="Verdana"/>
          <w:sz w:val="16"/>
          <w:szCs w:val="16"/>
          <w:lang w:val="en-US"/>
        </w:rPr>
        <w:t xml:space="preserve">Type of </w:t>
      </w:r>
      <w:r w:rsidR="00067F6A">
        <w:rPr>
          <w:rFonts w:ascii="Verdana" w:hAnsi="Verdana"/>
          <w:sz w:val="16"/>
          <w:szCs w:val="16"/>
          <w:lang w:val="en-US"/>
        </w:rPr>
        <w:t>motor</w:t>
      </w:r>
      <w:r w:rsidRPr="00492F75">
        <w:rPr>
          <w:rFonts w:ascii="Verdana" w:hAnsi="Verdana"/>
          <w:sz w:val="16"/>
          <w:szCs w:val="16"/>
          <w:lang w:val="en-US"/>
        </w:rPr>
        <w:t xml:space="preserve"> accepted for pumping equipment</w:t>
      </w:r>
    </w:p>
    <w:tbl>
      <w:tblPr>
        <w:tblW w:w="8712" w:type="dxa"/>
        <w:tblInd w:w="57" w:type="dxa"/>
        <w:tblCellMar>
          <w:left w:w="0" w:type="dxa"/>
          <w:right w:w="0" w:type="dxa"/>
        </w:tblCellMar>
        <w:tblLook w:val="04A0" w:firstRow="1" w:lastRow="0" w:firstColumn="1" w:lastColumn="0" w:noHBand="0" w:noVBand="1"/>
      </w:tblPr>
      <w:tblGrid>
        <w:gridCol w:w="2538"/>
        <w:gridCol w:w="6174"/>
      </w:tblGrid>
      <w:tr w:rsidR="00492F75" w:rsidRPr="00067F6A" w14:paraId="380BEFD9" w14:textId="77777777" w:rsidTr="00492F75">
        <w:trPr>
          <w:trHeight w:val="20"/>
        </w:trPr>
        <w:tc>
          <w:tcPr>
            <w:tcW w:w="253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C8A8FEF" w14:textId="77777777" w:rsidR="00492F75" w:rsidRPr="003C1FB3" w:rsidRDefault="00492F75">
            <w:pPr>
              <w:spacing w:before="20" w:after="84" w:line="230" w:lineRule="atLeast"/>
              <w:jc w:val="center"/>
              <w:rPr>
                <w:lang w:val="en-US"/>
              </w:rPr>
            </w:pPr>
            <w:r w:rsidRPr="003C1FB3">
              <w:rPr>
                <w:rFonts w:ascii="Verdana" w:hAnsi="Verdana"/>
                <w:b/>
                <w:bCs/>
                <w:sz w:val="16"/>
                <w:szCs w:val="16"/>
                <w:lang w:val="en-US"/>
              </w:rPr>
              <w:t>Principal</w:t>
            </w:r>
          </w:p>
        </w:tc>
        <w:tc>
          <w:tcPr>
            <w:tcW w:w="617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C08DC8" w14:textId="77777777" w:rsidR="00492F75" w:rsidRPr="003C1FB3" w:rsidRDefault="00492F75">
            <w:pPr>
              <w:spacing w:before="20" w:after="84" w:line="230" w:lineRule="atLeast"/>
              <w:jc w:val="center"/>
              <w:rPr>
                <w:lang w:val="en-US"/>
              </w:rPr>
            </w:pPr>
            <w:r w:rsidRPr="003C1FB3">
              <w:rPr>
                <w:rFonts w:ascii="Verdana" w:hAnsi="Verdana"/>
                <w:b/>
                <w:bCs/>
                <w:sz w:val="16"/>
                <w:szCs w:val="16"/>
                <w:lang w:val="en-US"/>
              </w:rPr>
              <w:t>Back</w:t>
            </w:r>
          </w:p>
        </w:tc>
      </w:tr>
      <w:tr w:rsidR="00492F75" w:rsidRPr="00067F6A" w14:paraId="04121244" w14:textId="77777777" w:rsidTr="00492F75">
        <w:trPr>
          <w:trHeight w:val="20"/>
        </w:trPr>
        <w:tc>
          <w:tcPr>
            <w:tcW w:w="25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FD2888" w14:textId="77777777" w:rsidR="00492F75" w:rsidRPr="003C1FB3" w:rsidRDefault="00492F75">
            <w:pPr>
              <w:spacing w:before="20" w:after="84" w:line="230" w:lineRule="atLeast"/>
              <w:jc w:val="both"/>
              <w:rPr>
                <w:lang w:val="en-US"/>
              </w:rPr>
            </w:pPr>
            <w:r w:rsidRPr="003C1FB3">
              <w:rPr>
                <w:rFonts w:ascii="Verdana" w:hAnsi="Verdana"/>
                <w:sz w:val="16"/>
                <w:szCs w:val="16"/>
                <w:lang w:val="en-US"/>
              </w:rPr>
              <w:t>Electric motor.</w:t>
            </w:r>
          </w:p>
        </w:tc>
        <w:tc>
          <w:tcPr>
            <w:tcW w:w="61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08B4EF" w14:textId="77777777" w:rsidR="00492F75" w:rsidRPr="003C1FB3" w:rsidRDefault="00492F75">
            <w:pPr>
              <w:spacing w:before="20" w:after="84" w:line="230" w:lineRule="atLeast"/>
              <w:jc w:val="both"/>
              <w:rPr>
                <w:lang w:val="en-US"/>
              </w:rPr>
            </w:pPr>
            <w:r w:rsidRPr="003C1FB3">
              <w:rPr>
                <w:rFonts w:ascii="Verdana" w:hAnsi="Verdana"/>
                <w:sz w:val="16"/>
                <w:szCs w:val="16"/>
                <w:lang w:val="en-US"/>
              </w:rPr>
              <w:t>Internal combustion engine.</w:t>
            </w:r>
          </w:p>
        </w:tc>
      </w:tr>
      <w:tr w:rsidR="00492F75" w:rsidRPr="00D934B6" w14:paraId="32695EA8" w14:textId="77777777" w:rsidTr="00492F75">
        <w:trPr>
          <w:trHeight w:val="20"/>
        </w:trPr>
        <w:tc>
          <w:tcPr>
            <w:tcW w:w="25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4535B39" w14:textId="77777777" w:rsidR="00492F75" w:rsidRPr="003C1FB3" w:rsidRDefault="00492F75">
            <w:pPr>
              <w:spacing w:before="20" w:after="84" w:line="230" w:lineRule="atLeast"/>
              <w:jc w:val="both"/>
              <w:rPr>
                <w:lang w:val="en-US"/>
              </w:rPr>
            </w:pPr>
            <w:r w:rsidRPr="003C1FB3">
              <w:rPr>
                <w:rFonts w:ascii="Verdana" w:hAnsi="Verdana"/>
                <w:sz w:val="16"/>
                <w:szCs w:val="16"/>
                <w:lang w:val="en-US"/>
              </w:rPr>
              <w:t>Electric motor.</w:t>
            </w:r>
          </w:p>
        </w:tc>
        <w:tc>
          <w:tcPr>
            <w:tcW w:w="61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DF6D1A" w14:textId="77777777" w:rsidR="00492F75" w:rsidRPr="003C1FB3" w:rsidRDefault="00492F75">
            <w:pPr>
              <w:spacing w:before="20" w:after="84" w:line="230" w:lineRule="atLeast"/>
              <w:jc w:val="both"/>
              <w:rPr>
                <w:lang w:val="en-US"/>
              </w:rPr>
            </w:pPr>
            <w:r w:rsidRPr="003C1FB3">
              <w:rPr>
                <w:rFonts w:ascii="Verdana" w:hAnsi="Verdana"/>
                <w:sz w:val="16"/>
                <w:szCs w:val="16"/>
                <w:lang w:val="en-US"/>
              </w:rPr>
              <w:t>Electric motor (provided it is enabled through an emergency plant for electric power generation).</w:t>
            </w:r>
          </w:p>
        </w:tc>
      </w:tr>
      <w:tr w:rsidR="00492F75" w14:paraId="67B69E42" w14:textId="77777777" w:rsidTr="00492F75">
        <w:trPr>
          <w:trHeight w:val="20"/>
        </w:trPr>
        <w:tc>
          <w:tcPr>
            <w:tcW w:w="253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F610F34" w14:textId="77777777" w:rsidR="00492F75" w:rsidRPr="003C1FB3" w:rsidRDefault="00492F75">
            <w:pPr>
              <w:spacing w:before="20" w:after="84" w:line="230" w:lineRule="atLeast"/>
              <w:jc w:val="both"/>
              <w:rPr>
                <w:lang w:val="en-US"/>
              </w:rPr>
            </w:pPr>
            <w:r w:rsidRPr="003C1FB3">
              <w:rPr>
                <w:rFonts w:ascii="Verdana" w:hAnsi="Verdana"/>
                <w:sz w:val="16"/>
                <w:szCs w:val="16"/>
                <w:lang w:val="en-US"/>
              </w:rPr>
              <w:t>Internal combustion engine.</w:t>
            </w:r>
          </w:p>
        </w:tc>
        <w:tc>
          <w:tcPr>
            <w:tcW w:w="61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990EBE6" w14:textId="77777777" w:rsidR="00492F75" w:rsidRPr="003C1FB3" w:rsidRDefault="00492F75">
            <w:pPr>
              <w:spacing w:before="20" w:after="84" w:line="230" w:lineRule="atLeast"/>
              <w:jc w:val="both"/>
              <w:rPr>
                <w:lang w:val="en-US"/>
              </w:rPr>
            </w:pPr>
            <w:r w:rsidRPr="003C1FB3">
              <w:rPr>
                <w:rFonts w:ascii="Verdana" w:hAnsi="Verdana"/>
                <w:sz w:val="16"/>
                <w:szCs w:val="16"/>
                <w:lang w:val="en-US"/>
              </w:rPr>
              <w:t>Internal combustion engine.</w:t>
            </w:r>
          </w:p>
        </w:tc>
      </w:tr>
    </w:tbl>
    <w:p w14:paraId="243FC246" w14:textId="0D5726AE" w:rsidR="00492F75" w:rsidRPr="00BF7778" w:rsidRDefault="00492F75" w:rsidP="002A7508">
      <w:pPr>
        <w:spacing w:after="84" w:line="230" w:lineRule="atLeast"/>
        <w:ind w:firstLine="288"/>
        <w:jc w:val="both"/>
        <w:rPr>
          <w:rFonts w:ascii="Verdana" w:hAnsi="Verdana"/>
          <w:sz w:val="16"/>
          <w:szCs w:val="16"/>
        </w:rPr>
      </w:pPr>
      <w:r>
        <w:rPr>
          <w:rFonts w:ascii="Verdana" w:hAnsi="Verdana"/>
          <w:sz w:val="16"/>
          <w:szCs w:val="16"/>
        </w:rPr>
        <w:t> </w:t>
      </w:r>
    </w:p>
    <w:p w14:paraId="7F464662" w14:textId="77777777" w:rsidR="00BF7778" w:rsidRPr="00BF7778" w:rsidRDefault="00BF7778" w:rsidP="003C36F6">
      <w:pPr>
        <w:pStyle w:val="Texto"/>
        <w:spacing w:after="84" w:line="236" w:lineRule="exact"/>
        <w:rPr>
          <w:rFonts w:ascii="Verdana" w:hAnsi="Verdana"/>
          <w:sz w:val="16"/>
          <w:szCs w:val="16"/>
        </w:rPr>
      </w:pPr>
    </w:p>
    <w:tbl>
      <w:tblPr>
        <w:tblW w:w="0" w:type="auto"/>
        <w:tblLook w:val="04A0" w:firstRow="1" w:lastRow="0" w:firstColumn="1" w:lastColumn="0" w:noHBand="0" w:noVBand="1"/>
      </w:tblPr>
      <w:tblGrid>
        <w:gridCol w:w="4686"/>
        <w:gridCol w:w="4674"/>
      </w:tblGrid>
      <w:tr w:rsidR="00492F75" w:rsidRPr="00D934B6" w14:paraId="58284342" w14:textId="3AA5ABF5" w:rsidTr="00067F6A">
        <w:tc>
          <w:tcPr>
            <w:tcW w:w="4788" w:type="dxa"/>
            <w:shd w:val="clear" w:color="auto" w:fill="auto"/>
          </w:tcPr>
          <w:p w14:paraId="10884E15" w14:textId="77777777" w:rsidR="00492F75" w:rsidRPr="004012AD" w:rsidRDefault="00492F75" w:rsidP="00492F75">
            <w:pPr>
              <w:pStyle w:val="Texto"/>
              <w:spacing w:after="84" w:line="236" w:lineRule="exact"/>
              <w:ind w:firstLine="0"/>
              <w:rPr>
                <w:rFonts w:ascii="Verdana" w:hAnsi="Verdana"/>
                <w:sz w:val="16"/>
                <w:szCs w:val="16"/>
              </w:rPr>
            </w:pPr>
            <w:r w:rsidRPr="004012AD">
              <w:rPr>
                <w:rFonts w:ascii="Verdana" w:hAnsi="Verdana"/>
                <w:sz w:val="16"/>
                <w:szCs w:val="16"/>
              </w:rPr>
              <w:t xml:space="preserve">Se permite el uso del mismo equipo de bombeo para abastecer simultáneamente tanto al sistema de hidrantes y monitores, como a los aspersores. En este caso, el caudal mínimo debe ser la suma de los </w:t>
            </w:r>
            <w:r w:rsidRPr="004012AD">
              <w:rPr>
                <w:rFonts w:ascii="Verdana" w:hAnsi="Verdana"/>
                <w:sz w:val="16"/>
                <w:szCs w:val="16"/>
              </w:rPr>
              <w:lastRenderedPageBreak/>
              <w:t>requeridos independientemente por cada sistema, y la presión mínima debe ser la que resulte mayor de las requeridas independientemente por cada sistema, ambos parámetros definidos según su cálculo hidráulico.</w:t>
            </w:r>
          </w:p>
        </w:tc>
        <w:tc>
          <w:tcPr>
            <w:tcW w:w="4788" w:type="dxa"/>
          </w:tcPr>
          <w:p w14:paraId="00C2ADC0" w14:textId="2777D29C" w:rsidR="00492F75" w:rsidRPr="00492F75" w:rsidRDefault="00492F75" w:rsidP="00492F75">
            <w:pPr>
              <w:pStyle w:val="Texto"/>
              <w:spacing w:after="84" w:line="236" w:lineRule="exact"/>
              <w:ind w:firstLine="0"/>
              <w:rPr>
                <w:rFonts w:ascii="Verdana" w:hAnsi="Verdana"/>
                <w:sz w:val="16"/>
                <w:szCs w:val="16"/>
                <w:lang w:val="en-US"/>
              </w:rPr>
            </w:pPr>
            <w:r w:rsidRPr="000142EB">
              <w:rPr>
                <w:rFonts w:ascii="Verdana" w:hAnsi="Verdana" w:cs="Times New Roman"/>
                <w:sz w:val="16"/>
                <w:szCs w:val="16"/>
                <w:lang w:val="en-US"/>
              </w:rPr>
              <w:lastRenderedPageBreak/>
              <w:t xml:space="preserve">The same pumping equipment is allowed to simultaneously supply both the hydrant system and monitors, as well as the sprinklers. In this case, the minimum flow must be the sum of those required </w:t>
            </w:r>
            <w:r w:rsidRPr="000142EB">
              <w:rPr>
                <w:rFonts w:ascii="Verdana" w:hAnsi="Verdana" w:cs="Times New Roman"/>
                <w:sz w:val="16"/>
                <w:szCs w:val="16"/>
                <w:lang w:val="en-US"/>
              </w:rPr>
              <w:lastRenderedPageBreak/>
              <w:t xml:space="preserve">independently </w:t>
            </w:r>
            <w:r w:rsidR="003C1FB3">
              <w:rPr>
                <w:rFonts w:ascii="Verdana" w:hAnsi="Verdana" w:cs="Times New Roman"/>
                <w:sz w:val="16"/>
                <w:szCs w:val="16"/>
                <w:lang w:val="en-US"/>
              </w:rPr>
              <w:t>for</w:t>
            </w:r>
            <w:r w:rsidRPr="000142EB">
              <w:rPr>
                <w:rFonts w:ascii="Verdana" w:hAnsi="Verdana" w:cs="Times New Roman"/>
                <w:sz w:val="16"/>
                <w:szCs w:val="16"/>
                <w:lang w:val="en-US"/>
              </w:rPr>
              <w:t xml:space="preserve"> each system, and the minimum pressure must be </w:t>
            </w:r>
            <w:r w:rsidR="002A7508">
              <w:rPr>
                <w:rFonts w:ascii="Verdana" w:hAnsi="Verdana" w:cs="Times New Roman"/>
                <w:sz w:val="16"/>
                <w:szCs w:val="16"/>
                <w:lang w:val="en-US"/>
              </w:rPr>
              <w:t>that which</w:t>
            </w:r>
            <w:r w:rsidRPr="000142EB">
              <w:rPr>
                <w:rFonts w:ascii="Verdana" w:hAnsi="Verdana" w:cs="Times New Roman"/>
                <w:sz w:val="16"/>
                <w:szCs w:val="16"/>
                <w:lang w:val="en-US"/>
              </w:rPr>
              <w:t xml:space="preserve"> is greater than those required independently by each system, both parameters defined according to </w:t>
            </w:r>
            <w:r w:rsidR="003C1FB3">
              <w:rPr>
                <w:rFonts w:ascii="Verdana" w:hAnsi="Verdana" w:cs="Times New Roman"/>
                <w:sz w:val="16"/>
                <w:szCs w:val="16"/>
                <w:lang w:val="en-US"/>
              </w:rPr>
              <w:t>their</w:t>
            </w:r>
            <w:r w:rsidRPr="000142EB">
              <w:rPr>
                <w:rFonts w:ascii="Verdana" w:hAnsi="Verdana" w:cs="Times New Roman"/>
                <w:sz w:val="16"/>
                <w:szCs w:val="16"/>
                <w:lang w:val="en-US"/>
              </w:rPr>
              <w:t xml:space="preserve"> hydraulic </w:t>
            </w:r>
            <w:r w:rsidR="003C1FB3">
              <w:rPr>
                <w:rFonts w:ascii="Verdana" w:hAnsi="Verdana" w:cs="Times New Roman"/>
                <w:sz w:val="16"/>
                <w:szCs w:val="16"/>
                <w:lang w:val="en-US"/>
              </w:rPr>
              <w:t>formula</w:t>
            </w:r>
            <w:r w:rsidRPr="000142EB">
              <w:rPr>
                <w:rFonts w:ascii="Verdana" w:hAnsi="Verdana" w:cs="Times New Roman"/>
                <w:sz w:val="16"/>
                <w:szCs w:val="16"/>
                <w:lang w:val="en-US"/>
              </w:rPr>
              <w:t>.</w:t>
            </w:r>
          </w:p>
        </w:tc>
      </w:tr>
      <w:tr w:rsidR="00492F75" w:rsidRPr="00D934B6" w14:paraId="444ABCA9" w14:textId="479046C3" w:rsidTr="00067F6A">
        <w:tc>
          <w:tcPr>
            <w:tcW w:w="4788" w:type="dxa"/>
            <w:shd w:val="clear" w:color="auto" w:fill="auto"/>
          </w:tcPr>
          <w:p w14:paraId="1BA92DB2" w14:textId="77777777" w:rsidR="00492F75" w:rsidRPr="004012AD" w:rsidRDefault="00492F75" w:rsidP="00492F75">
            <w:pPr>
              <w:pStyle w:val="Texto"/>
              <w:spacing w:after="84" w:line="236" w:lineRule="exact"/>
              <w:ind w:firstLine="0"/>
              <w:rPr>
                <w:rFonts w:ascii="Verdana" w:hAnsi="Verdana"/>
                <w:sz w:val="16"/>
                <w:szCs w:val="16"/>
              </w:rPr>
            </w:pPr>
            <w:r w:rsidRPr="004012AD">
              <w:rPr>
                <w:rFonts w:ascii="Verdana" w:hAnsi="Verdana"/>
                <w:sz w:val="16"/>
                <w:szCs w:val="16"/>
              </w:rPr>
              <w:lastRenderedPageBreak/>
              <w:t>El motor debe contar con una placa de identificación colocada en un lugar visible, en donde se señalen sus características principales como son: fabricante, tipo, número de serie, voltaje, amperaje, revoluciones por minuto y potencia.</w:t>
            </w:r>
          </w:p>
        </w:tc>
        <w:tc>
          <w:tcPr>
            <w:tcW w:w="4788" w:type="dxa"/>
          </w:tcPr>
          <w:p w14:paraId="04F78089" w14:textId="1AA206B4" w:rsidR="00492F75" w:rsidRPr="00492F75" w:rsidRDefault="00492F75" w:rsidP="00492F75">
            <w:pPr>
              <w:pStyle w:val="Texto"/>
              <w:spacing w:after="84" w:line="236" w:lineRule="exact"/>
              <w:ind w:firstLine="0"/>
              <w:rPr>
                <w:rFonts w:ascii="Verdana" w:hAnsi="Verdana"/>
                <w:sz w:val="16"/>
                <w:szCs w:val="16"/>
                <w:lang w:val="en-US"/>
              </w:rPr>
            </w:pPr>
            <w:r w:rsidRPr="000142EB">
              <w:rPr>
                <w:rFonts w:ascii="Verdana" w:hAnsi="Verdana" w:cs="Times New Roman"/>
                <w:sz w:val="16"/>
                <w:szCs w:val="16"/>
                <w:lang w:val="en-US"/>
              </w:rPr>
              <w:t>The motor must have an identification plate placed in a visible place, where its main characteristics are indicated such as: manufacturer, type, serial number, voltage, amperage, revolutions per minute and power.</w:t>
            </w:r>
          </w:p>
        </w:tc>
      </w:tr>
      <w:tr w:rsidR="00492F75" w:rsidRPr="00D934B6" w14:paraId="33F8EF00" w14:textId="260AB09B" w:rsidTr="00067F6A">
        <w:tc>
          <w:tcPr>
            <w:tcW w:w="4788" w:type="dxa"/>
            <w:shd w:val="clear" w:color="auto" w:fill="auto"/>
          </w:tcPr>
          <w:p w14:paraId="023485AD" w14:textId="77777777" w:rsidR="00492F75" w:rsidRPr="004012AD" w:rsidRDefault="00492F75" w:rsidP="00492F75">
            <w:pPr>
              <w:pStyle w:val="Texto"/>
              <w:spacing w:after="84" w:line="236" w:lineRule="exact"/>
              <w:ind w:firstLine="0"/>
              <w:rPr>
                <w:rFonts w:ascii="Verdana" w:hAnsi="Verdana"/>
                <w:sz w:val="16"/>
                <w:szCs w:val="16"/>
              </w:rPr>
            </w:pPr>
            <w:r w:rsidRPr="004012AD">
              <w:rPr>
                <w:rFonts w:ascii="Verdana" w:hAnsi="Verdana"/>
                <w:sz w:val="16"/>
                <w:szCs w:val="16"/>
              </w:rPr>
              <w:t>No se deben utilizar las bombas, principal o de respaldo, para mantener la presión estática en el sistema fijo contra incendio. Adicionalmente debe tener una botonera local para arranque manual.</w:t>
            </w:r>
          </w:p>
        </w:tc>
        <w:tc>
          <w:tcPr>
            <w:tcW w:w="4788" w:type="dxa"/>
          </w:tcPr>
          <w:p w14:paraId="032603ED" w14:textId="77BE95DF" w:rsidR="00492F75" w:rsidRPr="004012AD" w:rsidRDefault="00492F75" w:rsidP="00492F75">
            <w:pPr>
              <w:pStyle w:val="Texto"/>
              <w:spacing w:after="84" w:line="236" w:lineRule="exact"/>
              <w:ind w:firstLine="0"/>
              <w:rPr>
                <w:rFonts w:ascii="Verdana" w:hAnsi="Verdana"/>
                <w:sz w:val="16"/>
                <w:szCs w:val="16"/>
                <w:lang w:val="en-US"/>
              </w:rPr>
            </w:pPr>
            <w:r w:rsidRPr="000142EB">
              <w:rPr>
                <w:rFonts w:ascii="Verdana" w:hAnsi="Verdana" w:cs="Times New Roman"/>
                <w:sz w:val="16"/>
                <w:szCs w:val="16"/>
                <w:lang w:val="en-US"/>
              </w:rPr>
              <w:t xml:space="preserve">The pumps, main or backup, must not be used to maintain static pressure in the </w:t>
            </w:r>
            <w:r w:rsidR="00067F6A">
              <w:rPr>
                <w:rFonts w:ascii="Verdana" w:hAnsi="Verdana" w:cs="Times New Roman"/>
                <w:sz w:val="16"/>
                <w:szCs w:val="16"/>
                <w:lang w:val="en-US"/>
              </w:rPr>
              <w:t>stationary fire prevention system</w:t>
            </w:r>
            <w:r w:rsidRPr="000142EB">
              <w:rPr>
                <w:rFonts w:ascii="Verdana" w:hAnsi="Verdana" w:cs="Times New Roman"/>
                <w:sz w:val="16"/>
                <w:szCs w:val="16"/>
                <w:lang w:val="en-US"/>
              </w:rPr>
              <w:t xml:space="preserve">. Additionally </w:t>
            </w:r>
            <w:r w:rsidR="002A7508">
              <w:rPr>
                <w:rFonts w:ascii="Verdana" w:hAnsi="Verdana" w:cs="Times New Roman"/>
                <w:sz w:val="16"/>
                <w:szCs w:val="16"/>
                <w:lang w:val="en-US"/>
              </w:rPr>
              <w:t>there must be</w:t>
            </w:r>
            <w:r w:rsidRPr="000142EB">
              <w:rPr>
                <w:rFonts w:ascii="Verdana" w:hAnsi="Verdana" w:cs="Times New Roman"/>
                <w:sz w:val="16"/>
                <w:szCs w:val="16"/>
                <w:lang w:val="en-US"/>
              </w:rPr>
              <w:t xml:space="preserve"> a local keypad for</w:t>
            </w:r>
            <w:r w:rsidR="003C1FB3">
              <w:rPr>
                <w:rFonts w:ascii="Verdana" w:hAnsi="Verdana" w:cs="Times New Roman"/>
                <w:sz w:val="16"/>
                <w:szCs w:val="16"/>
                <w:lang w:val="en-US"/>
              </w:rPr>
              <w:t xml:space="preserve"> a</w:t>
            </w:r>
            <w:r w:rsidRPr="000142EB">
              <w:rPr>
                <w:rFonts w:ascii="Verdana" w:hAnsi="Verdana" w:cs="Times New Roman"/>
                <w:sz w:val="16"/>
                <w:szCs w:val="16"/>
                <w:lang w:val="en-US"/>
              </w:rPr>
              <w:t xml:space="preserve"> manual start.</w:t>
            </w:r>
          </w:p>
        </w:tc>
      </w:tr>
      <w:tr w:rsidR="00492F75" w:rsidRPr="00D934B6" w14:paraId="3FDA926F" w14:textId="647157DD" w:rsidTr="00067F6A">
        <w:tc>
          <w:tcPr>
            <w:tcW w:w="4788" w:type="dxa"/>
            <w:shd w:val="clear" w:color="auto" w:fill="auto"/>
          </w:tcPr>
          <w:p w14:paraId="6FF5B2D5" w14:textId="77777777" w:rsidR="00492F75" w:rsidRPr="003C1FB3" w:rsidRDefault="00492F75" w:rsidP="00492F75">
            <w:pPr>
              <w:pStyle w:val="Texto"/>
              <w:spacing w:after="84" w:line="236" w:lineRule="exact"/>
              <w:ind w:firstLine="0"/>
              <w:rPr>
                <w:rFonts w:ascii="Verdana" w:hAnsi="Verdana"/>
                <w:sz w:val="16"/>
                <w:szCs w:val="16"/>
              </w:rPr>
            </w:pPr>
            <w:r w:rsidRPr="003C1FB3">
              <w:rPr>
                <w:rFonts w:ascii="Verdana" w:hAnsi="Verdana"/>
                <w:sz w:val="16"/>
                <w:szCs w:val="16"/>
              </w:rPr>
              <w:t>El gasto y presión de bombeo mínimos de cada uno de los equipos deben de estar de acuerdo con los requisitos del sistema de agua contra incendio que abastecen, calculados siguiendo los criterios siguientes:</w:t>
            </w:r>
          </w:p>
        </w:tc>
        <w:tc>
          <w:tcPr>
            <w:tcW w:w="4788" w:type="dxa"/>
          </w:tcPr>
          <w:p w14:paraId="6B449F0A" w14:textId="6180D4ED" w:rsidR="00492F75" w:rsidRPr="003C1FB3" w:rsidRDefault="00492F75" w:rsidP="00492F75">
            <w:pPr>
              <w:pStyle w:val="Texto"/>
              <w:spacing w:after="84" w:line="236" w:lineRule="exact"/>
              <w:ind w:firstLine="0"/>
              <w:rPr>
                <w:rFonts w:ascii="Verdana" w:hAnsi="Verdana"/>
                <w:sz w:val="16"/>
                <w:szCs w:val="16"/>
                <w:lang w:val="en-US"/>
              </w:rPr>
            </w:pPr>
            <w:r w:rsidRPr="003C1FB3">
              <w:rPr>
                <w:rFonts w:ascii="Verdana" w:hAnsi="Verdana" w:cs="Times New Roman"/>
                <w:sz w:val="16"/>
                <w:szCs w:val="16"/>
                <w:lang w:val="en-US"/>
              </w:rPr>
              <w:t>The minimum expenditure and pumping pressure of each</w:t>
            </w:r>
            <w:r w:rsidR="002A7508" w:rsidRPr="003C1FB3">
              <w:rPr>
                <w:rFonts w:ascii="Verdana" w:hAnsi="Verdana" w:cs="Times New Roman"/>
                <w:sz w:val="16"/>
                <w:szCs w:val="16"/>
                <w:lang w:val="en-US"/>
              </w:rPr>
              <w:t xml:space="preserve"> piece</w:t>
            </w:r>
            <w:r w:rsidRPr="003C1FB3">
              <w:rPr>
                <w:rFonts w:ascii="Verdana" w:hAnsi="Verdana" w:cs="Times New Roman"/>
                <w:sz w:val="16"/>
                <w:szCs w:val="16"/>
                <w:lang w:val="en-US"/>
              </w:rPr>
              <w:t xml:space="preserve"> of the equipment must be in accordance with the requirements of the </w:t>
            </w:r>
            <w:r w:rsidR="00067F6A" w:rsidRPr="003C1FB3">
              <w:rPr>
                <w:rFonts w:ascii="Verdana" w:hAnsi="Verdana" w:cs="Times New Roman"/>
                <w:sz w:val="16"/>
                <w:szCs w:val="16"/>
                <w:lang w:val="en-US"/>
              </w:rPr>
              <w:t>fire prevention water</w:t>
            </w:r>
            <w:r w:rsidRPr="003C1FB3">
              <w:rPr>
                <w:rFonts w:ascii="Verdana" w:hAnsi="Verdana" w:cs="Times New Roman"/>
                <w:sz w:val="16"/>
                <w:szCs w:val="16"/>
                <w:lang w:val="en-US"/>
              </w:rPr>
              <w:t xml:space="preserve"> system t</w:t>
            </w:r>
            <w:r w:rsidR="002A7508" w:rsidRPr="003C1FB3">
              <w:rPr>
                <w:rFonts w:ascii="Verdana" w:hAnsi="Verdana" w:cs="Times New Roman"/>
                <w:sz w:val="16"/>
                <w:szCs w:val="16"/>
                <w:lang w:val="en-US"/>
              </w:rPr>
              <w:t>hat t</w:t>
            </w:r>
            <w:r w:rsidRPr="003C1FB3">
              <w:rPr>
                <w:rFonts w:ascii="Verdana" w:hAnsi="Verdana" w:cs="Times New Roman"/>
                <w:sz w:val="16"/>
                <w:szCs w:val="16"/>
                <w:lang w:val="en-US"/>
              </w:rPr>
              <w:t>hey supply, calculated according to the following criteria:</w:t>
            </w:r>
          </w:p>
        </w:tc>
      </w:tr>
      <w:tr w:rsidR="00492F75" w:rsidRPr="00D934B6" w14:paraId="44838053" w14:textId="429626BD" w:rsidTr="00067F6A">
        <w:tc>
          <w:tcPr>
            <w:tcW w:w="4788" w:type="dxa"/>
            <w:shd w:val="clear" w:color="auto" w:fill="auto"/>
          </w:tcPr>
          <w:p w14:paraId="3F308C4F" w14:textId="77777777" w:rsidR="00492F75" w:rsidRPr="003C1FB3" w:rsidRDefault="00492F75" w:rsidP="00492F75">
            <w:pPr>
              <w:pStyle w:val="Texto"/>
              <w:spacing w:after="84" w:line="236" w:lineRule="exact"/>
              <w:ind w:firstLine="0"/>
              <w:rPr>
                <w:rFonts w:ascii="Verdana" w:hAnsi="Verdana"/>
                <w:sz w:val="16"/>
                <w:szCs w:val="16"/>
              </w:rPr>
            </w:pPr>
            <w:r w:rsidRPr="003C1FB3">
              <w:rPr>
                <w:rFonts w:ascii="Verdana" w:hAnsi="Verdana"/>
                <w:b/>
                <w:sz w:val="16"/>
                <w:szCs w:val="16"/>
              </w:rPr>
              <w:t xml:space="preserve">1. </w:t>
            </w:r>
            <w:r w:rsidRPr="003C1FB3">
              <w:rPr>
                <w:rFonts w:ascii="Verdana" w:hAnsi="Verdana"/>
                <w:sz w:val="16"/>
                <w:szCs w:val="16"/>
              </w:rPr>
              <w:t>Presión de agua del sistema contra incendio</w:t>
            </w:r>
          </w:p>
        </w:tc>
        <w:tc>
          <w:tcPr>
            <w:tcW w:w="4788" w:type="dxa"/>
          </w:tcPr>
          <w:p w14:paraId="1558EDEA" w14:textId="2155D41B" w:rsidR="00492F75" w:rsidRPr="003C1FB3" w:rsidRDefault="00492F75" w:rsidP="00492F75">
            <w:pPr>
              <w:pStyle w:val="Texto"/>
              <w:spacing w:after="84" w:line="236" w:lineRule="exact"/>
              <w:ind w:firstLine="0"/>
              <w:rPr>
                <w:rFonts w:ascii="Verdana" w:hAnsi="Verdana"/>
                <w:b/>
                <w:sz w:val="16"/>
                <w:szCs w:val="16"/>
                <w:lang w:val="en-US"/>
              </w:rPr>
            </w:pPr>
            <w:r w:rsidRPr="003C1FB3">
              <w:rPr>
                <w:rFonts w:ascii="Verdana" w:hAnsi="Verdana" w:cs="Times New Roman"/>
                <w:b/>
                <w:bCs/>
                <w:sz w:val="16"/>
                <w:szCs w:val="16"/>
                <w:lang w:val="en-US"/>
              </w:rPr>
              <w:t xml:space="preserve">1. </w:t>
            </w:r>
            <w:r w:rsidRPr="003C1FB3">
              <w:rPr>
                <w:rFonts w:ascii="Verdana" w:hAnsi="Verdana" w:cs="Times New Roman"/>
                <w:sz w:val="16"/>
                <w:szCs w:val="16"/>
                <w:lang w:val="en-US"/>
              </w:rPr>
              <w:t xml:space="preserve">Water pressure </w:t>
            </w:r>
            <w:r w:rsidR="003C1FB3" w:rsidRPr="003C1FB3">
              <w:rPr>
                <w:rFonts w:ascii="Verdana" w:hAnsi="Verdana" w:cs="Times New Roman"/>
                <w:sz w:val="16"/>
                <w:szCs w:val="16"/>
                <w:lang w:val="en-US"/>
              </w:rPr>
              <w:t>for</w:t>
            </w:r>
            <w:r w:rsidRPr="003C1FB3">
              <w:rPr>
                <w:rFonts w:ascii="Verdana" w:hAnsi="Verdana" w:cs="Times New Roman"/>
                <w:sz w:val="16"/>
                <w:szCs w:val="16"/>
                <w:lang w:val="en-US"/>
              </w:rPr>
              <w:t xml:space="preserve"> the fire</w:t>
            </w:r>
            <w:r w:rsidR="003C1FB3">
              <w:rPr>
                <w:rFonts w:ascii="Verdana" w:hAnsi="Verdana" w:cs="Times New Roman"/>
                <w:sz w:val="16"/>
                <w:szCs w:val="16"/>
                <w:lang w:val="en-US"/>
              </w:rPr>
              <w:t xml:space="preserve"> prevention</w:t>
            </w:r>
            <w:r w:rsidRPr="003C1FB3">
              <w:rPr>
                <w:rFonts w:ascii="Verdana" w:hAnsi="Verdana" w:cs="Times New Roman"/>
                <w:sz w:val="16"/>
                <w:szCs w:val="16"/>
                <w:lang w:val="en-US"/>
              </w:rPr>
              <w:t xml:space="preserve"> system</w:t>
            </w:r>
          </w:p>
        </w:tc>
      </w:tr>
      <w:tr w:rsidR="00492F75" w:rsidRPr="00D934B6" w14:paraId="16005B0D" w14:textId="0FABE7E7" w:rsidTr="00067F6A">
        <w:tc>
          <w:tcPr>
            <w:tcW w:w="4788" w:type="dxa"/>
            <w:shd w:val="clear" w:color="auto" w:fill="auto"/>
          </w:tcPr>
          <w:p w14:paraId="03DED0E4" w14:textId="77777777" w:rsidR="00492F75" w:rsidRPr="004012AD" w:rsidRDefault="00492F75" w:rsidP="00492F75">
            <w:pPr>
              <w:pStyle w:val="Texto"/>
              <w:spacing w:after="84" w:line="236" w:lineRule="exact"/>
              <w:ind w:firstLine="0"/>
              <w:rPr>
                <w:rFonts w:ascii="Verdana" w:hAnsi="Verdana"/>
                <w:sz w:val="16"/>
                <w:szCs w:val="16"/>
                <w:lang w:val="es-ES"/>
              </w:rPr>
            </w:pPr>
            <w:r w:rsidRPr="004012AD">
              <w:rPr>
                <w:rFonts w:ascii="Verdana" w:hAnsi="Verdana"/>
                <w:sz w:val="16"/>
                <w:szCs w:val="16"/>
                <w:lang w:val="es-ES"/>
              </w:rPr>
              <w:t>L</w:t>
            </w:r>
            <w:r w:rsidRPr="004012AD">
              <w:rPr>
                <w:rFonts w:ascii="Verdana" w:hAnsi="Verdana"/>
                <w:sz w:val="16"/>
                <w:szCs w:val="16"/>
              </w:rPr>
              <w:t>a red contra incendio debe estar presurizada con un sistema o bomba de mantenimiento de presión, accionado por motor eléctrico, con el gasto y presión nominal mínimos para reponer la pérdida de presión por fugas y mantener una presión estática mínima de 689.0 kPa (7.0 kg/cm</w:t>
            </w:r>
            <w:r w:rsidRPr="004012AD">
              <w:rPr>
                <w:rFonts w:ascii="Verdana" w:hAnsi="Verdana"/>
                <w:sz w:val="16"/>
                <w:szCs w:val="16"/>
                <w:vertAlign w:val="superscript"/>
              </w:rPr>
              <w:t>2</w:t>
            </w:r>
            <w:r w:rsidRPr="004012AD">
              <w:rPr>
                <w:rFonts w:ascii="Verdana" w:hAnsi="Verdana"/>
                <w:sz w:val="16"/>
                <w:szCs w:val="16"/>
              </w:rPr>
              <w:t xml:space="preserve">; 100.0 </w:t>
            </w:r>
            <w:proofErr w:type="spellStart"/>
            <w:r w:rsidRPr="004012AD">
              <w:rPr>
                <w:rFonts w:ascii="Verdana" w:hAnsi="Verdana"/>
                <w:sz w:val="16"/>
                <w:szCs w:val="16"/>
              </w:rPr>
              <w:t>lbs</w:t>
            </w:r>
            <w:proofErr w:type="spellEnd"/>
            <w:r w:rsidRPr="004012AD">
              <w:rPr>
                <w:rFonts w:ascii="Verdana" w:hAnsi="Verdana"/>
                <w:sz w:val="16"/>
                <w:szCs w:val="16"/>
              </w:rPr>
              <w:t>/pulg</w:t>
            </w:r>
            <w:r w:rsidRPr="004012AD">
              <w:rPr>
                <w:rFonts w:ascii="Verdana" w:hAnsi="Verdana"/>
                <w:sz w:val="16"/>
                <w:szCs w:val="16"/>
                <w:vertAlign w:val="superscript"/>
              </w:rPr>
              <w:t>2</w:t>
            </w:r>
            <w:r w:rsidRPr="004012AD">
              <w:rPr>
                <w:rFonts w:ascii="Verdana" w:hAnsi="Verdana"/>
                <w:sz w:val="16"/>
                <w:szCs w:val="16"/>
              </w:rPr>
              <w:t>) en el punto de descarga hidráulicamente más desfavorable de la red de agua contra incendio.</w:t>
            </w:r>
          </w:p>
        </w:tc>
        <w:tc>
          <w:tcPr>
            <w:tcW w:w="4788" w:type="dxa"/>
          </w:tcPr>
          <w:p w14:paraId="50EC3DBE" w14:textId="1BA20806" w:rsidR="00492F75" w:rsidRPr="00492F75" w:rsidRDefault="00492F75" w:rsidP="00492F75">
            <w:pPr>
              <w:pStyle w:val="Texto"/>
              <w:spacing w:after="84" w:line="236" w:lineRule="exact"/>
              <w:ind w:firstLine="0"/>
              <w:rPr>
                <w:rFonts w:ascii="Verdana" w:hAnsi="Verdana"/>
                <w:sz w:val="16"/>
                <w:szCs w:val="16"/>
                <w:lang w:val="en-US"/>
              </w:rPr>
            </w:pPr>
            <w:r w:rsidRPr="000142EB">
              <w:rPr>
                <w:rFonts w:ascii="Verdana" w:hAnsi="Verdana" w:cs="Times New Roman"/>
                <w:sz w:val="16"/>
                <w:szCs w:val="16"/>
                <w:lang w:val="en-US"/>
              </w:rPr>
              <w:t>The fire network must be pressurized with a pressure maintenance system or pump, driven by an electric motor, with the minimum pressure and nominal pressure to replace the leakage pressure loss and maintain a minimum static pressure of 689.0 kPa (7.0 kg/cm</w:t>
            </w:r>
            <w:r w:rsidRPr="00D5715E">
              <w:rPr>
                <w:rFonts w:ascii="Verdana" w:hAnsi="Verdana" w:cs="Times New Roman"/>
                <w:szCs w:val="18"/>
                <w:vertAlign w:val="superscript"/>
                <w:lang w:val="en-US"/>
              </w:rPr>
              <w:t>2</w:t>
            </w:r>
            <w:r w:rsidRPr="000142EB">
              <w:rPr>
                <w:rFonts w:ascii="Verdana" w:hAnsi="Verdana" w:cs="Times New Roman"/>
                <w:sz w:val="16"/>
                <w:szCs w:val="16"/>
                <w:lang w:val="en-US"/>
              </w:rPr>
              <w:t xml:space="preserve">; 100.0 </w:t>
            </w:r>
            <w:proofErr w:type="spellStart"/>
            <w:r w:rsidRPr="000142EB">
              <w:rPr>
                <w:rFonts w:ascii="Verdana" w:hAnsi="Verdana" w:cs="Times New Roman"/>
                <w:sz w:val="16"/>
                <w:szCs w:val="16"/>
                <w:lang w:val="en-US"/>
              </w:rPr>
              <w:t>lbs</w:t>
            </w:r>
            <w:proofErr w:type="spellEnd"/>
            <w:r w:rsidRPr="000142EB">
              <w:rPr>
                <w:rFonts w:ascii="Verdana" w:hAnsi="Verdana" w:cs="Times New Roman"/>
                <w:sz w:val="16"/>
                <w:szCs w:val="16"/>
                <w:lang w:val="en-US"/>
              </w:rPr>
              <w:t>/in</w:t>
            </w:r>
            <w:r w:rsidRPr="00D5715E">
              <w:rPr>
                <w:rFonts w:ascii="Verdana" w:hAnsi="Verdana" w:cs="Times New Roman"/>
                <w:szCs w:val="18"/>
                <w:vertAlign w:val="superscript"/>
                <w:lang w:val="en-US"/>
              </w:rPr>
              <w:t>2</w:t>
            </w:r>
            <w:r w:rsidRPr="000142EB">
              <w:rPr>
                <w:rFonts w:ascii="Verdana" w:hAnsi="Verdana" w:cs="Times New Roman"/>
                <w:sz w:val="16"/>
                <w:szCs w:val="16"/>
                <w:lang w:val="en-US"/>
              </w:rPr>
              <w:t xml:space="preserve">) at the hydraulically most unfavorable discharge point of the </w:t>
            </w:r>
            <w:r w:rsidR="00067F6A">
              <w:rPr>
                <w:rFonts w:ascii="Verdana" w:hAnsi="Verdana" w:cs="Times New Roman"/>
                <w:sz w:val="16"/>
                <w:szCs w:val="16"/>
                <w:lang w:val="en-US"/>
              </w:rPr>
              <w:t>fire prevention water</w:t>
            </w:r>
            <w:r w:rsidRPr="000142EB">
              <w:rPr>
                <w:rFonts w:ascii="Verdana" w:hAnsi="Verdana" w:cs="Times New Roman"/>
                <w:sz w:val="16"/>
                <w:szCs w:val="16"/>
                <w:lang w:val="en-US"/>
              </w:rPr>
              <w:t xml:space="preserve"> network.</w:t>
            </w:r>
          </w:p>
        </w:tc>
      </w:tr>
      <w:tr w:rsidR="00492F75" w:rsidRPr="00D934B6" w14:paraId="0B1C7038" w14:textId="12097E0A" w:rsidTr="00067F6A">
        <w:tc>
          <w:tcPr>
            <w:tcW w:w="4788" w:type="dxa"/>
            <w:shd w:val="clear" w:color="auto" w:fill="auto"/>
          </w:tcPr>
          <w:p w14:paraId="26B1B93F" w14:textId="77777777" w:rsidR="00492F75" w:rsidRPr="004012AD" w:rsidRDefault="00492F75" w:rsidP="00492F75">
            <w:pPr>
              <w:pStyle w:val="Texto"/>
              <w:spacing w:after="84" w:line="236" w:lineRule="exact"/>
              <w:ind w:firstLine="0"/>
              <w:rPr>
                <w:rFonts w:ascii="Verdana" w:hAnsi="Verdana"/>
                <w:sz w:val="16"/>
                <w:szCs w:val="16"/>
              </w:rPr>
            </w:pPr>
            <w:r w:rsidRPr="004012AD">
              <w:rPr>
                <w:rFonts w:ascii="Verdana" w:hAnsi="Verdana"/>
                <w:sz w:val="16"/>
                <w:szCs w:val="16"/>
              </w:rPr>
              <w:t>La presión de la red del sistema contra incendio, suministrando agua a plena capacidad de combate con los elementos que sean utilizados en el peor escenario de Riesgo identificado, debe mantenerse como mínimo a la presión establecida en la Tabla 3 en el punto más desfavorable del sistema según el elemento empleado.</w:t>
            </w:r>
          </w:p>
        </w:tc>
        <w:tc>
          <w:tcPr>
            <w:tcW w:w="4788" w:type="dxa"/>
          </w:tcPr>
          <w:p w14:paraId="1134FB36" w14:textId="6859B718" w:rsidR="00492F75" w:rsidRPr="00492F75" w:rsidRDefault="00492F75" w:rsidP="00492F75">
            <w:pPr>
              <w:pStyle w:val="Texto"/>
              <w:spacing w:after="84" w:line="236" w:lineRule="exact"/>
              <w:ind w:firstLine="0"/>
              <w:rPr>
                <w:rFonts w:ascii="Verdana" w:hAnsi="Verdana"/>
                <w:sz w:val="16"/>
                <w:szCs w:val="16"/>
                <w:lang w:val="en-US"/>
              </w:rPr>
            </w:pPr>
            <w:r w:rsidRPr="000142EB">
              <w:rPr>
                <w:rFonts w:ascii="Verdana" w:hAnsi="Verdana" w:cs="Times New Roman"/>
                <w:sz w:val="16"/>
                <w:szCs w:val="16"/>
                <w:lang w:val="en-US"/>
              </w:rPr>
              <w:t xml:space="preserve">The network pressure of the fire system, supplying water at full </w:t>
            </w:r>
            <w:r w:rsidR="003C1FB3">
              <w:rPr>
                <w:rFonts w:ascii="Verdana" w:hAnsi="Verdana" w:cs="Times New Roman"/>
                <w:sz w:val="16"/>
                <w:szCs w:val="16"/>
                <w:lang w:val="en-US"/>
              </w:rPr>
              <w:t>firefighting</w:t>
            </w:r>
            <w:r w:rsidRPr="000142EB">
              <w:rPr>
                <w:rFonts w:ascii="Verdana" w:hAnsi="Verdana" w:cs="Times New Roman"/>
                <w:sz w:val="16"/>
                <w:szCs w:val="16"/>
                <w:lang w:val="en-US"/>
              </w:rPr>
              <w:t xml:space="preserve"> capacity with the elements that are used in the worst scenario of identified risk, must be maintained at least at the pressure set out in Table 3 at the most unfavorable point of the system according to the element used.</w:t>
            </w:r>
          </w:p>
        </w:tc>
      </w:tr>
      <w:tr w:rsidR="00492F75" w:rsidRPr="00D934B6" w14:paraId="5C57888B" w14:textId="3895F539" w:rsidTr="00067F6A">
        <w:tc>
          <w:tcPr>
            <w:tcW w:w="4788" w:type="dxa"/>
            <w:shd w:val="clear" w:color="auto" w:fill="auto"/>
          </w:tcPr>
          <w:p w14:paraId="5D09CF03" w14:textId="77777777" w:rsidR="00492F75" w:rsidRPr="004012AD" w:rsidRDefault="00492F75" w:rsidP="00492F75">
            <w:pPr>
              <w:pStyle w:val="Texto"/>
              <w:spacing w:after="84" w:line="236" w:lineRule="exact"/>
              <w:ind w:firstLine="0"/>
              <w:rPr>
                <w:rFonts w:ascii="Verdana" w:hAnsi="Verdana"/>
                <w:sz w:val="16"/>
                <w:szCs w:val="16"/>
              </w:rPr>
            </w:pPr>
            <w:r w:rsidRPr="004012AD">
              <w:rPr>
                <w:rFonts w:ascii="Verdana" w:hAnsi="Verdana"/>
                <w:b/>
                <w:sz w:val="16"/>
                <w:szCs w:val="16"/>
              </w:rPr>
              <w:t>2.</w:t>
            </w:r>
            <w:r w:rsidRPr="004012AD">
              <w:rPr>
                <w:rFonts w:ascii="Verdana" w:hAnsi="Verdana"/>
                <w:b/>
                <w:sz w:val="16"/>
                <w:szCs w:val="16"/>
              </w:rPr>
              <w:tab/>
            </w:r>
            <w:r w:rsidRPr="004012AD">
              <w:rPr>
                <w:rFonts w:ascii="Verdana" w:hAnsi="Verdana"/>
                <w:sz w:val="16"/>
                <w:szCs w:val="16"/>
              </w:rPr>
              <w:t>Gasto de agua del sistema contra incendio</w:t>
            </w:r>
          </w:p>
        </w:tc>
        <w:tc>
          <w:tcPr>
            <w:tcW w:w="4788" w:type="dxa"/>
          </w:tcPr>
          <w:p w14:paraId="6BED64CB" w14:textId="74D150D7" w:rsidR="00492F75" w:rsidRPr="00492F75" w:rsidRDefault="00492F75" w:rsidP="00492F75">
            <w:pPr>
              <w:pStyle w:val="Texto"/>
              <w:spacing w:after="84" w:line="236" w:lineRule="exact"/>
              <w:ind w:firstLine="0"/>
              <w:rPr>
                <w:rFonts w:ascii="Verdana" w:hAnsi="Verdana"/>
                <w:b/>
                <w:sz w:val="16"/>
                <w:szCs w:val="16"/>
                <w:lang w:val="en-US"/>
              </w:rPr>
            </w:pPr>
            <w:r w:rsidRPr="000142EB">
              <w:rPr>
                <w:rFonts w:ascii="Verdana" w:hAnsi="Verdana" w:cs="Times New Roman"/>
                <w:b/>
                <w:bCs/>
                <w:sz w:val="16"/>
                <w:szCs w:val="16"/>
                <w:lang w:val="en-US"/>
              </w:rPr>
              <w:t xml:space="preserve">2. </w:t>
            </w:r>
            <w:r w:rsidRPr="000142EB">
              <w:rPr>
                <w:rFonts w:ascii="Verdana" w:hAnsi="Verdana" w:cs="Times New Roman"/>
                <w:sz w:val="16"/>
                <w:szCs w:val="16"/>
                <w:lang w:val="en-US"/>
              </w:rPr>
              <w:t>Water consumption of the fire system</w:t>
            </w:r>
            <w:r w:rsidRPr="000142EB">
              <w:rPr>
                <w:rFonts w:ascii="Verdana" w:hAnsi="Verdana" w:cs="Times New Roman"/>
                <w:b/>
                <w:bCs/>
                <w:sz w:val="16"/>
                <w:szCs w:val="16"/>
                <w:lang w:val="en-US"/>
              </w:rPr>
              <w:t xml:space="preserve">              </w:t>
            </w:r>
          </w:p>
        </w:tc>
      </w:tr>
      <w:tr w:rsidR="00492F75" w:rsidRPr="00D934B6" w14:paraId="122E462C" w14:textId="0D40BED4" w:rsidTr="00067F6A">
        <w:tc>
          <w:tcPr>
            <w:tcW w:w="4788" w:type="dxa"/>
            <w:shd w:val="clear" w:color="auto" w:fill="auto"/>
          </w:tcPr>
          <w:p w14:paraId="251E3043" w14:textId="77777777" w:rsidR="00492F75" w:rsidRPr="004012AD" w:rsidRDefault="00492F75" w:rsidP="00492F75">
            <w:pPr>
              <w:pStyle w:val="Texto"/>
              <w:spacing w:after="84" w:line="236" w:lineRule="exact"/>
              <w:ind w:firstLine="0"/>
              <w:rPr>
                <w:rFonts w:ascii="Verdana" w:hAnsi="Verdana"/>
                <w:sz w:val="16"/>
                <w:szCs w:val="16"/>
              </w:rPr>
            </w:pPr>
            <w:r w:rsidRPr="004012AD">
              <w:rPr>
                <w:rFonts w:ascii="Verdana" w:hAnsi="Verdana"/>
                <w:sz w:val="16"/>
                <w:szCs w:val="16"/>
              </w:rPr>
              <w:t>El gasto de agua de los elementos empleados debe ser de acuerdo con la tabla siguiente:</w:t>
            </w:r>
          </w:p>
        </w:tc>
        <w:tc>
          <w:tcPr>
            <w:tcW w:w="4788" w:type="dxa"/>
          </w:tcPr>
          <w:p w14:paraId="07E580E5" w14:textId="1D174AB5" w:rsidR="00492F75" w:rsidRPr="00492F75" w:rsidRDefault="00492F75" w:rsidP="00492F75">
            <w:pPr>
              <w:pStyle w:val="Texto"/>
              <w:spacing w:after="84" w:line="236" w:lineRule="exact"/>
              <w:ind w:firstLine="0"/>
              <w:rPr>
                <w:rFonts w:ascii="Verdana" w:hAnsi="Verdana"/>
                <w:sz w:val="16"/>
                <w:szCs w:val="16"/>
                <w:lang w:val="en-US"/>
              </w:rPr>
            </w:pPr>
            <w:r w:rsidRPr="000142EB">
              <w:rPr>
                <w:rFonts w:ascii="Verdana" w:hAnsi="Verdana" w:cs="Times New Roman"/>
                <w:sz w:val="16"/>
                <w:szCs w:val="16"/>
                <w:lang w:val="en-US"/>
              </w:rPr>
              <w:t>The water expenditure of the elements used must be in accordance with the following table:</w:t>
            </w:r>
          </w:p>
        </w:tc>
      </w:tr>
    </w:tbl>
    <w:p w14:paraId="17D21340" w14:textId="77777777" w:rsidR="003C1FB3" w:rsidRPr="00D934B6" w:rsidRDefault="003C1FB3" w:rsidP="003C36F6">
      <w:pPr>
        <w:pStyle w:val="Texto"/>
        <w:spacing w:after="84" w:line="236" w:lineRule="exact"/>
        <w:ind w:firstLine="0"/>
        <w:jc w:val="center"/>
        <w:rPr>
          <w:rFonts w:ascii="Verdana" w:hAnsi="Verdana"/>
          <w:b/>
          <w:sz w:val="16"/>
          <w:szCs w:val="16"/>
          <w:lang w:val="en-US"/>
        </w:rPr>
      </w:pPr>
    </w:p>
    <w:p w14:paraId="46CD3992" w14:textId="54D20336" w:rsidR="00DD2E7A" w:rsidRPr="00BF7778" w:rsidRDefault="00DD2E7A" w:rsidP="003C36F6">
      <w:pPr>
        <w:pStyle w:val="Texto"/>
        <w:spacing w:after="84" w:line="236" w:lineRule="exact"/>
        <w:ind w:firstLine="0"/>
        <w:jc w:val="center"/>
        <w:rPr>
          <w:rFonts w:ascii="Verdana" w:hAnsi="Verdana"/>
          <w:b/>
          <w:sz w:val="16"/>
          <w:szCs w:val="16"/>
        </w:rPr>
      </w:pPr>
      <w:r w:rsidRPr="00BF7778">
        <w:rPr>
          <w:rFonts w:ascii="Verdana" w:hAnsi="Verdana"/>
          <w:b/>
          <w:sz w:val="16"/>
          <w:szCs w:val="16"/>
          <w:lang w:val="es-ES"/>
        </w:rPr>
        <w:t xml:space="preserve">Tabla 3. </w:t>
      </w:r>
      <w:r w:rsidRPr="00BF7778">
        <w:rPr>
          <w:rFonts w:ascii="Verdana" w:hAnsi="Verdana"/>
          <w:sz w:val="16"/>
          <w:szCs w:val="16"/>
          <w:lang w:val="es-ES"/>
        </w:rPr>
        <w:t>Gasto y presión de agua del sistema contra incendio de acuerdo con los elementos empleados.</w:t>
      </w:r>
    </w:p>
    <w:tbl>
      <w:tblPr>
        <w:tblW w:w="8712" w:type="dxa"/>
        <w:tblInd w:w="144" w:type="dxa"/>
        <w:tblCellMar>
          <w:left w:w="72" w:type="dxa"/>
          <w:right w:w="72" w:type="dxa"/>
        </w:tblCellMar>
        <w:tblLook w:val="0000" w:firstRow="0" w:lastRow="0" w:firstColumn="0" w:lastColumn="0" w:noHBand="0" w:noVBand="0"/>
      </w:tblPr>
      <w:tblGrid>
        <w:gridCol w:w="3226"/>
        <w:gridCol w:w="2949"/>
        <w:gridCol w:w="2537"/>
      </w:tblGrid>
      <w:tr w:rsidR="004A669F" w:rsidRPr="00BF7778" w14:paraId="10BC529C" w14:textId="77777777">
        <w:trPr>
          <w:cantSplit/>
          <w:trHeight w:val="20"/>
        </w:trPr>
        <w:tc>
          <w:tcPr>
            <w:tcW w:w="3226" w:type="dxa"/>
            <w:tcBorders>
              <w:top w:val="single" w:sz="6" w:space="0" w:color="auto"/>
              <w:left w:val="single" w:sz="6" w:space="0" w:color="auto"/>
              <w:bottom w:val="single" w:sz="6" w:space="0" w:color="auto"/>
              <w:right w:val="single" w:sz="6" w:space="0" w:color="auto"/>
            </w:tcBorders>
            <w:shd w:val="clear" w:color="auto" w:fill="FFFFFF"/>
          </w:tcPr>
          <w:p w14:paraId="4A2675A6" w14:textId="77777777" w:rsidR="004A669F" w:rsidRPr="00BF7778" w:rsidRDefault="004A669F" w:rsidP="003C36F6">
            <w:pPr>
              <w:pStyle w:val="Texto"/>
              <w:spacing w:before="20" w:after="72" w:line="236" w:lineRule="exact"/>
              <w:ind w:firstLine="0"/>
              <w:jc w:val="center"/>
              <w:rPr>
                <w:rFonts w:ascii="Verdana" w:hAnsi="Verdana"/>
                <w:b/>
                <w:sz w:val="16"/>
                <w:szCs w:val="16"/>
              </w:rPr>
            </w:pPr>
            <w:r w:rsidRPr="00BF7778">
              <w:rPr>
                <w:rFonts w:ascii="Verdana" w:hAnsi="Verdana"/>
                <w:b/>
                <w:sz w:val="16"/>
                <w:szCs w:val="16"/>
              </w:rPr>
              <w:t>Elemento</w:t>
            </w:r>
          </w:p>
        </w:tc>
        <w:tc>
          <w:tcPr>
            <w:tcW w:w="2949" w:type="dxa"/>
            <w:tcBorders>
              <w:top w:val="single" w:sz="6" w:space="0" w:color="auto"/>
              <w:left w:val="single" w:sz="6" w:space="0" w:color="auto"/>
              <w:bottom w:val="single" w:sz="6" w:space="0" w:color="auto"/>
              <w:right w:val="single" w:sz="6" w:space="0" w:color="auto"/>
            </w:tcBorders>
            <w:shd w:val="clear" w:color="auto" w:fill="FFFFFF"/>
          </w:tcPr>
          <w:p w14:paraId="407C3274" w14:textId="77777777" w:rsidR="004A669F" w:rsidRPr="00BF7778" w:rsidRDefault="004A669F" w:rsidP="003C36F6">
            <w:pPr>
              <w:pStyle w:val="Texto"/>
              <w:spacing w:before="20" w:after="72" w:line="236" w:lineRule="exact"/>
              <w:ind w:firstLine="0"/>
              <w:jc w:val="center"/>
              <w:rPr>
                <w:rFonts w:ascii="Verdana" w:hAnsi="Verdana"/>
                <w:b/>
                <w:sz w:val="16"/>
                <w:szCs w:val="16"/>
              </w:rPr>
            </w:pPr>
            <w:r w:rsidRPr="00BF7778">
              <w:rPr>
                <w:rFonts w:ascii="Verdana" w:hAnsi="Verdana"/>
                <w:b/>
                <w:sz w:val="16"/>
                <w:szCs w:val="16"/>
              </w:rPr>
              <w:t>Gasto mínimo</w:t>
            </w:r>
          </w:p>
        </w:tc>
        <w:tc>
          <w:tcPr>
            <w:tcW w:w="2537" w:type="dxa"/>
            <w:tcBorders>
              <w:top w:val="single" w:sz="6" w:space="0" w:color="auto"/>
              <w:left w:val="single" w:sz="6" w:space="0" w:color="auto"/>
              <w:bottom w:val="single" w:sz="6" w:space="0" w:color="auto"/>
              <w:right w:val="single" w:sz="6" w:space="0" w:color="auto"/>
            </w:tcBorders>
            <w:shd w:val="clear" w:color="auto" w:fill="FFFFFF"/>
          </w:tcPr>
          <w:p w14:paraId="77A85B1D" w14:textId="77777777" w:rsidR="004A669F" w:rsidRPr="00BF7778" w:rsidRDefault="004A669F" w:rsidP="003C36F6">
            <w:pPr>
              <w:pStyle w:val="Texto"/>
              <w:spacing w:before="20" w:after="72" w:line="236" w:lineRule="exact"/>
              <w:ind w:firstLine="0"/>
              <w:jc w:val="center"/>
              <w:rPr>
                <w:rFonts w:ascii="Verdana" w:hAnsi="Verdana"/>
                <w:b/>
                <w:sz w:val="16"/>
                <w:szCs w:val="16"/>
              </w:rPr>
            </w:pPr>
            <w:r w:rsidRPr="00BF7778">
              <w:rPr>
                <w:rFonts w:ascii="Verdana" w:hAnsi="Verdana"/>
                <w:b/>
                <w:sz w:val="16"/>
                <w:szCs w:val="16"/>
              </w:rPr>
              <w:t>Presión mínima</w:t>
            </w:r>
          </w:p>
        </w:tc>
      </w:tr>
      <w:tr w:rsidR="004A669F" w:rsidRPr="00BF7778" w14:paraId="5C211D25" w14:textId="77777777">
        <w:trPr>
          <w:cantSplit/>
          <w:trHeight w:val="20"/>
        </w:trPr>
        <w:tc>
          <w:tcPr>
            <w:tcW w:w="3226" w:type="dxa"/>
            <w:tcBorders>
              <w:top w:val="single" w:sz="6" w:space="0" w:color="auto"/>
              <w:left w:val="single" w:sz="6" w:space="0" w:color="auto"/>
              <w:bottom w:val="single" w:sz="6" w:space="0" w:color="auto"/>
              <w:right w:val="single" w:sz="6" w:space="0" w:color="auto"/>
            </w:tcBorders>
          </w:tcPr>
          <w:p w14:paraId="23B9F3E1"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Hidrantes </w:t>
            </w:r>
            <w:smartTag w:uri="urn:schemas-microsoft-com:office:smarttags" w:element="metricconverter">
              <w:smartTagPr>
                <w:attr w:name="ProductID" w:val="38.1 mm"/>
              </w:smartTagPr>
              <w:r w:rsidRPr="00BF7778">
                <w:rPr>
                  <w:rFonts w:ascii="Verdana" w:hAnsi="Verdana"/>
                  <w:sz w:val="16"/>
                  <w:szCs w:val="16"/>
                </w:rPr>
                <w:t>38.1 mm</w:t>
              </w:r>
            </w:smartTag>
            <w:r w:rsidRPr="00BF7778">
              <w:rPr>
                <w:rFonts w:ascii="Verdana" w:hAnsi="Verdana"/>
                <w:sz w:val="16"/>
                <w:szCs w:val="16"/>
              </w:rPr>
              <w:t xml:space="preserve"> (1.5 </w:t>
            </w:r>
            <w:proofErr w:type="spellStart"/>
            <w:r w:rsidRPr="00BF7778">
              <w:rPr>
                <w:rFonts w:ascii="Verdana" w:hAnsi="Verdana"/>
                <w:sz w:val="16"/>
                <w:szCs w:val="16"/>
              </w:rPr>
              <w:t>pulg</w:t>
            </w:r>
            <w:proofErr w:type="spellEnd"/>
            <w:r w:rsidRPr="00BF7778">
              <w:rPr>
                <w:rFonts w:ascii="Verdana" w:hAnsi="Verdana"/>
                <w:sz w:val="16"/>
                <w:szCs w:val="16"/>
              </w:rPr>
              <w:t>.)</w:t>
            </w:r>
          </w:p>
        </w:tc>
        <w:tc>
          <w:tcPr>
            <w:tcW w:w="2949" w:type="dxa"/>
            <w:tcBorders>
              <w:top w:val="single" w:sz="6" w:space="0" w:color="auto"/>
              <w:left w:val="single" w:sz="6" w:space="0" w:color="auto"/>
              <w:bottom w:val="single" w:sz="6" w:space="0" w:color="auto"/>
              <w:right w:val="single" w:sz="6" w:space="0" w:color="auto"/>
            </w:tcBorders>
          </w:tcPr>
          <w:p w14:paraId="2FCDC3F9"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378.5 L/min (100 </w:t>
            </w:r>
            <w:proofErr w:type="spellStart"/>
            <w:r w:rsidRPr="00BF7778">
              <w:rPr>
                <w:rFonts w:ascii="Verdana" w:hAnsi="Verdana"/>
                <w:sz w:val="16"/>
                <w:szCs w:val="16"/>
              </w:rPr>
              <w:t>gpm</w:t>
            </w:r>
            <w:proofErr w:type="spellEnd"/>
            <w:r w:rsidRPr="00BF7778">
              <w:rPr>
                <w:rFonts w:ascii="Verdana" w:hAnsi="Verdana"/>
                <w:sz w:val="16"/>
                <w:szCs w:val="16"/>
              </w:rPr>
              <w:t>)</w:t>
            </w:r>
          </w:p>
        </w:tc>
        <w:tc>
          <w:tcPr>
            <w:tcW w:w="2537" w:type="dxa"/>
            <w:tcBorders>
              <w:top w:val="single" w:sz="6" w:space="0" w:color="auto"/>
              <w:left w:val="single" w:sz="6" w:space="0" w:color="auto"/>
              <w:bottom w:val="single" w:sz="6" w:space="0" w:color="auto"/>
              <w:right w:val="single" w:sz="6" w:space="0" w:color="auto"/>
            </w:tcBorders>
          </w:tcPr>
          <w:p w14:paraId="03E3FB02"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4.5 </w:t>
            </w:r>
            <w:proofErr w:type="spellStart"/>
            <w:r w:rsidRPr="00BF7778">
              <w:rPr>
                <w:rFonts w:ascii="Verdana" w:hAnsi="Verdana"/>
                <w:sz w:val="16"/>
                <w:szCs w:val="16"/>
              </w:rPr>
              <w:t>kgf</w:t>
            </w:r>
            <w:proofErr w:type="spellEnd"/>
            <w:r w:rsidRPr="00BF7778">
              <w:rPr>
                <w:rFonts w:ascii="Verdana" w:hAnsi="Verdana"/>
                <w:sz w:val="16"/>
                <w:szCs w:val="16"/>
              </w:rPr>
              <w:t>/cm</w:t>
            </w:r>
            <w:r w:rsidR="00DD2E7A" w:rsidRPr="00BF7778">
              <w:rPr>
                <w:rFonts w:ascii="Verdana" w:hAnsi="Verdana"/>
                <w:sz w:val="16"/>
                <w:szCs w:val="16"/>
                <w:vertAlign w:val="superscript"/>
              </w:rPr>
              <w:t>2</w:t>
            </w:r>
            <w:r w:rsidRPr="00BF7778">
              <w:rPr>
                <w:rFonts w:ascii="Verdana" w:hAnsi="Verdana"/>
                <w:sz w:val="16"/>
                <w:szCs w:val="16"/>
              </w:rPr>
              <w:t xml:space="preserve"> (0.448 MPa)</w:t>
            </w:r>
          </w:p>
        </w:tc>
      </w:tr>
      <w:tr w:rsidR="004A669F" w:rsidRPr="00BF7778" w14:paraId="547F0439" w14:textId="77777777">
        <w:trPr>
          <w:cantSplit/>
          <w:trHeight w:val="20"/>
        </w:trPr>
        <w:tc>
          <w:tcPr>
            <w:tcW w:w="3226" w:type="dxa"/>
            <w:tcBorders>
              <w:top w:val="single" w:sz="6" w:space="0" w:color="auto"/>
              <w:left w:val="single" w:sz="6" w:space="0" w:color="auto"/>
              <w:bottom w:val="single" w:sz="6" w:space="0" w:color="auto"/>
              <w:right w:val="single" w:sz="6" w:space="0" w:color="auto"/>
            </w:tcBorders>
          </w:tcPr>
          <w:p w14:paraId="7D67EEBA"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Hidrantes </w:t>
            </w:r>
            <w:smartTag w:uri="urn:schemas-microsoft-com:office:smarttags" w:element="metricconverter">
              <w:smartTagPr>
                <w:attr w:name="ProductID" w:val="63.5 mm"/>
              </w:smartTagPr>
              <w:r w:rsidRPr="00BF7778">
                <w:rPr>
                  <w:rFonts w:ascii="Verdana" w:hAnsi="Verdana"/>
                  <w:sz w:val="16"/>
                  <w:szCs w:val="16"/>
                </w:rPr>
                <w:t>63.5 mm</w:t>
              </w:r>
            </w:smartTag>
            <w:r w:rsidRPr="00BF7778">
              <w:rPr>
                <w:rFonts w:ascii="Verdana" w:hAnsi="Verdana"/>
                <w:sz w:val="16"/>
                <w:szCs w:val="16"/>
              </w:rPr>
              <w:t xml:space="preserve"> (2.5 </w:t>
            </w:r>
            <w:proofErr w:type="spellStart"/>
            <w:r w:rsidRPr="00BF7778">
              <w:rPr>
                <w:rFonts w:ascii="Verdana" w:hAnsi="Verdana"/>
                <w:sz w:val="16"/>
                <w:szCs w:val="16"/>
              </w:rPr>
              <w:t>pulg</w:t>
            </w:r>
            <w:proofErr w:type="spellEnd"/>
            <w:r w:rsidRPr="00BF7778">
              <w:rPr>
                <w:rFonts w:ascii="Verdana" w:hAnsi="Verdana"/>
                <w:sz w:val="16"/>
                <w:szCs w:val="16"/>
              </w:rPr>
              <w:t>.)</w:t>
            </w:r>
          </w:p>
        </w:tc>
        <w:tc>
          <w:tcPr>
            <w:tcW w:w="2949" w:type="dxa"/>
            <w:tcBorders>
              <w:top w:val="single" w:sz="6" w:space="0" w:color="auto"/>
              <w:left w:val="single" w:sz="6" w:space="0" w:color="auto"/>
              <w:bottom w:val="single" w:sz="6" w:space="0" w:color="auto"/>
              <w:right w:val="single" w:sz="6" w:space="0" w:color="auto"/>
            </w:tcBorders>
          </w:tcPr>
          <w:p w14:paraId="173E510E"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946.25 L/min (250 </w:t>
            </w:r>
            <w:proofErr w:type="spellStart"/>
            <w:r w:rsidRPr="00BF7778">
              <w:rPr>
                <w:rFonts w:ascii="Verdana" w:hAnsi="Verdana"/>
                <w:sz w:val="16"/>
                <w:szCs w:val="16"/>
              </w:rPr>
              <w:t>gpm</w:t>
            </w:r>
            <w:proofErr w:type="spellEnd"/>
            <w:r w:rsidRPr="00BF7778">
              <w:rPr>
                <w:rFonts w:ascii="Verdana" w:hAnsi="Verdana"/>
                <w:sz w:val="16"/>
                <w:szCs w:val="16"/>
              </w:rPr>
              <w:t>)</w:t>
            </w:r>
          </w:p>
        </w:tc>
        <w:tc>
          <w:tcPr>
            <w:tcW w:w="2537" w:type="dxa"/>
            <w:tcBorders>
              <w:top w:val="single" w:sz="6" w:space="0" w:color="auto"/>
              <w:left w:val="single" w:sz="6" w:space="0" w:color="auto"/>
              <w:bottom w:val="single" w:sz="6" w:space="0" w:color="auto"/>
              <w:right w:val="single" w:sz="6" w:space="0" w:color="auto"/>
            </w:tcBorders>
          </w:tcPr>
          <w:p w14:paraId="4CB846C0"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7.0 </w:t>
            </w:r>
            <w:proofErr w:type="spellStart"/>
            <w:r w:rsidRPr="00BF7778">
              <w:rPr>
                <w:rFonts w:ascii="Verdana" w:hAnsi="Verdana"/>
                <w:sz w:val="16"/>
                <w:szCs w:val="16"/>
              </w:rPr>
              <w:t>kgf</w:t>
            </w:r>
            <w:proofErr w:type="spellEnd"/>
            <w:r w:rsidRPr="00BF7778">
              <w:rPr>
                <w:rFonts w:ascii="Verdana" w:hAnsi="Verdana"/>
                <w:sz w:val="16"/>
                <w:szCs w:val="16"/>
              </w:rPr>
              <w:t>/cm</w:t>
            </w:r>
            <w:r w:rsidR="00DD2E7A" w:rsidRPr="00BF7778">
              <w:rPr>
                <w:rFonts w:ascii="Verdana" w:hAnsi="Verdana"/>
                <w:sz w:val="16"/>
                <w:szCs w:val="16"/>
                <w:vertAlign w:val="superscript"/>
              </w:rPr>
              <w:t>2</w:t>
            </w:r>
            <w:r w:rsidRPr="00BF7778">
              <w:rPr>
                <w:rFonts w:ascii="Verdana" w:hAnsi="Verdana"/>
                <w:sz w:val="16"/>
                <w:szCs w:val="16"/>
              </w:rPr>
              <w:t xml:space="preserve"> (0.689 MPa)</w:t>
            </w:r>
          </w:p>
        </w:tc>
      </w:tr>
      <w:tr w:rsidR="004A669F" w:rsidRPr="00BF7778" w14:paraId="245CFEDA" w14:textId="77777777">
        <w:trPr>
          <w:cantSplit/>
          <w:trHeight w:val="20"/>
        </w:trPr>
        <w:tc>
          <w:tcPr>
            <w:tcW w:w="3226" w:type="dxa"/>
            <w:tcBorders>
              <w:top w:val="single" w:sz="6" w:space="0" w:color="auto"/>
              <w:left w:val="single" w:sz="6" w:space="0" w:color="auto"/>
              <w:bottom w:val="single" w:sz="6" w:space="0" w:color="auto"/>
              <w:right w:val="single" w:sz="6" w:space="0" w:color="auto"/>
            </w:tcBorders>
          </w:tcPr>
          <w:p w14:paraId="27D1DBB2"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Monitores de </w:t>
            </w:r>
            <w:smartTag w:uri="urn:schemas-microsoft-com:office:smarttags" w:element="metricconverter">
              <w:smartTagPr>
                <w:attr w:name="ProductID" w:val="38.1 mm"/>
              </w:smartTagPr>
              <w:r w:rsidRPr="00BF7778">
                <w:rPr>
                  <w:rFonts w:ascii="Verdana" w:hAnsi="Verdana"/>
                  <w:sz w:val="16"/>
                  <w:szCs w:val="16"/>
                </w:rPr>
                <w:t>38.1 mm</w:t>
              </w:r>
            </w:smartTag>
            <w:r w:rsidRPr="00BF7778">
              <w:rPr>
                <w:rFonts w:ascii="Verdana" w:hAnsi="Verdana"/>
                <w:sz w:val="16"/>
                <w:szCs w:val="16"/>
              </w:rPr>
              <w:t xml:space="preserve"> (1.5 </w:t>
            </w:r>
            <w:proofErr w:type="spellStart"/>
            <w:r w:rsidRPr="00BF7778">
              <w:rPr>
                <w:rFonts w:ascii="Verdana" w:hAnsi="Verdana"/>
                <w:sz w:val="16"/>
                <w:szCs w:val="16"/>
              </w:rPr>
              <w:t>pulg</w:t>
            </w:r>
            <w:proofErr w:type="spellEnd"/>
            <w:r w:rsidRPr="00BF7778">
              <w:rPr>
                <w:rFonts w:ascii="Verdana" w:hAnsi="Verdana"/>
                <w:sz w:val="16"/>
                <w:szCs w:val="16"/>
              </w:rPr>
              <w:t>.)</w:t>
            </w:r>
          </w:p>
        </w:tc>
        <w:tc>
          <w:tcPr>
            <w:tcW w:w="2949" w:type="dxa"/>
            <w:tcBorders>
              <w:top w:val="single" w:sz="6" w:space="0" w:color="auto"/>
              <w:left w:val="single" w:sz="6" w:space="0" w:color="auto"/>
              <w:bottom w:val="single" w:sz="6" w:space="0" w:color="auto"/>
              <w:right w:val="single" w:sz="6" w:space="0" w:color="auto"/>
            </w:tcBorders>
          </w:tcPr>
          <w:p w14:paraId="38E5FF1A"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378.5 L/min (100 </w:t>
            </w:r>
            <w:proofErr w:type="spellStart"/>
            <w:r w:rsidRPr="00BF7778">
              <w:rPr>
                <w:rFonts w:ascii="Verdana" w:hAnsi="Verdana"/>
                <w:sz w:val="16"/>
                <w:szCs w:val="16"/>
              </w:rPr>
              <w:t>gpm</w:t>
            </w:r>
            <w:proofErr w:type="spellEnd"/>
            <w:r w:rsidRPr="00BF7778">
              <w:rPr>
                <w:rFonts w:ascii="Verdana" w:hAnsi="Verdana"/>
                <w:sz w:val="16"/>
                <w:szCs w:val="16"/>
              </w:rPr>
              <w:t>)</w:t>
            </w:r>
          </w:p>
        </w:tc>
        <w:tc>
          <w:tcPr>
            <w:tcW w:w="2537" w:type="dxa"/>
            <w:tcBorders>
              <w:top w:val="single" w:sz="6" w:space="0" w:color="auto"/>
              <w:left w:val="single" w:sz="6" w:space="0" w:color="auto"/>
              <w:bottom w:val="single" w:sz="6" w:space="0" w:color="auto"/>
              <w:right w:val="single" w:sz="6" w:space="0" w:color="auto"/>
            </w:tcBorders>
          </w:tcPr>
          <w:p w14:paraId="6A784E34"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4.5 </w:t>
            </w:r>
            <w:proofErr w:type="spellStart"/>
            <w:r w:rsidRPr="00BF7778">
              <w:rPr>
                <w:rFonts w:ascii="Verdana" w:hAnsi="Verdana"/>
                <w:sz w:val="16"/>
                <w:szCs w:val="16"/>
              </w:rPr>
              <w:t>kgf</w:t>
            </w:r>
            <w:proofErr w:type="spellEnd"/>
            <w:r w:rsidRPr="00BF7778">
              <w:rPr>
                <w:rFonts w:ascii="Verdana" w:hAnsi="Verdana"/>
                <w:sz w:val="16"/>
                <w:szCs w:val="16"/>
              </w:rPr>
              <w:t>/cm</w:t>
            </w:r>
            <w:r w:rsidR="00DD2E7A" w:rsidRPr="00BF7778">
              <w:rPr>
                <w:rFonts w:ascii="Verdana" w:hAnsi="Verdana"/>
                <w:sz w:val="16"/>
                <w:szCs w:val="16"/>
                <w:vertAlign w:val="superscript"/>
              </w:rPr>
              <w:t>2</w:t>
            </w:r>
            <w:r w:rsidRPr="00BF7778">
              <w:rPr>
                <w:rFonts w:ascii="Verdana" w:hAnsi="Verdana"/>
                <w:sz w:val="16"/>
                <w:szCs w:val="16"/>
              </w:rPr>
              <w:t xml:space="preserve"> (0.448 MPa)</w:t>
            </w:r>
          </w:p>
        </w:tc>
      </w:tr>
      <w:tr w:rsidR="004A669F" w:rsidRPr="00BF7778" w14:paraId="628C83BC" w14:textId="77777777">
        <w:trPr>
          <w:cantSplit/>
          <w:trHeight w:val="20"/>
        </w:trPr>
        <w:tc>
          <w:tcPr>
            <w:tcW w:w="3226" w:type="dxa"/>
            <w:tcBorders>
              <w:top w:val="single" w:sz="6" w:space="0" w:color="auto"/>
              <w:left w:val="single" w:sz="6" w:space="0" w:color="auto"/>
              <w:bottom w:val="single" w:sz="6" w:space="0" w:color="auto"/>
              <w:right w:val="single" w:sz="6" w:space="0" w:color="auto"/>
            </w:tcBorders>
          </w:tcPr>
          <w:p w14:paraId="1EA9C27F"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Monitores de </w:t>
            </w:r>
            <w:smartTag w:uri="urn:schemas-microsoft-com:office:smarttags" w:element="metricconverter">
              <w:smartTagPr>
                <w:attr w:name="ProductID" w:val="63.5 mm"/>
              </w:smartTagPr>
              <w:r w:rsidRPr="00BF7778">
                <w:rPr>
                  <w:rFonts w:ascii="Verdana" w:hAnsi="Verdana"/>
                  <w:sz w:val="16"/>
                  <w:szCs w:val="16"/>
                </w:rPr>
                <w:t>63.5 mm</w:t>
              </w:r>
            </w:smartTag>
            <w:r w:rsidRPr="00BF7778">
              <w:rPr>
                <w:rFonts w:ascii="Verdana" w:hAnsi="Verdana"/>
                <w:sz w:val="16"/>
                <w:szCs w:val="16"/>
              </w:rPr>
              <w:t xml:space="preserve"> (2.5 </w:t>
            </w:r>
            <w:proofErr w:type="spellStart"/>
            <w:r w:rsidRPr="00BF7778">
              <w:rPr>
                <w:rFonts w:ascii="Verdana" w:hAnsi="Verdana"/>
                <w:sz w:val="16"/>
                <w:szCs w:val="16"/>
              </w:rPr>
              <w:t>pulg</w:t>
            </w:r>
            <w:proofErr w:type="spellEnd"/>
            <w:r w:rsidRPr="00BF7778">
              <w:rPr>
                <w:rFonts w:ascii="Verdana" w:hAnsi="Verdana"/>
                <w:sz w:val="16"/>
                <w:szCs w:val="16"/>
              </w:rPr>
              <w:t>.)</w:t>
            </w:r>
          </w:p>
        </w:tc>
        <w:tc>
          <w:tcPr>
            <w:tcW w:w="2949" w:type="dxa"/>
            <w:tcBorders>
              <w:top w:val="single" w:sz="6" w:space="0" w:color="auto"/>
              <w:left w:val="single" w:sz="6" w:space="0" w:color="auto"/>
              <w:bottom w:val="single" w:sz="6" w:space="0" w:color="auto"/>
              <w:right w:val="single" w:sz="6" w:space="0" w:color="auto"/>
            </w:tcBorders>
          </w:tcPr>
          <w:p w14:paraId="719738AF"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946.25 L/min (250 </w:t>
            </w:r>
            <w:proofErr w:type="spellStart"/>
            <w:r w:rsidRPr="00BF7778">
              <w:rPr>
                <w:rFonts w:ascii="Verdana" w:hAnsi="Verdana"/>
                <w:sz w:val="16"/>
                <w:szCs w:val="16"/>
              </w:rPr>
              <w:t>gpm</w:t>
            </w:r>
            <w:proofErr w:type="spellEnd"/>
            <w:r w:rsidRPr="00BF7778">
              <w:rPr>
                <w:rFonts w:ascii="Verdana" w:hAnsi="Verdana"/>
                <w:sz w:val="16"/>
                <w:szCs w:val="16"/>
              </w:rPr>
              <w:t>)</w:t>
            </w:r>
          </w:p>
        </w:tc>
        <w:tc>
          <w:tcPr>
            <w:tcW w:w="2537" w:type="dxa"/>
            <w:tcBorders>
              <w:top w:val="single" w:sz="6" w:space="0" w:color="auto"/>
              <w:left w:val="single" w:sz="6" w:space="0" w:color="auto"/>
              <w:bottom w:val="single" w:sz="6" w:space="0" w:color="auto"/>
              <w:right w:val="single" w:sz="6" w:space="0" w:color="auto"/>
            </w:tcBorders>
          </w:tcPr>
          <w:p w14:paraId="51667467"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7.0 </w:t>
            </w:r>
            <w:proofErr w:type="spellStart"/>
            <w:r w:rsidRPr="00BF7778">
              <w:rPr>
                <w:rFonts w:ascii="Verdana" w:hAnsi="Verdana"/>
                <w:sz w:val="16"/>
                <w:szCs w:val="16"/>
              </w:rPr>
              <w:t>kgf</w:t>
            </w:r>
            <w:proofErr w:type="spellEnd"/>
            <w:r w:rsidRPr="00BF7778">
              <w:rPr>
                <w:rFonts w:ascii="Verdana" w:hAnsi="Verdana"/>
                <w:sz w:val="16"/>
                <w:szCs w:val="16"/>
              </w:rPr>
              <w:t>/cm</w:t>
            </w:r>
            <w:r w:rsidR="00DD2E7A" w:rsidRPr="00BF7778">
              <w:rPr>
                <w:rFonts w:ascii="Verdana" w:hAnsi="Verdana"/>
                <w:sz w:val="16"/>
                <w:szCs w:val="16"/>
                <w:vertAlign w:val="superscript"/>
              </w:rPr>
              <w:t>2</w:t>
            </w:r>
            <w:r w:rsidRPr="00BF7778">
              <w:rPr>
                <w:rFonts w:ascii="Verdana" w:hAnsi="Verdana"/>
                <w:sz w:val="16"/>
                <w:szCs w:val="16"/>
              </w:rPr>
              <w:t xml:space="preserve"> (0.689 MPa)</w:t>
            </w:r>
          </w:p>
        </w:tc>
      </w:tr>
      <w:tr w:rsidR="004A669F" w:rsidRPr="00BF7778" w14:paraId="52AB7247" w14:textId="77777777">
        <w:trPr>
          <w:cantSplit/>
          <w:trHeight w:val="20"/>
        </w:trPr>
        <w:tc>
          <w:tcPr>
            <w:tcW w:w="3226" w:type="dxa"/>
            <w:tcBorders>
              <w:top w:val="single" w:sz="6" w:space="0" w:color="auto"/>
              <w:left w:val="single" w:sz="6" w:space="0" w:color="auto"/>
              <w:bottom w:val="single" w:sz="6" w:space="0" w:color="auto"/>
              <w:right w:val="single" w:sz="6" w:space="0" w:color="auto"/>
            </w:tcBorders>
          </w:tcPr>
          <w:p w14:paraId="43A6A7DA"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Aspersores</w:t>
            </w:r>
          </w:p>
        </w:tc>
        <w:tc>
          <w:tcPr>
            <w:tcW w:w="2949" w:type="dxa"/>
            <w:tcBorders>
              <w:top w:val="single" w:sz="6" w:space="0" w:color="auto"/>
              <w:left w:val="single" w:sz="6" w:space="0" w:color="auto"/>
              <w:bottom w:val="single" w:sz="6" w:space="0" w:color="auto"/>
              <w:right w:val="single" w:sz="6" w:space="0" w:color="auto"/>
            </w:tcBorders>
          </w:tcPr>
          <w:p w14:paraId="6B8226E4" w14:textId="77777777" w:rsidR="004A669F" w:rsidRPr="00BF7778" w:rsidRDefault="004A669F" w:rsidP="003C36F6">
            <w:pPr>
              <w:pStyle w:val="Texto"/>
              <w:spacing w:before="20" w:after="72" w:line="230" w:lineRule="exact"/>
              <w:ind w:firstLine="0"/>
              <w:rPr>
                <w:rFonts w:ascii="Verdana" w:hAnsi="Verdana"/>
                <w:sz w:val="16"/>
                <w:szCs w:val="16"/>
                <w:lang w:val="en-US"/>
              </w:rPr>
            </w:pPr>
            <w:r w:rsidRPr="00BF7778">
              <w:rPr>
                <w:rFonts w:ascii="Verdana" w:hAnsi="Verdana"/>
                <w:sz w:val="16"/>
                <w:szCs w:val="16"/>
                <w:lang w:val="en-US"/>
              </w:rPr>
              <w:t>10.2 (L/min)/m</w:t>
            </w:r>
            <w:r w:rsidR="00DD2E7A" w:rsidRPr="00BF7778">
              <w:rPr>
                <w:rFonts w:ascii="Verdana" w:hAnsi="Verdana"/>
                <w:sz w:val="16"/>
                <w:szCs w:val="16"/>
                <w:vertAlign w:val="superscript"/>
                <w:lang w:val="en-US"/>
              </w:rPr>
              <w:t>2</w:t>
            </w:r>
            <w:r w:rsidRPr="00BF7778">
              <w:rPr>
                <w:rFonts w:ascii="Verdana" w:hAnsi="Verdana"/>
                <w:sz w:val="16"/>
                <w:szCs w:val="16"/>
                <w:lang w:val="en-US"/>
              </w:rPr>
              <w:t xml:space="preserve"> (0.25 </w:t>
            </w:r>
            <w:proofErr w:type="spellStart"/>
            <w:r w:rsidRPr="00BF7778">
              <w:rPr>
                <w:rFonts w:ascii="Verdana" w:hAnsi="Verdana"/>
                <w:sz w:val="16"/>
                <w:szCs w:val="16"/>
                <w:lang w:val="en-US"/>
              </w:rPr>
              <w:t>gpm</w:t>
            </w:r>
            <w:proofErr w:type="spellEnd"/>
            <w:r w:rsidRPr="00BF7778">
              <w:rPr>
                <w:rFonts w:ascii="Verdana" w:hAnsi="Verdana"/>
                <w:sz w:val="16"/>
                <w:szCs w:val="16"/>
                <w:lang w:val="en-US"/>
              </w:rPr>
              <w:t>/ft</w:t>
            </w:r>
            <w:r w:rsidR="00DD2E7A" w:rsidRPr="00BF7778">
              <w:rPr>
                <w:rFonts w:ascii="Verdana" w:hAnsi="Verdana"/>
                <w:sz w:val="16"/>
                <w:szCs w:val="16"/>
                <w:vertAlign w:val="superscript"/>
                <w:lang w:val="en-US"/>
              </w:rPr>
              <w:t>2</w:t>
            </w:r>
            <w:r w:rsidRPr="00BF7778">
              <w:rPr>
                <w:rFonts w:ascii="Verdana" w:hAnsi="Verdana"/>
                <w:sz w:val="16"/>
                <w:szCs w:val="16"/>
                <w:lang w:val="en-US"/>
              </w:rPr>
              <w:t>)</w:t>
            </w:r>
          </w:p>
        </w:tc>
        <w:tc>
          <w:tcPr>
            <w:tcW w:w="2537" w:type="dxa"/>
            <w:tcBorders>
              <w:top w:val="single" w:sz="6" w:space="0" w:color="auto"/>
              <w:left w:val="single" w:sz="6" w:space="0" w:color="auto"/>
              <w:bottom w:val="single" w:sz="6" w:space="0" w:color="auto"/>
              <w:right w:val="single" w:sz="6" w:space="0" w:color="auto"/>
            </w:tcBorders>
          </w:tcPr>
          <w:p w14:paraId="7B1AEAB7" w14:textId="77777777" w:rsidR="004A669F" w:rsidRPr="00BF7778" w:rsidRDefault="004A669F" w:rsidP="003C36F6">
            <w:pPr>
              <w:pStyle w:val="Texto"/>
              <w:spacing w:before="20" w:after="72" w:line="230" w:lineRule="exact"/>
              <w:ind w:firstLine="0"/>
              <w:rPr>
                <w:rFonts w:ascii="Verdana" w:hAnsi="Verdana"/>
                <w:sz w:val="16"/>
                <w:szCs w:val="16"/>
              </w:rPr>
            </w:pPr>
            <w:r w:rsidRPr="00BF7778">
              <w:rPr>
                <w:rFonts w:ascii="Verdana" w:hAnsi="Verdana"/>
                <w:sz w:val="16"/>
                <w:szCs w:val="16"/>
              </w:rPr>
              <w:t xml:space="preserve">1.5 </w:t>
            </w:r>
            <w:proofErr w:type="spellStart"/>
            <w:r w:rsidRPr="00BF7778">
              <w:rPr>
                <w:rFonts w:ascii="Verdana" w:hAnsi="Verdana"/>
                <w:sz w:val="16"/>
                <w:szCs w:val="16"/>
              </w:rPr>
              <w:t>kgf</w:t>
            </w:r>
            <w:proofErr w:type="spellEnd"/>
            <w:r w:rsidRPr="00BF7778">
              <w:rPr>
                <w:rFonts w:ascii="Verdana" w:hAnsi="Verdana"/>
                <w:sz w:val="16"/>
                <w:szCs w:val="16"/>
              </w:rPr>
              <w:t>/cm</w:t>
            </w:r>
            <w:r w:rsidR="00DD2E7A" w:rsidRPr="00BF7778">
              <w:rPr>
                <w:rFonts w:ascii="Verdana" w:hAnsi="Verdana"/>
                <w:sz w:val="16"/>
                <w:szCs w:val="16"/>
                <w:vertAlign w:val="superscript"/>
              </w:rPr>
              <w:t>2</w:t>
            </w:r>
            <w:r w:rsidRPr="00BF7778">
              <w:rPr>
                <w:rFonts w:ascii="Verdana" w:hAnsi="Verdana"/>
                <w:sz w:val="16"/>
                <w:szCs w:val="16"/>
              </w:rPr>
              <w:t xml:space="preserve"> (0.1471 MPa)</w:t>
            </w:r>
          </w:p>
        </w:tc>
      </w:tr>
    </w:tbl>
    <w:p w14:paraId="19D0E571" w14:textId="77777777" w:rsidR="00D5715E" w:rsidRDefault="00D5715E" w:rsidP="00492F75">
      <w:pPr>
        <w:spacing w:after="84" w:line="236" w:lineRule="atLeast"/>
        <w:jc w:val="center"/>
        <w:rPr>
          <w:rFonts w:ascii="Verdana" w:hAnsi="Verdana"/>
          <w:b/>
          <w:bCs/>
          <w:sz w:val="16"/>
          <w:szCs w:val="16"/>
          <w:lang w:val="en-US"/>
        </w:rPr>
      </w:pPr>
    </w:p>
    <w:p w14:paraId="37054830" w14:textId="77777777" w:rsidR="00D5715E" w:rsidRDefault="00D5715E" w:rsidP="00492F75">
      <w:pPr>
        <w:spacing w:after="84" w:line="236" w:lineRule="atLeast"/>
        <w:jc w:val="center"/>
        <w:rPr>
          <w:rFonts w:ascii="Verdana" w:hAnsi="Verdana"/>
          <w:b/>
          <w:bCs/>
          <w:sz w:val="16"/>
          <w:szCs w:val="16"/>
          <w:lang w:val="en-US"/>
        </w:rPr>
      </w:pPr>
    </w:p>
    <w:p w14:paraId="3CB677CF" w14:textId="77777777" w:rsidR="00D5715E" w:rsidRDefault="00D5715E" w:rsidP="00492F75">
      <w:pPr>
        <w:spacing w:after="84" w:line="236" w:lineRule="atLeast"/>
        <w:jc w:val="center"/>
        <w:rPr>
          <w:rFonts w:ascii="Verdana" w:hAnsi="Verdana"/>
          <w:b/>
          <w:bCs/>
          <w:sz w:val="16"/>
          <w:szCs w:val="16"/>
          <w:lang w:val="en-US"/>
        </w:rPr>
      </w:pPr>
    </w:p>
    <w:p w14:paraId="27E8FB4A" w14:textId="77777777" w:rsidR="00D5715E" w:rsidRDefault="00D5715E" w:rsidP="00492F75">
      <w:pPr>
        <w:spacing w:after="84" w:line="236" w:lineRule="atLeast"/>
        <w:jc w:val="center"/>
        <w:rPr>
          <w:rFonts w:ascii="Verdana" w:hAnsi="Verdana"/>
          <w:b/>
          <w:bCs/>
          <w:sz w:val="16"/>
          <w:szCs w:val="16"/>
          <w:lang w:val="en-US"/>
        </w:rPr>
      </w:pPr>
    </w:p>
    <w:p w14:paraId="18D9FA5F" w14:textId="77777777" w:rsidR="00D5715E" w:rsidRDefault="00D5715E" w:rsidP="00492F75">
      <w:pPr>
        <w:spacing w:after="84" w:line="236" w:lineRule="atLeast"/>
        <w:jc w:val="center"/>
        <w:rPr>
          <w:rFonts w:ascii="Verdana" w:hAnsi="Verdana"/>
          <w:b/>
          <w:bCs/>
          <w:sz w:val="16"/>
          <w:szCs w:val="16"/>
          <w:lang w:val="en-US"/>
        </w:rPr>
      </w:pPr>
    </w:p>
    <w:p w14:paraId="69D69C76" w14:textId="77777777" w:rsidR="00D5715E" w:rsidRDefault="00D5715E" w:rsidP="00492F75">
      <w:pPr>
        <w:spacing w:after="84" w:line="236" w:lineRule="atLeast"/>
        <w:jc w:val="center"/>
        <w:rPr>
          <w:rFonts w:ascii="Verdana" w:hAnsi="Verdana"/>
          <w:b/>
          <w:bCs/>
          <w:sz w:val="16"/>
          <w:szCs w:val="16"/>
          <w:lang w:val="en-US"/>
        </w:rPr>
      </w:pPr>
    </w:p>
    <w:p w14:paraId="6D524775" w14:textId="77777777" w:rsidR="00D5715E" w:rsidRDefault="00D5715E" w:rsidP="00492F75">
      <w:pPr>
        <w:spacing w:after="84" w:line="236" w:lineRule="atLeast"/>
        <w:jc w:val="center"/>
        <w:rPr>
          <w:rFonts w:ascii="Verdana" w:hAnsi="Verdana"/>
          <w:b/>
          <w:bCs/>
          <w:sz w:val="16"/>
          <w:szCs w:val="16"/>
          <w:lang w:val="en-US"/>
        </w:rPr>
      </w:pPr>
    </w:p>
    <w:p w14:paraId="25612BAB" w14:textId="088C3C2F" w:rsidR="00492F75" w:rsidRDefault="00492F75" w:rsidP="00492F75">
      <w:pPr>
        <w:spacing w:after="84" w:line="236" w:lineRule="atLeast"/>
        <w:jc w:val="center"/>
        <w:rPr>
          <w:lang w:val="en-US" w:eastAsia="en-US"/>
        </w:rPr>
      </w:pPr>
      <w:r w:rsidRPr="00492F75">
        <w:rPr>
          <w:rFonts w:ascii="Verdana" w:hAnsi="Verdana"/>
          <w:b/>
          <w:bCs/>
          <w:sz w:val="16"/>
          <w:szCs w:val="16"/>
          <w:lang w:val="en-US"/>
        </w:rPr>
        <w:t xml:space="preserve">Table 3. </w:t>
      </w:r>
      <w:r w:rsidRPr="00492F75">
        <w:rPr>
          <w:rFonts w:ascii="Verdana" w:hAnsi="Verdana"/>
          <w:sz w:val="16"/>
          <w:szCs w:val="16"/>
          <w:lang w:val="en-US"/>
        </w:rPr>
        <w:t>Water expenditure and pressure of the fire</w:t>
      </w:r>
      <w:r w:rsidR="00D5715E">
        <w:rPr>
          <w:rFonts w:ascii="Verdana" w:hAnsi="Verdana"/>
          <w:sz w:val="16"/>
          <w:szCs w:val="16"/>
          <w:lang w:val="en-US"/>
        </w:rPr>
        <w:t xml:space="preserve"> prevention</w:t>
      </w:r>
      <w:r w:rsidRPr="00492F75">
        <w:rPr>
          <w:rFonts w:ascii="Verdana" w:hAnsi="Verdana"/>
          <w:sz w:val="16"/>
          <w:szCs w:val="16"/>
          <w:lang w:val="en-US"/>
        </w:rPr>
        <w:t xml:space="preserve"> system according to the elements used.</w:t>
      </w:r>
    </w:p>
    <w:tbl>
      <w:tblPr>
        <w:tblW w:w="8712" w:type="dxa"/>
        <w:tblInd w:w="57" w:type="dxa"/>
        <w:tblCellMar>
          <w:left w:w="0" w:type="dxa"/>
          <w:right w:w="0" w:type="dxa"/>
        </w:tblCellMar>
        <w:tblLook w:val="04A0" w:firstRow="1" w:lastRow="0" w:firstColumn="1" w:lastColumn="0" w:noHBand="0" w:noVBand="1"/>
      </w:tblPr>
      <w:tblGrid>
        <w:gridCol w:w="3226"/>
        <w:gridCol w:w="2949"/>
        <w:gridCol w:w="2537"/>
      </w:tblGrid>
      <w:tr w:rsidR="00492F75" w14:paraId="73D798F4" w14:textId="77777777" w:rsidTr="00492F75">
        <w:trPr>
          <w:trHeight w:val="20"/>
        </w:trPr>
        <w:tc>
          <w:tcPr>
            <w:tcW w:w="322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D5076E" w14:textId="77777777" w:rsidR="00492F75" w:rsidRPr="00D5715E" w:rsidRDefault="00492F75">
            <w:pPr>
              <w:spacing w:before="20" w:after="72" w:line="236" w:lineRule="atLeast"/>
              <w:jc w:val="center"/>
              <w:rPr>
                <w:lang w:val="en-US"/>
              </w:rPr>
            </w:pPr>
            <w:r w:rsidRPr="00D5715E">
              <w:rPr>
                <w:rFonts w:ascii="Verdana" w:hAnsi="Verdana"/>
                <w:b/>
                <w:bCs/>
                <w:sz w:val="16"/>
                <w:szCs w:val="16"/>
                <w:lang w:val="en-US"/>
              </w:rPr>
              <w:t>Element</w:t>
            </w:r>
          </w:p>
        </w:tc>
        <w:tc>
          <w:tcPr>
            <w:tcW w:w="2949"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568AC54D" w14:textId="77777777" w:rsidR="00492F75" w:rsidRPr="00D5715E" w:rsidRDefault="00492F75">
            <w:pPr>
              <w:spacing w:before="20" w:after="72" w:line="236" w:lineRule="atLeast"/>
              <w:jc w:val="center"/>
              <w:rPr>
                <w:lang w:val="en-US"/>
              </w:rPr>
            </w:pPr>
            <w:r w:rsidRPr="00D5715E">
              <w:rPr>
                <w:rFonts w:ascii="Verdana" w:hAnsi="Verdana"/>
                <w:b/>
                <w:bCs/>
                <w:sz w:val="16"/>
                <w:szCs w:val="16"/>
                <w:lang w:val="en-US"/>
              </w:rPr>
              <w:t>Minimum expense</w:t>
            </w:r>
          </w:p>
        </w:tc>
        <w:tc>
          <w:tcPr>
            <w:tcW w:w="2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4BFF99C" w14:textId="77777777" w:rsidR="00492F75" w:rsidRPr="00D5715E" w:rsidRDefault="00492F75">
            <w:pPr>
              <w:spacing w:before="20" w:after="72" w:line="236" w:lineRule="atLeast"/>
              <w:jc w:val="center"/>
              <w:rPr>
                <w:lang w:val="en-US"/>
              </w:rPr>
            </w:pPr>
            <w:r w:rsidRPr="00D5715E">
              <w:rPr>
                <w:rFonts w:ascii="Verdana" w:hAnsi="Verdana"/>
                <w:b/>
                <w:bCs/>
                <w:sz w:val="16"/>
                <w:szCs w:val="16"/>
                <w:lang w:val="en-US"/>
              </w:rPr>
              <w:t>Minimum pressure</w:t>
            </w:r>
          </w:p>
        </w:tc>
      </w:tr>
      <w:tr w:rsidR="00D5715E" w14:paraId="18117D79" w14:textId="77777777" w:rsidTr="003C1FB3">
        <w:trPr>
          <w:trHeight w:val="20"/>
        </w:trPr>
        <w:tc>
          <w:tcPr>
            <w:tcW w:w="32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113CD31" w14:textId="7DE0C6D6" w:rsidR="00D5715E" w:rsidRPr="00D5715E" w:rsidRDefault="00D5715E" w:rsidP="00D5715E">
            <w:pPr>
              <w:spacing w:before="20" w:after="72" w:line="230" w:lineRule="atLeast"/>
              <w:jc w:val="both"/>
              <w:rPr>
                <w:lang w:val="en-US"/>
              </w:rPr>
            </w:pPr>
            <w:r w:rsidRPr="00D5715E">
              <w:rPr>
                <w:rFonts w:ascii="Verdana" w:hAnsi="Verdana"/>
                <w:sz w:val="16"/>
                <w:szCs w:val="16"/>
                <w:lang w:val="en-US"/>
              </w:rPr>
              <w:t>Hydrants 38.1 mm (1.5 in.)</w:t>
            </w:r>
          </w:p>
        </w:tc>
        <w:tc>
          <w:tcPr>
            <w:tcW w:w="2949" w:type="dxa"/>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tcPr>
          <w:p w14:paraId="5FB390B7" w14:textId="0543E28B" w:rsidR="00D5715E" w:rsidRPr="00D5715E" w:rsidRDefault="00D5715E" w:rsidP="00D5715E">
            <w:pPr>
              <w:spacing w:before="20" w:after="72" w:line="230" w:lineRule="atLeast"/>
              <w:jc w:val="both"/>
              <w:rPr>
                <w:lang w:val="en-US"/>
              </w:rPr>
            </w:pPr>
            <w:r w:rsidRPr="00BF7778">
              <w:rPr>
                <w:rFonts w:ascii="Verdana" w:hAnsi="Verdana"/>
                <w:sz w:val="16"/>
                <w:szCs w:val="16"/>
              </w:rPr>
              <w:t xml:space="preserve">378.5 L/min (100 </w:t>
            </w:r>
            <w:proofErr w:type="spellStart"/>
            <w:r w:rsidRPr="00BF7778">
              <w:rPr>
                <w:rFonts w:ascii="Verdana" w:hAnsi="Verdana"/>
                <w:sz w:val="16"/>
                <w:szCs w:val="16"/>
              </w:rPr>
              <w:t>gpm</w:t>
            </w:r>
            <w:proofErr w:type="spellEnd"/>
            <w:r w:rsidRPr="00BF7778">
              <w:rPr>
                <w:rFonts w:ascii="Verdana" w:hAnsi="Verdana"/>
                <w:sz w:val="16"/>
                <w:szCs w:val="16"/>
              </w:rPr>
              <w:t>)</w:t>
            </w:r>
          </w:p>
        </w:tc>
        <w:tc>
          <w:tcPr>
            <w:tcW w:w="2537" w:type="dxa"/>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tcPr>
          <w:p w14:paraId="06C39400" w14:textId="18569DC7" w:rsidR="00D5715E" w:rsidRPr="00D5715E" w:rsidRDefault="00D5715E" w:rsidP="00D5715E">
            <w:pPr>
              <w:spacing w:before="20" w:after="72" w:line="230" w:lineRule="atLeast"/>
              <w:jc w:val="both"/>
              <w:rPr>
                <w:lang w:val="en-US"/>
              </w:rPr>
            </w:pPr>
            <w:r w:rsidRPr="00BF7778">
              <w:rPr>
                <w:rFonts w:ascii="Verdana" w:hAnsi="Verdana"/>
                <w:sz w:val="16"/>
                <w:szCs w:val="16"/>
              </w:rPr>
              <w:t xml:space="preserve">4.5 </w:t>
            </w:r>
            <w:proofErr w:type="spellStart"/>
            <w:r w:rsidRPr="00BF7778">
              <w:rPr>
                <w:rFonts w:ascii="Verdana" w:hAnsi="Verdana"/>
                <w:sz w:val="16"/>
                <w:szCs w:val="16"/>
              </w:rPr>
              <w:t>kgf</w:t>
            </w:r>
            <w:proofErr w:type="spellEnd"/>
            <w:r w:rsidRPr="00BF7778">
              <w:rPr>
                <w:rFonts w:ascii="Verdana" w:hAnsi="Verdana"/>
                <w:sz w:val="16"/>
                <w:szCs w:val="16"/>
              </w:rPr>
              <w:t>/cm</w:t>
            </w:r>
            <w:r w:rsidRPr="00BF7778">
              <w:rPr>
                <w:rFonts w:ascii="Verdana" w:hAnsi="Verdana"/>
                <w:sz w:val="16"/>
                <w:szCs w:val="16"/>
                <w:vertAlign w:val="superscript"/>
              </w:rPr>
              <w:t>2</w:t>
            </w:r>
            <w:r w:rsidRPr="00BF7778">
              <w:rPr>
                <w:rFonts w:ascii="Verdana" w:hAnsi="Verdana"/>
                <w:sz w:val="16"/>
                <w:szCs w:val="16"/>
              </w:rPr>
              <w:t xml:space="preserve"> (0.448 MPa)</w:t>
            </w:r>
          </w:p>
        </w:tc>
      </w:tr>
      <w:tr w:rsidR="00D5715E" w14:paraId="7C2F1CB0" w14:textId="77777777" w:rsidTr="003C1FB3">
        <w:trPr>
          <w:trHeight w:val="20"/>
        </w:trPr>
        <w:tc>
          <w:tcPr>
            <w:tcW w:w="32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2074AA5" w14:textId="02291A40" w:rsidR="00D5715E" w:rsidRPr="00D5715E" w:rsidRDefault="00D5715E" w:rsidP="00D5715E">
            <w:pPr>
              <w:spacing w:before="20" w:after="72" w:line="230" w:lineRule="atLeast"/>
              <w:jc w:val="both"/>
              <w:rPr>
                <w:lang w:val="en-US"/>
              </w:rPr>
            </w:pPr>
            <w:r w:rsidRPr="00D5715E">
              <w:rPr>
                <w:rFonts w:ascii="Verdana" w:hAnsi="Verdana"/>
                <w:sz w:val="16"/>
                <w:szCs w:val="16"/>
                <w:lang w:val="en-US"/>
              </w:rPr>
              <w:t>Hydrants 63.5 mm (2.5 in.)</w:t>
            </w:r>
          </w:p>
        </w:tc>
        <w:tc>
          <w:tcPr>
            <w:tcW w:w="2949" w:type="dxa"/>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tcPr>
          <w:p w14:paraId="1CC784EB" w14:textId="4DEFA65F" w:rsidR="00D5715E" w:rsidRPr="00D5715E" w:rsidRDefault="00D5715E" w:rsidP="00D5715E">
            <w:pPr>
              <w:spacing w:before="20" w:after="72" w:line="230" w:lineRule="atLeast"/>
              <w:jc w:val="both"/>
              <w:rPr>
                <w:lang w:val="en-US"/>
              </w:rPr>
            </w:pPr>
            <w:r w:rsidRPr="00BF7778">
              <w:rPr>
                <w:rFonts w:ascii="Verdana" w:hAnsi="Verdana"/>
                <w:sz w:val="16"/>
                <w:szCs w:val="16"/>
              </w:rPr>
              <w:t xml:space="preserve">946.25 L/min (250 </w:t>
            </w:r>
            <w:proofErr w:type="spellStart"/>
            <w:r w:rsidRPr="00BF7778">
              <w:rPr>
                <w:rFonts w:ascii="Verdana" w:hAnsi="Verdana"/>
                <w:sz w:val="16"/>
                <w:szCs w:val="16"/>
              </w:rPr>
              <w:t>gpm</w:t>
            </w:r>
            <w:proofErr w:type="spellEnd"/>
            <w:r w:rsidRPr="00BF7778">
              <w:rPr>
                <w:rFonts w:ascii="Verdana" w:hAnsi="Verdana"/>
                <w:sz w:val="16"/>
                <w:szCs w:val="16"/>
              </w:rPr>
              <w:t>)</w:t>
            </w:r>
          </w:p>
        </w:tc>
        <w:tc>
          <w:tcPr>
            <w:tcW w:w="2537" w:type="dxa"/>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tcPr>
          <w:p w14:paraId="2D42F148" w14:textId="7DCE647F" w:rsidR="00D5715E" w:rsidRPr="00D5715E" w:rsidRDefault="00D5715E" w:rsidP="00D5715E">
            <w:pPr>
              <w:spacing w:before="20" w:after="72" w:line="230" w:lineRule="atLeast"/>
              <w:jc w:val="both"/>
              <w:rPr>
                <w:lang w:val="en-US"/>
              </w:rPr>
            </w:pPr>
            <w:r w:rsidRPr="00BF7778">
              <w:rPr>
                <w:rFonts w:ascii="Verdana" w:hAnsi="Verdana"/>
                <w:sz w:val="16"/>
                <w:szCs w:val="16"/>
              </w:rPr>
              <w:t xml:space="preserve">7.0 </w:t>
            </w:r>
            <w:proofErr w:type="spellStart"/>
            <w:r w:rsidRPr="00BF7778">
              <w:rPr>
                <w:rFonts w:ascii="Verdana" w:hAnsi="Verdana"/>
                <w:sz w:val="16"/>
                <w:szCs w:val="16"/>
              </w:rPr>
              <w:t>kgf</w:t>
            </w:r>
            <w:proofErr w:type="spellEnd"/>
            <w:r w:rsidRPr="00BF7778">
              <w:rPr>
                <w:rFonts w:ascii="Verdana" w:hAnsi="Verdana"/>
                <w:sz w:val="16"/>
                <w:szCs w:val="16"/>
              </w:rPr>
              <w:t>/cm</w:t>
            </w:r>
            <w:r w:rsidRPr="00BF7778">
              <w:rPr>
                <w:rFonts w:ascii="Verdana" w:hAnsi="Verdana"/>
                <w:sz w:val="16"/>
                <w:szCs w:val="16"/>
                <w:vertAlign w:val="superscript"/>
              </w:rPr>
              <w:t>2</w:t>
            </w:r>
            <w:r w:rsidRPr="00BF7778">
              <w:rPr>
                <w:rFonts w:ascii="Verdana" w:hAnsi="Verdana"/>
                <w:sz w:val="16"/>
                <w:szCs w:val="16"/>
              </w:rPr>
              <w:t xml:space="preserve"> (0.689 MPa)</w:t>
            </w:r>
          </w:p>
        </w:tc>
      </w:tr>
      <w:tr w:rsidR="00D5715E" w14:paraId="70F454EC" w14:textId="77777777" w:rsidTr="003C1FB3">
        <w:trPr>
          <w:trHeight w:val="20"/>
        </w:trPr>
        <w:tc>
          <w:tcPr>
            <w:tcW w:w="32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66C7B5B" w14:textId="723FC7CB" w:rsidR="00D5715E" w:rsidRPr="00D5715E" w:rsidRDefault="00D5715E" w:rsidP="00D5715E">
            <w:pPr>
              <w:spacing w:before="20" w:after="72" w:line="230" w:lineRule="atLeast"/>
              <w:jc w:val="both"/>
              <w:rPr>
                <w:lang w:val="en-US"/>
              </w:rPr>
            </w:pPr>
            <w:r w:rsidRPr="00D5715E">
              <w:rPr>
                <w:rFonts w:ascii="Verdana" w:hAnsi="Verdana"/>
                <w:sz w:val="16"/>
                <w:szCs w:val="16"/>
                <w:lang w:val="en-US"/>
              </w:rPr>
              <w:t>38.1 mm (1.5</w:t>
            </w:r>
            <w:r>
              <w:rPr>
                <w:rFonts w:ascii="Verdana" w:hAnsi="Verdana"/>
                <w:sz w:val="16"/>
                <w:szCs w:val="16"/>
                <w:lang w:val="en-US"/>
              </w:rPr>
              <w:t xml:space="preserve"> </w:t>
            </w:r>
            <w:r w:rsidRPr="00D5715E">
              <w:rPr>
                <w:rFonts w:ascii="Verdana" w:hAnsi="Verdana"/>
                <w:sz w:val="16"/>
                <w:szCs w:val="16"/>
                <w:lang w:val="en-US"/>
              </w:rPr>
              <w:t>in .) Monitors</w:t>
            </w:r>
          </w:p>
        </w:tc>
        <w:tc>
          <w:tcPr>
            <w:tcW w:w="2949" w:type="dxa"/>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tcPr>
          <w:p w14:paraId="7AC52FCA" w14:textId="71F2621B" w:rsidR="00D5715E" w:rsidRPr="00D5715E" w:rsidRDefault="00D5715E" w:rsidP="00D5715E">
            <w:pPr>
              <w:spacing w:before="20" w:after="72" w:line="230" w:lineRule="atLeast"/>
              <w:jc w:val="both"/>
              <w:rPr>
                <w:lang w:val="en-US"/>
              </w:rPr>
            </w:pPr>
            <w:r w:rsidRPr="00BF7778">
              <w:rPr>
                <w:rFonts w:ascii="Verdana" w:hAnsi="Verdana"/>
                <w:sz w:val="16"/>
                <w:szCs w:val="16"/>
              </w:rPr>
              <w:t xml:space="preserve">378.5 L/min (100 </w:t>
            </w:r>
            <w:proofErr w:type="spellStart"/>
            <w:r w:rsidRPr="00BF7778">
              <w:rPr>
                <w:rFonts w:ascii="Verdana" w:hAnsi="Verdana"/>
                <w:sz w:val="16"/>
                <w:szCs w:val="16"/>
              </w:rPr>
              <w:t>gpm</w:t>
            </w:r>
            <w:proofErr w:type="spellEnd"/>
            <w:r w:rsidRPr="00BF7778">
              <w:rPr>
                <w:rFonts w:ascii="Verdana" w:hAnsi="Verdana"/>
                <w:sz w:val="16"/>
                <w:szCs w:val="16"/>
              </w:rPr>
              <w:t>)</w:t>
            </w:r>
          </w:p>
        </w:tc>
        <w:tc>
          <w:tcPr>
            <w:tcW w:w="2537" w:type="dxa"/>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tcPr>
          <w:p w14:paraId="79C76180" w14:textId="7AAA9D51" w:rsidR="00D5715E" w:rsidRPr="00D5715E" w:rsidRDefault="00D5715E" w:rsidP="00D5715E">
            <w:pPr>
              <w:spacing w:before="20" w:after="72" w:line="230" w:lineRule="atLeast"/>
              <w:jc w:val="both"/>
              <w:rPr>
                <w:lang w:val="en-US"/>
              </w:rPr>
            </w:pPr>
            <w:r w:rsidRPr="00BF7778">
              <w:rPr>
                <w:rFonts w:ascii="Verdana" w:hAnsi="Verdana"/>
                <w:sz w:val="16"/>
                <w:szCs w:val="16"/>
              </w:rPr>
              <w:t xml:space="preserve">4.5 </w:t>
            </w:r>
            <w:proofErr w:type="spellStart"/>
            <w:r w:rsidRPr="00BF7778">
              <w:rPr>
                <w:rFonts w:ascii="Verdana" w:hAnsi="Verdana"/>
                <w:sz w:val="16"/>
                <w:szCs w:val="16"/>
              </w:rPr>
              <w:t>kgf</w:t>
            </w:r>
            <w:proofErr w:type="spellEnd"/>
            <w:r w:rsidRPr="00BF7778">
              <w:rPr>
                <w:rFonts w:ascii="Verdana" w:hAnsi="Verdana"/>
                <w:sz w:val="16"/>
                <w:szCs w:val="16"/>
              </w:rPr>
              <w:t>/cm</w:t>
            </w:r>
            <w:r w:rsidRPr="00BF7778">
              <w:rPr>
                <w:rFonts w:ascii="Verdana" w:hAnsi="Verdana"/>
                <w:sz w:val="16"/>
                <w:szCs w:val="16"/>
                <w:vertAlign w:val="superscript"/>
              </w:rPr>
              <w:t>2</w:t>
            </w:r>
            <w:r w:rsidRPr="00BF7778">
              <w:rPr>
                <w:rFonts w:ascii="Verdana" w:hAnsi="Verdana"/>
                <w:sz w:val="16"/>
                <w:szCs w:val="16"/>
              </w:rPr>
              <w:t xml:space="preserve"> (0.448 MPa)</w:t>
            </w:r>
          </w:p>
        </w:tc>
      </w:tr>
      <w:tr w:rsidR="00D5715E" w14:paraId="7248A291" w14:textId="77777777" w:rsidTr="003C1FB3">
        <w:trPr>
          <w:trHeight w:val="20"/>
        </w:trPr>
        <w:tc>
          <w:tcPr>
            <w:tcW w:w="32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6AD173" w14:textId="6500FEE7" w:rsidR="00D5715E" w:rsidRPr="00D5715E" w:rsidRDefault="00D5715E" w:rsidP="00D5715E">
            <w:pPr>
              <w:spacing w:before="20" w:after="72" w:line="230" w:lineRule="atLeast"/>
              <w:jc w:val="both"/>
              <w:rPr>
                <w:lang w:val="en-US"/>
              </w:rPr>
            </w:pPr>
            <w:r w:rsidRPr="00D5715E">
              <w:rPr>
                <w:rFonts w:ascii="Verdana" w:hAnsi="Verdana"/>
                <w:sz w:val="16"/>
                <w:szCs w:val="16"/>
                <w:lang w:val="en-US"/>
              </w:rPr>
              <w:t>63.5 mm (2.5</w:t>
            </w:r>
            <w:r>
              <w:rPr>
                <w:rFonts w:ascii="Verdana" w:hAnsi="Verdana"/>
                <w:sz w:val="16"/>
                <w:szCs w:val="16"/>
                <w:lang w:val="en-US"/>
              </w:rPr>
              <w:t xml:space="preserve"> </w:t>
            </w:r>
            <w:r w:rsidRPr="00D5715E">
              <w:rPr>
                <w:rFonts w:ascii="Verdana" w:hAnsi="Verdana"/>
                <w:sz w:val="16"/>
                <w:szCs w:val="16"/>
                <w:lang w:val="en-US"/>
              </w:rPr>
              <w:t>in .) Monitors</w:t>
            </w:r>
          </w:p>
        </w:tc>
        <w:tc>
          <w:tcPr>
            <w:tcW w:w="2949" w:type="dxa"/>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tcPr>
          <w:p w14:paraId="64F22262" w14:textId="7E6221D6" w:rsidR="00D5715E" w:rsidRPr="00D5715E" w:rsidRDefault="00D5715E" w:rsidP="00D5715E">
            <w:pPr>
              <w:spacing w:before="20" w:after="72" w:line="230" w:lineRule="atLeast"/>
              <w:jc w:val="both"/>
              <w:rPr>
                <w:lang w:val="en-US"/>
              </w:rPr>
            </w:pPr>
            <w:r w:rsidRPr="00BF7778">
              <w:rPr>
                <w:rFonts w:ascii="Verdana" w:hAnsi="Verdana"/>
                <w:sz w:val="16"/>
                <w:szCs w:val="16"/>
              </w:rPr>
              <w:t xml:space="preserve">946.25 L/min (250 </w:t>
            </w:r>
            <w:proofErr w:type="spellStart"/>
            <w:r w:rsidRPr="00BF7778">
              <w:rPr>
                <w:rFonts w:ascii="Verdana" w:hAnsi="Verdana"/>
                <w:sz w:val="16"/>
                <w:szCs w:val="16"/>
              </w:rPr>
              <w:t>gpm</w:t>
            </w:r>
            <w:proofErr w:type="spellEnd"/>
            <w:r w:rsidRPr="00BF7778">
              <w:rPr>
                <w:rFonts w:ascii="Verdana" w:hAnsi="Verdana"/>
                <w:sz w:val="16"/>
                <w:szCs w:val="16"/>
              </w:rPr>
              <w:t>)</w:t>
            </w:r>
          </w:p>
        </w:tc>
        <w:tc>
          <w:tcPr>
            <w:tcW w:w="2537" w:type="dxa"/>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tcPr>
          <w:p w14:paraId="381E023D" w14:textId="15B900DC" w:rsidR="00D5715E" w:rsidRPr="00D5715E" w:rsidRDefault="00D5715E" w:rsidP="00D5715E">
            <w:pPr>
              <w:spacing w:before="20" w:after="72" w:line="230" w:lineRule="atLeast"/>
              <w:jc w:val="both"/>
              <w:rPr>
                <w:lang w:val="en-US"/>
              </w:rPr>
            </w:pPr>
            <w:r w:rsidRPr="00BF7778">
              <w:rPr>
                <w:rFonts w:ascii="Verdana" w:hAnsi="Verdana"/>
                <w:sz w:val="16"/>
                <w:szCs w:val="16"/>
              </w:rPr>
              <w:t xml:space="preserve">7.0 </w:t>
            </w:r>
            <w:proofErr w:type="spellStart"/>
            <w:r w:rsidRPr="00BF7778">
              <w:rPr>
                <w:rFonts w:ascii="Verdana" w:hAnsi="Verdana"/>
                <w:sz w:val="16"/>
                <w:szCs w:val="16"/>
              </w:rPr>
              <w:t>kgf</w:t>
            </w:r>
            <w:proofErr w:type="spellEnd"/>
            <w:r w:rsidRPr="00BF7778">
              <w:rPr>
                <w:rFonts w:ascii="Verdana" w:hAnsi="Verdana"/>
                <w:sz w:val="16"/>
                <w:szCs w:val="16"/>
              </w:rPr>
              <w:t>/cm</w:t>
            </w:r>
            <w:r w:rsidRPr="00BF7778">
              <w:rPr>
                <w:rFonts w:ascii="Verdana" w:hAnsi="Verdana"/>
                <w:sz w:val="16"/>
                <w:szCs w:val="16"/>
                <w:vertAlign w:val="superscript"/>
              </w:rPr>
              <w:t>2</w:t>
            </w:r>
            <w:r w:rsidRPr="00BF7778">
              <w:rPr>
                <w:rFonts w:ascii="Verdana" w:hAnsi="Verdana"/>
                <w:sz w:val="16"/>
                <w:szCs w:val="16"/>
              </w:rPr>
              <w:t xml:space="preserve"> (0.689 MPa)</w:t>
            </w:r>
          </w:p>
        </w:tc>
      </w:tr>
      <w:tr w:rsidR="00D5715E" w14:paraId="4809EB2A" w14:textId="77777777" w:rsidTr="003C1FB3">
        <w:trPr>
          <w:trHeight w:val="20"/>
        </w:trPr>
        <w:tc>
          <w:tcPr>
            <w:tcW w:w="32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7918EA8" w14:textId="77777777" w:rsidR="00D5715E" w:rsidRPr="00D5715E" w:rsidRDefault="00D5715E" w:rsidP="00D5715E">
            <w:pPr>
              <w:spacing w:before="20" w:after="72" w:line="230" w:lineRule="atLeast"/>
              <w:jc w:val="both"/>
              <w:rPr>
                <w:lang w:val="en-US"/>
              </w:rPr>
            </w:pPr>
            <w:r w:rsidRPr="00D5715E">
              <w:rPr>
                <w:rFonts w:ascii="Verdana" w:hAnsi="Verdana"/>
                <w:sz w:val="16"/>
                <w:szCs w:val="16"/>
                <w:lang w:val="en-US"/>
              </w:rPr>
              <w:t>Sprinklers</w:t>
            </w:r>
          </w:p>
        </w:tc>
        <w:tc>
          <w:tcPr>
            <w:tcW w:w="2949" w:type="dxa"/>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tcPr>
          <w:p w14:paraId="561AB825" w14:textId="7562C3F9" w:rsidR="00D5715E" w:rsidRPr="00D5715E" w:rsidRDefault="00D5715E" w:rsidP="00D5715E">
            <w:pPr>
              <w:spacing w:before="20" w:after="72" w:line="230" w:lineRule="atLeast"/>
              <w:jc w:val="both"/>
              <w:rPr>
                <w:lang w:val="en-US"/>
              </w:rPr>
            </w:pPr>
            <w:r w:rsidRPr="00BF7778">
              <w:rPr>
                <w:rFonts w:ascii="Verdana" w:hAnsi="Verdana"/>
                <w:sz w:val="16"/>
                <w:szCs w:val="16"/>
                <w:lang w:val="en-US"/>
              </w:rPr>
              <w:t>10.2 (L/min)/m</w:t>
            </w:r>
            <w:r w:rsidRPr="00BF7778">
              <w:rPr>
                <w:rFonts w:ascii="Verdana" w:hAnsi="Verdana"/>
                <w:sz w:val="16"/>
                <w:szCs w:val="16"/>
                <w:vertAlign w:val="superscript"/>
                <w:lang w:val="en-US"/>
              </w:rPr>
              <w:t>2</w:t>
            </w:r>
            <w:r w:rsidRPr="00BF7778">
              <w:rPr>
                <w:rFonts w:ascii="Verdana" w:hAnsi="Verdana"/>
                <w:sz w:val="16"/>
                <w:szCs w:val="16"/>
                <w:lang w:val="en-US"/>
              </w:rPr>
              <w:t xml:space="preserve"> (0.25 </w:t>
            </w:r>
            <w:proofErr w:type="spellStart"/>
            <w:r w:rsidRPr="00BF7778">
              <w:rPr>
                <w:rFonts w:ascii="Verdana" w:hAnsi="Verdana"/>
                <w:sz w:val="16"/>
                <w:szCs w:val="16"/>
                <w:lang w:val="en-US"/>
              </w:rPr>
              <w:t>gpm</w:t>
            </w:r>
            <w:proofErr w:type="spellEnd"/>
            <w:r w:rsidRPr="00BF7778">
              <w:rPr>
                <w:rFonts w:ascii="Verdana" w:hAnsi="Verdana"/>
                <w:sz w:val="16"/>
                <w:szCs w:val="16"/>
                <w:lang w:val="en-US"/>
              </w:rPr>
              <w:t>/ft</w:t>
            </w:r>
            <w:r w:rsidRPr="00BF7778">
              <w:rPr>
                <w:rFonts w:ascii="Verdana" w:hAnsi="Verdana"/>
                <w:sz w:val="16"/>
                <w:szCs w:val="16"/>
                <w:vertAlign w:val="superscript"/>
                <w:lang w:val="en-US"/>
              </w:rPr>
              <w:t>2</w:t>
            </w:r>
            <w:r w:rsidRPr="00BF7778">
              <w:rPr>
                <w:rFonts w:ascii="Verdana" w:hAnsi="Verdana"/>
                <w:sz w:val="16"/>
                <w:szCs w:val="16"/>
                <w:lang w:val="en-US"/>
              </w:rPr>
              <w:t>)</w:t>
            </w:r>
          </w:p>
        </w:tc>
        <w:tc>
          <w:tcPr>
            <w:tcW w:w="2537" w:type="dxa"/>
            <w:tcBorders>
              <w:top w:val="single" w:sz="6" w:space="0" w:color="auto"/>
              <w:left w:val="single" w:sz="6" w:space="0" w:color="auto"/>
              <w:bottom w:val="single" w:sz="6" w:space="0" w:color="auto"/>
              <w:right w:val="single" w:sz="6" w:space="0" w:color="auto"/>
            </w:tcBorders>
            <w:tcMar>
              <w:top w:w="0" w:type="dxa"/>
              <w:left w:w="72" w:type="dxa"/>
              <w:bottom w:w="0" w:type="dxa"/>
              <w:right w:w="72" w:type="dxa"/>
            </w:tcMar>
          </w:tcPr>
          <w:p w14:paraId="5A17399C" w14:textId="69050F4E" w:rsidR="00D5715E" w:rsidRPr="00D5715E" w:rsidRDefault="00D5715E" w:rsidP="00D5715E">
            <w:pPr>
              <w:spacing w:before="20" w:after="72" w:line="230" w:lineRule="atLeast"/>
              <w:jc w:val="both"/>
              <w:rPr>
                <w:lang w:val="en-US"/>
              </w:rPr>
            </w:pPr>
            <w:r w:rsidRPr="00BF7778">
              <w:rPr>
                <w:rFonts w:ascii="Verdana" w:hAnsi="Verdana"/>
                <w:sz w:val="16"/>
                <w:szCs w:val="16"/>
              </w:rPr>
              <w:t xml:space="preserve">1.5 </w:t>
            </w:r>
            <w:proofErr w:type="spellStart"/>
            <w:r w:rsidRPr="00BF7778">
              <w:rPr>
                <w:rFonts w:ascii="Verdana" w:hAnsi="Verdana"/>
                <w:sz w:val="16"/>
                <w:szCs w:val="16"/>
              </w:rPr>
              <w:t>kgf</w:t>
            </w:r>
            <w:proofErr w:type="spellEnd"/>
            <w:r w:rsidRPr="00BF7778">
              <w:rPr>
                <w:rFonts w:ascii="Verdana" w:hAnsi="Verdana"/>
                <w:sz w:val="16"/>
                <w:szCs w:val="16"/>
              </w:rPr>
              <w:t>/cm</w:t>
            </w:r>
            <w:r w:rsidRPr="00BF7778">
              <w:rPr>
                <w:rFonts w:ascii="Verdana" w:hAnsi="Verdana"/>
                <w:sz w:val="16"/>
                <w:szCs w:val="16"/>
                <w:vertAlign w:val="superscript"/>
              </w:rPr>
              <w:t>2</w:t>
            </w:r>
            <w:r w:rsidRPr="00BF7778">
              <w:rPr>
                <w:rFonts w:ascii="Verdana" w:hAnsi="Verdana"/>
                <w:sz w:val="16"/>
                <w:szCs w:val="16"/>
              </w:rPr>
              <w:t xml:space="preserve"> (0.1471 MPa)</w:t>
            </w:r>
          </w:p>
        </w:tc>
      </w:tr>
    </w:tbl>
    <w:p w14:paraId="3F8F8DC3" w14:textId="77777777" w:rsidR="00492F75" w:rsidRDefault="00492F75" w:rsidP="00492F75">
      <w:pPr>
        <w:spacing w:after="72" w:line="230" w:lineRule="atLeast"/>
        <w:ind w:firstLine="288"/>
        <w:jc w:val="both"/>
      </w:pPr>
      <w:r>
        <w:rPr>
          <w:rFonts w:ascii="Verdana" w:hAnsi="Verdana"/>
          <w:sz w:val="16"/>
          <w:szCs w:val="16"/>
        </w:rPr>
        <w:t> </w:t>
      </w:r>
    </w:p>
    <w:tbl>
      <w:tblPr>
        <w:tblW w:w="0" w:type="auto"/>
        <w:tblLook w:val="04A0" w:firstRow="1" w:lastRow="0" w:firstColumn="1" w:lastColumn="0" w:noHBand="0" w:noVBand="1"/>
      </w:tblPr>
      <w:tblGrid>
        <w:gridCol w:w="4680"/>
        <w:gridCol w:w="4680"/>
      </w:tblGrid>
      <w:tr w:rsidR="00492F75" w:rsidRPr="00D934B6" w14:paraId="6A10C77E" w14:textId="7ED748FE" w:rsidTr="00D5715E">
        <w:tc>
          <w:tcPr>
            <w:tcW w:w="4788" w:type="dxa"/>
            <w:shd w:val="clear" w:color="auto" w:fill="auto"/>
          </w:tcPr>
          <w:p w14:paraId="3A22F4A9" w14:textId="77777777" w:rsidR="00492F75" w:rsidRPr="004012AD" w:rsidRDefault="00492F75" w:rsidP="00492F75">
            <w:pPr>
              <w:pStyle w:val="Texto"/>
              <w:spacing w:after="72" w:line="230" w:lineRule="exact"/>
              <w:ind w:firstLine="0"/>
              <w:rPr>
                <w:rFonts w:ascii="Verdana" w:hAnsi="Verdana"/>
                <w:sz w:val="16"/>
                <w:szCs w:val="16"/>
              </w:rPr>
            </w:pPr>
            <w:r w:rsidRPr="004012AD">
              <w:rPr>
                <w:rFonts w:ascii="Verdana" w:hAnsi="Verdana"/>
                <w:sz w:val="16"/>
                <w:szCs w:val="16"/>
              </w:rPr>
              <w:t>Cuando el equipo de bombeo alimente tanto a hidrantes, monitores y/o al sistema de aspersión, la presión mínima debe ser la que resulte al calcular el sistema considerando el caudal total.</w:t>
            </w:r>
          </w:p>
        </w:tc>
        <w:tc>
          <w:tcPr>
            <w:tcW w:w="4788" w:type="dxa"/>
          </w:tcPr>
          <w:p w14:paraId="24184511" w14:textId="630AA453" w:rsidR="00492F75" w:rsidRPr="00492F75" w:rsidRDefault="00492F75" w:rsidP="00492F75">
            <w:pPr>
              <w:pStyle w:val="Texto"/>
              <w:spacing w:after="72" w:line="230" w:lineRule="exact"/>
              <w:ind w:firstLine="0"/>
              <w:rPr>
                <w:rFonts w:ascii="Verdana" w:hAnsi="Verdana"/>
                <w:sz w:val="16"/>
                <w:szCs w:val="16"/>
                <w:lang w:val="en-US"/>
              </w:rPr>
            </w:pPr>
            <w:r w:rsidRPr="00492F75">
              <w:rPr>
                <w:rFonts w:ascii="Verdana" w:hAnsi="Verdana" w:cs="Times New Roman"/>
                <w:sz w:val="16"/>
                <w:szCs w:val="16"/>
                <w:lang w:val="en-US"/>
              </w:rPr>
              <w:t xml:space="preserve">When the pumping equipment feeds </w:t>
            </w:r>
            <w:r w:rsidR="00D5715E">
              <w:rPr>
                <w:rFonts w:ascii="Verdana" w:hAnsi="Verdana" w:cs="Times New Roman"/>
                <w:sz w:val="16"/>
                <w:szCs w:val="16"/>
                <w:lang w:val="en-US"/>
              </w:rPr>
              <w:t>the</w:t>
            </w:r>
            <w:r w:rsidRPr="00492F75">
              <w:rPr>
                <w:rFonts w:ascii="Verdana" w:hAnsi="Verdana" w:cs="Times New Roman"/>
                <w:sz w:val="16"/>
                <w:szCs w:val="16"/>
                <w:lang w:val="en-US"/>
              </w:rPr>
              <w:t xml:space="preserve"> hydrants, monitors </w:t>
            </w:r>
            <w:r w:rsidR="001D3233">
              <w:rPr>
                <w:rFonts w:ascii="Verdana" w:hAnsi="Verdana" w:cs="Times New Roman"/>
                <w:sz w:val="16"/>
                <w:szCs w:val="16"/>
                <w:lang w:val="en-US"/>
              </w:rPr>
              <w:t>and/or</w:t>
            </w:r>
            <w:r w:rsidRPr="00492F75">
              <w:rPr>
                <w:rFonts w:ascii="Verdana" w:hAnsi="Verdana" w:cs="Times New Roman"/>
                <w:sz w:val="16"/>
                <w:szCs w:val="16"/>
                <w:lang w:val="en-US"/>
              </w:rPr>
              <w:t xml:space="preserve"> the sprinkler system, the minimum pressure must be </w:t>
            </w:r>
            <w:r w:rsidR="00D5715E">
              <w:rPr>
                <w:rFonts w:ascii="Verdana" w:hAnsi="Verdana" w:cs="Times New Roman"/>
                <w:sz w:val="16"/>
                <w:szCs w:val="16"/>
                <w:lang w:val="en-US"/>
              </w:rPr>
              <w:t>the result of</w:t>
            </w:r>
            <w:r w:rsidRPr="00492F75">
              <w:rPr>
                <w:rFonts w:ascii="Verdana" w:hAnsi="Verdana" w:cs="Times New Roman"/>
                <w:sz w:val="16"/>
                <w:szCs w:val="16"/>
                <w:lang w:val="en-US"/>
              </w:rPr>
              <w:t xml:space="preserve"> calculating the system considering the total flow.</w:t>
            </w:r>
          </w:p>
        </w:tc>
      </w:tr>
      <w:tr w:rsidR="00492F75" w:rsidRPr="00D934B6" w14:paraId="4F845B32" w14:textId="521E5C57" w:rsidTr="00D5715E">
        <w:tc>
          <w:tcPr>
            <w:tcW w:w="4788" w:type="dxa"/>
            <w:shd w:val="clear" w:color="auto" w:fill="auto"/>
          </w:tcPr>
          <w:p w14:paraId="20C20D49"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Hidrantes o monitores</w:t>
            </w:r>
          </w:p>
        </w:tc>
        <w:tc>
          <w:tcPr>
            <w:tcW w:w="4788" w:type="dxa"/>
          </w:tcPr>
          <w:p w14:paraId="71C9542A" w14:textId="6274AD6F" w:rsidR="00492F75" w:rsidRPr="004012AD" w:rsidRDefault="00BF28F0" w:rsidP="00492F75">
            <w:pPr>
              <w:pStyle w:val="Texto"/>
              <w:spacing w:after="100" w:line="220" w:lineRule="exact"/>
              <w:ind w:firstLine="0"/>
              <w:rPr>
                <w:rFonts w:ascii="Verdana" w:hAnsi="Verdana"/>
                <w:b/>
                <w:sz w:val="16"/>
                <w:szCs w:val="16"/>
                <w:lang w:val="en-US"/>
              </w:rPr>
            </w:pPr>
            <w:r>
              <w:rPr>
                <w:rFonts w:ascii="Verdana" w:hAnsi="Verdana" w:cs="Times New Roman"/>
                <w:b/>
                <w:bCs/>
                <w:sz w:val="16"/>
                <w:szCs w:val="16"/>
                <w:lang w:val="en-US"/>
              </w:rPr>
              <w:t>c</w:t>
            </w:r>
            <w:r w:rsidR="00492F75" w:rsidRPr="00492F75">
              <w:rPr>
                <w:rFonts w:ascii="Verdana" w:hAnsi="Verdana" w:cs="Times New Roman"/>
                <w:b/>
                <w:bCs/>
                <w:sz w:val="16"/>
                <w:szCs w:val="16"/>
                <w:lang w:val="en-US"/>
              </w:rPr>
              <w:t xml:space="preserve">. </w:t>
            </w:r>
            <w:r w:rsidR="00492F75" w:rsidRPr="00492F75">
              <w:rPr>
                <w:rFonts w:ascii="Verdana" w:hAnsi="Verdana" w:cs="Times New Roman"/>
                <w:sz w:val="16"/>
                <w:szCs w:val="16"/>
                <w:lang w:val="en-US"/>
              </w:rPr>
              <w:t>Fire hydrants or monitors</w:t>
            </w:r>
          </w:p>
        </w:tc>
      </w:tr>
      <w:tr w:rsidR="00492F75" w:rsidRPr="00D934B6" w14:paraId="0410E6B7" w14:textId="53AEB1F0" w:rsidTr="00D5715E">
        <w:tc>
          <w:tcPr>
            <w:tcW w:w="4788" w:type="dxa"/>
            <w:shd w:val="clear" w:color="auto" w:fill="auto"/>
          </w:tcPr>
          <w:p w14:paraId="23AB776A"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 xml:space="preserve">Cuando se empleen hidrantes, el sistema debe contar con manguera(s) de longitud de </w:t>
            </w:r>
            <w:smartTag w:uri="urn:schemas-microsoft-com:office:smarttags" w:element="metricconverter">
              <w:smartTagPr>
                <w:attr w:name="ProductID" w:val="30.0 m"/>
              </w:smartTagPr>
              <w:r w:rsidRPr="004012AD">
                <w:rPr>
                  <w:rFonts w:ascii="Verdana" w:hAnsi="Verdana"/>
                  <w:sz w:val="16"/>
                  <w:szCs w:val="16"/>
                </w:rPr>
                <w:t>30.0 m</w:t>
              </w:r>
            </w:smartTag>
            <w:r w:rsidRPr="004012AD">
              <w:rPr>
                <w:rFonts w:ascii="Verdana" w:hAnsi="Verdana"/>
                <w:sz w:val="16"/>
                <w:szCs w:val="16"/>
              </w:rPr>
              <w:t xml:space="preserve"> y diámetro nominal de 38.0 o </w:t>
            </w:r>
            <w:smartTag w:uri="urn:schemas-microsoft-com:office:smarttags" w:element="metricconverter">
              <w:smartTagPr>
                <w:attr w:name="ProductID" w:val="63.5 mm"/>
              </w:smartTagPr>
              <w:r w:rsidRPr="004012AD">
                <w:rPr>
                  <w:rFonts w:ascii="Verdana" w:hAnsi="Verdana"/>
                  <w:sz w:val="16"/>
                  <w:szCs w:val="16"/>
                </w:rPr>
                <w:t>63.5 mm</w:t>
              </w:r>
            </w:smartTag>
            <w:r w:rsidRPr="004012AD">
              <w:rPr>
                <w:rFonts w:ascii="Verdana" w:hAnsi="Verdana"/>
                <w:sz w:val="16"/>
                <w:szCs w:val="16"/>
              </w:rPr>
              <w:t>, con boquilla que permita surtir neblina.</w:t>
            </w:r>
          </w:p>
        </w:tc>
        <w:tc>
          <w:tcPr>
            <w:tcW w:w="4788" w:type="dxa"/>
          </w:tcPr>
          <w:p w14:paraId="6FED2691" w14:textId="762A8A0F" w:rsidR="00492F75" w:rsidRPr="00492F75" w:rsidRDefault="00492F75" w:rsidP="00492F75">
            <w:pPr>
              <w:pStyle w:val="Texto"/>
              <w:spacing w:after="100" w:line="220" w:lineRule="exact"/>
              <w:ind w:firstLine="0"/>
              <w:rPr>
                <w:rFonts w:ascii="Verdana" w:hAnsi="Verdana"/>
                <w:sz w:val="16"/>
                <w:szCs w:val="16"/>
                <w:lang w:val="en-US"/>
              </w:rPr>
            </w:pPr>
            <w:r w:rsidRPr="00492F75">
              <w:rPr>
                <w:rFonts w:ascii="Verdana" w:hAnsi="Verdana" w:cs="Times New Roman"/>
                <w:sz w:val="16"/>
                <w:szCs w:val="16"/>
                <w:lang w:val="en-US"/>
              </w:rPr>
              <w:t>When hydrants are used, the system must have a hose</w:t>
            </w:r>
            <w:r w:rsidR="00D5715E">
              <w:rPr>
                <w:rFonts w:ascii="Verdana" w:hAnsi="Verdana" w:cs="Times New Roman"/>
                <w:sz w:val="16"/>
                <w:szCs w:val="16"/>
                <w:lang w:val="en-US"/>
              </w:rPr>
              <w:t xml:space="preserve"> or hoses</w:t>
            </w:r>
            <w:r w:rsidRPr="00492F75">
              <w:rPr>
                <w:rFonts w:ascii="Verdana" w:hAnsi="Verdana" w:cs="Times New Roman"/>
                <w:sz w:val="16"/>
                <w:szCs w:val="16"/>
                <w:lang w:val="en-US"/>
              </w:rPr>
              <w:t xml:space="preserve"> with a length of 30.0 m and a nominal diameter of 38.0 or 63.5 mm, with a nozzle that allows a mist to be </w:t>
            </w:r>
            <w:r w:rsidR="00BF28F0">
              <w:rPr>
                <w:rFonts w:ascii="Verdana" w:hAnsi="Verdana" w:cs="Times New Roman"/>
                <w:sz w:val="16"/>
                <w:szCs w:val="16"/>
                <w:lang w:val="en-US"/>
              </w:rPr>
              <w:t>sprayed.</w:t>
            </w:r>
          </w:p>
        </w:tc>
      </w:tr>
      <w:tr w:rsidR="00492F75" w:rsidRPr="00D934B6" w14:paraId="351AA307" w14:textId="77ED7578" w:rsidTr="00D5715E">
        <w:tc>
          <w:tcPr>
            <w:tcW w:w="4788" w:type="dxa"/>
            <w:shd w:val="clear" w:color="auto" w:fill="auto"/>
          </w:tcPr>
          <w:p w14:paraId="176FBFB8"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 xml:space="preserve">Los monitores deben ser estacionarios, tipo corazón o similar, de una o dos cremalleras, de diámetro nominal de 38.0 o </w:t>
            </w:r>
            <w:smartTag w:uri="urn:schemas-microsoft-com:office:smarttags" w:element="metricconverter">
              <w:smartTagPr>
                <w:attr w:name="ProductID" w:val="63.5 mm"/>
              </w:smartTagPr>
              <w:r w:rsidRPr="004012AD">
                <w:rPr>
                  <w:rFonts w:ascii="Verdana" w:hAnsi="Verdana"/>
                  <w:sz w:val="16"/>
                  <w:szCs w:val="16"/>
                </w:rPr>
                <w:t>63.5 mm</w:t>
              </w:r>
            </w:smartTag>
            <w:r w:rsidRPr="004012AD">
              <w:rPr>
                <w:rFonts w:ascii="Verdana" w:hAnsi="Verdana"/>
                <w:sz w:val="16"/>
                <w:szCs w:val="16"/>
              </w:rPr>
              <w:t>, con mecanismos que permitan girar la posición de la boquilla mínimo 120º en el plano vertical, 360º en el plano horizontal, y mantenerse estable en la posición seleccionada sin necesidad de un seguro adicional, con boquilla que permita surtir neblina.</w:t>
            </w:r>
          </w:p>
        </w:tc>
        <w:tc>
          <w:tcPr>
            <w:tcW w:w="4788" w:type="dxa"/>
          </w:tcPr>
          <w:p w14:paraId="6BC072E7" w14:textId="41E556AC" w:rsidR="00492F75" w:rsidRPr="00492F75" w:rsidRDefault="00492F75" w:rsidP="00492F75">
            <w:pPr>
              <w:pStyle w:val="Texto"/>
              <w:spacing w:after="100" w:line="220" w:lineRule="exact"/>
              <w:ind w:firstLine="0"/>
              <w:rPr>
                <w:rFonts w:ascii="Verdana" w:hAnsi="Verdana"/>
                <w:sz w:val="16"/>
                <w:szCs w:val="16"/>
                <w:lang w:val="en-US"/>
              </w:rPr>
            </w:pPr>
            <w:r w:rsidRPr="00492F75">
              <w:rPr>
                <w:rFonts w:ascii="Verdana" w:hAnsi="Verdana" w:cs="Times New Roman"/>
                <w:sz w:val="16"/>
                <w:szCs w:val="16"/>
                <w:lang w:val="en-US"/>
              </w:rPr>
              <w:t xml:space="preserve">The monitors must be stationary, heart </w:t>
            </w:r>
            <w:r w:rsidR="00D5715E" w:rsidRPr="00492F75">
              <w:rPr>
                <w:rFonts w:ascii="Verdana" w:hAnsi="Verdana" w:cs="Times New Roman"/>
                <w:sz w:val="16"/>
                <w:szCs w:val="16"/>
                <w:lang w:val="en-US"/>
              </w:rPr>
              <w:t xml:space="preserve">type </w:t>
            </w:r>
            <w:r w:rsidRPr="00492F75">
              <w:rPr>
                <w:rFonts w:ascii="Verdana" w:hAnsi="Verdana" w:cs="Times New Roman"/>
                <w:sz w:val="16"/>
                <w:szCs w:val="16"/>
                <w:lang w:val="en-US"/>
              </w:rPr>
              <w:t xml:space="preserve">or similar, with one or two </w:t>
            </w:r>
            <w:r w:rsidR="00D5715E">
              <w:rPr>
                <w:rFonts w:ascii="Verdana" w:hAnsi="Verdana" w:cs="Times New Roman"/>
                <w:sz w:val="16"/>
                <w:szCs w:val="16"/>
                <w:lang w:val="en-US"/>
              </w:rPr>
              <w:t>fasteners</w:t>
            </w:r>
            <w:r w:rsidRPr="00492F75">
              <w:rPr>
                <w:rFonts w:ascii="Verdana" w:hAnsi="Verdana" w:cs="Times New Roman"/>
                <w:sz w:val="16"/>
                <w:szCs w:val="16"/>
                <w:lang w:val="en-US"/>
              </w:rPr>
              <w:t xml:space="preserve">, with a nominal diameter of 38.0 or 63.5 mm, with mechanisms that allow turning the position of the minimum nozzle 120º in the vertical plane, 360º in the horizontal plane, and </w:t>
            </w:r>
            <w:r w:rsidR="00BF28F0">
              <w:rPr>
                <w:rFonts w:ascii="Verdana" w:hAnsi="Verdana" w:cs="Times New Roman"/>
                <w:sz w:val="16"/>
                <w:szCs w:val="16"/>
                <w:lang w:val="en-US"/>
              </w:rPr>
              <w:t>s</w:t>
            </w:r>
            <w:r w:rsidRPr="00492F75">
              <w:rPr>
                <w:rFonts w:ascii="Verdana" w:hAnsi="Verdana" w:cs="Times New Roman"/>
                <w:sz w:val="16"/>
                <w:szCs w:val="16"/>
                <w:lang w:val="en-US"/>
              </w:rPr>
              <w:t xml:space="preserve">table in the selected position without the need for additional insurance, with a nozzle that allows </w:t>
            </w:r>
            <w:r w:rsidR="00BF28F0">
              <w:rPr>
                <w:rFonts w:ascii="Verdana" w:hAnsi="Verdana" w:cs="Times New Roman"/>
                <w:sz w:val="16"/>
                <w:szCs w:val="16"/>
                <w:lang w:val="en-US"/>
              </w:rPr>
              <w:t>mist to be sprayed.</w:t>
            </w:r>
            <w:r w:rsidR="00D5715E">
              <w:rPr>
                <w:rFonts w:ascii="Verdana" w:hAnsi="Verdana" w:cs="Times New Roman"/>
                <w:sz w:val="16"/>
                <w:szCs w:val="16"/>
                <w:lang w:val="en-US"/>
              </w:rPr>
              <w:t xml:space="preserve"> </w:t>
            </w:r>
          </w:p>
        </w:tc>
      </w:tr>
      <w:tr w:rsidR="00492F75" w:rsidRPr="00D934B6" w14:paraId="75D84970" w14:textId="510500ED" w:rsidTr="00D5715E">
        <w:tc>
          <w:tcPr>
            <w:tcW w:w="4788" w:type="dxa"/>
            <w:shd w:val="clear" w:color="auto" w:fill="auto"/>
          </w:tcPr>
          <w:p w14:paraId="59ED0B53"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La distancia entre hidrantes o monitores no debe dejar áreas sin proteger, en función del área de cobertura de los mismos.</w:t>
            </w:r>
          </w:p>
        </w:tc>
        <w:tc>
          <w:tcPr>
            <w:tcW w:w="4788" w:type="dxa"/>
          </w:tcPr>
          <w:p w14:paraId="48016B6C" w14:textId="0D48B1BF" w:rsidR="00492F75" w:rsidRPr="00492F75" w:rsidRDefault="00492F75" w:rsidP="00492F75">
            <w:pPr>
              <w:pStyle w:val="Texto"/>
              <w:spacing w:after="100" w:line="220" w:lineRule="exact"/>
              <w:ind w:firstLine="0"/>
              <w:rPr>
                <w:rFonts w:ascii="Verdana" w:hAnsi="Verdana"/>
                <w:sz w:val="16"/>
                <w:szCs w:val="16"/>
                <w:lang w:val="en-US"/>
              </w:rPr>
            </w:pPr>
            <w:r w:rsidRPr="00492F75">
              <w:rPr>
                <w:rFonts w:ascii="Verdana" w:hAnsi="Verdana" w:cs="Times New Roman"/>
                <w:sz w:val="16"/>
                <w:szCs w:val="16"/>
                <w:lang w:val="en-US"/>
              </w:rPr>
              <w:t>The distance between hydrants or monitors should not leave areas</w:t>
            </w:r>
            <w:r w:rsidR="00BF28F0" w:rsidRPr="00492F75">
              <w:rPr>
                <w:rFonts w:ascii="Verdana" w:hAnsi="Verdana" w:cs="Times New Roman"/>
                <w:sz w:val="16"/>
                <w:szCs w:val="16"/>
                <w:lang w:val="en-US"/>
              </w:rPr>
              <w:t xml:space="preserve"> unprotected</w:t>
            </w:r>
            <w:r w:rsidRPr="00492F75">
              <w:rPr>
                <w:rFonts w:ascii="Verdana" w:hAnsi="Verdana" w:cs="Times New Roman"/>
                <w:sz w:val="16"/>
                <w:szCs w:val="16"/>
                <w:lang w:val="en-US"/>
              </w:rPr>
              <w:t>, depending on their coverage area.</w:t>
            </w:r>
          </w:p>
        </w:tc>
      </w:tr>
      <w:tr w:rsidR="00492F75" w:rsidRPr="004012AD" w14:paraId="0BB1DDA7" w14:textId="7982FA94" w:rsidTr="00D5715E">
        <w:tc>
          <w:tcPr>
            <w:tcW w:w="4788" w:type="dxa"/>
            <w:shd w:val="clear" w:color="auto" w:fill="auto"/>
          </w:tcPr>
          <w:p w14:paraId="0586492C" w14:textId="77777777" w:rsidR="00492F75" w:rsidRPr="003C1FB3" w:rsidRDefault="00492F75" w:rsidP="00492F75">
            <w:pPr>
              <w:pStyle w:val="Texto"/>
              <w:spacing w:after="100" w:line="220" w:lineRule="exact"/>
              <w:ind w:firstLine="0"/>
              <w:rPr>
                <w:rFonts w:ascii="Verdana" w:hAnsi="Verdana"/>
                <w:sz w:val="16"/>
                <w:szCs w:val="16"/>
              </w:rPr>
            </w:pPr>
            <w:r w:rsidRPr="003C1FB3">
              <w:rPr>
                <w:rFonts w:ascii="Verdana" w:hAnsi="Verdana"/>
                <w:b/>
                <w:sz w:val="16"/>
                <w:szCs w:val="16"/>
              </w:rPr>
              <w:t xml:space="preserve">d. </w:t>
            </w:r>
            <w:r w:rsidRPr="003C1FB3">
              <w:rPr>
                <w:rFonts w:ascii="Verdana" w:hAnsi="Verdana"/>
                <w:sz w:val="16"/>
                <w:szCs w:val="16"/>
              </w:rPr>
              <w:t>Sistema de aspersión</w:t>
            </w:r>
          </w:p>
        </w:tc>
        <w:tc>
          <w:tcPr>
            <w:tcW w:w="4788" w:type="dxa"/>
          </w:tcPr>
          <w:p w14:paraId="30D3F2A2" w14:textId="38D7B538" w:rsidR="00492F75" w:rsidRPr="003C1FB3" w:rsidRDefault="00492F75" w:rsidP="00492F75">
            <w:pPr>
              <w:pStyle w:val="Texto"/>
              <w:spacing w:after="100" w:line="220" w:lineRule="exact"/>
              <w:ind w:firstLine="0"/>
              <w:rPr>
                <w:rFonts w:ascii="Verdana" w:hAnsi="Verdana"/>
                <w:b/>
                <w:sz w:val="16"/>
                <w:szCs w:val="16"/>
                <w:lang w:val="en-US"/>
              </w:rPr>
            </w:pPr>
            <w:r w:rsidRPr="003C1FB3">
              <w:rPr>
                <w:rFonts w:ascii="Verdana" w:hAnsi="Verdana" w:cs="Times New Roman"/>
                <w:b/>
                <w:bCs/>
                <w:sz w:val="16"/>
                <w:szCs w:val="16"/>
                <w:lang w:val="en-US"/>
              </w:rPr>
              <w:t xml:space="preserve">d. </w:t>
            </w:r>
            <w:r w:rsidRPr="003C1FB3">
              <w:rPr>
                <w:rFonts w:ascii="Verdana" w:hAnsi="Verdana" w:cs="Times New Roman"/>
                <w:sz w:val="16"/>
                <w:szCs w:val="16"/>
                <w:lang w:val="en-US"/>
              </w:rPr>
              <w:t>Spray system</w:t>
            </w:r>
            <w:r w:rsidR="00BF28F0" w:rsidRPr="003C1FB3">
              <w:rPr>
                <w:rFonts w:ascii="Verdana" w:hAnsi="Verdana" w:cs="Times New Roman"/>
                <w:sz w:val="16"/>
                <w:szCs w:val="16"/>
                <w:lang w:val="en-US"/>
              </w:rPr>
              <w:t xml:space="preserve"> </w:t>
            </w:r>
          </w:p>
        </w:tc>
      </w:tr>
      <w:tr w:rsidR="00492F75" w:rsidRPr="00D934B6" w14:paraId="71CB2447" w14:textId="4E0FF5DC" w:rsidTr="00D5715E">
        <w:tc>
          <w:tcPr>
            <w:tcW w:w="4788" w:type="dxa"/>
            <w:shd w:val="clear" w:color="auto" w:fill="auto"/>
          </w:tcPr>
          <w:p w14:paraId="4190F9C7"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Cuando se emplee un sistema de aspersión, el diseño se debe realizar con base al Área de almacenamiento, tomando en consideración la presión y densidad de aplicación requeridas, ver Tabla 3. Lo anterior para calcular y seleccionar la cantidad de boquillas, distribución, ubicación de éstas y el ángulo de cobertura. El sistema de aspersión debe cubrir el Área de almacenamiento y el Área de carga y descarga.</w:t>
            </w:r>
          </w:p>
        </w:tc>
        <w:tc>
          <w:tcPr>
            <w:tcW w:w="4788" w:type="dxa"/>
          </w:tcPr>
          <w:p w14:paraId="5557DDED" w14:textId="036E1D3D" w:rsidR="00492F75" w:rsidRPr="00BF28F0" w:rsidRDefault="00492F75" w:rsidP="00492F75">
            <w:pPr>
              <w:pStyle w:val="Texto"/>
              <w:spacing w:after="100" w:line="220" w:lineRule="exact"/>
              <w:ind w:firstLine="0"/>
              <w:rPr>
                <w:rFonts w:ascii="Verdana" w:hAnsi="Verdana"/>
                <w:sz w:val="16"/>
                <w:szCs w:val="16"/>
                <w:lang w:val="en-US"/>
              </w:rPr>
            </w:pPr>
            <w:r w:rsidRPr="00BF28F0">
              <w:rPr>
                <w:rFonts w:ascii="Verdana" w:hAnsi="Verdana" w:cs="Times New Roman"/>
                <w:sz w:val="16"/>
                <w:szCs w:val="16"/>
                <w:lang w:val="en-US"/>
              </w:rPr>
              <w:t xml:space="preserve">When a spray system is used, the design must be carried out based on the storage area, taking into account the pressure and density of application required, see Table 3. The above to calculate and select the number of nozzles, distribution, location of these and the coverage angle. The spray system must cover the </w:t>
            </w:r>
            <w:r w:rsidR="00BF28F0" w:rsidRPr="00BF28F0">
              <w:rPr>
                <w:rFonts w:ascii="Verdana" w:hAnsi="Verdana" w:cs="Times New Roman"/>
                <w:sz w:val="16"/>
                <w:szCs w:val="16"/>
                <w:lang w:val="en-US"/>
              </w:rPr>
              <w:t>storage area and the loading and unloading area.</w:t>
            </w:r>
          </w:p>
        </w:tc>
      </w:tr>
      <w:tr w:rsidR="00492F75" w:rsidRPr="00D934B6" w14:paraId="1FB309FB" w14:textId="26E9A13E" w:rsidTr="00D5715E">
        <w:tc>
          <w:tcPr>
            <w:tcW w:w="4788" w:type="dxa"/>
            <w:shd w:val="clear" w:color="auto" w:fill="auto"/>
          </w:tcPr>
          <w:p w14:paraId="193BA198"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 xml:space="preserve">Las boquillas de aspersión deben ser de material de bronce o acero inoxidable, de cono lleno, no menores de </w:t>
            </w:r>
            <w:smartTag w:uri="urn:schemas-microsoft-com:office:smarttags" w:element="metricconverter">
              <w:smartTagPr>
                <w:attr w:name="ProductID" w:val="19.05 mm"/>
              </w:smartTagPr>
              <w:r w:rsidRPr="004012AD">
                <w:rPr>
                  <w:rFonts w:ascii="Verdana" w:hAnsi="Verdana"/>
                  <w:sz w:val="16"/>
                  <w:szCs w:val="16"/>
                </w:rPr>
                <w:t>19.05 mm</w:t>
              </w:r>
            </w:smartTag>
            <w:r w:rsidRPr="004012AD">
              <w:rPr>
                <w:rFonts w:ascii="Verdana" w:hAnsi="Verdana"/>
                <w:sz w:val="16"/>
                <w:szCs w:val="16"/>
              </w:rPr>
              <w:t xml:space="preserve"> con tamaño de orificio no menor de </w:t>
            </w:r>
            <w:smartTag w:uri="urn:schemas-microsoft-com:office:smarttags" w:element="metricconverter">
              <w:smartTagPr>
                <w:attr w:name="ProductID" w:val="6.35 mm"/>
              </w:smartTagPr>
              <w:r w:rsidRPr="004012AD">
                <w:rPr>
                  <w:rFonts w:ascii="Verdana" w:hAnsi="Verdana"/>
                  <w:sz w:val="16"/>
                  <w:szCs w:val="16"/>
                </w:rPr>
                <w:t>6.35 mm</w:t>
              </w:r>
            </w:smartTag>
            <w:r w:rsidRPr="004012AD">
              <w:rPr>
                <w:rFonts w:ascii="Verdana" w:hAnsi="Verdana"/>
                <w:sz w:val="16"/>
                <w:szCs w:val="16"/>
              </w:rPr>
              <w:t>, listada y aprobada por un organismo certificador.</w:t>
            </w:r>
          </w:p>
        </w:tc>
        <w:tc>
          <w:tcPr>
            <w:tcW w:w="4788" w:type="dxa"/>
          </w:tcPr>
          <w:p w14:paraId="6BDBA0B0" w14:textId="32644CB5" w:rsidR="00492F75" w:rsidRPr="00492F75" w:rsidRDefault="00492F75" w:rsidP="00492F75">
            <w:pPr>
              <w:pStyle w:val="Texto"/>
              <w:spacing w:after="100" w:line="220" w:lineRule="exact"/>
              <w:ind w:firstLine="0"/>
              <w:rPr>
                <w:rFonts w:ascii="Verdana" w:hAnsi="Verdana"/>
                <w:sz w:val="16"/>
                <w:szCs w:val="16"/>
                <w:lang w:val="en-US"/>
              </w:rPr>
            </w:pPr>
            <w:r w:rsidRPr="00492F75">
              <w:rPr>
                <w:rFonts w:ascii="Verdana" w:hAnsi="Verdana" w:cs="Times New Roman"/>
                <w:sz w:val="16"/>
                <w:szCs w:val="16"/>
                <w:lang w:val="en-US"/>
              </w:rPr>
              <w:t>The spray nozzles must be made of bronze or stainless steel material, with a full cone, not less than 19.05 mm with a hole size of not less than 6.35 mm, listed and approved by a certifying body.</w:t>
            </w:r>
          </w:p>
        </w:tc>
      </w:tr>
      <w:tr w:rsidR="00492F75" w:rsidRPr="00D934B6" w14:paraId="3D225EF4" w14:textId="63B05F9E" w:rsidTr="00D5715E">
        <w:tc>
          <w:tcPr>
            <w:tcW w:w="4788" w:type="dxa"/>
            <w:shd w:val="clear" w:color="auto" w:fill="auto"/>
          </w:tcPr>
          <w:p w14:paraId="329299C8"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lastRenderedPageBreak/>
              <w:t>El sistema de aspersión debe contar con materiales y dispositivos listados para servicio contra incendio.</w:t>
            </w:r>
          </w:p>
        </w:tc>
        <w:tc>
          <w:tcPr>
            <w:tcW w:w="4788" w:type="dxa"/>
          </w:tcPr>
          <w:p w14:paraId="00512EF5" w14:textId="18F0A03F" w:rsidR="00492F75" w:rsidRPr="00492F75" w:rsidRDefault="00492F75" w:rsidP="00492F75">
            <w:pPr>
              <w:pStyle w:val="Texto"/>
              <w:spacing w:after="100" w:line="220" w:lineRule="exact"/>
              <w:ind w:firstLine="0"/>
              <w:rPr>
                <w:rFonts w:ascii="Verdana" w:hAnsi="Verdana"/>
                <w:sz w:val="16"/>
                <w:szCs w:val="16"/>
                <w:lang w:val="en-US"/>
              </w:rPr>
            </w:pPr>
            <w:r w:rsidRPr="00492F75">
              <w:rPr>
                <w:rFonts w:ascii="Verdana" w:hAnsi="Verdana" w:cs="Times New Roman"/>
                <w:sz w:val="16"/>
                <w:szCs w:val="16"/>
                <w:lang w:val="en-US"/>
              </w:rPr>
              <w:t>The spray system must have materials and devices listed for fire service.</w:t>
            </w:r>
          </w:p>
        </w:tc>
      </w:tr>
      <w:tr w:rsidR="00492F75" w:rsidRPr="00D934B6" w14:paraId="53A66B0D" w14:textId="45831876" w:rsidTr="00D5715E">
        <w:tc>
          <w:tcPr>
            <w:tcW w:w="4788" w:type="dxa"/>
            <w:shd w:val="clear" w:color="auto" w:fill="auto"/>
          </w:tcPr>
          <w:p w14:paraId="6AA1938D"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La activación de las válvulas de alimentación al sistema de aspersión de agua se debe efectuar por:</w:t>
            </w:r>
          </w:p>
        </w:tc>
        <w:tc>
          <w:tcPr>
            <w:tcW w:w="4788" w:type="dxa"/>
          </w:tcPr>
          <w:p w14:paraId="514E4E32" w14:textId="62405525" w:rsidR="00492F75" w:rsidRPr="00BF28F0" w:rsidRDefault="00492F75" w:rsidP="00492F75">
            <w:pPr>
              <w:pStyle w:val="Texto"/>
              <w:spacing w:after="100" w:line="220" w:lineRule="exact"/>
              <w:ind w:firstLine="0"/>
              <w:rPr>
                <w:rFonts w:ascii="Verdana" w:hAnsi="Verdana"/>
                <w:sz w:val="16"/>
                <w:szCs w:val="16"/>
                <w:lang w:val="en-US"/>
              </w:rPr>
            </w:pPr>
            <w:r w:rsidRPr="00BF28F0">
              <w:rPr>
                <w:rFonts w:ascii="Verdana" w:hAnsi="Verdana" w:cs="Times New Roman"/>
                <w:sz w:val="16"/>
                <w:szCs w:val="16"/>
                <w:lang w:val="en-US"/>
              </w:rPr>
              <w:t>The activation of the supply valves to the water spray system must be carried out by:</w:t>
            </w:r>
          </w:p>
        </w:tc>
      </w:tr>
      <w:tr w:rsidR="00492F75" w:rsidRPr="004012AD" w14:paraId="04CEFE52" w14:textId="441AA889" w:rsidTr="00D5715E">
        <w:tc>
          <w:tcPr>
            <w:tcW w:w="4788" w:type="dxa"/>
            <w:shd w:val="clear" w:color="auto" w:fill="auto"/>
          </w:tcPr>
          <w:p w14:paraId="3265C1F7"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b/>
                <w:sz w:val="16"/>
                <w:szCs w:val="16"/>
              </w:rPr>
              <w:t xml:space="preserve">1. </w:t>
            </w:r>
            <w:r w:rsidRPr="004012AD">
              <w:rPr>
                <w:rFonts w:ascii="Verdana" w:hAnsi="Verdana"/>
                <w:sz w:val="16"/>
                <w:szCs w:val="16"/>
              </w:rPr>
              <w:t>Operación manual local;</w:t>
            </w:r>
          </w:p>
        </w:tc>
        <w:tc>
          <w:tcPr>
            <w:tcW w:w="4788" w:type="dxa"/>
          </w:tcPr>
          <w:p w14:paraId="4DC0577A" w14:textId="590F587D" w:rsidR="00492F75" w:rsidRPr="00BF28F0" w:rsidRDefault="00492F75" w:rsidP="00492F75">
            <w:pPr>
              <w:pStyle w:val="Texto"/>
              <w:spacing w:after="100" w:line="220" w:lineRule="exact"/>
              <w:ind w:firstLine="0"/>
              <w:rPr>
                <w:rFonts w:ascii="Verdana" w:hAnsi="Verdana"/>
                <w:b/>
                <w:sz w:val="16"/>
                <w:szCs w:val="16"/>
                <w:lang w:val="en-US"/>
              </w:rPr>
            </w:pPr>
            <w:r w:rsidRPr="00BF28F0">
              <w:rPr>
                <w:rFonts w:ascii="Verdana" w:hAnsi="Verdana" w:cs="Times New Roman"/>
                <w:b/>
                <w:bCs/>
                <w:sz w:val="16"/>
                <w:szCs w:val="16"/>
                <w:lang w:val="en-US"/>
              </w:rPr>
              <w:t xml:space="preserve">1. </w:t>
            </w:r>
            <w:r w:rsidRPr="00BF28F0">
              <w:rPr>
                <w:rFonts w:ascii="Verdana" w:hAnsi="Verdana" w:cs="Times New Roman"/>
                <w:sz w:val="16"/>
                <w:szCs w:val="16"/>
                <w:lang w:val="en-US"/>
              </w:rPr>
              <w:t>Local manual operation;</w:t>
            </w:r>
          </w:p>
        </w:tc>
      </w:tr>
      <w:tr w:rsidR="00492F75" w:rsidRPr="004012AD" w14:paraId="4203C20A" w14:textId="66E8B6A3" w:rsidTr="00D5715E">
        <w:tc>
          <w:tcPr>
            <w:tcW w:w="4788" w:type="dxa"/>
            <w:shd w:val="clear" w:color="auto" w:fill="auto"/>
          </w:tcPr>
          <w:p w14:paraId="13FF3E3F"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b/>
                <w:sz w:val="16"/>
                <w:szCs w:val="16"/>
              </w:rPr>
              <w:t xml:space="preserve">2. </w:t>
            </w:r>
            <w:r w:rsidRPr="004012AD">
              <w:rPr>
                <w:rFonts w:ascii="Verdana" w:hAnsi="Verdana"/>
                <w:sz w:val="16"/>
                <w:szCs w:val="16"/>
              </w:rPr>
              <w:t>Operación manual remota, u</w:t>
            </w:r>
          </w:p>
        </w:tc>
        <w:tc>
          <w:tcPr>
            <w:tcW w:w="4788" w:type="dxa"/>
          </w:tcPr>
          <w:p w14:paraId="08B38AD2" w14:textId="3CC28A67" w:rsidR="00492F75" w:rsidRPr="00BF28F0" w:rsidRDefault="00492F75" w:rsidP="00492F75">
            <w:pPr>
              <w:pStyle w:val="Texto"/>
              <w:spacing w:after="100" w:line="220" w:lineRule="exact"/>
              <w:ind w:firstLine="0"/>
              <w:rPr>
                <w:rFonts w:ascii="Verdana" w:hAnsi="Verdana"/>
                <w:b/>
                <w:sz w:val="16"/>
                <w:szCs w:val="16"/>
                <w:lang w:val="en-US"/>
              </w:rPr>
            </w:pPr>
            <w:r w:rsidRPr="00BF28F0">
              <w:rPr>
                <w:rFonts w:ascii="Verdana" w:hAnsi="Verdana" w:cs="Times New Roman"/>
                <w:b/>
                <w:bCs/>
                <w:sz w:val="16"/>
                <w:szCs w:val="16"/>
                <w:lang w:val="en-US"/>
              </w:rPr>
              <w:t xml:space="preserve">2. </w:t>
            </w:r>
            <w:r w:rsidRPr="00BF28F0">
              <w:rPr>
                <w:rFonts w:ascii="Verdana" w:hAnsi="Verdana" w:cs="Times New Roman"/>
                <w:sz w:val="16"/>
                <w:szCs w:val="16"/>
                <w:lang w:val="en-US"/>
              </w:rPr>
              <w:t>Remote manual operation, or</w:t>
            </w:r>
          </w:p>
        </w:tc>
      </w:tr>
      <w:tr w:rsidR="00492F75" w:rsidRPr="004012AD" w14:paraId="6AC9AE57" w14:textId="6AE15A93" w:rsidTr="00D5715E">
        <w:tc>
          <w:tcPr>
            <w:tcW w:w="4788" w:type="dxa"/>
            <w:shd w:val="clear" w:color="auto" w:fill="auto"/>
          </w:tcPr>
          <w:p w14:paraId="2537DA98"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b/>
                <w:sz w:val="16"/>
                <w:szCs w:val="16"/>
              </w:rPr>
              <w:t xml:space="preserve">3. </w:t>
            </w:r>
            <w:r w:rsidRPr="004012AD">
              <w:rPr>
                <w:rFonts w:ascii="Verdana" w:hAnsi="Verdana"/>
                <w:sz w:val="16"/>
                <w:szCs w:val="16"/>
              </w:rPr>
              <w:t>Operación automática</w:t>
            </w:r>
          </w:p>
        </w:tc>
        <w:tc>
          <w:tcPr>
            <w:tcW w:w="4788" w:type="dxa"/>
          </w:tcPr>
          <w:p w14:paraId="625CB3C2" w14:textId="0E4466D7" w:rsidR="00492F75" w:rsidRPr="00BF28F0" w:rsidRDefault="00492F75" w:rsidP="00492F75">
            <w:pPr>
              <w:pStyle w:val="Texto"/>
              <w:spacing w:after="100" w:line="220" w:lineRule="exact"/>
              <w:ind w:firstLine="0"/>
              <w:rPr>
                <w:rFonts w:ascii="Verdana" w:hAnsi="Verdana"/>
                <w:b/>
                <w:sz w:val="16"/>
                <w:szCs w:val="16"/>
                <w:lang w:val="en-US"/>
              </w:rPr>
            </w:pPr>
            <w:r w:rsidRPr="00BF28F0">
              <w:rPr>
                <w:rFonts w:ascii="Verdana" w:hAnsi="Verdana" w:cs="Times New Roman"/>
                <w:b/>
                <w:bCs/>
                <w:sz w:val="16"/>
                <w:szCs w:val="16"/>
                <w:lang w:val="en-US"/>
              </w:rPr>
              <w:t xml:space="preserve">3. </w:t>
            </w:r>
            <w:r w:rsidRPr="00BF28F0">
              <w:rPr>
                <w:rFonts w:ascii="Verdana" w:hAnsi="Verdana" w:cs="Times New Roman"/>
                <w:sz w:val="16"/>
                <w:szCs w:val="16"/>
                <w:lang w:val="en-US"/>
              </w:rPr>
              <w:t>Automatic operation</w:t>
            </w:r>
          </w:p>
        </w:tc>
      </w:tr>
      <w:tr w:rsidR="00492F75" w:rsidRPr="00D934B6" w14:paraId="5F87A83A" w14:textId="19690B25" w:rsidTr="00D5715E">
        <w:tc>
          <w:tcPr>
            <w:tcW w:w="4788" w:type="dxa"/>
            <w:shd w:val="clear" w:color="auto" w:fill="auto"/>
          </w:tcPr>
          <w:p w14:paraId="5632377D"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En la operación automática de las válvulas se debe operar simultáneamente la bomba contra incendio.</w:t>
            </w:r>
          </w:p>
        </w:tc>
        <w:tc>
          <w:tcPr>
            <w:tcW w:w="4788" w:type="dxa"/>
          </w:tcPr>
          <w:p w14:paraId="6DDD52F8" w14:textId="7129FC47" w:rsidR="00492F75" w:rsidRPr="00BF28F0" w:rsidRDefault="00492F75" w:rsidP="00492F75">
            <w:pPr>
              <w:pStyle w:val="Texto"/>
              <w:spacing w:after="100" w:line="220" w:lineRule="exact"/>
              <w:ind w:firstLine="0"/>
              <w:rPr>
                <w:rFonts w:ascii="Verdana" w:hAnsi="Verdana"/>
                <w:sz w:val="16"/>
                <w:szCs w:val="16"/>
                <w:lang w:val="en-US"/>
              </w:rPr>
            </w:pPr>
            <w:r w:rsidRPr="00BF28F0">
              <w:rPr>
                <w:rFonts w:ascii="Verdana" w:hAnsi="Verdana" w:cs="Times New Roman"/>
                <w:sz w:val="16"/>
                <w:szCs w:val="16"/>
                <w:lang w:val="en-US"/>
              </w:rPr>
              <w:t>In the automatic operation of the valves, the fire pump must be operated simultaneously.</w:t>
            </w:r>
          </w:p>
        </w:tc>
      </w:tr>
      <w:tr w:rsidR="00492F75" w:rsidRPr="004012AD" w14:paraId="24886C23" w14:textId="5EC4EDB3" w:rsidTr="00D5715E">
        <w:tc>
          <w:tcPr>
            <w:tcW w:w="4788" w:type="dxa"/>
            <w:shd w:val="clear" w:color="auto" w:fill="auto"/>
          </w:tcPr>
          <w:p w14:paraId="724D8F89"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b/>
                <w:sz w:val="16"/>
                <w:szCs w:val="16"/>
              </w:rPr>
              <w:t xml:space="preserve">e. </w:t>
            </w:r>
            <w:r w:rsidRPr="004012AD">
              <w:rPr>
                <w:rFonts w:ascii="Verdana" w:hAnsi="Verdana"/>
                <w:sz w:val="16"/>
                <w:szCs w:val="16"/>
              </w:rPr>
              <w:t>Válvulas</w:t>
            </w:r>
          </w:p>
        </w:tc>
        <w:tc>
          <w:tcPr>
            <w:tcW w:w="4788" w:type="dxa"/>
          </w:tcPr>
          <w:p w14:paraId="43DFE4BD" w14:textId="014EC07F" w:rsidR="00492F75" w:rsidRPr="00BF28F0" w:rsidRDefault="00BF28F0" w:rsidP="00492F75">
            <w:pPr>
              <w:pStyle w:val="Texto"/>
              <w:spacing w:after="100" w:line="220" w:lineRule="exact"/>
              <w:ind w:firstLine="0"/>
              <w:rPr>
                <w:rFonts w:ascii="Verdana" w:hAnsi="Verdana"/>
                <w:b/>
                <w:sz w:val="16"/>
                <w:szCs w:val="16"/>
                <w:lang w:val="en-US"/>
              </w:rPr>
            </w:pPr>
            <w:r>
              <w:rPr>
                <w:rFonts w:ascii="Verdana" w:hAnsi="Verdana" w:cs="Times New Roman"/>
                <w:b/>
                <w:bCs/>
                <w:sz w:val="16"/>
                <w:szCs w:val="16"/>
                <w:lang w:val="en-US"/>
              </w:rPr>
              <w:t>e</w:t>
            </w:r>
            <w:r w:rsidR="00492F75" w:rsidRPr="00BF28F0">
              <w:rPr>
                <w:rFonts w:ascii="Verdana" w:hAnsi="Verdana" w:cs="Times New Roman"/>
                <w:b/>
                <w:bCs/>
                <w:sz w:val="16"/>
                <w:szCs w:val="16"/>
                <w:lang w:val="en-US"/>
              </w:rPr>
              <w:t xml:space="preserve">. </w:t>
            </w:r>
            <w:r w:rsidR="00492F75" w:rsidRPr="00BF28F0">
              <w:rPr>
                <w:rFonts w:ascii="Verdana" w:hAnsi="Verdana" w:cs="Times New Roman"/>
                <w:sz w:val="16"/>
                <w:szCs w:val="16"/>
                <w:lang w:val="en-US"/>
              </w:rPr>
              <w:t>Valves</w:t>
            </w:r>
          </w:p>
        </w:tc>
      </w:tr>
      <w:tr w:rsidR="00492F75" w:rsidRPr="00D934B6" w14:paraId="1A1AE8E6" w14:textId="7F56F209" w:rsidTr="00D5715E">
        <w:tc>
          <w:tcPr>
            <w:tcW w:w="4788" w:type="dxa"/>
            <w:shd w:val="clear" w:color="auto" w:fill="auto"/>
          </w:tcPr>
          <w:p w14:paraId="20A94DD0"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El sistema de protección fijo debe contar con válvulas de seccionamiento considerando su ubicación en lugares de fácil acceso y protegidas contra daños físicos.</w:t>
            </w:r>
          </w:p>
        </w:tc>
        <w:tc>
          <w:tcPr>
            <w:tcW w:w="4788" w:type="dxa"/>
          </w:tcPr>
          <w:p w14:paraId="45903922" w14:textId="17DC525F" w:rsidR="00492F75" w:rsidRPr="00492F75" w:rsidRDefault="00492F75" w:rsidP="00492F75">
            <w:pPr>
              <w:pStyle w:val="Texto"/>
              <w:spacing w:after="100" w:line="220" w:lineRule="exact"/>
              <w:ind w:firstLine="0"/>
              <w:rPr>
                <w:rFonts w:ascii="Verdana" w:hAnsi="Verdana"/>
                <w:sz w:val="16"/>
                <w:szCs w:val="16"/>
                <w:lang w:val="en-US"/>
              </w:rPr>
            </w:pPr>
            <w:r w:rsidRPr="00492F75">
              <w:rPr>
                <w:rFonts w:ascii="Verdana" w:hAnsi="Verdana" w:cs="Times New Roman"/>
                <w:sz w:val="16"/>
                <w:szCs w:val="16"/>
                <w:lang w:val="en-US"/>
              </w:rPr>
              <w:t xml:space="preserve">The </w:t>
            </w:r>
            <w:r w:rsidR="00BF28F0">
              <w:rPr>
                <w:rFonts w:ascii="Verdana" w:hAnsi="Verdana" w:cs="Times New Roman"/>
                <w:sz w:val="16"/>
                <w:szCs w:val="16"/>
                <w:lang w:val="en-US"/>
              </w:rPr>
              <w:t>stationary fire prevention system</w:t>
            </w:r>
            <w:r w:rsidRPr="00492F75">
              <w:rPr>
                <w:rFonts w:ascii="Verdana" w:hAnsi="Verdana" w:cs="Times New Roman"/>
                <w:sz w:val="16"/>
                <w:szCs w:val="16"/>
                <w:lang w:val="en-US"/>
              </w:rPr>
              <w:t xml:space="preserve"> must have sectioning valves considering their location in places easily accessible and protected against physical damage.</w:t>
            </w:r>
          </w:p>
        </w:tc>
      </w:tr>
      <w:tr w:rsidR="00492F75" w:rsidRPr="004012AD" w14:paraId="73C0A01F" w14:textId="48EC9C8D" w:rsidTr="00D5715E">
        <w:tc>
          <w:tcPr>
            <w:tcW w:w="4788" w:type="dxa"/>
            <w:shd w:val="clear" w:color="auto" w:fill="auto"/>
          </w:tcPr>
          <w:p w14:paraId="15658C36"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b/>
                <w:sz w:val="16"/>
                <w:szCs w:val="16"/>
              </w:rPr>
              <w:t xml:space="preserve">f. </w:t>
            </w:r>
            <w:r w:rsidRPr="004012AD">
              <w:rPr>
                <w:rFonts w:ascii="Verdana" w:hAnsi="Verdana"/>
                <w:sz w:val="16"/>
                <w:szCs w:val="16"/>
              </w:rPr>
              <w:t>Sistema de detección</w:t>
            </w:r>
          </w:p>
        </w:tc>
        <w:tc>
          <w:tcPr>
            <w:tcW w:w="4788" w:type="dxa"/>
          </w:tcPr>
          <w:p w14:paraId="383EA6D6" w14:textId="0937CB57" w:rsidR="00492F75" w:rsidRPr="00BF28F0" w:rsidRDefault="00BF28F0" w:rsidP="00492F75">
            <w:pPr>
              <w:pStyle w:val="Texto"/>
              <w:spacing w:after="100" w:line="220" w:lineRule="exact"/>
              <w:ind w:firstLine="0"/>
              <w:rPr>
                <w:rFonts w:ascii="Verdana" w:hAnsi="Verdana"/>
                <w:b/>
                <w:sz w:val="16"/>
                <w:szCs w:val="16"/>
                <w:lang w:val="en-US"/>
              </w:rPr>
            </w:pPr>
            <w:r>
              <w:rPr>
                <w:rFonts w:ascii="Verdana" w:hAnsi="Verdana" w:cs="Times New Roman"/>
                <w:b/>
                <w:bCs/>
                <w:sz w:val="16"/>
                <w:szCs w:val="16"/>
                <w:lang w:val="en-US"/>
              </w:rPr>
              <w:t>f</w:t>
            </w:r>
            <w:r w:rsidR="00492F75" w:rsidRPr="00BF28F0">
              <w:rPr>
                <w:rFonts w:ascii="Verdana" w:hAnsi="Verdana" w:cs="Times New Roman"/>
                <w:b/>
                <w:bCs/>
                <w:sz w:val="16"/>
                <w:szCs w:val="16"/>
                <w:lang w:val="en-US"/>
              </w:rPr>
              <w:t xml:space="preserve">. </w:t>
            </w:r>
            <w:r w:rsidR="00492F75" w:rsidRPr="00BF28F0">
              <w:rPr>
                <w:rFonts w:ascii="Verdana" w:hAnsi="Verdana" w:cs="Times New Roman"/>
                <w:sz w:val="16"/>
                <w:szCs w:val="16"/>
                <w:lang w:val="en-US"/>
              </w:rPr>
              <w:t>Detection system</w:t>
            </w:r>
          </w:p>
        </w:tc>
      </w:tr>
      <w:tr w:rsidR="00492F75" w:rsidRPr="00D934B6" w14:paraId="06C7FEF7" w14:textId="569342DF" w:rsidTr="00D5715E">
        <w:tc>
          <w:tcPr>
            <w:tcW w:w="4788" w:type="dxa"/>
            <w:shd w:val="clear" w:color="auto" w:fill="auto"/>
          </w:tcPr>
          <w:p w14:paraId="3FCBC16B"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Las Áreas de almacenamiento que no permitan la ventilación natural, deben contar con sistema de detección mediante la instalación de detectores de mezclas explosivas.</w:t>
            </w:r>
          </w:p>
        </w:tc>
        <w:tc>
          <w:tcPr>
            <w:tcW w:w="4788" w:type="dxa"/>
          </w:tcPr>
          <w:p w14:paraId="6A794AC3" w14:textId="05F6521F" w:rsidR="00492F75" w:rsidRPr="00BF28F0" w:rsidRDefault="003C1FB3" w:rsidP="00492F75">
            <w:pPr>
              <w:pStyle w:val="Texto"/>
              <w:spacing w:after="100" w:line="220" w:lineRule="exact"/>
              <w:ind w:firstLine="0"/>
              <w:rPr>
                <w:rFonts w:ascii="Verdana" w:hAnsi="Verdana"/>
                <w:sz w:val="16"/>
                <w:szCs w:val="16"/>
                <w:lang w:val="en-US"/>
              </w:rPr>
            </w:pPr>
            <w:r>
              <w:rPr>
                <w:rFonts w:ascii="Verdana" w:hAnsi="Verdana" w:cs="Times New Roman"/>
                <w:sz w:val="16"/>
                <w:szCs w:val="16"/>
                <w:lang w:val="en-US"/>
              </w:rPr>
              <w:t>The s</w:t>
            </w:r>
            <w:r w:rsidR="00492F75" w:rsidRPr="00BF28F0">
              <w:rPr>
                <w:rFonts w:ascii="Verdana" w:hAnsi="Verdana" w:cs="Times New Roman"/>
                <w:sz w:val="16"/>
                <w:szCs w:val="16"/>
                <w:lang w:val="en-US"/>
              </w:rPr>
              <w:t>torage areas that do not allow natural ventilation must have a detection system by installing explosive mix detectors.</w:t>
            </w:r>
          </w:p>
        </w:tc>
      </w:tr>
      <w:tr w:rsidR="00492F75" w:rsidRPr="004012AD" w14:paraId="58AF8DDD" w14:textId="4A360E4E" w:rsidTr="00D5715E">
        <w:tc>
          <w:tcPr>
            <w:tcW w:w="4788" w:type="dxa"/>
            <w:shd w:val="clear" w:color="auto" w:fill="auto"/>
          </w:tcPr>
          <w:p w14:paraId="418CFC15"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b/>
                <w:sz w:val="16"/>
                <w:szCs w:val="16"/>
              </w:rPr>
              <w:t xml:space="preserve">g. </w:t>
            </w:r>
            <w:r w:rsidRPr="004012AD">
              <w:rPr>
                <w:rFonts w:ascii="Verdana" w:hAnsi="Verdana"/>
                <w:sz w:val="16"/>
                <w:szCs w:val="16"/>
              </w:rPr>
              <w:t>Sistema de alarma</w:t>
            </w:r>
          </w:p>
        </w:tc>
        <w:tc>
          <w:tcPr>
            <w:tcW w:w="4788" w:type="dxa"/>
          </w:tcPr>
          <w:p w14:paraId="16CF9CA8" w14:textId="1007E307" w:rsidR="00492F75" w:rsidRPr="00BF28F0" w:rsidRDefault="00492F75" w:rsidP="00492F75">
            <w:pPr>
              <w:pStyle w:val="Texto"/>
              <w:spacing w:after="100" w:line="220" w:lineRule="exact"/>
              <w:ind w:firstLine="0"/>
              <w:rPr>
                <w:rFonts w:ascii="Verdana" w:hAnsi="Verdana"/>
                <w:b/>
                <w:sz w:val="16"/>
                <w:szCs w:val="16"/>
                <w:lang w:val="en-US"/>
              </w:rPr>
            </w:pPr>
            <w:r w:rsidRPr="00BF28F0">
              <w:rPr>
                <w:rFonts w:ascii="Verdana" w:hAnsi="Verdana" w:cs="Times New Roman"/>
                <w:b/>
                <w:bCs/>
                <w:sz w:val="16"/>
                <w:szCs w:val="16"/>
                <w:lang w:val="en-US"/>
              </w:rPr>
              <w:t xml:space="preserve">g. </w:t>
            </w:r>
            <w:r w:rsidRPr="00BF28F0">
              <w:rPr>
                <w:rFonts w:ascii="Verdana" w:hAnsi="Verdana" w:cs="Times New Roman"/>
                <w:sz w:val="16"/>
                <w:szCs w:val="16"/>
                <w:lang w:val="en-US"/>
              </w:rPr>
              <w:t>Alarm system</w:t>
            </w:r>
          </w:p>
        </w:tc>
      </w:tr>
      <w:tr w:rsidR="00492F75" w:rsidRPr="00D934B6" w14:paraId="40F5E298" w14:textId="35B99619" w:rsidTr="00D5715E">
        <w:tc>
          <w:tcPr>
            <w:tcW w:w="4788" w:type="dxa"/>
            <w:shd w:val="clear" w:color="auto" w:fill="auto"/>
          </w:tcPr>
          <w:p w14:paraId="61E24820"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Debe contar con un sistema de alarmas visibles y/o audibles, activado manualmente para alertar al personal en caso de emergencia.</w:t>
            </w:r>
          </w:p>
        </w:tc>
        <w:tc>
          <w:tcPr>
            <w:tcW w:w="4788" w:type="dxa"/>
          </w:tcPr>
          <w:p w14:paraId="2BC01859" w14:textId="6C2BAED2" w:rsidR="00492F75" w:rsidRPr="00BF28F0" w:rsidRDefault="00492F75" w:rsidP="00492F75">
            <w:pPr>
              <w:pStyle w:val="Texto"/>
              <w:spacing w:after="100" w:line="220" w:lineRule="exact"/>
              <w:ind w:firstLine="0"/>
              <w:rPr>
                <w:rFonts w:ascii="Verdana" w:hAnsi="Verdana"/>
                <w:sz w:val="16"/>
                <w:szCs w:val="16"/>
                <w:lang w:val="en-US"/>
              </w:rPr>
            </w:pPr>
            <w:r w:rsidRPr="00BF28F0">
              <w:rPr>
                <w:rFonts w:ascii="Verdana" w:hAnsi="Verdana" w:cs="Times New Roman"/>
                <w:sz w:val="16"/>
                <w:szCs w:val="16"/>
                <w:lang w:val="en-US"/>
              </w:rPr>
              <w:t xml:space="preserve">You must have a visible </w:t>
            </w:r>
            <w:r w:rsidR="001D3233" w:rsidRPr="00BF28F0">
              <w:rPr>
                <w:rFonts w:ascii="Verdana" w:hAnsi="Verdana" w:cs="Times New Roman"/>
                <w:sz w:val="16"/>
                <w:szCs w:val="16"/>
                <w:lang w:val="en-US"/>
              </w:rPr>
              <w:t>and/or</w:t>
            </w:r>
            <w:r w:rsidRPr="00BF28F0">
              <w:rPr>
                <w:rFonts w:ascii="Verdana" w:hAnsi="Verdana" w:cs="Times New Roman"/>
                <w:sz w:val="16"/>
                <w:szCs w:val="16"/>
                <w:lang w:val="en-US"/>
              </w:rPr>
              <w:t xml:space="preserve"> audible alarm system, activated manually to alert personnel in case of emergency.</w:t>
            </w:r>
          </w:p>
        </w:tc>
      </w:tr>
      <w:tr w:rsidR="00492F75" w:rsidRPr="00D934B6" w14:paraId="67DD5F79" w14:textId="0372CAF4" w:rsidTr="00D5715E">
        <w:tc>
          <w:tcPr>
            <w:tcW w:w="4788" w:type="dxa"/>
            <w:shd w:val="clear" w:color="auto" w:fill="auto"/>
          </w:tcPr>
          <w:p w14:paraId="3402BB6F"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Cuando se empleen alarmas visibles, éstas deben ser del tipo estroboscópico, con rápidos destellos de luz, de alta intensidad, en forma regular.</w:t>
            </w:r>
          </w:p>
        </w:tc>
        <w:tc>
          <w:tcPr>
            <w:tcW w:w="4788" w:type="dxa"/>
          </w:tcPr>
          <w:p w14:paraId="65E0A417" w14:textId="401523D3" w:rsidR="00492F75" w:rsidRPr="00BF28F0" w:rsidRDefault="00492F75" w:rsidP="00492F75">
            <w:pPr>
              <w:pStyle w:val="Texto"/>
              <w:spacing w:after="100" w:line="220" w:lineRule="exact"/>
              <w:ind w:firstLine="0"/>
              <w:rPr>
                <w:rFonts w:ascii="Verdana" w:hAnsi="Verdana"/>
                <w:sz w:val="16"/>
                <w:szCs w:val="16"/>
                <w:lang w:val="en-US"/>
              </w:rPr>
            </w:pPr>
            <w:r w:rsidRPr="00BF28F0">
              <w:rPr>
                <w:rFonts w:ascii="Verdana" w:hAnsi="Verdana" w:cs="Times New Roman"/>
                <w:sz w:val="16"/>
                <w:szCs w:val="16"/>
                <w:lang w:val="en-US"/>
              </w:rPr>
              <w:t>When visible alarms are used, these should be of the strobe type, with rapid flashes of light, of high intensity, on a regular basis.</w:t>
            </w:r>
          </w:p>
        </w:tc>
      </w:tr>
      <w:tr w:rsidR="00492F75" w:rsidRPr="00D934B6" w14:paraId="6E392BE8" w14:textId="7604020F" w:rsidTr="00BF28F0">
        <w:trPr>
          <w:trHeight w:val="567"/>
        </w:trPr>
        <w:tc>
          <w:tcPr>
            <w:tcW w:w="4788" w:type="dxa"/>
            <w:shd w:val="clear" w:color="auto" w:fill="auto"/>
          </w:tcPr>
          <w:p w14:paraId="32A4901B"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Las alarmas sonoras deben ser cornetas, sirenas o parlantes.</w:t>
            </w:r>
          </w:p>
        </w:tc>
        <w:tc>
          <w:tcPr>
            <w:tcW w:w="4788" w:type="dxa"/>
          </w:tcPr>
          <w:p w14:paraId="12CFF562" w14:textId="060C277A" w:rsidR="00492F75" w:rsidRPr="00BF28F0" w:rsidRDefault="00492F75" w:rsidP="00492F75">
            <w:pPr>
              <w:pStyle w:val="Texto"/>
              <w:spacing w:after="100" w:line="220" w:lineRule="exact"/>
              <w:ind w:firstLine="0"/>
              <w:rPr>
                <w:rFonts w:ascii="Verdana" w:hAnsi="Verdana"/>
                <w:sz w:val="16"/>
                <w:szCs w:val="16"/>
                <w:lang w:val="en-US"/>
              </w:rPr>
            </w:pPr>
            <w:r w:rsidRPr="00BF28F0">
              <w:rPr>
                <w:rFonts w:ascii="Verdana" w:hAnsi="Verdana" w:cs="Times New Roman"/>
                <w:sz w:val="16"/>
                <w:szCs w:val="16"/>
                <w:lang w:val="en-US"/>
              </w:rPr>
              <w:t>The audible alarms must be bugles, sirens or speakers.</w:t>
            </w:r>
          </w:p>
        </w:tc>
      </w:tr>
      <w:tr w:rsidR="00492F75" w:rsidRPr="004012AD" w14:paraId="6273746C" w14:textId="4F0574DC" w:rsidTr="00D5715E">
        <w:tc>
          <w:tcPr>
            <w:tcW w:w="4788" w:type="dxa"/>
            <w:shd w:val="clear" w:color="auto" w:fill="auto"/>
          </w:tcPr>
          <w:p w14:paraId="225643CB"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b/>
                <w:sz w:val="16"/>
                <w:szCs w:val="16"/>
              </w:rPr>
              <w:t xml:space="preserve">h. </w:t>
            </w:r>
            <w:r w:rsidRPr="004012AD">
              <w:rPr>
                <w:rFonts w:ascii="Verdana" w:hAnsi="Verdana"/>
                <w:sz w:val="16"/>
                <w:szCs w:val="16"/>
              </w:rPr>
              <w:t>Toma siamesa</w:t>
            </w:r>
          </w:p>
        </w:tc>
        <w:tc>
          <w:tcPr>
            <w:tcW w:w="4788" w:type="dxa"/>
          </w:tcPr>
          <w:p w14:paraId="1F6107F9" w14:textId="00E30C54" w:rsidR="00492F75" w:rsidRPr="00BF28F0" w:rsidRDefault="00492F75" w:rsidP="00492F75">
            <w:pPr>
              <w:pStyle w:val="Texto"/>
              <w:spacing w:after="100" w:line="220" w:lineRule="exact"/>
              <w:ind w:firstLine="0"/>
              <w:rPr>
                <w:rFonts w:ascii="Verdana" w:hAnsi="Verdana"/>
                <w:b/>
                <w:sz w:val="16"/>
                <w:szCs w:val="16"/>
                <w:lang w:val="en-US"/>
              </w:rPr>
            </w:pPr>
            <w:r w:rsidRPr="00BF28F0">
              <w:rPr>
                <w:rFonts w:ascii="Verdana" w:hAnsi="Verdana" w:cs="Times New Roman"/>
                <w:b/>
                <w:bCs/>
                <w:sz w:val="16"/>
                <w:szCs w:val="16"/>
                <w:lang w:val="en-US"/>
              </w:rPr>
              <w:t xml:space="preserve">h. </w:t>
            </w:r>
            <w:r w:rsidR="00BF28F0">
              <w:rPr>
                <w:rFonts w:ascii="Verdana" w:hAnsi="Verdana" w:cs="Times New Roman"/>
                <w:sz w:val="16"/>
                <w:szCs w:val="16"/>
                <w:lang w:val="en-US"/>
              </w:rPr>
              <w:t>Siamese outlet</w:t>
            </w:r>
          </w:p>
        </w:tc>
      </w:tr>
      <w:tr w:rsidR="00492F75" w:rsidRPr="00D934B6" w14:paraId="5BB18740" w14:textId="687B8C15" w:rsidTr="00D5715E">
        <w:tc>
          <w:tcPr>
            <w:tcW w:w="4788" w:type="dxa"/>
            <w:shd w:val="clear" w:color="auto" w:fill="auto"/>
          </w:tcPr>
          <w:p w14:paraId="02463D7D" w14:textId="77777777" w:rsidR="00492F75" w:rsidRPr="004012AD" w:rsidRDefault="00492F75" w:rsidP="00492F75">
            <w:pPr>
              <w:pStyle w:val="Texto"/>
              <w:spacing w:after="100" w:line="220" w:lineRule="exact"/>
              <w:ind w:firstLine="0"/>
              <w:rPr>
                <w:rFonts w:ascii="Verdana" w:hAnsi="Verdana"/>
                <w:sz w:val="16"/>
                <w:szCs w:val="16"/>
              </w:rPr>
            </w:pPr>
            <w:bookmarkStart w:id="7" w:name="N_Hlk507688780"/>
            <w:r w:rsidRPr="004012AD">
              <w:rPr>
                <w:rFonts w:ascii="Verdana" w:hAnsi="Verdana"/>
                <w:sz w:val="16"/>
                <w:szCs w:val="16"/>
              </w:rPr>
              <w:t>Cuando se cuente con sistema fijo debe instalarse en el exterior de la Bodega, en un lugar de fácil acceso y libre de obstáculos, una toma siamesa para suministrar directamente al sistema fijo contra incendio el agua que proporcionen los cuerpos de emergencia.</w:t>
            </w:r>
            <w:bookmarkEnd w:id="7"/>
          </w:p>
        </w:tc>
        <w:tc>
          <w:tcPr>
            <w:tcW w:w="4788" w:type="dxa"/>
          </w:tcPr>
          <w:p w14:paraId="66B9FD69" w14:textId="64BE56EE" w:rsidR="00492F75" w:rsidRPr="00BF28F0" w:rsidRDefault="00492F75" w:rsidP="00492F75">
            <w:pPr>
              <w:pStyle w:val="Texto"/>
              <w:spacing w:after="100" w:line="220" w:lineRule="exact"/>
              <w:ind w:firstLine="0"/>
              <w:rPr>
                <w:rFonts w:ascii="Verdana" w:hAnsi="Verdana"/>
                <w:sz w:val="16"/>
                <w:szCs w:val="16"/>
                <w:lang w:val="en-US"/>
              </w:rPr>
            </w:pPr>
            <w:r w:rsidRPr="00BF28F0">
              <w:rPr>
                <w:rFonts w:ascii="Verdana" w:hAnsi="Verdana" w:cs="Times New Roman"/>
                <w:sz w:val="16"/>
                <w:szCs w:val="16"/>
                <w:lang w:val="en-US"/>
              </w:rPr>
              <w:t xml:space="preserve">When there is a </w:t>
            </w:r>
            <w:r w:rsidR="00067F6A" w:rsidRPr="00BF28F0">
              <w:rPr>
                <w:rFonts w:ascii="Verdana" w:hAnsi="Verdana" w:cs="Times New Roman"/>
                <w:sz w:val="16"/>
                <w:szCs w:val="16"/>
                <w:lang w:val="en-US"/>
              </w:rPr>
              <w:t>stationary system</w:t>
            </w:r>
            <w:r w:rsidRPr="00BF28F0">
              <w:rPr>
                <w:rFonts w:ascii="Verdana" w:hAnsi="Verdana" w:cs="Times New Roman"/>
                <w:sz w:val="16"/>
                <w:szCs w:val="16"/>
                <w:lang w:val="en-US"/>
              </w:rPr>
              <w:t xml:space="preserve">, a </w:t>
            </w:r>
            <w:proofErr w:type="spellStart"/>
            <w:r w:rsidRPr="00BF28F0">
              <w:rPr>
                <w:rFonts w:ascii="Verdana" w:hAnsi="Verdana" w:cs="Times New Roman"/>
                <w:sz w:val="16"/>
                <w:szCs w:val="16"/>
                <w:lang w:val="en-US"/>
              </w:rPr>
              <w:t>siamese</w:t>
            </w:r>
            <w:proofErr w:type="spellEnd"/>
            <w:r w:rsidRPr="00BF28F0">
              <w:rPr>
                <w:rFonts w:ascii="Verdana" w:hAnsi="Verdana" w:cs="Times New Roman"/>
                <w:sz w:val="16"/>
                <w:szCs w:val="16"/>
                <w:lang w:val="en-US"/>
              </w:rPr>
              <w:t xml:space="preserve"> </w:t>
            </w:r>
            <w:r w:rsidR="00BF28F0">
              <w:rPr>
                <w:rFonts w:ascii="Verdana" w:hAnsi="Verdana" w:cs="Times New Roman"/>
                <w:sz w:val="16"/>
                <w:szCs w:val="16"/>
                <w:lang w:val="en-US"/>
              </w:rPr>
              <w:t>outlet</w:t>
            </w:r>
            <w:r w:rsidRPr="00BF28F0">
              <w:rPr>
                <w:rFonts w:ascii="Verdana" w:hAnsi="Verdana" w:cs="Times New Roman"/>
                <w:sz w:val="16"/>
                <w:szCs w:val="16"/>
                <w:lang w:val="en-US"/>
              </w:rPr>
              <w:t xml:space="preserve"> must be installed outside the </w:t>
            </w:r>
            <w:r w:rsidR="00BF28F0">
              <w:rPr>
                <w:rFonts w:ascii="Verdana" w:hAnsi="Verdana" w:cs="Times New Roman"/>
                <w:sz w:val="16"/>
                <w:szCs w:val="16"/>
                <w:lang w:val="en-US"/>
              </w:rPr>
              <w:t>w</w:t>
            </w:r>
            <w:r w:rsidRPr="00BF28F0">
              <w:rPr>
                <w:rFonts w:ascii="Verdana" w:hAnsi="Verdana" w:cs="Times New Roman"/>
                <w:sz w:val="16"/>
                <w:szCs w:val="16"/>
                <w:lang w:val="en-US"/>
              </w:rPr>
              <w:t xml:space="preserve">arehouse, in a place that is easily accessible and free of obstacles, to supply the emergency system directly to the </w:t>
            </w:r>
            <w:r w:rsidR="00067F6A" w:rsidRPr="00BF28F0">
              <w:rPr>
                <w:rFonts w:ascii="Verdana" w:hAnsi="Verdana" w:cs="Times New Roman"/>
                <w:sz w:val="16"/>
                <w:szCs w:val="16"/>
                <w:lang w:val="en-US"/>
              </w:rPr>
              <w:t>stationary fire prevention system</w:t>
            </w:r>
            <w:r w:rsidRPr="00BF28F0">
              <w:rPr>
                <w:rFonts w:ascii="Verdana" w:hAnsi="Verdana" w:cs="Times New Roman"/>
                <w:sz w:val="16"/>
                <w:szCs w:val="16"/>
                <w:lang w:val="en-US"/>
              </w:rPr>
              <w:t>.</w:t>
            </w:r>
          </w:p>
        </w:tc>
      </w:tr>
      <w:tr w:rsidR="00492F75" w:rsidRPr="00D934B6" w14:paraId="11B4A862" w14:textId="083B81AF" w:rsidTr="00D5715E">
        <w:tc>
          <w:tcPr>
            <w:tcW w:w="4788" w:type="dxa"/>
            <w:shd w:val="clear" w:color="auto" w:fill="auto"/>
          </w:tcPr>
          <w:p w14:paraId="449E8DD9"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Las tuberías del sistema contra incendio deben ser identificadas con el color rojo, la dirección del flujo debe indicarse con flechas de color blanco.</w:t>
            </w:r>
          </w:p>
        </w:tc>
        <w:tc>
          <w:tcPr>
            <w:tcW w:w="4788" w:type="dxa"/>
          </w:tcPr>
          <w:p w14:paraId="6DEAD68F" w14:textId="5C6C1FC0" w:rsidR="00492F75" w:rsidRPr="00492F75" w:rsidRDefault="00492F75" w:rsidP="00492F75">
            <w:pPr>
              <w:pStyle w:val="Texto"/>
              <w:spacing w:after="100" w:line="220" w:lineRule="exact"/>
              <w:ind w:firstLine="0"/>
              <w:rPr>
                <w:rFonts w:ascii="Verdana" w:hAnsi="Verdana"/>
                <w:sz w:val="16"/>
                <w:szCs w:val="16"/>
                <w:lang w:val="en-US"/>
              </w:rPr>
            </w:pPr>
            <w:r w:rsidRPr="00492F75">
              <w:rPr>
                <w:rFonts w:ascii="Verdana" w:hAnsi="Verdana" w:cs="Times New Roman"/>
                <w:sz w:val="16"/>
                <w:szCs w:val="16"/>
                <w:lang w:val="en-US"/>
              </w:rPr>
              <w:t>The pipes of the fire</w:t>
            </w:r>
            <w:r w:rsidR="00E10B95">
              <w:rPr>
                <w:rFonts w:ascii="Verdana" w:hAnsi="Verdana" w:cs="Times New Roman"/>
                <w:sz w:val="16"/>
                <w:szCs w:val="16"/>
                <w:lang w:val="en-US"/>
              </w:rPr>
              <w:t xml:space="preserve"> prevention</w:t>
            </w:r>
            <w:r w:rsidRPr="00492F75">
              <w:rPr>
                <w:rFonts w:ascii="Verdana" w:hAnsi="Verdana" w:cs="Times New Roman"/>
                <w:sz w:val="16"/>
                <w:szCs w:val="16"/>
                <w:lang w:val="en-US"/>
              </w:rPr>
              <w:t xml:space="preserve"> system must be identified with the color red, the direction of the flow must be indicated with white arrows.</w:t>
            </w:r>
          </w:p>
        </w:tc>
      </w:tr>
      <w:tr w:rsidR="00492F75" w:rsidRPr="004012AD" w14:paraId="2543DC8A" w14:textId="653630CC" w:rsidTr="00D5715E">
        <w:tc>
          <w:tcPr>
            <w:tcW w:w="4788" w:type="dxa"/>
            <w:shd w:val="clear" w:color="auto" w:fill="auto"/>
          </w:tcPr>
          <w:p w14:paraId="5AAC7651" w14:textId="77777777" w:rsidR="00492F75" w:rsidRPr="004012AD" w:rsidRDefault="00492F75" w:rsidP="00492F75">
            <w:pPr>
              <w:pStyle w:val="Texto"/>
              <w:spacing w:after="100" w:line="220" w:lineRule="exact"/>
              <w:ind w:firstLine="0"/>
              <w:rPr>
                <w:rFonts w:ascii="Verdana" w:hAnsi="Verdana"/>
                <w:b/>
                <w:sz w:val="16"/>
                <w:szCs w:val="16"/>
              </w:rPr>
            </w:pPr>
            <w:r w:rsidRPr="004012AD">
              <w:rPr>
                <w:rFonts w:ascii="Verdana" w:hAnsi="Verdana"/>
                <w:b/>
                <w:sz w:val="16"/>
                <w:szCs w:val="16"/>
              </w:rPr>
              <w:t>5.6. Dictamen de Diseño</w:t>
            </w:r>
          </w:p>
        </w:tc>
        <w:tc>
          <w:tcPr>
            <w:tcW w:w="4788" w:type="dxa"/>
          </w:tcPr>
          <w:p w14:paraId="6AFADDE5" w14:textId="30E8C215" w:rsidR="00492F75" w:rsidRPr="00E10B95" w:rsidRDefault="00492F75" w:rsidP="00492F75">
            <w:pPr>
              <w:pStyle w:val="Texto"/>
              <w:spacing w:after="100" w:line="220" w:lineRule="exact"/>
              <w:ind w:firstLine="0"/>
              <w:rPr>
                <w:rFonts w:ascii="Verdana" w:hAnsi="Verdana"/>
                <w:b/>
                <w:sz w:val="16"/>
                <w:szCs w:val="16"/>
                <w:lang w:val="en-US"/>
              </w:rPr>
            </w:pPr>
            <w:r w:rsidRPr="00E10B95">
              <w:rPr>
                <w:rFonts w:ascii="Verdana" w:hAnsi="Verdana" w:cs="Times New Roman"/>
                <w:b/>
                <w:bCs/>
                <w:sz w:val="16"/>
                <w:szCs w:val="16"/>
                <w:lang w:val="en-US"/>
              </w:rPr>
              <w:t>5.6. Design Opinion</w:t>
            </w:r>
          </w:p>
        </w:tc>
      </w:tr>
      <w:tr w:rsidR="00492F75" w:rsidRPr="00D934B6" w14:paraId="6F65F167" w14:textId="351F8796" w:rsidTr="00D5715E">
        <w:tc>
          <w:tcPr>
            <w:tcW w:w="4788" w:type="dxa"/>
            <w:shd w:val="clear" w:color="auto" w:fill="auto"/>
          </w:tcPr>
          <w:p w14:paraId="37706F2D"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El Regulado debe obtener un Dictamen de Diseño de una Unidad de Verificación, en el que conste que la ingeniería básica extendida de las instalaciones nuevas, ampliadas o con modificaciones, se realizó conforme a lo establecido en la presente Norma Oficial Mexicana para esta etapa.</w:t>
            </w:r>
          </w:p>
        </w:tc>
        <w:tc>
          <w:tcPr>
            <w:tcW w:w="4788" w:type="dxa"/>
          </w:tcPr>
          <w:p w14:paraId="15A166D4" w14:textId="6368FD1E" w:rsidR="00492F75" w:rsidRPr="00E10B95" w:rsidRDefault="00492F75" w:rsidP="00492F75">
            <w:pPr>
              <w:pStyle w:val="Texto"/>
              <w:spacing w:after="100" w:line="220" w:lineRule="exact"/>
              <w:ind w:firstLine="0"/>
              <w:rPr>
                <w:rFonts w:ascii="Verdana" w:hAnsi="Verdana"/>
                <w:sz w:val="16"/>
                <w:szCs w:val="16"/>
                <w:lang w:val="en-US"/>
              </w:rPr>
            </w:pPr>
            <w:r w:rsidRPr="00E10B95">
              <w:rPr>
                <w:rFonts w:ascii="Verdana" w:hAnsi="Verdana" w:cs="Times New Roman"/>
                <w:sz w:val="16"/>
                <w:szCs w:val="16"/>
                <w:lang w:val="en-US"/>
              </w:rPr>
              <w:t>The Regulat</w:t>
            </w:r>
            <w:r w:rsidR="002F0039">
              <w:rPr>
                <w:rFonts w:ascii="Verdana" w:hAnsi="Verdana" w:cs="Times New Roman"/>
                <w:sz w:val="16"/>
                <w:szCs w:val="16"/>
                <w:lang w:val="en-US"/>
              </w:rPr>
              <w:t>ed party</w:t>
            </w:r>
            <w:r w:rsidRPr="00E10B95">
              <w:rPr>
                <w:rFonts w:ascii="Verdana" w:hAnsi="Verdana" w:cs="Times New Roman"/>
                <w:sz w:val="16"/>
                <w:szCs w:val="16"/>
                <w:lang w:val="en-US"/>
              </w:rPr>
              <w:t xml:space="preserve"> must obtain an </w:t>
            </w:r>
            <w:r w:rsidR="00E10B95">
              <w:rPr>
                <w:rFonts w:ascii="Verdana" w:hAnsi="Verdana" w:cs="Times New Roman"/>
                <w:sz w:val="16"/>
                <w:szCs w:val="16"/>
                <w:lang w:val="en-US"/>
              </w:rPr>
              <w:t xml:space="preserve">Design </w:t>
            </w:r>
            <w:r w:rsidRPr="00E10B95">
              <w:rPr>
                <w:rFonts w:ascii="Verdana" w:hAnsi="Verdana" w:cs="Times New Roman"/>
                <w:sz w:val="16"/>
                <w:szCs w:val="16"/>
                <w:lang w:val="en-US"/>
              </w:rPr>
              <w:t xml:space="preserve">Opinion </w:t>
            </w:r>
            <w:r w:rsidR="00E10B95">
              <w:rPr>
                <w:rFonts w:ascii="Verdana" w:hAnsi="Verdana" w:cs="Times New Roman"/>
                <w:sz w:val="16"/>
                <w:szCs w:val="16"/>
                <w:lang w:val="en-US"/>
              </w:rPr>
              <w:t>from a Unit of Verification (UV)</w:t>
            </w:r>
            <w:r w:rsidRPr="00E10B95">
              <w:rPr>
                <w:rFonts w:ascii="Verdana" w:hAnsi="Verdana" w:cs="Times New Roman"/>
                <w:sz w:val="16"/>
                <w:szCs w:val="16"/>
                <w:lang w:val="en-US"/>
              </w:rPr>
              <w:t>, which states that the extended basic engineering of the new, expanded or modified facilities was carried out in accordance with the provisions of this Official Mexican Standard for this stage.</w:t>
            </w:r>
          </w:p>
        </w:tc>
      </w:tr>
      <w:tr w:rsidR="00492F75" w:rsidRPr="00D934B6" w14:paraId="3520FA90" w14:textId="6BF2849E" w:rsidTr="00D5715E">
        <w:tc>
          <w:tcPr>
            <w:tcW w:w="4788" w:type="dxa"/>
            <w:shd w:val="clear" w:color="auto" w:fill="auto"/>
          </w:tcPr>
          <w:p w14:paraId="34EAF760" w14:textId="77777777" w:rsidR="00492F75" w:rsidRPr="004012AD" w:rsidRDefault="00492F75" w:rsidP="00492F75">
            <w:pPr>
              <w:pStyle w:val="Texto"/>
              <w:spacing w:after="100" w:line="220" w:lineRule="exact"/>
              <w:ind w:firstLine="0"/>
              <w:rPr>
                <w:rFonts w:ascii="Verdana" w:hAnsi="Verdana"/>
                <w:sz w:val="16"/>
                <w:szCs w:val="16"/>
              </w:rPr>
            </w:pPr>
            <w:r w:rsidRPr="004012AD">
              <w:rPr>
                <w:rFonts w:ascii="Verdana" w:hAnsi="Verdana"/>
                <w:sz w:val="16"/>
                <w:szCs w:val="16"/>
              </w:rPr>
              <w:t xml:space="preserve">El Regulado debe conservar y tener disponible en sus instalaciones, en formato físico o electrónico, el Dictamen de Diseño, los planos, las Memorias técnico descriptivas y las especificaciones del Proyecto, durante el ciclo de vida del Proyecto, para cuando dicha </w:t>
            </w:r>
            <w:r w:rsidRPr="004012AD">
              <w:rPr>
                <w:rFonts w:ascii="Verdana" w:hAnsi="Verdana"/>
                <w:sz w:val="16"/>
                <w:szCs w:val="16"/>
              </w:rPr>
              <w:lastRenderedPageBreak/>
              <w:t>información sea requerida por la Agencia; y podrán ser presentados, en su oportunidad, a las autoridades correspondientes para acreditar que el diseño de las instalaciones y equipos son acordes con la normativa aplicable.</w:t>
            </w:r>
          </w:p>
        </w:tc>
        <w:tc>
          <w:tcPr>
            <w:tcW w:w="4788" w:type="dxa"/>
          </w:tcPr>
          <w:p w14:paraId="51D684AD" w14:textId="07FD5F8A" w:rsidR="00492F75" w:rsidRPr="00E10B95" w:rsidRDefault="00492F75" w:rsidP="00492F75">
            <w:pPr>
              <w:pStyle w:val="Texto"/>
              <w:spacing w:after="100" w:line="220" w:lineRule="exact"/>
              <w:ind w:firstLine="0"/>
              <w:rPr>
                <w:rFonts w:ascii="Verdana" w:hAnsi="Verdana"/>
                <w:sz w:val="16"/>
                <w:szCs w:val="16"/>
                <w:lang w:val="en-US"/>
              </w:rPr>
            </w:pPr>
            <w:r w:rsidRPr="00E10B95">
              <w:rPr>
                <w:rFonts w:ascii="Verdana" w:hAnsi="Verdana" w:cs="Times New Roman"/>
                <w:sz w:val="16"/>
                <w:szCs w:val="16"/>
                <w:lang w:val="en-US"/>
              </w:rPr>
              <w:lastRenderedPageBreak/>
              <w:t>The Regula</w:t>
            </w:r>
            <w:r w:rsidR="00E10B95">
              <w:rPr>
                <w:rFonts w:ascii="Verdana" w:hAnsi="Verdana" w:cs="Times New Roman"/>
                <w:sz w:val="16"/>
                <w:szCs w:val="16"/>
                <w:lang w:val="en-US"/>
              </w:rPr>
              <w:t xml:space="preserve">ted </w:t>
            </w:r>
            <w:r w:rsidR="002F0039">
              <w:rPr>
                <w:rFonts w:ascii="Verdana" w:hAnsi="Verdana" w:cs="Times New Roman"/>
                <w:sz w:val="16"/>
                <w:szCs w:val="16"/>
                <w:lang w:val="en-US"/>
              </w:rPr>
              <w:t>party</w:t>
            </w:r>
            <w:r w:rsidRPr="00E10B95">
              <w:rPr>
                <w:rFonts w:ascii="Verdana" w:hAnsi="Verdana" w:cs="Times New Roman"/>
                <w:sz w:val="16"/>
                <w:szCs w:val="16"/>
                <w:lang w:val="en-US"/>
              </w:rPr>
              <w:t xml:space="preserve"> must keep and have available in its facilities, in physical or electronic format, the Design Opinion, the plans, the descriptive Technical Reports and the specifications of the Project, during the life cycle of the Project, for when such information is required by </w:t>
            </w:r>
            <w:r w:rsidRPr="00E10B95">
              <w:rPr>
                <w:rFonts w:ascii="Verdana" w:hAnsi="Verdana" w:cs="Times New Roman"/>
                <w:sz w:val="16"/>
                <w:szCs w:val="16"/>
                <w:lang w:val="en-US"/>
              </w:rPr>
              <w:lastRenderedPageBreak/>
              <w:t>the agency; and may be presented, in due course, to the corresponding authorities to prove that the design of the facilities and equipment are in accordance with the applicable regulations.</w:t>
            </w:r>
          </w:p>
        </w:tc>
      </w:tr>
      <w:tr w:rsidR="00492F75" w:rsidRPr="004012AD" w14:paraId="2695DE68" w14:textId="2DACD49D" w:rsidTr="00D5715E">
        <w:tc>
          <w:tcPr>
            <w:tcW w:w="4788" w:type="dxa"/>
            <w:shd w:val="clear" w:color="auto" w:fill="auto"/>
          </w:tcPr>
          <w:p w14:paraId="4D39343D" w14:textId="77777777" w:rsidR="00492F75" w:rsidRPr="004012AD" w:rsidRDefault="00492F75" w:rsidP="00492F75">
            <w:pPr>
              <w:pStyle w:val="Texto"/>
              <w:spacing w:after="40"/>
              <w:ind w:firstLine="0"/>
              <w:rPr>
                <w:rFonts w:ascii="Verdana" w:hAnsi="Verdana"/>
                <w:b/>
                <w:sz w:val="16"/>
                <w:szCs w:val="16"/>
              </w:rPr>
            </w:pPr>
            <w:r w:rsidRPr="004012AD">
              <w:rPr>
                <w:rFonts w:ascii="Verdana" w:hAnsi="Verdana"/>
                <w:b/>
                <w:sz w:val="16"/>
                <w:szCs w:val="16"/>
              </w:rPr>
              <w:lastRenderedPageBreak/>
              <w:t xml:space="preserve">6. Construcción y </w:t>
            </w:r>
            <w:proofErr w:type="spellStart"/>
            <w:r w:rsidRPr="004012AD">
              <w:rPr>
                <w:rFonts w:ascii="Verdana" w:hAnsi="Verdana"/>
                <w:b/>
                <w:sz w:val="16"/>
                <w:szCs w:val="16"/>
              </w:rPr>
              <w:t>Pre-arranque</w:t>
            </w:r>
            <w:proofErr w:type="spellEnd"/>
          </w:p>
        </w:tc>
        <w:tc>
          <w:tcPr>
            <w:tcW w:w="4788" w:type="dxa"/>
          </w:tcPr>
          <w:p w14:paraId="5A6556DC" w14:textId="290AAE1F"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6. Construction and Pre-Start</w:t>
            </w:r>
          </w:p>
        </w:tc>
      </w:tr>
      <w:tr w:rsidR="00492F75" w:rsidRPr="00D934B6" w14:paraId="3A29241F" w14:textId="7CC22F3A" w:rsidTr="00D5715E">
        <w:tc>
          <w:tcPr>
            <w:tcW w:w="4788" w:type="dxa"/>
            <w:shd w:val="clear" w:color="auto" w:fill="auto"/>
          </w:tcPr>
          <w:p w14:paraId="5E81F1E1"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t>El Regulado debe construir las Bodegas de guarda para Distribución y Bodegas de Expendio, de acuerdo con lo establecido en el diseño y atender las disposiciones siguientes:</w:t>
            </w:r>
          </w:p>
        </w:tc>
        <w:tc>
          <w:tcPr>
            <w:tcW w:w="4788" w:type="dxa"/>
          </w:tcPr>
          <w:p w14:paraId="409AC732" w14:textId="388F3A7B" w:rsidR="00492F75" w:rsidRPr="00492F75" w:rsidRDefault="00492F75" w:rsidP="00492F75">
            <w:pPr>
              <w:pStyle w:val="Texto"/>
              <w:spacing w:after="40" w:line="210" w:lineRule="exact"/>
              <w:ind w:firstLine="0"/>
              <w:rPr>
                <w:rFonts w:ascii="Verdana" w:hAnsi="Verdana"/>
                <w:sz w:val="16"/>
                <w:szCs w:val="16"/>
                <w:lang w:val="en-US"/>
              </w:rPr>
            </w:pPr>
            <w:r w:rsidRPr="00492F75">
              <w:rPr>
                <w:rFonts w:ascii="Verdana" w:hAnsi="Verdana" w:cs="Times New Roman"/>
                <w:sz w:val="16"/>
                <w:szCs w:val="16"/>
                <w:lang w:val="en-US"/>
              </w:rPr>
              <w:t xml:space="preserve">The </w:t>
            </w:r>
            <w:r w:rsidR="002F0039">
              <w:rPr>
                <w:rFonts w:ascii="Verdana" w:hAnsi="Verdana" w:cs="Times New Roman"/>
                <w:sz w:val="16"/>
                <w:szCs w:val="16"/>
                <w:lang w:val="en-US"/>
              </w:rPr>
              <w:t>Regulated party</w:t>
            </w:r>
            <w:r w:rsidRPr="00492F75">
              <w:rPr>
                <w:rFonts w:ascii="Verdana" w:hAnsi="Verdana" w:cs="Times New Roman"/>
                <w:sz w:val="16"/>
                <w:szCs w:val="16"/>
                <w:lang w:val="en-US"/>
              </w:rPr>
              <w:t xml:space="preserve"> must build the </w:t>
            </w:r>
            <w:r w:rsidR="003F1135">
              <w:rPr>
                <w:rFonts w:ascii="Verdana" w:hAnsi="Verdana" w:cs="Times New Roman"/>
                <w:sz w:val="16"/>
                <w:szCs w:val="16"/>
                <w:lang w:val="en-US"/>
              </w:rPr>
              <w:t>warehouses for distribution</w:t>
            </w:r>
            <w:r w:rsidRPr="00492F75">
              <w:rPr>
                <w:rFonts w:ascii="Verdana" w:hAnsi="Verdana" w:cs="Times New Roman"/>
                <w:sz w:val="16"/>
                <w:szCs w:val="16"/>
                <w:lang w:val="en-US"/>
              </w:rPr>
              <w:t xml:space="preserve"> and Warehouses</w:t>
            </w:r>
            <w:r w:rsidR="002F0039">
              <w:rPr>
                <w:rFonts w:ascii="Verdana" w:hAnsi="Verdana" w:cs="Times New Roman"/>
                <w:sz w:val="16"/>
                <w:szCs w:val="16"/>
                <w:lang w:val="en-US"/>
              </w:rPr>
              <w:t xml:space="preserve"> for dispensing</w:t>
            </w:r>
            <w:r w:rsidRPr="00492F75">
              <w:rPr>
                <w:rFonts w:ascii="Verdana" w:hAnsi="Verdana" w:cs="Times New Roman"/>
                <w:sz w:val="16"/>
                <w:szCs w:val="16"/>
                <w:lang w:val="en-US"/>
              </w:rPr>
              <w:t>, in accordance with the provisions of the design and meet the following provisions:</w:t>
            </w:r>
          </w:p>
        </w:tc>
      </w:tr>
      <w:tr w:rsidR="00492F75" w:rsidRPr="004012AD" w14:paraId="70776EFC" w14:textId="0CD89E36" w:rsidTr="00D5715E">
        <w:tc>
          <w:tcPr>
            <w:tcW w:w="4788" w:type="dxa"/>
            <w:shd w:val="clear" w:color="auto" w:fill="auto"/>
          </w:tcPr>
          <w:p w14:paraId="575B9BDE" w14:textId="77777777" w:rsidR="00492F75" w:rsidRPr="004012AD" w:rsidRDefault="00492F75" w:rsidP="00492F75">
            <w:pPr>
              <w:pStyle w:val="Texto"/>
              <w:spacing w:after="40" w:line="210" w:lineRule="exact"/>
              <w:ind w:firstLine="0"/>
              <w:rPr>
                <w:rFonts w:ascii="Verdana" w:hAnsi="Verdana"/>
                <w:b/>
                <w:sz w:val="16"/>
                <w:szCs w:val="16"/>
              </w:rPr>
            </w:pPr>
            <w:r w:rsidRPr="004012AD">
              <w:rPr>
                <w:rFonts w:ascii="Verdana" w:hAnsi="Verdana"/>
                <w:b/>
                <w:sz w:val="16"/>
                <w:szCs w:val="16"/>
              </w:rPr>
              <w:t>6.1. Especificaciones del proyecto civil</w:t>
            </w:r>
          </w:p>
        </w:tc>
        <w:tc>
          <w:tcPr>
            <w:tcW w:w="4788" w:type="dxa"/>
          </w:tcPr>
          <w:p w14:paraId="6D3A374F" w14:textId="74DCB21C" w:rsidR="00492F75" w:rsidRPr="00E10B95" w:rsidRDefault="00492F75" w:rsidP="00492F75">
            <w:pPr>
              <w:pStyle w:val="Texto"/>
              <w:spacing w:after="40" w:line="210" w:lineRule="exact"/>
              <w:ind w:firstLine="0"/>
              <w:rPr>
                <w:rFonts w:ascii="Verdana" w:hAnsi="Verdana"/>
                <w:b/>
                <w:sz w:val="16"/>
                <w:szCs w:val="16"/>
                <w:lang w:val="en-US"/>
              </w:rPr>
            </w:pPr>
            <w:r w:rsidRPr="00E10B95">
              <w:rPr>
                <w:rFonts w:ascii="Verdana" w:hAnsi="Verdana" w:cs="Times New Roman"/>
                <w:b/>
                <w:bCs/>
                <w:sz w:val="16"/>
                <w:szCs w:val="16"/>
                <w:lang w:val="en-US"/>
              </w:rPr>
              <w:t>6.1. Civil Project Specifications</w:t>
            </w:r>
          </w:p>
        </w:tc>
      </w:tr>
      <w:tr w:rsidR="00492F75" w:rsidRPr="004012AD" w14:paraId="0E3212FC" w14:textId="6D68CCA7" w:rsidTr="00D5715E">
        <w:tc>
          <w:tcPr>
            <w:tcW w:w="4788" w:type="dxa"/>
            <w:shd w:val="clear" w:color="auto" w:fill="auto"/>
          </w:tcPr>
          <w:p w14:paraId="30E9A37F" w14:textId="77777777" w:rsidR="00492F75" w:rsidRPr="004012AD" w:rsidRDefault="00492F75" w:rsidP="00492F75">
            <w:pPr>
              <w:pStyle w:val="Texto"/>
              <w:spacing w:after="40" w:line="210" w:lineRule="exact"/>
              <w:ind w:firstLine="0"/>
              <w:rPr>
                <w:rFonts w:ascii="Verdana" w:hAnsi="Verdana"/>
                <w:b/>
                <w:sz w:val="16"/>
                <w:szCs w:val="16"/>
              </w:rPr>
            </w:pPr>
            <w:r w:rsidRPr="004012AD">
              <w:rPr>
                <w:rFonts w:ascii="Verdana" w:hAnsi="Verdana"/>
                <w:b/>
                <w:sz w:val="16"/>
                <w:szCs w:val="16"/>
              </w:rPr>
              <w:t>6.1.1. Áreas y delimitaciones</w:t>
            </w:r>
          </w:p>
        </w:tc>
        <w:tc>
          <w:tcPr>
            <w:tcW w:w="4788" w:type="dxa"/>
          </w:tcPr>
          <w:p w14:paraId="688025B7" w14:textId="51A9CC44" w:rsidR="00492F75" w:rsidRPr="00E10B95" w:rsidRDefault="00492F75" w:rsidP="00492F75">
            <w:pPr>
              <w:pStyle w:val="Texto"/>
              <w:spacing w:after="40" w:line="210" w:lineRule="exact"/>
              <w:ind w:firstLine="0"/>
              <w:rPr>
                <w:rFonts w:ascii="Verdana" w:hAnsi="Verdana"/>
                <w:b/>
                <w:sz w:val="16"/>
                <w:szCs w:val="16"/>
                <w:lang w:val="en-US"/>
              </w:rPr>
            </w:pPr>
            <w:r w:rsidRPr="00E10B95">
              <w:rPr>
                <w:rFonts w:ascii="Verdana" w:hAnsi="Verdana" w:cs="Times New Roman"/>
                <w:b/>
                <w:bCs/>
                <w:sz w:val="16"/>
                <w:szCs w:val="16"/>
                <w:lang w:val="en-US"/>
              </w:rPr>
              <w:t>6.1.1. Areas and boundaries</w:t>
            </w:r>
          </w:p>
        </w:tc>
      </w:tr>
      <w:tr w:rsidR="00492F75" w:rsidRPr="00D934B6" w14:paraId="061FA3EA" w14:textId="1733D1D9" w:rsidTr="00D5715E">
        <w:tc>
          <w:tcPr>
            <w:tcW w:w="4788" w:type="dxa"/>
            <w:shd w:val="clear" w:color="auto" w:fill="auto"/>
          </w:tcPr>
          <w:p w14:paraId="320F0AD7"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t>Las Bodegas de guarda para Distribución y las Bodegas de Expendio deben cumplir los siguientes requisitos:</w:t>
            </w:r>
          </w:p>
        </w:tc>
        <w:tc>
          <w:tcPr>
            <w:tcW w:w="4788" w:type="dxa"/>
          </w:tcPr>
          <w:p w14:paraId="3A0628AE" w14:textId="04B14CA9" w:rsidR="00492F75" w:rsidRPr="00E10B95" w:rsidRDefault="003F1135" w:rsidP="00492F75">
            <w:pPr>
              <w:pStyle w:val="Texto"/>
              <w:spacing w:after="40" w:line="210" w:lineRule="exact"/>
              <w:ind w:firstLine="0"/>
              <w:rPr>
                <w:rFonts w:ascii="Verdana" w:hAnsi="Verdana"/>
                <w:sz w:val="16"/>
                <w:szCs w:val="16"/>
                <w:lang w:val="en-US"/>
              </w:rPr>
            </w:pPr>
            <w:r>
              <w:rPr>
                <w:rFonts w:ascii="Verdana" w:hAnsi="Verdana" w:cs="Times New Roman"/>
                <w:sz w:val="16"/>
                <w:szCs w:val="16"/>
                <w:lang w:val="en-US"/>
              </w:rPr>
              <w:t>warehouses for distribution</w:t>
            </w:r>
            <w:r w:rsidR="00492F75" w:rsidRPr="00E10B95">
              <w:rPr>
                <w:rFonts w:ascii="Verdana" w:hAnsi="Verdana" w:cs="Times New Roman"/>
                <w:sz w:val="16"/>
                <w:szCs w:val="16"/>
                <w:lang w:val="en-US"/>
              </w:rPr>
              <w:t xml:space="preserve"> and Warehouses </w:t>
            </w:r>
            <w:r w:rsidR="00E10B95">
              <w:rPr>
                <w:rFonts w:ascii="Verdana" w:hAnsi="Verdana" w:cs="Times New Roman"/>
                <w:sz w:val="16"/>
                <w:szCs w:val="16"/>
                <w:lang w:val="en-US"/>
              </w:rPr>
              <w:t xml:space="preserve">for </w:t>
            </w:r>
            <w:r w:rsidR="002F0039">
              <w:rPr>
                <w:rFonts w:ascii="Verdana" w:hAnsi="Verdana" w:cs="Times New Roman"/>
                <w:sz w:val="16"/>
                <w:szCs w:val="16"/>
                <w:lang w:val="en-US"/>
              </w:rPr>
              <w:t>Dispensing</w:t>
            </w:r>
            <w:r w:rsidR="00E10B95">
              <w:rPr>
                <w:rFonts w:ascii="Verdana" w:hAnsi="Verdana" w:cs="Times New Roman"/>
                <w:sz w:val="16"/>
                <w:szCs w:val="16"/>
                <w:lang w:val="en-US"/>
              </w:rPr>
              <w:t xml:space="preserve"> </w:t>
            </w:r>
            <w:r w:rsidR="00492F75" w:rsidRPr="00E10B95">
              <w:rPr>
                <w:rFonts w:ascii="Verdana" w:hAnsi="Verdana" w:cs="Times New Roman"/>
                <w:sz w:val="16"/>
                <w:szCs w:val="16"/>
                <w:lang w:val="en-US"/>
              </w:rPr>
              <w:t>must meet the following requirements:</w:t>
            </w:r>
          </w:p>
        </w:tc>
      </w:tr>
      <w:tr w:rsidR="00492F75" w:rsidRPr="004012AD" w14:paraId="5943FB47" w14:textId="1953738E" w:rsidTr="00D5715E">
        <w:tc>
          <w:tcPr>
            <w:tcW w:w="4788" w:type="dxa"/>
            <w:shd w:val="clear" w:color="auto" w:fill="auto"/>
          </w:tcPr>
          <w:p w14:paraId="06DFF844" w14:textId="77777777" w:rsidR="00492F75" w:rsidRPr="004012AD" w:rsidRDefault="00492F75" w:rsidP="00492F75">
            <w:pPr>
              <w:pStyle w:val="Texto"/>
              <w:spacing w:after="40" w:line="210" w:lineRule="exact"/>
              <w:ind w:firstLine="0"/>
              <w:rPr>
                <w:rFonts w:ascii="Verdana" w:hAnsi="Verdana"/>
                <w:b/>
                <w:sz w:val="16"/>
                <w:szCs w:val="16"/>
              </w:rPr>
            </w:pPr>
            <w:r w:rsidRPr="004012AD">
              <w:rPr>
                <w:rFonts w:ascii="Verdana" w:hAnsi="Verdana"/>
                <w:b/>
                <w:sz w:val="16"/>
                <w:szCs w:val="16"/>
              </w:rPr>
              <w:t>a. Áreas</w:t>
            </w:r>
          </w:p>
        </w:tc>
        <w:tc>
          <w:tcPr>
            <w:tcW w:w="4788" w:type="dxa"/>
          </w:tcPr>
          <w:p w14:paraId="3184C7FB" w14:textId="5F5BAE9E" w:rsidR="00492F75" w:rsidRPr="00E10B95" w:rsidRDefault="00E10B95" w:rsidP="00492F75">
            <w:pPr>
              <w:pStyle w:val="Texto"/>
              <w:spacing w:after="40" w:line="210" w:lineRule="exact"/>
              <w:ind w:firstLine="0"/>
              <w:rPr>
                <w:rFonts w:ascii="Verdana" w:hAnsi="Verdana"/>
                <w:b/>
                <w:sz w:val="16"/>
                <w:szCs w:val="16"/>
                <w:lang w:val="en-US"/>
              </w:rPr>
            </w:pPr>
            <w:r>
              <w:rPr>
                <w:rFonts w:ascii="Verdana" w:hAnsi="Verdana" w:cs="Times New Roman"/>
                <w:b/>
                <w:bCs/>
                <w:sz w:val="16"/>
                <w:szCs w:val="16"/>
                <w:lang w:val="en-US"/>
              </w:rPr>
              <w:t>a</w:t>
            </w:r>
            <w:r w:rsidR="00492F75" w:rsidRPr="00E10B95">
              <w:rPr>
                <w:rFonts w:ascii="Verdana" w:hAnsi="Verdana" w:cs="Times New Roman"/>
                <w:b/>
                <w:bCs/>
                <w:sz w:val="16"/>
                <w:szCs w:val="16"/>
                <w:lang w:val="en-US"/>
              </w:rPr>
              <w:t>. Areas</w:t>
            </w:r>
          </w:p>
        </w:tc>
      </w:tr>
      <w:tr w:rsidR="00492F75" w:rsidRPr="00D934B6" w14:paraId="7E688C4D" w14:textId="4DF8C744" w:rsidTr="00D5715E">
        <w:tc>
          <w:tcPr>
            <w:tcW w:w="4788" w:type="dxa"/>
            <w:shd w:val="clear" w:color="auto" w:fill="auto"/>
          </w:tcPr>
          <w:p w14:paraId="200BC3F0"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sz w:val="16"/>
                <w:szCs w:val="16"/>
              </w:rPr>
              <w:t>Según el tipo de Bodega, el proyecto de construcción debe contemplar las áreas, elementos y componentes siguientes:</w:t>
            </w:r>
          </w:p>
        </w:tc>
        <w:tc>
          <w:tcPr>
            <w:tcW w:w="4788" w:type="dxa"/>
          </w:tcPr>
          <w:p w14:paraId="5C0168CC" w14:textId="00B22E09" w:rsidR="00492F75" w:rsidRPr="00E10B95" w:rsidRDefault="00492F75" w:rsidP="00492F75">
            <w:pPr>
              <w:pStyle w:val="Texto"/>
              <w:spacing w:after="40"/>
              <w:ind w:firstLine="0"/>
              <w:rPr>
                <w:rFonts w:ascii="Verdana" w:hAnsi="Verdana"/>
                <w:sz w:val="16"/>
                <w:szCs w:val="16"/>
                <w:lang w:val="en-US"/>
              </w:rPr>
            </w:pPr>
            <w:r w:rsidRPr="00E10B95">
              <w:rPr>
                <w:rFonts w:ascii="Verdana" w:hAnsi="Verdana" w:cs="Times New Roman"/>
                <w:sz w:val="16"/>
                <w:szCs w:val="16"/>
                <w:lang w:val="en-US"/>
              </w:rPr>
              <w:t>Depending on the type of Warehouse, the construction project must include the following areas, elements and components:</w:t>
            </w:r>
          </w:p>
        </w:tc>
      </w:tr>
      <w:tr w:rsidR="00492F75" w:rsidRPr="004012AD" w14:paraId="788199D2" w14:textId="3D1E45EF" w:rsidTr="00D5715E">
        <w:tc>
          <w:tcPr>
            <w:tcW w:w="4788" w:type="dxa"/>
            <w:shd w:val="clear" w:color="auto" w:fill="auto"/>
          </w:tcPr>
          <w:p w14:paraId="0BDB5612"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b/>
                <w:sz w:val="16"/>
                <w:szCs w:val="16"/>
              </w:rPr>
              <w:t xml:space="preserve">1. </w:t>
            </w:r>
            <w:r w:rsidRPr="004012AD">
              <w:rPr>
                <w:rFonts w:ascii="Verdana" w:hAnsi="Verdana"/>
                <w:sz w:val="16"/>
                <w:szCs w:val="16"/>
              </w:rPr>
              <w:t>Área de Almacenamiento;</w:t>
            </w:r>
          </w:p>
        </w:tc>
        <w:tc>
          <w:tcPr>
            <w:tcW w:w="4788" w:type="dxa"/>
          </w:tcPr>
          <w:p w14:paraId="4D6DA3E9" w14:textId="4E9CB87B"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 xml:space="preserve">1. </w:t>
            </w:r>
            <w:r w:rsidRPr="00E10B95">
              <w:rPr>
                <w:rFonts w:ascii="Verdana" w:hAnsi="Verdana" w:cs="Times New Roman"/>
                <w:sz w:val="16"/>
                <w:szCs w:val="16"/>
                <w:lang w:val="en-US"/>
              </w:rPr>
              <w:t>Storage Area;</w:t>
            </w:r>
          </w:p>
        </w:tc>
      </w:tr>
      <w:tr w:rsidR="00492F75" w:rsidRPr="004012AD" w14:paraId="0749070A" w14:textId="0236036E" w:rsidTr="00D5715E">
        <w:tc>
          <w:tcPr>
            <w:tcW w:w="4788" w:type="dxa"/>
            <w:shd w:val="clear" w:color="auto" w:fill="auto"/>
          </w:tcPr>
          <w:p w14:paraId="1EF710B7"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b/>
                <w:sz w:val="16"/>
                <w:szCs w:val="16"/>
              </w:rPr>
              <w:t xml:space="preserve">2. </w:t>
            </w:r>
            <w:r w:rsidRPr="004012AD">
              <w:rPr>
                <w:rFonts w:ascii="Verdana" w:hAnsi="Verdana"/>
                <w:sz w:val="16"/>
                <w:szCs w:val="16"/>
              </w:rPr>
              <w:t>Área de Recipientes con fuga;</w:t>
            </w:r>
          </w:p>
        </w:tc>
        <w:tc>
          <w:tcPr>
            <w:tcW w:w="4788" w:type="dxa"/>
          </w:tcPr>
          <w:p w14:paraId="6D2E4802" w14:textId="6D5E1CC6"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 xml:space="preserve">2. </w:t>
            </w:r>
            <w:r w:rsidRPr="00E10B95">
              <w:rPr>
                <w:rFonts w:ascii="Verdana" w:hAnsi="Verdana" w:cs="Times New Roman"/>
                <w:sz w:val="16"/>
                <w:szCs w:val="16"/>
                <w:lang w:val="en-US"/>
              </w:rPr>
              <w:t>Container Area with leakage;</w:t>
            </w:r>
          </w:p>
        </w:tc>
      </w:tr>
      <w:tr w:rsidR="00492F75" w:rsidRPr="004012AD" w14:paraId="64C33B8F" w14:textId="238D65A6" w:rsidTr="00D5715E">
        <w:tc>
          <w:tcPr>
            <w:tcW w:w="4788" w:type="dxa"/>
            <w:shd w:val="clear" w:color="auto" w:fill="auto"/>
          </w:tcPr>
          <w:p w14:paraId="179FB3D9"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b/>
                <w:sz w:val="16"/>
                <w:szCs w:val="16"/>
              </w:rPr>
              <w:t xml:space="preserve">3. </w:t>
            </w:r>
            <w:r w:rsidRPr="004012AD">
              <w:rPr>
                <w:rFonts w:ascii="Verdana" w:hAnsi="Verdana"/>
                <w:sz w:val="16"/>
                <w:szCs w:val="16"/>
              </w:rPr>
              <w:t>Accesos, circulaciones y estacionamientos;</w:t>
            </w:r>
          </w:p>
        </w:tc>
        <w:tc>
          <w:tcPr>
            <w:tcW w:w="4788" w:type="dxa"/>
          </w:tcPr>
          <w:p w14:paraId="02815186" w14:textId="4E82D848"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 xml:space="preserve">3. </w:t>
            </w:r>
            <w:r w:rsidRPr="00E10B95">
              <w:rPr>
                <w:rFonts w:ascii="Verdana" w:hAnsi="Verdana" w:cs="Times New Roman"/>
                <w:sz w:val="16"/>
                <w:szCs w:val="16"/>
                <w:lang w:val="en-US"/>
              </w:rPr>
              <w:t>Access, circulation and parking;</w:t>
            </w:r>
          </w:p>
        </w:tc>
      </w:tr>
      <w:tr w:rsidR="00492F75" w:rsidRPr="004012AD" w14:paraId="560EE65E" w14:textId="36212858" w:rsidTr="00D5715E">
        <w:tc>
          <w:tcPr>
            <w:tcW w:w="4788" w:type="dxa"/>
            <w:shd w:val="clear" w:color="auto" w:fill="auto"/>
          </w:tcPr>
          <w:p w14:paraId="30D0D1D7"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b/>
                <w:sz w:val="16"/>
                <w:szCs w:val="16"/>
              </w:rPr>
              <w:t xml:space="preserve">4. </w:t>
            </w:r>
            <w:r w:rsidRPr="004012AD">
              <w:rPr>
                <w:rFonts w:ascii="Verdana" w:hAnsi="Verdana"/>
                <w:sz w:val="16"/>
                <w:szCs w:val="16"/>
              </w:rPr>
              <w:t>Cuarto de control eléctrico;</w:t>
            </w:r>
          </w:p>
        </w:tc>
        <w:tc>
          <w:tcPr>
            <w:tcW w:w="4788" w:type="dxa"/>
          </w:tcPr>
          <w:p w14:paraId="31158752" w14:textId="0CB021D8"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 xml:space="preserve">4. </w:t>
            </w:r>
            <w:r w:rsidRPr="00E10B95">
              <w:rPr>
                <w:rFonts w:ascii="Verdana" w:hAnsi="Verdana" w:cs="Times New Roman"/>
                <w:sz w:val="16"/>
                <w:szCs w:val="16"/>
                <w:lang w:val="en-US"/>
              </w:rPr>
              <w:t>Electric control room;</w:t>
            </w:r>
          </w:p>
        </w:tc>
      </w:tr>
      <w:tr w:rsidR="00492F75" w:rsidRPr="004012AD" w14:paraId="2029B6BF" w14:textId="21F52CFB" w:rsidTr="00D5715E">
        <w:tc>
          <w:tcPr>
            <w:tcW w:w="4788" w:type="dxa"/>
            <w:shd w:val="clear" w:color="auto" w:fill="auto"/>
          </w:tcPr>
          <w:p w14:paraId="14A88602"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b/>
                <w:sz w:val="16"/>
                <w:szCs w:val="16"/>
              </w:rPr>
              <w:t xml:space="preserve">5. </w:t>
            </w:r>
            <w:r w:rsidRPr="004012AD">
              <w:rPr>
                <w:rFonts w:ascii="Verdana" w:hAnsi="Verdana"/>
                <w:sz w:val="16"/>
                <w:szCs w:val="16"/>
              </w:rPr>
              <w:t>Área de venta;</w:t>
            </w:r>
          </w:p>
        </w:tc>
        <w:tc>
          <w:tcPr>
            <w:tcW w:w="4788" w:type="dxa"/>
          </w:tcPr>
          <w:p w14:paraId="55CB6B01" w14:textId="5C0F0D38"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 xml:space="preserve">5. </w:t>
            </w:r>
            <w:r w:rsidRPr="00E10B95">
              <w:rPr>
                <w:rFonts w:ascii="Verdana" w:hAnsi="Verdana" w:cs="Times New Roman"/>
                <w:sz w:val="16"/>
                <w:szCs w:val="16"/>
                <w:lang w:val="en-US"/>
              </w:rPr>
              <w:t>Sales area;</w:t>
            </w:r>
          </w:p>
        </w:tc>
      </w:tr>
      <w:tr w:rsidR="00492F75" w:rsidRPr="004012AD" w14:paraId="7451DF3C" w14:textId="77D4ECB0" w:rsidTr="00D5715E">
        <w:tc>
          <w:tcPr>
            <w:tcW w:w="4788" w:type="dxa"/>
            <w:shd w:val="clear" w:color="auto" w:fill="auto"/>
          </w:tcPr>
          <w:p w14:paraId="7B5483D1"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b/>
                <w:sz w:val="16"/>
                <w:szCs w:val="16"/>
              </w:rPr>
              <w:t xml:space="preserve">6. </w:t>
            </w:r>
            <w:r w:rsidRPr="004012AD">
              <w:rPr>
                <w:rFonts w:ascii="Verdana" w:hAnsi="Verdana"/>
                <w:sz w:val="16"/>
                <w:szCs w:val="16"/>
              </w:rPr>
              <w:t>Área de carga y descarga;</w:t>
            </w:r>
          </w:p>
        </w:tc>
        <w:tc>
          <w:tcPr>
            <w:tcW w:w="4788" w:type="dxa"/>
          </w:tcPr>
          <w:p w14:paraId="3E890849" w14:textId="487B0E8F"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 xml:space="preserve">6. </w:t>
            </w:r>
            <w:r w:rsidRPr="00E10B95">
              <w:rPr>
                <w:rFonts w:ascii="Verdana" w:hAnsi="Verdana" w:cs="Times New Roman"/>
                <w:sz w:val="16"/>
                <w:szCs w:val="16"/>
                <w:lang w:val="en-US"/>
              </w:rPr>
              <w:t>Loading and unloading area;</w:t>
            </w:r>
          </w:p>
        </w:tc>
      </w:tr>
      <w:tr w:rsidR="00492F75" w:rsidRPr="004012AD" w14:paraId="5B953B29" w14:textId="2A0FA52C" w:rsidTr="00D5715E">
        <w:tc>
          <w:tcPr>
            <w:tcW w:w="4788" w:type="dxa"/>
            <w:shd w:val="clear" w:color="auto" w:fill="auto"/>
          </w:tcPr>
          <w:p w14:paraId="03EDF9CF"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b/>
                <w:sz w:val="16"/>
                <w:szCs w:val="16"/>
              </w:rPr>
              <w:t xml:space="preserve">7. </w:t>
            </w:r>
            <w:r w:rsidRPr="004012AD">
              <w:rPr>
                <w:rFonts w:ascii="Verdana" w:hAnsi="Verdana"/>
                <w:sz w:val="16"/>
                <w:szCs w:val="16"/>
              </w:rPr>
              <w:t>Cisterna, y</w:t>
            </w:r>
          </w:p>
        </w:tc>
        <w:tc>
          <w:tcPr>
            <w:tcW w:w="4788" w:type="dxa"/>
          </w:tcPr>
          <w:p w14:paraId="35405BDB" w14:textId="33EA6F66"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 xml:space="preserve">7. </w:t>
            </w:r>
            <w:r w:rsidRPr="00E10B95">
              <w:rPr>
                <w:rFonts w:ascii="Verdana" w:hAnsi="Verdana" w:cs="Times New Roman"/>
                <w:sz w:val="16"/>
                <w:szCs w:val="16"/>
                <w:lang w:val="en-US"/>
              </w:rPr>
              <w:t>Cistern, and</w:t>
            </w:r>
          </w:p>
        </w:tc>
      </w:tr>
      <w:tr w:rsidR="00492F75" w:rsidRPr="004012AD" w14:paraId="5F439706" w14:textId="0110B65B" w:rsidTr="00D5715E">
        <w:tc>
          <w:tcPr>
            <w:tcW w:w="4788" w:type="dxa"/>
            <w:shd w:val="clear" w:color="auto" w:fill="auto"/>
          </w:tcPr>
          <w:p w14:paraId="070B803F"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b/>
                <w:sz w:val="16"/>
                <w:szCs w:val="16"/>
              </w:rPr>
              <w:t xml:space="preserve">8. </w:t>
            </w:r>
            <w:r w:rsidRPr="004012AD">
              <w:rPr>
                <w:rFonts w:ascii="Verdana" w:hAnsi="Verdana"/>
                <w:sz w:val="16"/>
                <w:szCs w:val="16"/>
              </w:rPr>
              <w:t>Sistema de drenaje.</w:t>
            </w:r>
          </w:p>
        </w:tc>
        <w:tc>
          <w:tcPr>
            <w:tcW w:w="4788" w:type="dxa"/>
          </w:tcPr>
          <w:p w14:paraId="793073B5" w14:textId="43C061AA"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 xml:space="preserve">8. </w:t>
            </w:r>
            <w:r w:rsidRPr="00E10B95">
              <w:rPr>
                <w:rFonts w:ascii="Verdana" w:hAnsi="Verdana" w:cs="Times New Roman"/>
                <w:sz w:val="16"/>
                <w:szCs w:val="16"/>
                <w:lang w:val="en-US"/>
              </w:rPr>
              <w:t>Drainage system.</w:t>
            </w:r>
          </w:p>
        </w:tc>
      </w:tr>
      <w:tr w:rsidR="00492F75" w:rsidRPr="00D934B6" w14:paraId="57B6A25B" w14:textId="52D3DEDD" w:rsidTr="00D5715E">
        <w:tc>
          <w:tcPr>
            <w:tcW w:w="4788" w:type="dxa"/>
            <w:shd w:val="clear" w:color="auto" w:fill="auto"/>
          </w:tcPr>
          <w:p w14:paraId="3F05AC7A"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sz w:val="16"/>
                <w:szCs w:val="16"/>
              </w:rPr>
              <w:t>En las especificaciones podrán contemplarse oficinas y casetas, áreas de servicios generales para el personal y áreas verdes.</w:t>
            </w:r>
          </w:p>
        </w:tc>
        <w:tc>
          <w:tcPr>
            <w:tcW w:w="4788" w:type="dxa"/>
          </w:tcPr>
          <w:p w14:paraId="2519B042" w14:textId="466F86C8" w:rsidR="00492F75" w:rsidRPr="00E10B95" w:rsidRDefault="00492F75" w:rsidP="00492F75">
            <w:pPr>
              <w:pStyle w:val="Texto"/>
              <w:spacing w:after="40"/>
              <w:ind w:firstLine="0"/>
              <w:rPr>
                <w:rFonts w:ascii="Verdana" w:hAnsi="Verdana"/>
                <w:sz w:val="16"/>
                <w:szCs w:val="16"/>
                <w:lang w:val="en-US"/>
              </w:rPr>
            </w:pPr>
            <w:r w:rsidRPr="00E10B95">
              <w:rPr>
                <w:rFonts w:ascii="Verdana" w:hAnsi="Verdana" w:cs="Times New Roman"/>
                <w:sz w:val="16"/>
                <w:szCs w:val="16"/>
                <w:lang w:val="en-US"/>
              </w:rPr>
              <w:t>The specifications may include offices and booths, general service areas for staff and green areas.</w:t>
            </w:r>
          </w:p>
        </w:tc>
      </w:tr>
      <w:tr w:rsidR="00492F75" w:rsidRPr="00D934B6" w14:paraId="73F929F1" w14:textId="658BA3FF" w:rsidTr="00D5715E">
        <w:tc>
          <w:tcPr>
            <w:tcW w:w="4788" w:type="dxa"/>
            <w:shd w:val="clear" w:color="auto" w:fill="auto"/>
          </w:tcPr>
          <w:p w14:paraId="147F5554" w14:textId="77777777" w:rsidR="00492F75" w:rsidRPr="004012AD" w:rsidRDefault="00492F75" w:rsidP="00492F75">
            <w:pPr>
              <w:pStyle w:val="Texto"/>
              <w:spacing w:after="40"/>
              <w:ind w:firstLine="0"/>
              <w:rPr>
                <w:rFonts w:ascii="Verdana" w:hAnsi="Verdana"/>
                <w:b/>
                <w:sz w:val="16"/>
                <w:szCs w:val="16"/>
              </w:rPr>
            </w:pPr>
            <w:r w:rsidRPr="004012AD">
              <w:rPr>
                <w:rFonts w:ascii="Verdana" w:hAnsi="Verdana"/>
                <w:b/>
                <w:sz w:val="16"/>
                <w:szCs w:val="16"/>
              </w:rPr>
              <w:t>b. Distancias de seguridad y restricciones</w:t>
            </w:r>
          </w:p>
        </w:tc>
        <w:tc>
          <w:tcPr>
            <w:tcW w:w="4788" w:type="dxa"/>
          </w:tcPr>
          <w:p w14:paraId="391F6D8A" w14:textId="3F928032"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b. Safety distances and restrictions</w:t>
            </w:r>
          </w:p>
        </w:tc>
      </w:tr>
      <w:tr w:rsidR="00492F75" w:rsidRPr="00D934B6" w14:paraId="5ADD09D5" w14:textId="05BA234C" w:rsidTr="00D5715E">
        <w:tc>
          <w:tcPr>
            <w:tcW w:w="4788" w:type="dxa"/>
            <w:shd w:val="clear" w:color="auto" w:fill="auto"/>
          </w:tcPr>
          <w:p w14:paraId="38CAE5C2"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sz w:val="16"/>
                <w:szCs w:val="16"/>
              </w:rPr>
              <w:t>En todos los casos se respetarán las distancias a las áreas de seguridad y, en su caso, se delimitarán por medio de bardas, muretes o cualquier otro medio similar de protección.</w:t>
            </w:r>
          </w:p>
        </w:tc>
        <w:tc>
          <w:tcPr>
            <w:tcW w:w="4788" w:type="dxa"/>
          </w:tcPr>
          <w:p w14:paraId="50E8DE1E" w14:textId="724CDA53" w:rsidR="00492F75" w:rsidRPr="00E10B95" w:rsidRDefault="00492F75" w:rsidP="00492F75">
            <w:pPr>
              <w:pStyle w:val="Texto"/>
              <w:spacing w:after="40"/>
              <w:ind w:firstLine="0"/>
              <w:rPr>
                <w:rFonts w:ascii="Verdana" w:hAnsi="Verdana"/>
                <w:sz w:val="16"/>
                <w:szCs w:val="16"/>
                <w:lang w:val="en-US"/>
              </w:rPr>
            </w:pPr>
            <w:r w:rsidRPr="00E10B95">
              <w:rPr>
                <w:rFonts w:ascii="Verdana" w:hAnsi="Verdana" w:cs="Times New Roman"/>
                <w:sz w:val="16"/>
                <w:szCs w:val="16"/>
                <w:lang w:val="en-US"/>
              </w:rPr>
              <w:t>In all cases the distances to the safety areas will be respected and, where appropriate, they will be delimited by means of fences, walls or any other similar means of protection.</w:t>
            </w:r>
          </w:p>
        </w:tc>
      </w:tr>
      <w:tr w:rsidR="00492F75" w:rsidRPr="004012AD" w14:paraId="6100D2E6" w14:textId="109E17FE" w:rsidTr="00D5715E">
        <w:tc>
          <w:tcPr>
            <w:tcW w:w="4788" w:type="dxa"/>
            <w:shd w:val="clear" w:color="auto" w:fill="auto"/>
          </w:tcPr>
          <w:p w14:paraId="6CCF1FB8" w14:textId="77777777" w:rsidR="00492F75" w:rsidRPr="004012AD" w:rsidRDefault="00492F75" w:rsidP="00492F75">
            <w:pPr>
              <w:pStyle w:val="Texto"/>
              <w:spacing w:after="40"/>
              <w:ind w:firstLine="0"/>
              <w:rPr>
                <w:rFonts w:ascii="Verdana" w:hAnsi="Verdana"/>
                <w:b/>
                <w:sz w:val="16"/>
                <w:szCs w:val="16"/>
              </w:rPr>
            </w:pPr>
            <w:r w:rsidRPr="004012AD">
              <w:rPr>
                <w:rFonts w:ascii="Verdana" w:hAnsi="Verdana"/>
                <w:b/>
                <w:sz w:val="16"/>
                <w:szCs w:val="16"/>
              </w:rPr>
              <w:t>6.1.2. Bodegas de guarda para Distribución</w:t>
            </w:r>
          </w:p>
        </w:tc>
        <w:tc>
          <w:tcPr>
            <w:tcW w:w="4788" w:type="dxa"/>
          </w:tcPr>
          <w:p w14:paraId="1C0B1EC0" w14:textId="09608C08" w:rsidR="00492F75" w:rsidRPr="00E10B95" w:rsidRDefault="00492F75" w:rsidP="00492F75">
            <w:pPr>
              <w:pStyle w:val="Texto"/>
              <w:spacing w:after="40"/>
              <w:ind w:firstLine="0"/>
              <w:rPr>
                <w:rFonts w:ascii="Verdana" w:hAnsi="Verdana"/>
                <w:b/>
                <w:sz w:val="16"/>
                <w:szCs w:val="16"/>
                <w:lang w:val="en-US"/>
              </w:rPr>
            </w:pPr>
            <w:r w:rsidRPr="00E10B95">
              <w:rPr>
                <w:rFonts w:ascii="Verdana" w:hAnsi="Verdana" w:cs="Times New Roman"/>
                <w:b/>
                <w:bCs/>
                <w:sz w:val="16"/>
                <w:szCs w:val="16"/>
                <w:lang w:val="en-US"/>
              </w:rPr>
              <w:t>6.1.2. Storage warehouses for distribution</w:t>
            </w:r>
          </w:p>
        </w:tc>
      </w:tr>
      <w:tr w:rsidR="00492F75" w:rsidRPr="004012AD" w14:paraId="74ECF8C1" w14:textId="71A77D6B" w:rsidTr="00D5715E">
        <w:tc>
          <w:tcPr>
            <w:tcW w:w="4788" w:type="dxa"/>
            <w:shd w:val="clear" w:color="auto" w:fill="auto"/>
          </w:tcPr>
          <w:p w14:paraId="77A7A189" w14:textId="77777777" w:rsidR="00492F75" w:rsidRPr="004012AD" w:rsidRDefault="00492F75" w:rsidP="00492F75">
            <w:pPr>
              <w:pStyle w:val="Texto"/>
              <w:spacing w:after="40" w:line="210" w:lineRule="exact"/>
              <w:ind w:firstLine="0"/>
              <w:rPr>
                <w:rFonts w:ascii="Verdana" w:hAnsi="Verdana"/>
                <w:b/>
                <w:sz w:val="16"/>
                <w:szCs w:val="16"/>
              </w:rPr>
            </w:pPr>
            <w:r w:rsidRPr="004012AD">
              <w:rPr>
                <w:rFonts w:ascii="Verdana" w:hAnsi="Verdana"/>
                <w:b/>
                <w:sz w:val="16"/>
                <w:szCs w:val="16"/>
              </w:rPr>
              <w:t>a. Edificaciones</w:t>
            </w:r>
          </w:p>
        </w:tc>
        <w:tc>
          <w:tcPr>
            <w:tcW w:w="4788" w:type="dxa"/>
          </w:tcPr>
          <w:p w14:paraId="418371A0" w14:textId="4360C422" w:rsidR="00492F75" w:rsidRPr="00E10B95" w:rsidRDefault="00E10B95" w:rsidP="00492F75">
            <w:pPr>
              <w:pStyle w:val="Texto"/>
              <w:spacing w:after="40" w:line="210" w:lineRule="exact"/>
              <w:ind w:firstLine="0"/>
              <w:rPr>
                <w:rFonts w:ascii="Verdana" w:hAnsi="Verdana"/>
                <w:b/>
                <w:sz w:val="16"/>
                <w:szCs w:val="16"/>
                <w:lang w:val="en-US"/>
              </w:rPr>
            </w:pPr>
            <w:r w:rsidRPr="00E10B95">
              <w:rPr>
                <w:rFonts w:ascii="Verdana" w:hAnsi="Verdana" w:cs="Times New Roman"/>
                <w:b/>
                <w:bCs/>
                <w:sz w:val="16"/>
                <w:szCs w:val="16"/>
                <w:lang w:val="en-US"/>
              </w:rPr>
              <w:t>a</w:t>
            </w:r>
            <w:r w:rsidR="00492F75" w:rsidRPr="00E10B95">
              <w:rPr>
                <w:rFonts w:ascii="Verdana" w:hAnsi="Verdana" w:cs="Times New Roman"/>
                <w:b/>
                <w:bCs/>
                <w:sz w:val="16"/>
                <w:szCs w:val="16"/>
                <w:lang w:val="en-US"/>
              </w:rPr>
              <w:t>. Buildings</w:t>
            </w:r>
          </w:p>
        </w:tc>
      </w:tr>
      <w:tr w:rsidR="00492F75" w:rsidRPr="00D934B6" w14:paraId="7C8ADD45" w14:textId="6AAAD56C" w:rsidTr="00D5715E">
        <w:tc>
          <w:tcPr>
            <w:tcW w:w="4788" w:type="dxa"/>
            <w:shd w:val="clear" w:color="auto" w:fill="auto"/>
          </w:tcPr>
          <w:p w14:paraId="42100B36"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t>Las construcciones y muebles que se utilicen para la distribución o almacenamiento de Recipientes Portátiles y Recipientes Transportables sujetos a presión deben ser de material incombustible.</w:t>
            </w:r>
          </w:p>
        </w:tc>
        <w:tc>
          <w:tcPr>
            <w:tcW w:w="4788" w:type="dxa"/>
          </w:tcPr>
          <w:p w14:paraId="36CA8952" w14:textId="1581D1C7" w:rsidR="00492F75" w:rsidRPr="00E10B95" w:rsidRDefault="00492F75" w:rsidP="00492F75">
            <w:pPr>
              <w:pStyle w:val="Texto"/>
              <w:spacing w:after="40" w:line="210" w:lineRule="exact"/>
              <w:ind w:firstLine="0"/>
              <w:rPr>
                <w:rFonts w:ascii="Verdana" w:hAnsi="Verdana"/>
                <w:sz w:val="16"/>
                <w:szCs w:val="16"/>
                <w:lang w:val="en-US"/>
              </w:rPr>
            </w:pPr>
            <w:r w:rsidRPr="00E10B95">
              <w:rPr>
                <w:rFonts w:ascii="Verdana" w:hAnsi="Verdana" w:cs="Times New Roman"/>
                <w:sz w:val="16"/>
                <w:szCs w:val="16"/>
                <w:lang w:val="en-US"/>
              </w:rPr>
              <w:t>The constructions and furniture used for the distribution or storage of Portable Containers and Transportable Containers subject to pressure must be made of fireproof material.</w:t>
            </w:r>
          </w:p>
        </w:tc>
      </w:tr>
      <w:tr w:rsidR="00492F75" w:rsidRPr="00D934B6" w14:paraId="1C52D5E1" w14:textId="1302D6A6" w:rsidTr="00D5715E">
        <w:tc>
          <w:tcPr>
            <w:tcW w:w="4788" w:type="dxa"/>
            <w:shd w:val="clear" w:color="auto" w:fill="auto"/>
          </w:tcPr>
          <w:p w14:paraId="7657AB48"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t xml:space="preserve">Los pisos deben ser de concreto hidráulico sin pulir o de cualquier material </w:t>
            </w:r>
            <w:proofErr w:type="spellStart"/>
            <w:r w:rsidRPr="004012AD">
              <w:rPr>
                <w:rFonts w:ascii="Verdana" w:hAnsi="Verdana"/>
                <w:sz w:val="16"/>
                <w:szCs w:val="16"/>
              </w:rPr>
              <w:t>antiderrapante</w:t>
            </w:r>
            <w:proofErr w:type="spellEnd"/>
            <w:r w:rsidRPr="004012AD">
              <w:rPr>
                <w:rFonts w:ascii="Verdana" w:hAnsi="Verdana"/>
                <w:sz w:val="16"/>
                <w:szCs w:val="16"/>
              </w:rPr>
              <w:t>.</w:t>
            </w:r>
          </w:p>
        </w:tc>
        <w:tc>
          <w:tcPr>
            <w:tcW w:w="4788" w:type="dxa"/>
          </w:tcPr>
          <w:p w14:paraId="6EF15932" w14:textId="50C0EB41" w:rsidR="00492F75" w:rsidRPr="00E10B95" w:rsidRDefault="00492F75" w:rsidP="00492F75">
            <w:pPr>
              <w:pStyle w:val="Texto"/>
              <w:spacing w:after="40" w:line="210" w:lineRule="exact"/>
              <w:ind w:firstLine="0"/>
              <w:rPr>
                <w:rFonts w:ascii="Verdana" w:hAnsi="Verdana"/>
                <w:sz w:val="16"/>
                <w:szCs w:val="16"/>
                <w:lang w:val="en-US"/>
              </w:rPr>
            </w:pPr>
            <w:r w:rsidRPr="00E10B95">
              <w:rPr>
                <w:rFonts w:ascii="Verdana" w:hAnsi="Verdana" w:cs="Times New Roman"/>
                <w:sz w:val="16"/>
                <w:szCs w:val="16"/>
                <w:lang w:val="en-US"/>
              </w:rPr>
              <w:t>Floors must be made of unpolished hydraulic concrete or any non-slip material</w:t>
            </w:r>
            <w:r w:rsidR="002F0039">
              <w:rPr>
                <w:rFonts w:ascii="Verdana" w:hAnsi="Verdana" w:cs="Times New Roman"/>
                <w:sz w:val="16"/>
                <w:szCs w:val="16"/>
                <w:lang w:val="en-US"/>
              </w:rPr>
              <w:t>.</w:t>
            </w:r>
          </w:p>
        </w:tc>
      </w:tr>
      <w:tr w:rsidR="00492F75" w:rsidRPr="004012AD" w14:paraId="315A0668" w14:textId="3BF7CA87" w:rsidTr="00D5715E">
        <w:tc>
          <w:tcPr>
            <w:tcW w:w="4788" w:type="dxa"/>
            <w:shd w:val="clear" w:color="auto" w:fill="auto"/>
          </w:tcPr>
          <w:p w14:paraId="30E3E1CB" w14:textId="77777777" w:rsidR="00492F75" w:rsidRPr="004012AD" w:rsidRDefault="00492F75" w:rsidP="00492F75">
            <w:pPr>
              <w:pStyle w:val="Texto"/>
              <w:spacing w:after="40" w:line="210" w:lineRule="exact"/>
              <w:ind w:firstLine="0"/>
              <w:rPr>
                <w:rFonts w:ascii="Verdana" w:hAnsi="Verdana"/>
                <w:b/>
                <w:sz w:val="16"/>
                <w:szCs w:val="16"/>
              </w:rPr>
            </w:pPr>
            <w:r w:rsidRPr="004012AD">
              <w:rPr>
                <w:rFonts w:ascii="Verdana" w:hAnsi="Verdana"/>
                <w:b/>
                <w:sz w:val="16"/>
                <w:szCs w:val="16"/>
              </w:rPr>
              <w:t>b. Delimitación</w:t>
            </w:r>
          </w:p>
        </w:tc>
        <w:tc>
          <w:tcPr>
            <w:tcW w:w="4788" w:type="dxa"/>
          </w:tcPr>
          <w:p w14:paraId="2C215E28" w14:textId="767D143B" w:rsidR="00492F75" w:rsidRPr="00E10B95" w:rsidRDefault="00492F75" w:rsidP="00492F75">
            <w:pPr>
              <w:pStyle w:val="Texto"/>
              <w:spacing w:after="40" w:line="210" w:lineRule="exact"/>
              <w:ind w:firstLine="0"/>
              <w:rPr>
                <w:rFonts w:ascii="Verdana" w:hAnsi="Verdana"/>
                <w:b/>
                <w:sz w:val="16"/>
                <w:szCs w:val="16"/>
                <w:lang w:val="en-US"/>
              </w:rPr>
            </w:pPr>
            <w:r w:rsidRPr="00E10B95">
              <w:rPr>
                <w:rFonts w:ascii="Verdana" w:hAnsi="Verdana" w:cs="Times New Roman"/>
                <w:b/>
                <w:bCs/>
                <w:sz w:val="16"/>
                <w:szCs w:val="16"/>
                <w:lang w:val="en-US"/>
              </w:rPr>
              <w:t>b. Delimitation</w:t>
            </w:r>
          </w:p>
        </w:tc>
      </w:tr>
      <w:tr w:rsidR="00492F75" w:rsidRPr="00D934B6" w14:paraId="5D5A6B12" w14:textId="1725F874" w:rsidTr="00D5715E">
        <w:tc>
          <w:tcPr>
            <w:tcW w:w="4788" w:type="dxa"/>
            <w:shd w:val="clear" w:color="auto" w:fill="auto"/>
          </w:tcPr>
          <w:p w14:paraId="65B49F91"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t xml:space="preserve">Debe estar delimitada en su totalidad por bardas ciegas de mampostería con una altura mínima de </w:t>
            </w:r>
            <w:smartTag w:uri="urn:schemas-microsoft-com:office:smarttags" w:element="metricconverter">
              <w:smartTagPr>
                <w:attr w:name="ProductID" w:val="3.00 m"/>
              </w:smartTagPr>
              <w:r w:rsidRPr="004012AD">
                <w:rPr>
                  <w:rFonts w:ascii="Verdana" w:hAnsi="Verdana"/>
                  <w:sz w:val="16"/>
                  <w:szCs w:val="16"/>
                </w:rPr>
                <w:t>3.00 m</w:t>
              </w:r>
            </w:smartTag>
            <w:r w:rsidRPr="004012AD">
              <w:rPr>
                <w:rFonts w:ascii="Verdana" w:hAnsi="Verdana"/>
                <w:sz w:val="16"/>
                <w:szCs w:val="16"/>
              </w:rPr>
              <w:t xml:space="preserve"> sobre el NPT.</w:t>
            </w:r>
          </w:p>
        </w:tc>
        <w:tc>
          <w:tcPr>
            <w:tcW w:w="4788" w:type="dxa"/>
          </w:tcPr>
          <w:p w14:paraId="26B93E67" w14:textId="377E0C80" w:rsidR="00492F75" w:rsidRPr="00E10B95" w:rsidRDefault="00492F75" w:rsidP="00492F75">
            <w:pPr>
              <w:pStyle w:val="Texto"/>
              <w:spacing w:after="40" w:line="210" w:lineRule="exact"/>
              <w:ind w:firstLine="0"/>
              <w:rPr>
                <w:rFonts w:ascii="Verdana" w:hAnsi="Verdana"/>
                <w:sz w:val="16"/>
                <w:szCs w:val="16"/>
                <w:lang w:val="en-US"/>
              </w:rPr>
            </w:pPr>
            <w:r w:rsidRPr="00E10B95">
              <w:rPr>
                <w:rFonts w:ascii="Verdana" w:hAnsi="Verdana" w:cs="Times New Roman"/>
                <w:sz w:val="16"/>
                <w:szCs w:val="16"/>
                <w:lang w:val="en-US"/>
              </w:rPr>
              <w:t>It must be delimited in its entirety by blind masonry fences with a minimum height of 3.00 m above the NPT.</w:t>
            </w:r>
          </w:p>
        </w:tc>
      </w:tr>
      <w:tr w:rsidR="00492F75" w:rsidRPr="004012AD" w14:paraId="21A5ACFB" w14:textId="2B9BBB1A" w:rsidTr="00D5715E">
        <w:tc>
          <w:tcPr>
            <w:tcW w:w="4788" w:type="dxa"/>
            <w:shd w:val="clear" w:color="auto" w:fill="auto"/>
          </w:tcPr>
          <w:p w14:paraId="70CA72DE" w14:textId="77777777" w:rsidR="00492F75" w:rsidRPr="004012AD" w:rsidRDefault="00492F75" w:rsidP="00492F75">
            <w:pPr>
              <w:pStyle w:val="Texto"/>
              <w:spacing w:after="40" w:line="210" w:lineRule="exact"/>
              <w:ind w:firstLine="0"/>
              <w:rPr>
                <w:rFonts w:ascii="Verdana" w:hAnsi="Verdana"/>
                <w:b/>
                <w:sz w:val="16"/>
                <w:szCs w:val="16"/>
              </w:rPr>
            </w:pPr>
            <w:r w:rsidRPr="004012AD">
              <w:rPr>
                <w:rFonts w:ascii="Verdana" w:hAnsi="Verdana"/>
                <w:b/>
                <w:sz w:val="16"/>
                <w:szCs w:val="16"/>
              </w:rPr>
              <w:t>c. Accesos</w:t>
            </w:r>
          </w:p>
        </w:tc>
        <w:tc>
          <w:tcPr>
            <w:tcW w:w="4788" w:type="dxa"/>
          </w:tcPr>
          <w:p w14:paraId="1065AB71" w14:textId="0995DA73" w:rsidR="00492F75" w:rsidRPr="004012AD" w:rsidRDefault="00E10B95" w:rsidP="00492F75">
            <w:pPr>
              <w:pStyle w:val="Texto"/>
              <w:spacing w:after="40" w:line="210" w:lineRule="exact"/>
              <w:ind w:firstLine="0"/>
              <w:rPr>
                <w:rFonts w:ascii="Verdana" w:hAnsi="Verdana"/>
                <w:b/>
                <w:sz w:val="16"/>
                <w:szCs w:val="16"/>
                <w:lang w:val="en-US"/>
              </w:rPr>
            </w:pPr>
            <w:r>
              <w:rPr>
                <w:rFonts w:ascii="Verdana" w:hAnsi="Verdana" w:cs="Times New Roman"/>
                <w:b/>
                <w:bCs/>
                <w:sz w:val="16"/>
                <w:szCs w:val="16"/>
              </w:rPr>
              <w:t>c</w:t>
            </w:r>
            <w:r w:rsidR="00492F75">
              <w:rPr>
                <w:rFonts w:ascii="Verdana" w:hAnsi="Verdana" w:cs="Times New Roman"/>
                <w:b/>
                <w:bCs/>
                <w:sz w:val="16"/>
                <w:szCs w:val="16"/>
              </w:rPr>
              <w:t>. Access</w:t>
            </w:r>
          </w:p>
        </w:tc>
      </w:tr>
      <w:tr w:rsidR="00492F75" w:rsidRPr="00D934B6" w14:paraId="04CD3084" w14:textId="276EBD1C" w:rsidTr="00D5715E">
        <w:tc>
          <w:tcPr>
            <w:tcW w:w="4788" w:type="dxa"/>
            <w:shd w:val="clear" w:color="auto" w:fill="auto"/>
          </w:tcPr>
          <w:p w14:paraId="6BE9D63F"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t xml:space="preserve">Debe contar con acceso consolidado para entrada y salida de vehículos que permita el tránsito seguro y una salida de emergencia para vehículos, con un claro mínimo de </w:t>
            </w:r>
            <w:smartTag w:uri="urn:schemas-microsoft-com:office:smarttags" w:element="metricconverter">
              <w:smartTagPr>
                <w:attr w:name="ProductID" w:val="5.00 m"/>
              </w:smartTagPr>
              <w:r w:rsidRPr="004012AD">
                <w:rPr>
                  <w:rFonts w:ascii="Verdana" w:hAnsi="Verdana"/>
                  <w:sz w:val="16"/>
                  <w:szCs w:val="16"/>
                </w:rPr>
                <w:t>5.00 m</w:t>
              </w:r>
            </w:smartTag>
            <w:r w:rsidRPr="004012AD">
              <w:rPr>
                <w:rFonts w:ascii="Verdana" w:hAnsi="Verdana"/>
                <w:sz w:val="16"/>
                <w:szCs w:val="16"/>
              </w:rPr>
              <w:t>.</w:t>
            </w:r>
          </w:p>
        </w:tc>
        <w:tc>
          <w:tcPr>
            <w:tcW w:w="4788" w:type="dxa"/>
          </w:tcPr>
          <w:p w14:paraId="5E599158" w14:textId="54EA1B2F" w:rsidR="00492F75" w:rsidRPr="00492F75" w:rsidRDefault="00492F75" w:rsidP="00492F75">
            <w:pPr>
              <w:pStyle w:val="Texto"/>
              <w:spacing w:after="40" w:line="210" w:lineRule="exact"/>
              <w:ind w:firstLine="0"/>
              <w:rPr>
                <w:rFonts w:ascii="Verdana" w:hAnsi="Verdana"/>
                <w:sz w:val="16"/>
                <w:szCs w:val="16"/>
                <w:lang w:val="en-US"/>
              </w:rPr>
            </w:pPr>
            <w:r w:rsidRPr="00492F75">
              <w:rPr>
                <w:rFonts w:ascii="Verdana" w:hAnsi="Verdana" w:cs="Times New Roman"/>
                <w:sz w:val="16"/>
                <w:szCs w:val="16"/>
                <w:lang w:val="en-US"/>
              </w:rPr>
              <w:t>You must have consolidated access for vehicle entry and exit that allows safe transit and an emergency exit for vehicles, with a clear minimum of 5.00 m.</w:t>
            </w:r>
          </w:p>
        </w:tc>
      </w:tr>
      <w:tr w:rsidR="00492F75" w:rsidRPr="00D934B6" w14:paraId="5B1B1C98" w14:textId="2D29C353" w:rsidTr="00D5715E">
        <w:tc>
          <w:tcPr>
            <w:tcW w:w="4788" w:type="dxa"/>
            <w:shd w:val="clear" w:color="auto" w:fill="auto"/>
          </w:tcPr>
          <w:p w14:paraId="4ECAF4B8"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t xml:space="preserve">Estos accesos deben contar con puertas metálicas de lámina ciega, malla ciclónica u otro material </w:t>
            </w:r>
            <w:r w:rsidRPr="004012AD">
              <w:rPr>
                <w:rFonts w:ascii="Verdana" w:hAnsi="Verdana"/>
                <w:sz w:val="16"/>
                <w:szCs w:val="16"/>
              </w:rPr>
              <w:lastRenderedPageBreak/>
              <w:t>incombustible y estar diseñadas de tal forma que no entorpezcan el tránsito dentro de la Bodega.</w:t>
            </w:r>
          </w:p>
        </w:tc>
        <w:tc>
          <w:tcPr>
            <w:tcW w:w="4788" w:type="dxa"/>
          </w:tcPr>
          <w:p w14:paraId="3636FF46" w14:textId="763EB71D" w:rsidR="00492F75" w:rsidRPr="00492F75" w:rsidRDefault="00492F75" w:rsidP="00492F75">
            <w:pPr>
              <w:pStyle w:val="Texto"/>
              <w:spacing w:after="40" w:line="210" w:lineRule="exact"/>
              <w:ind w:firstLine="0"/>
              <w:rPr>
                <w:rFonts w:ascii="Verdana" w:hAnsi="Verdana"/>
                <w:sz w:val="16"/>
                <w:szCs w:val="16"/>
                <w:lang w:val="en-US"/>
              </w:rPr>
            </w:pPr>
            <w:r w:rsidRPr="00492F75">
              <w:rPr>
                <w:rFonts w:ascii="Verdana" w:hAnsi="Verdana" w:cs="Times New Roman"/>
                <w:sz w:val="16"/>
                <w:szCs w:val="16"/>
                <w:lang w:val="en-US"/>
              </w:rPr>
              <w:lastRenderedPageBreak/>
              <w:t xml:space="preserve">These accesses must have metal doors of blind foil, cyclonic mesh or other non-combustible material and be </w:t>
            </w:r>
            <w:r w:rsidRPr="00492F75">
              <w:rPr>
                <w:rFonts w:ascii="Verdana" w:hAnsi="Verdana" w:cs="Times New Roman"/>
                <w:sz w:val="16"/>
                <w:szCs w:val="16"/>
                <w:lang w:val="en-US"/>
              </w:rPr>
              <w:lastRenderedPageBreak/>
              <w:t xml:space="preserve">designed in such a way that they do not obstruct the traffic inside the </w:t>
            </w:r>
            <w:r w:rsidR="002F0039">
              <w:rPr>
                <w:rFonts w:ascii="Verdana" w:hAnsi="Verdana" w:cs="Times New Roman"/>
                <w:sz w:val="16"/>
                <w:szCs w:val="16"/>
                <w:lang w:val="en-US"/>
              </w:rPr>
              <w:t>w</w:t>
            </w:r>
            <w:r w:rsidRPr="00492F75">
              <w:rPr>
                <w:rFonts w:ascii="Verdana" w:hAnsi="Verdana" w:cs="Times New Roman"/>
                <w:sz w:val="16"/>
                <w:szCs w:val="16"/>
                <w:lang w:val="en-US"/>
              </w:rPr>
              <w:t>arehouse.</w:t>
            </w:r>
          </w:p>
        </w:tc>
      </w:tr>
      <w:tr w:rsidR="00492F75" w:rsidRPr="00D934B6" w14:paraId="34B29DE5" w14:textId="76EBFC24" w:rsidTr="00D5715E">
        <w:tc>
          <w:tcPr>
            <w:tcW w:w="4788" w:type="dxa"/>
            <w:shd w:val="clear" w:color="auto" w:fill="auto"/>
          </w:tcPr>
          <w:p w14:paraId="3A24E6AF"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lastRenderedPageBreak/>
              <w:t>Debe contar con acceso consolidado para entrada y salida de personas, así como una salida de emergencia peatonal.</w:t>
            </w:r>
          </w:p>
        </w:tc>
        <w:tc>
          <w:tcPr>
            <w:tcW w:w="4788" w:type="dxa"/>
          </w:tcPr>
          <w:p w14:paraId="5634D781" w14:textId="01A9D371" w:rsidR="00492F75" w:rsidRPr="00492F75" w:rsidRDefault="00492F75" w:rsidP="00492F75">
            <w:pPr>
              <w:pStyle w:val="Texto"/>
              <w:spacing w:after="40" w:line="210" w:lineRule="exact"/>
              <w:ind w:firstLine="0"/>
              <w:rPr>
                <w:rFonts w:ascii="Verdana" w:hAnsi="Verdana"/>
                <w:sz w:val="16"/>
                <w:szCs w:val="16"/>
                <w:lang w:val="en-US"/>
              </w:rPr>
            </w:pPr>
            <w:r w:rsidRPr="00492F75">
              <w:rPr>
                <w:rFonts w:ascii="Verdana" w:hAnsi="Verdana" w:cs="Times New Roman"/>
                <w:sz w:val="16"/>
                <w:szCs w:val="16"/>
                <w:lang w:val="en-US"/>
              </w:rPr>
              <w:t>You must have consolidated access for entry and exit of people, as well as a pedestrian emergency exit.</w:t>
            </w:r>
          </w:p>
        </w:tc>
      </w:tr>
      <w:tr w:rsidR="00492F75" w:rsidRPr="004012AD" w14:paraId="58691A3D" w14:textId="443C5564" w:rsidTr="00D5715E">
        <w:tc>
          <w:tcPr>
            <w:tcW w:w="4788" w:type="dxa"/>
            <w:shd w:val="clear" w:color="auto" w:fill="auto"/>
          </w:tcPr>
          <w:p w14:paraId="43601742" w14:textId="77777777" w:rsidR="00492F75" w:rsidRPr="004012AD" w:rsidRDefault="00492F75" w:rsidP="00492F75">
            <w:pPr>
              <w:pStyle w:val="Texto"/>
              <w:spacing w:after="40" w:line="210" w:lineRule="exact"/>
              <w:ind w:firstLine="0"/>
              <w:rPr>
                <w:rFonts w:ascii="Verdana" w:hAnsi="Verdana"/>
                <w:b/>
                <w:sz w:val="16"/>
                <w:szCs w:val="16"/>
              </w:rPr>
            </w:pPr>
            <w:r w:rsidRPr="004012AD">
              <w:rPr>
                <w:rFonts w:ascii="Verdana" w:hAnsi="Verdana"/>
                <w:b/>
                <w:sz w:val="16"/>
                <w:szCs w:val="16"/>
              </w:rPr>
              <w:t>d. Área de almacenamiento</w:t>
            </w:r>
          </w:p>
        </w:tc>
        <w:tc>
          <w:tcPr>
            <w:tcW w:w="4788" w:type="dxa"/>
          </w:tcPr>
          <w:p w14:paraId="59A4BBE3" w14:textId="6B214B2C" w:rsidR="00492F75" w:rsidRPr="004012AD" w:rsidRDefault="00492F75" w:rsidP="00492F75">
            <w:pPr>
              <w:pStyle w:val="Texto"/>
              <w:spacing w:after="40" w:line="210" w:lineRule="exact"/>
              <w:ind w:firstLine="0"/>
              <w:rPr>
                <w:rFonts w:ascii="Verdana" w:hAnsi="Verdana"/>
                <w:b/>
                <w:sz w:val="16"/>
                <w:szCs w:val="16"/>
                <w:lang w:val="en-US"/>
              </w:rPr>
            </w:pPr>
            <w:r>
              <w:rPr>
                <w:rFonts w:ascii="Verdana" w:hAnsi="Verdana" w:cs="Times New Roman"/>
                <w:b/>
                <w:bCs/>
                <w:sz w:val="16"/>
                <w:szCs w:val="16"/>
              </w:rPr>
              <w:t xml:space="preserve">d. </w:t>
            </w:r>
            <w:r w:rsidRPr="002F0039">
              <w:rPr>
                <w:rFonts w:ascii="Verdana" w:hAnsi="Verdana" w:cs="Times New Roman"/>
                <w:b/>
                <w:bCs/>
                <w:sz w:val="16"/>
                <w:szCs w:val="16"/>
                <w:lang w:val="en-US"/>
              </w:rPr>
              <w:t>Storage area</w:t>
            </w:r>
          </w:p>
        </w:tc>
      </w:tr>
      <w:tr w:rsidR="00492F75" w:rsidRPr="00D934B6" w14:paraId="1FD431E5" w14:textId="1FC8D626" w:rsidTr="00D5715E">
        <w:tc>
          <w:tcPr>
            <w:tcW w:w="4788" w:type="dxa"/>
            <w:shd w:val="clear" w:color="auto" w:fill="auto"/>
          </w:tcPr>
          <w:p w14:paraId="53207924"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t>El Área de almacenamiento debe contar con piso de concreto nivelado, con una pendiente máxima de 1% y de resistencia suficiente para soportar la carga impuesta por el almacenamiento de los Recipientes Portátiles y Recipientes Transportables sujetos a presión y maniobras que ahí se realicen. Esta área no se debe ubicar sobre los techos de las construcciones.</w:t>
            </w:r>
          </w:p>
        </w:tc>
        <w:tc>
          <w:tcPr>
            <w:tcW w:w="4788" w:type="dxa"/>
          </w:tcPr>
          <w:p w14:paraId="76CC2BBF" w14:textId="774DCEDE" w:rsidR="00492F75" w:rsidRPr="00492F75" w:rsidRDefault="00492F75" w:rsidP="00492F75">
            <w:pPr>
              <w:pStyle w:val="Texto"/>
              <w:spacing w:after="40" w:line="210" w:lineRule="exact"/>
              <w:ind w:firstLine="0"/>
              <w:rPr>
                <w:rFonts w:ascii="Verdana" w:hAnsi="Verdana"/>
                <w:sz w:val="16"/>
                <w:szCs w:val="16"/>
                <w:lang w:val="en-US"/>
              </w:rPr>
            </w:pPr>
            <w:r w:rsidRPr="00492F75">
              <w:rPr>
                <w:rFonts w:ascii="Verdana" w:hAnsi="Verdana" w:cs="Times New Roman"/>
                <w:sz w:val="16"/>
                <w:szCs w:val="16"/>
                <w:lang w:val="en-US"/>
              </w:rPr>
              <w:t>The Storage Area must have a level concrete floor, with a maximum slope of 1% and of sufficient strength to withstand the load imposed by the storage of Portable Containers and Transportable Containers subject to pressure and maneuvers carried out there. This area should not be located on the roofs of buildings.</w:t>
            </w:r>
          </w:p>
        </w:tc>
      </w:tr>
      <w:tr w:rsidR="00492F75" w:rsidRPr="00D934B6" w14:paraId="2FADA457" w14:textId="11B72438" w:rsidTr="00D5715E">
        <w:tc>
          <w:tcPr>
            <w:tcW w:w="4788" w:type="dxa"/>
            <w:shd w:val="clear" w:color="auto" w:fill="auto"/>
          </w:tcPr>
          <w:p w14:paraId="2A8AF389"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t>Debe estar conformada por uno o varios Módulos, Gabinetes y/o Estantes destinados para el almacenamiento de Recipientes Portátiles y Recipientes Transportables sujetos a presión colocados en posición vertical con la válvula orientada hacia arriba, mismos que deben cumplir con las especificaciones de diseño establecidas en la presente Norma Oficial Mexicana.</w:t>
            </w:r>
          </w:p>
        </w:tc>
        <w:tc>
          <w:tcPr>
            <w:tcW w:w="4788" w:type="dxa"/>
          </w:tcPr>
          <w:p w14:paraId="39F52620" w14:textId="4A591C07" w:rsidR="00492F75" w:rsidRPr="00492F75" w:rsidRDefault="00492F75" w:rsidP="00492F75">
            <w:pPr>
              <w:pStyle w:val="Texto"/>
              <w:spacing w:after="40" w:line="210" w:lineRule="exact"/>
              <w:ind w:firstLine="0"/>
              <w:rPr>
                <w:rFonts w:ascii="Verdana" w:hAnsi="Verdana"/>
                <w:sz w:val="16"/>
                <w:szCs w:val="16"/>
                <w:lang w:val="en-US"/>
              </w:rPr>
            </w:pPr>
            <w:r w:rsidRPr="00492F75">
              <w:rPr>
                <w:rFonts w:ascii="Verdana" w:hAnsi="Verdana" w:cs="Times New Roman"/>
                <w:sz w:val="16"/>
                <w:szCs w:val="16"/>
                <w:lang w:val="en-US"/>
              </w:rPr>
              <w:t xml:space="preserve">It must be made up of one or more </w:t>
            </w:r>
            <w:r w:rsidR="002F0039" w:rsidRPr="00492F75">
              <w:rPr>
                <w:rFonts w:ascii="Verdana" w:hAnsi="Verdana" w:cs="Times New Roman"/>
                <w:sz w:val="16"/>
                <w:szCs w:val="16"/>
                <w:lang w:val="en-US"/>
              </w:rPr>
              <w:t xml:space="preserve">modules, cabinets </w:t>
            </w:r>
            <w:r w:rsidR="002F0039">
              <w:rPr>
                <w:rFonts w:ascii="Verdana" w:hAnsi="Verdana" w:cs="Times New Roman"/>
                <w:sz w:val="16"/>
                <w:szCs w:val="16"/>
                <w:lang w:val="en-US"/>
              </w:rPr>
              <w:t>and/or</w:t>
            </w:r>
            <w:r w:rsidR="002F0039" w:rsidRPr="00492F75">
              <w:rPr>
                <w:rFonts w:ascii="Verdana" w:hAnsi="Verdana" w:cs="Times New Roman"/>
                <w:sz w:val="16"/>
                <w:szCs w:val="16"/>
                <w:lang w:val="en-US"/>
              </w:rPr>
              <w:t xml:space="preserve"> shelves intended for the storage of portable and transportable containers subject to </w:t>
            </w:r>
            <w:r w:rsidRPr="00492F75">
              <w:rPr>
                <w:rFonts w:ascii="Verdana" w:hAnsi="Verdana" w:cs="Times New Roman"/>
                <w:sz w:val="16"/>
                <w:szCs w:val="16"/>
                <w:lang w:val="en-US"/>
              </w:rPr>
              <w:t>pressure placed vertically with the valve facing upwards, which must comply with the design specifications established in th</w:t>
            </w:r>
            <w:r w:rsidR="00E10B95">
              <w:rPr>
                <w:rFonts w:ascii="Verdana" w:hAnsi="Verdana" w:cs="Times New Roman"/>
                <w:sz w:val="16"/>
                <w:szCs w:val="16"/>
                <w:lang w:val="en-US"/>
              </w:rPr>
              <w:t>is</w:t>
            </w:r>
            <w:r w:rsidRPr="00492F75">
              <w:rPr>
                <w:rFonts w:ascii="Verdana" w:hAnsi="Verdana" w:cs="Times New Roman"/>
                <w:sz w:val="16"/>
                <w:szCs w:val="16"/>
                <w:lang w:val="en-US"/>
              </w:rPr>
              <w:t xml:space="preserve"> Official Mexican Standard.</w:t>
            </w:r>
          </w:p>
        </w:tc>
      </w:tr>
      <w:tr w:rsidR="00492F75" w:rsidRPr="00D934B6" w14:paraId="455F8797" w14:textId="0CC472CB" w:rsidTr="00D5715E">
        <w:tc>
          <w:tcPr>
            <w:tcW w:w="4788" w:type="dxa"/>
            <w:shd w:val="clear" w:color="auto" w:fill="auto"/>
          </w:tcPr>
          <w:p w14:paraId="338661B7" w14:textId="77777777" w:rsidR="00492F75" w:rsidRPr="004012AD" w:rsidRDefault="00492F75" w:rsidP="00492F75">
            <w:pPr>
              <w:pStyle w:val="Texto"/>
              <w:spacing w:after="40" w:line="210" w:lineRule="exact"/>
              <w:ind w:firstLine="0"/>
              <w:rPr>
                <w:rFonts w:ascii="Verdana" w:hAnsi="Verdana"/>
                <w:sz w:val="16"/>
                <w:szCs w:val="16"/>
              </w:rPr>
            </w:pPr>
            <w:r w:rsidRPr="004012AD">
              <w:rPr>
                <w:rFonts w:ascii="Verdana" w:hAnsi="Verdana"/>
                <w:sz w:val="16"/>
                <w:szCs w:val="16"/>
              </w:rPr>
              <w:t>Debe contar con malla, herrería u otro medio de protección que permita la ventilación y evite su manipulación o disposición no controlada por personas ajenas al personal de la Bodega.</w:t>
            </w:r>
          </w:p>
        </w:tc>
        <w:tc>
          <w:tcPr>
            <w:tcW w:w="4788" w:type="dxa"/>
          </w:tcPr>
          <w:p w14:paraId="67748F10" w14:textId="6C5E77D3" w:rsidR="00492F75" w:rsidRPr="00492F75" w:rsidRDefault="00492F75" w:rsidP="00492F75">
            <w:pPr>
              <w:pStyle w:val="Texto"/>
              <w:spacing w:after="40" w:line="210" w:lineRule="exact"/>
              <w:ind w:firstLine="0"/>
              <w:rPr>
                <w:rFonts w:ascii="Verdana" w:hAnsi="Verdana"/>
                <w:sz w:val="16"/>
                <w:szCs w:val="16"/>
                <w:lang w:val="en-US"/>
              </w:rPr>
            </w:pPr>
            <w:r w:rsidRPr="00492F75">
              <w:rPr>
                <w:rFonts w:ascii="Verdana" w:hAnsi="Verdana" w:cs="Times New Roman"/>
                <w:sz w:val="16"/>
                <w:szCs w:val="16"/>
                <w:lang w:val="en-US"/>
              </w:rPr>
              <w:t xml:space="preserve">It must have a </w:t>
            </w:r>
            <w:r w:rsidR="00E10B95">
              <w:rPr>
                <w:rFonts w:ascii="Verdana" w:hAnsi="Verdana" w:cs="Times New Roman"/>
                <w:sz w:val="16"/>
                <w:szCs w:val="16"/>
                <w:lang w:val="en-US"/>
              </w:rPr>
              <w:t>screen</w:t>
            </w:r>
            <w:r w:rsidRPr="00492F75">
              <w:rPr>
                <w:rFonts w:ascii="Verdana" w:hAnsi="Verdana" w:cs="Times New Roman"/>
                <w:sz w:val="16"/>
                <w:szCs w:val="16"/>
                <w:lang w:val="en-US"/>
              </w:rPr>
              <w:t xml:space="preserve">, </w:t>
            </w:r>
            <w:r w:rsidR="00E10B95">
              <w:rPr>
                <w:rFonts w:ascii="Verdana" w:hAnsi="Verdana" w:cs="Times New Roman"/>
                <w:sz w:val="16"/>
                <w:szCs w:val="16"/>
                <w:lang w:val="en-US"/>
              </w:rPr>
              <w:t>ironwork</w:t>
            </w:r>
            <w:r w:rsidRPr="00492F75">
              <w:rPr>
                <w:rFonts w:ascii="Verdana" w:hAnsi="Verdana" w:cs="Times New Roman"/>
                <w:sz w:val="16"/>
                <w:szCs w:val="16"/>
                <w:lang w:val="en-US"/>
              </w:rPr>
              <w:t xml:space="preserve"> or other means of protection that allows ventilation and avoids its manipulation or disposition not controlled by people outside the warehouse </w:t>
            </w:r>
            <w:r w:rsidR="002F0039">
              <w:rPr>
                <w:rFonts w:ascii="Verdana" w:hAnsi="Verdana" w:cs="Times New Roman"/>
                <w:sz w:val="16"/>
                <w:szCs w:val="16"/>
                <w:lang w:val="en-US"/>
              </w:rPr>
              <w:t>personnel.</w:t>
            </w:r>
          </w:p>
        </w:tc>
      </w:tr>
      <w:tr w:rsidR="00492F75" w:rsidRPr="00D934B6" w14:paraId="73A1C606" w14:textId="7DA1574A" w:rsidTr="00D5715E">
        <w:tc>
          <w:tcPr>
            <w:tcW w:w="4788" w:type="dxa"/>
            <w:shd w:val="clear" w:color="auto" w:fill="auto"/>
          </w:tcPr>
          <w:p w14:paraId="7CE18B16" w14:textId="77777777" w:rsidR="00492F75" w:rsidRPr="004012AD" w:rsidRDefault="00492F75" w:rsidP="00492F75">
            <w:pPr>
              <w:pStyle w:val="Texto"/>
              <w:spacing w:after="40" w:line="210" w:lineRule="exact"/>
              <w:ind w:firstLine="0"/>
              <w:rPr>
                <w:rFonts w:ascii="Verdana" w:hAnsi="Verdana"/>
                <w:sz w:val="16"/>
                <w:szCs w:val="16"/>
              </w:rPr>
            </w:pPr>
            <w:bookmarkStart w:id="8" w:name="_Hlk19806201"/>
            <w:r w:rsidRPr="004012AD">
              <w:rPr>
                <w:rFonts w:ascii="Verdana" w:hAnsi="Verdana"/>
                <w:sz w:val="16"/>
                <w:szCs w:val="16"/>
              </w:rPr>
              <w:t xml:space="preserve">Cuando esta área no permita la ventilación natural, se debe contar con ventilación forzada que obligue a un cambio de volumen de aire por cada cuatro horas y con detectores fijos de mezclas explosivas, instalados a una altura menor de </w:t>
            </w:r>
            <w:smartTag w:uri="urn:schemas-microsoft-com:office:smarttags" w:element="metricconverter">
              <w:smartTagPr>
                <w:attr w:name="ProductID" w:val="30.0 cent￭metros"/>
              </w:smartTagPr>
              <w:r w:rsidRPr="004012AD">
                <w:rPr>
                  <w:rFonts w:ascii="Verdana" w:hAnsi="Verdana"/>
                  <w:sz w:val="16"/>
                  <w:szCs w:val="16"/>
                </w:rPr>
                <w:t>30.0 centímetros</w:t>
              </w:r>
            </w:smartTag>
            <w:r w:rsidRPr="004012AD">
              <w:rPr>
                <w:rFonts w:ascii="Verdana" w:hAnsi="Verdana"/>
                <w:sz w:val="16"/>
                <w:szCs w:val="16"/>
              </w:rPr>
              <w:t xml:space="preserve"> del NPT. Los detectores se deben colocar tomando en cuenta la tecnología de detección empleada, la configuración de la Bodega, las condiciones ambientales locales, el acceso para el mantenimiento y las recomendaciones del fabricante. Los detectores deben contar con actuación automática de alarma sonora cuando el sistema detecta mezclas que alcanzan o superan el veinte por ciento del límite inferior de explosividad en aire, de Gas Licuado de Petróleo. Debe contar con al menos dos accesos en lados diferentes de la Bodega que permitan la entrada y salida del personal autorizado.</w:t>
            </w:r>
          </w:p>
        </w:tc>
        <w:tc>
          <w:tcPr>
            <w:tcW w:w="4788" w:type="dxa"/>
          </w:tcPr>
          <w:p w14:paraId="319EA31A" w14:textId="52CD79AD" w:rsidR="00492F75" w:rsidRPr="00492F75" w:rsidRDefault="00492F75" w:rsidP="00492F75">
            <w:pPr>
              <w:pStyle w:val="Texto"/>
              <w:spacing w:after="40" w:line="210" w:lineRule="exact"/>
              <w:ind w:firstLine="0"/>
              <w:rPr>
                <w:rFonts w:ascii="Verdana" w:hAnsi="Verdana"/>
                <w:sz w:val="16"/>
                <w:szCs w:val="16"/>
                <w:lang w:val="en-US"/>
              </w:rPr>
            </w:pPr>
            <w:r w:rsidRPr="006F390E">
              <w:rPr>
                <w:rFonts w:ascii="Verdana" w:hAnsi="Verdana" w:cs="Times New Roman"/>
                <w:sz w:val="16"/>
                <w:szCs w:val="16"/>
                <w:lang w:val="en-US"/>
              </w:rPr>
              <w:t xml:space="preserve">When this area does not allow natural ventilation, there must be forced ventilation that requires a change in air volume for every four hours and with </w:t>
            </w:r>
            <w:r w:rsidR="00E10B95">
              <w:rPr>
                <w:rFonts w:ascii="Verdana" w:hAnsi="Verdana" w:cs="Times New Roman"/>
                <w:sz w:val="16"/>
                <w:szCs w:val="16"/>
                <w:lang w:val="en-US"/>
              </w:rPr>
              <w:t>stationary</w:t>
            </w:r>
            <w:r w:rsidRPr="006F390E">
              <w:rPr>
                <w:rFonts w:ascii="Verdana" w:hAnsi="Verdana" w:cs="Times New Roman"/>
                <w:sz w:val="16"/>
                <w:szCs w:val="16"/>
                <w:lang w:val="en-US"/>
              </w:rPr>
              <w:t xml:space="preserve"> detectors of explosive mixtures, installed at a height of less than 30.0 centimeters</w:t>
            </w:r>
            <w:r w:rsidR="00E10B95">
              <w:rPr>
                <w:rFonts w:ascii="Verdana" w:hAnsi="Verdana" w:cs="Times New Roman"/>
                <w:sz w:val="16"/>
                <w:szCs w:val="16"/>
                <w:lang w:val="en-US"/>
              </w:rPr>
              <w:t xml:space="preserve"> from</w:t>
            </w:r>
            <w:r w:rsidRPr="006F390E">
              <w:rPr>
                <w:rFonts w:ascii="Verdana" w:hAnsi="Verdana" w:cs="Times New Roman"/>
                <w:sz w:val="16"/>
                <w:szCs w:val="16"/>
                <w:lang w:val="en-US"/>
              </w:rPr>
              <w:t xml:space="preserve"> the NPT. The detectors should be placed taking into account the detection technology used, the configuration of the </w:t>
            </w:r>
            <w:r w:rsidR="00E10B95">
              <w:rPr>
                <w:rFonts w:ascii="Verdana" w:hAnsi="Verdana" w:cs="Times New Roman"/>
                <w:sz w:val="16"/>
                <w:szCs w:val="16"/>
                <w:lang w:val="en-US"/>
              </w:rPr>
              <w:t>w</w:t>
            </w:r>
            <w:r w:rsidRPr="006F390E">
              <w:rPr>
                <w:rFonts w:ascii="Verdana" w:hAnsi="Verdana" w:cs="Times New Roman"/>
                <w:sz w:val="16"/>
                <w:szCs w:val="16"/>
                <w:lang w:val="en-US"/>
              </w:rPr>
              <w:t xml:space="preserve">arehouse, the local environmental conditions, the access for maintenance and the manufacturer's recommendations. The detectors must have automatic audible alarm action when the system detects mixtures that reach or exceed twenty percent of the lower limit of explosiveness in air, of </w:t>
            </w:r>
            <w:r w:rsidR="00E10B95" w:rsidRPr="006F390E">
              <w:rPr>
                <w:rFonts w:ascii="Verdana" w:hAnsi="Verdana" w:cs="Times New Roman"/>
                <w:sz w:val="16"/>
                <w:szCs w:val="16"/>
                <w:lang w:val="en-US"/>
              </w:rPr>
              <w:t>liquefied petroleum gas</w:t>
            </w:r>
            <w:r w:rsidRPr="006F390E">
              <w:rPr>
                <w:rFonts w:ascii="Verdana" w:hAnsi="Verdana" w:cs="Times New Roman"/>
                <w:sz w:val="16"/>
                <w:szCs w:val="16"/>
                <w:lang w:val="en-US"/>
              </w:rPr>
              <w:t xml:space="preserve">. </w:t>
            </w:r>
            <w:r w:rsidR="00E10B95">
              <w:rPr>
                <w:rFonts w:ascii="Verdana" w:hAnsi="Verdana" w:cs="Times New Roman"/>
                <w:sz w:val="16"/>
                <w:szCs w:val="16"/>
                <w:lang w:val="en-US"/>
              </w:rPr>
              <w:t>There must be</w:t>
            </w:r>
            <w:r w:rsidRPr="006F390E">
              <w:rPr>
                <w:rFonts w:ascii="Verdana" w:hAnsi="Verdana" w:cs="Times New Roman"/>
                <w:sz w:val="16"/>
                <w:szCs w:val="16"/>
                <w:lang w:val="en-US"/>
              </w:rPr>
              <w:t xml:space="preserve"> at least two accesses on different sides of the </w:t>
            </w:r>
            <w:r w:rsidR="00E10B95">
              <w:rPr>
                <w:rFonts w:ascii="Verdana" w:hAnsi="Verdana" w:cs="Times New Roman"/>
                <w:sz w:val="16"/>
                <w:szCs w:val="16"/>
                <w:lang w:val="en-US"/>
              </w:rPr>
              <w:t>w</w:t>
            </w:r>
            <w:r w:rsidRPr="006F390E">
              <w:rPr>
                <w:rFonts w:ascii="Verdana" w:hAnsi="Verdana" w:cs="Times New Roman"/>
                <w:sz w:val="16"/>
                <w:szCs w:val="16"/>
                <w:lang w:val="en-US"/>
              </w:rPr>
              <w:t>arehouse that allow the entry and exit of authorized personnel.</w:t>
            </w:r>
          </w:p>
        </w:tc>
      </w:tr>
      <w:tr w:rsidR="00492F75" w:rsidRPr="00D934B6" w14:paraId="6E3A367D" w14:textId="2DE3E19B" w:rsidTr="00D5715E">
        <w:tc>
          <w:tcPr>
            <w:tcW w:w="4788" w:type="dxa"/>
            <w:shd w:val="clear" w:color="auto" w:fill="auto"/>
          </w:tcPr>
          <w:p w14:paraId="2036B7E9"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sz w:val="16"/>
                <w:szCs w:val="16"/>
              </w:rPr>
              <w:t xml:space="preserve">Debe contar con un medio que proteja a los Módulos de la lluvia y la luz solar directa, en caso de utilizar techo, éste debe ser de material incombustible, con altura mínima de </w:t>
            </w:r>
            <w:smartTag w:uri="urn:schemas-microsoft-com:office:smarttags" w:element="metricconverter">
              <w:smartTagPr>
                <w:attr w:name="ProductID" w:val="2.70 m"/>
              </w:smartTagPr>
              <w:r w:rsidRPr="004012AD">
                <w:rPr>
                  <w:rFonts w:ascii="Verdana" w:hAnsi="Verdana"/>
                  <w:sz w:val="16"/>
                  <w:szCs w:val="16"/>
                </w:rPr>
                <w:t>2.70 m</w:t>
              </w:r>
            </w:smartTag>
            <w:r w:rsidRPr="004012AD">
              <w:rPr>
                <w:rFonts w:ascii="Verdana" w:hAnsi="Verdana"/>
                <w:sz w:val="16"/>
                <w:szCs w:val="16"/>
              </w:rPr>
              <w:t xml:space="preserve"> sobre el NPT.</w:t>
            </w:r>
          </w:p>
        </w:tc>
        <w:tc>
          <w:tcPr>
            <w:tcW w:w="4788" w:type="dxa"/>
          </w:tcPr>
          <w:p w14:paraId="1A52C3E3" w14:textId="2418A859" w:rsidR="00492F75" w:rsidRPr="00492F75" w:rsidRDefault="00E10B95" w:rsidP="00492F75">
            <w:pPr>
              <w:pStyle w:val="Texto"/>
              <w:spacing w:after="40"/>
              <w:ind w:firstLine="0"/>
              <w:rPr>
                <w:rFonts w:ascii="Verdana" w:hAnsi="Verdana"/>
                <w:sz w:val="16"/>
                <w:szCs w:val="16"/>
                <w:lang w:val="en-US"/>
              </w:rPr>
            </w:pPr>
            <w:r>
              <w:rPr>
                <w:rFonts w:ascii="Verdana" w:hAnsi="Verdana" w:cs="Times New Roman"/>
                <w:sz w:val="16"/>
                <w:szCs w:val="16"/>
                <w:lang w:val="en-US"/>
              </w:rPr>
              <w:t>There</w:t>
            </w:r>
            <w:r w:rsidR="00492F75" w:rsidRPr="006F390E">
              <w:rPr>
                <w:rFonts w:ascii="Verdana" w:hAnsi="Verdana" w:cs="Times New Roman"/>
                <w:sz w:val="16"/>
                <w:szCs w:val="16"/>
                <w:lang w:val="en-US"/>
              </w:rPr>
              <w:t xml:space="preserve"> must </w:t>
            </w:r>
            <w:r>
              <w:rPr>
                <w:rFonts w:ascii="Verdana" w:hAnsi="Verdana" w:cs="Times New Roman"/>
                <w:sz w:val="16"/>
                <w:szCs w:val="16"/>
                <w:lang w:val="en-US"/>
              </w:rPr>
              <w:t>be</w:t>
            </w:r>
            <w:r w:rsidR="00492F75" w:rsidRPr="006F390E">
              <w:rPr>
                <w:rFonts w:ascii="Verdana" w:hAnsi="Verdana" w:cs="Times New Roman"/>
                <w:sz w:val="16"/>
                <w:szCs w:val="16"/>
                <w:lang w:val="en-US"/>
              </w:rPr>
              <w:t xml:space="preserve"> a m</w:t>
            </w:r>
            <w:r w:rsidR="002F0039">
              <w:rPr>
                <w:rFonts w:ascii="Verdana" w:hAnsi="Verdana" w:cs="Times New Roman"/>
                <w:sz w:val="16"/>
                <w:szCs w:val="16"/>
                <w:lang w:val="en-US"/>
              </w:rPr>
              <w:t>edia</w:t>
            </w:r>
            <w:r w:rsidR="00492F75" w:rsidRPr="006F390E">
              <w:rPr>
                <w:rFonts w:ascii="Verdana" w:hAnsi="Verdana" w:cs="Times New Roman"/>
                <w:sz w:val="16"/>
                <w:szCs w:val="16"/>
                <w:lang w:val="en-US"/>
              </w:rPr>
              <w:t xml:space="preserve"> that protects the </w:t>
            </w:r>
            <w:r>
              <w:rPr>
                <w:rFonts w:ascii="Verdana" w:hAnsi="Verdana" w:cs="Times New Roman"/>
                <w:sz w:val="16"/>
                <w:szCs w:val="16"/>
                <w:lang w:val="en-US"/>
              </w:rPr>
              <w:t>m</w:t>
            </w:r>
            <w:r w:rsidR="00492F75" w:rsidRPr="006F390E">
              <w:rPr>
                <w:rFonts w:ascii="Verdana" w:hAnsi="Verdana" w:cs="Times New Roman"/>
                <w:sz w:val="16"/>
                <w:szCs w:val="16"/>
                <w:lang w:val="en-US"/>
              </w:rPr>
              <w:t xml:space="preserve">odules from rain and direct sunlight, </w:t>
            </w:r>
            <w:r>
              <w:rPr>
                <w:rFonts w:ascii="Verdana" w:hAnsi="Verdana" w:cs="Times New Roman"/>
                <w:sz w:val="16"/>
                <w:szCs w:val="16"/>
                <w:lang w:val="en-US"/>
              </w:rPr>
              <w:t>when there is</w:t>
            </w:r>
            <w:r w:rsidR="00492F75" w:rsidRPr="006F390E">
              <w:rPr>
                <w:rFonts w:ascii="Verdana" w:hAnsi="Verdana" w:cs="Times New Roman"/>
                <w:sz w:val="16"/>
                <w:szCs w:val="16"/>
                <w:lang w:val="en-US"/>
              </w:rPr>
              <w:t xml:space="preserve"> a roof, it must be made of fireproof material, with a minimum height of 2.70 m above the NPT.</w:t>
            </w:r>
          </w:p>
        </w:tc>
      </w:tr>
      <w:tr w:rsidR="00492F75" w:rsidRPr="00D934B6" w14:paraId="7AF14E80" w14:textId="7431A75D" w:rsidTr="00D5715E">
        <w:tc>
          <w:tcPr>
            <w:tcW w:w="4788" w:type="dxa"/>
            <w:shd w:val="clear" w:color="auto" w:fill="auto"/>
          </w:tcPr>
          <w:p w14:paraId="4A49593D"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sz w:val="16"/>
                <w:szCs w:val="16"/>
              </w:rPr>
              <w:t>Todos los Módulos, Gabinetes o Estantes que se utilicen en las Áreas de almacenamiento deben cumplir con las distancias mínimas requeridas en la Tabla 4.</w:t>
            </w:r>
          </w:p>
        </w:tc>
        <w:tc>
          <w:tcPr>
            <w:tcW w:w="4788" w:type="dxa"/>
          </w:tcPr>
          <w:p w14:paraId="2FEE9B10" w14:textId="73A6FED4" w:rsidR="00492F75" w:rsidRPr="00492F75" w:rsidRDefault="00492F75" w:rsidP="00492F75">
            <w:pPr>
              <w:pStyle w:val="Texto"/>
              <w:spacing w:after="40"/>
              <w:ind w:firstLine="0"/>
              <w:rPr>
                <w:rFonts w:ascii="Verdana" w:hAnsi="Verdana"/>
                <w:sz w:val="16"/>
                <w:szCs w:val="16"/>
                <w:lang w:val="en-US"/>
              </w:rPr>
            </w:pPr>
            <w:r w:rsidRPr="006F390E">
              <w:rPr>
                <w:rFonts w:ascii="Verdana" w:hAnsi="Verdana" w:cs="Times New Roman"/>
                <w:sz w:val="16"/>
                <w:szCs w:val="16"/>
                <w:lang w:val="en-US"/>
              </w:rPr>
              <w:t xml:space="preserve">All </w:t>
            </w:r>
            <w:r w:rsidR="00E10B95" w:rsidRPr="006F390E">
              <w:rPr>
                <w:rFonts w:ascii="Verdana" w:hAnsi="Verdana" w:cs="Times New Roman"/>
                <w:sz w:val="16"/>
                <w:szCs w:val="16"/>
                <w:lang w:val="en-US"/>
              </w:rPr>
              <w:t xml:space="preserve">modules, cabinets or shelves that are used in the storage areas </w:t>
            </w:r>
            <w:r w:rsidRPr="006F390E">
              <w:rPr>
                <w:rFonts w:ascii="Verdana" w:hAnsi="Verdana" w:cs="Times New Roman"/>
                <w:sz w:val="16"/>
                <w:szCs w:val="16"/>
                <w:lang w:val="en-US"/>
              </w:rPr>
              <w:t>must comply with the minimum distances required in Table 4.</w:t>
            </w:r>
          </w:p>
        </w:tc>
      </w:tr>
      <w:tr w:rsidR="00492F75" w:rsidRPr="00D934B6" w14:paraId="1C14E696" w14:textId="6FBF8D73" w:rsidTr="00D5715E">
        <w:tc>
          <w:tcPr>
            <w:tcW w:w="4788" w:type="dxa"/>
            <w:shd w:val="clear" w:color="auto" w:fill="auto"/>
          </w:tcPr>
          <w:p w14:paraId="165D806F" w14:textId="77777777" w:rsidR="00492F75" w:rsidRPr="004012AD" w:rsidRDefault="00492F75" w:rsidP="00492F75">
            <w:pPr>
              <w:pStyle w:val="Texto"/>
              <w:spacing w:after="40"/>
              <w:ind w:firstLine="0"/>
              <w:rPr>
                <w:rFonts w:ascii="Verdana" w:hAnsi="Verdana"/>
                <w:b/>
                <w:sz w:val="16"/>
                <w:szCs w:val="16"/>
              </w:rPr>
            </w:pPr>
            <w:r w:rsidRPr="004012AD">
              <w:rPr>
                <w:rFonts w:ascii="Verdana" w:hAnsi="Verdana"/>
                <w:b/>
                <w:sz w:val="16"/>
                <w:szCs w:val="16"/>
              </w:rPr>
              <w:t>e. Distancias de seguridad a elementos externos</w:t>
            </w:r>
          </w:p>
        </w:tc>
        <w:tc>
          <w:tcPr>
            <w:tcW w:w="4788" w:type="dxa"/>
          </w:tcPr>
          <w:p w14:paraId="22A27069" w14:textId="3976924D" w:rsidR="00492F75" w:rsidRPr="00492F75" w:rsidRDefault="00E10B95" w:rsidP="00492F75">
            <w:pPr>
              <w:pStyle w:val="Texto"/>
              <w:spacing w:after="40"/>
              <w:ind w:firstLine="0"/>
              <w:rPr>
                <w:rFonts w:ascii="Verdana" w:hAnsi="Verdana"/>
                <w:b/>
                <w:sz w:val="16"/>
                <w:szCs w:val="16"/>
                <w:lang w:val="en-US"/>
              </w:rPr>
            </w:pPr>
            <w:r>
              <w:rPr>
                <w:rFonts w:ascii="Verdana" w:hAnsi="Verdana" w:cs="Times New Roman"/>
                <w:b/>
                <w:bCs/>
                <w:sz w:val="16"/>
                <w:szCs w:val="16"/>
                <w:lang w:val="en-US"/>
              </w:rPr>
              <w:t>e</w:t>
            </w:r>
            <w:r w:rsidR="00492F75" w:rsidRPr="006F390E">
              <w:rPr>
                <w:rFonts w:ascii="Verdana" w:hAnsi="Verdana" w:cs="Times New Roman"/>
                <w:b/>
                <w:bCs/>
                <w:sz w:val="16"/>
                <w:szCs w:val="16"/>
                <w:lang w:val="en-US"/>
              </w:rPr>
              <w:t>. Safety distances to external elements</w:t>
            </w:r>
          </w:p>
        </w:tc>
      </w:tr>
      <w:tr w:rsidR="00492F75" w:rsidRPr="00D934B6" w14:paraId="46986B57" w14:textId="4CBF3AE5" w:rsidTr="00D5715E">
        <w:tc>
          <w:tcPr>
            <w:tcW w:w="4788" w:type="dxa"/>
            <w:shd w:val="clear" w:color="auto" w:fill="auto"/>
          </w:tcPr>
          <w:p w14:paraId="68DECE2C" w14:textId="77777777" w:rsidR="00492F75" w:rsidRPr="004012AD" w:rsidRDefault="00492F75" w:rsidP="00492F75">
            <w:pPr>
              <w:pStyle w:val="Texto"/>
              <w:spacing w:after="40"/>
              <w:ind w:firstLine="0"/>
              <w:rPr>
                <w:rFonts w:ascii="Verdana" w:hAnsi="Verdana"/>
                <w:sz w:val="16"/>
                <w:szCs w:val="16"/>
              </w:rPr>
            </w:pPr>
            <w:r w:rsidRPr="004012AD">
              <w:rPr>
                <w:rFonts w:ascii="Verdana" w:hAnsi="Verdana"/>
                <w:sz w:val="16"/>
                <w:szCs w:val="16"/>
              </w:rPr>
              <w:t>Las Bodegas de guarda para Distribución deben cumplir con las siguientes distancias mínimas en metros, desde el perímetro de la superficie del Área de almacenamiento de la Bodega a:</w:t>
            </w:r>
          </w:p>
        </w:tc>
        <w:tc>
          <w:tcPr>
            <w:tcW w:w="4788" w:type="dxa"/>
          </w:tcPr>
          <w:p w14:paraId="5F43395B" w14:textId="171BD502" w:rsidR="00492F75" w:rsidRPr="00492F75" w:rsidRDefault="00492F75" w:rsidP="00492F75">
            <w:pPr>
              <w:pStyle w:val="Texto"/>
              <w:spacing w:after="40"/>
              <w:ind w:firstLine="0"/>
              <w:rPr>
                <w:rFonts w:ascii="Verdana" w:hAnsi="Verdana"/>
                <w:sz w:val="16"/>
                <w:szCs w:val="16"/>
                <w:lang w:val="en-US"/>
              </w:rPr>
            </w:pPr>
            <w:r w:rsidRPr="006F390E">
              <w:rPr>
                <w:rFonts w:ascii="Verdana" w:hAnsi="Verdana" w:cs="Times New Roman"/>
                <w:sz w:val="16"/>
                <w:szCs w:val="16"/>
                <w:lang w:val="en-US"/>
              </w:rPr>
              <w:t xml:space="preserve">Storage </w:t>
            </w:r>
            <w:r w:rsidR="00E10B95">
              <w:rPr>
                <w:rFonts w:ascii="Verdana" w:hAnsi="Verdana" w:cs="Times New Roman"/>
                <w:sz w:val="16"/>
                <w:szCs w:val="16"/>
                <w:lang w:val="en-US"/>
              </w:rPr>
              <w:t>w</w:t>
            </w:r>
            <w:r w:rsidRPr="006F390E">
              <w:rPr>
                <w:rFonts w:ascii="Verdana" w:hAnsi="Verdana" w:cs="Times New Roman"/>
                <w:sz w:val="16"/>
                <w:szCs w:val="16"/>
                <w:lang w:val="en-US"/>
              </w:rPr>
              <w:t xml:space="preserve">arehouses for </w:t>
            </w:r>
            <w:r w:rsidR="00E10B95">
              <w:rPr>
                <w:rFonts w:ascii="Verdana" w:hAnsi="Verdana" w:cs="Times New Roman"/>
                <w:sz w:val="16"/>
                <w:szCs w:val="16"/>
                <w:lang w:val="en-US"/>
              </w:rPr>
              <w:t>d</w:t>
            </w:r>
            <w:r w:rsidRPr="006F390E">
              <w:rPr>
                <w:rFonts w:ascii="Verdana" w:hAnsi="Verdana" w:cs="Times New Roman"/>
                <w:sz w:val="16"/>
                <w:szCs w:val="16"/>
                <w:lang w:val="en-US"/>
              </w:rPr>
              <w:t xml:space="preserve">istribution must comply with the following minimum distances in meters, from the perimeter of the area of </w:t>
            </w:r>
            <w:r w:rsidRPr="006F390E">
              <w:rPr>
                <w:sz w:val="16"/>
                <w:szCs w:val="16"/>
                <w:lang w:val="en-US"/>
              </w:rPr>
              <w:t>​​</w:t>
            </w:r>
            <w:r w:rsidRPr="006F390E">
              <w:rPr>
                <w:rFonts w:ascii="Verdana" w:hAnsi="Verdana" w:cs="Times New Roman"/>
                <w:sz w:val="16"/>
                <w:szCs w:val="16"/>
                <w:lang w:val="en-US"/>
              </w:rPr>
              <w:t xml:space="preserve">the </w:t>
            </w:r>
            <w:r w:rsidR="00E10B95" w:rsidRPr="006F390E">
              <w:rPr>
                <w:rFonts w:ascii="Verdana" w:hAnsi="Verdana" w:cs="Times New Roman"/>
                <w:sz w:val="16"/>
                <w:szCs w:val="16"/>
                <w:lang w:val="en-US"/>
              </w:rPr>
              <w:t>warehouse storage area to:</w:t>
            </w:r>
          </w:p>
        </w:tc>
      </w:tr>
    </w:tbl>
    <w:p w14:paraId="111EA39A" w14:textId="77777777" w:rsidR="00BF7778" w:rsidRPr="00492F75" w:rsidRDefault="00BF7778" w:rsidP="001518D1">
      <w:pPr>
        <w:pStyle w:val="Texto"/>
        <w:spacing w:after="40"/>
        <w:rPr>
          <w:rFonts w:ascii="Verdana" w:hAnsi="Verdana"/>
          <w:sz w:val="16"/>
          <w:szCs w:val="16"/>
          <w:lang w:val="en-US"/>
        </w:rPr>
      </w:pPr>
    </w:p>
    <w:p w14:paraId="4CD060BC" w14:textId="77777777" w:rsidR="00811EAA" w:rsidRPr="00BF7778" w:rsidRDefault="00811EAA" w:rsidP="001518D1">
      <w:pPr>
        <w:pStyle w:val="Texto"/>
        <w:spacing w:after="40"/>
        <w:ind w:firstLine="0"/>
        <w:jc w:val="center"/>
        <w:rPr>
          <w:rFonts w:ascii="Verdana" w:hAnsi="Verdana"/>
          <w:sz w:val="16"/>
          <w:szCs w:val="16"/>
        </w:rPr>
      </w:pPr>
      <w:r w:rsidRPr="00BF7778">
        <w:rPr>
          <w:rFonts w:ascii="Verdana" w:hAnsi="Verdana"/>
          <w:b/>
          <w:sz w:val="16"/>
          <w:szCs w:val="16"/>
        </w:rPr>
        <w:t xml:space="preserve">Tabla 4. </w:t>
      </w:r>
      <w:r w:rsidRPr="00BF7778">
        <w:rPr>
          <w:rFonts w:ascii="Verdana" w:hAnsi="Verdana"/>
          <w:sz w:val="16"/>
          <w:szCs w:val="16"/>
        </w:rPr>
        <w:t>Distancia de seguridad a elementos externos en Bodegas de guarda para Distribución.</w:t>
      </w:r>
    </w:p>
    <w:tbl>
      <w:tblPr>
        <w:tblW w:w="8712" w:type="dxa"/>
        <w:tblInd w:w="144" w:type="dxa"/>
        <w:tblCellMar>
          <w:left w:w="72" w:type="dxa"/>
          <w:right w:w="72" w:type="dxa"/>
        </w:tblCellMar>
        <w:tblLook w:val="0000" w:firstRow="0" w:lastRow="0" w:firstColumn="0" w:lastColumn="0" w:noHBand="0" w:noVBand="0"/>
      </w:tblPr>
      <w:tblGrid>
        <w:gridCol w:w="6768"/>
        <w:gridCol w:w="1944"/>
      </w:tblGrid>
      <w:tr w:rsidR="004A669F" w:rsidRPr="00BF7778" w14:paraId="10B0292C" w14:textId="77777777">
        <w:trPr>
          <w:cantSplit/>
          <w:trHeight w:val="20"/>
        </w:trPr>
        <w:tc>
          <w:tcPr>
            <w:tcW w:w="6768" w:type="dxa"/>
            <w:tcBorders>
              <w:top w:val="single" w:sz="6" w:space="0" w:color="auto"/>
              <w:left w:val="single" w:sz="6" w:space="0" w:color="auto"/>
              <w:bottom w:val="single" w:sz="6" w:space="0" w:color="auto"/>
              <w:right w:val="single" w:sz="6" w:space="0" w:color="auto"/>
            </w:tcBorders>
            <w:shd w:val="clear" w:color="auto" w:fill="FFFFFF"/>
          </w:tcPr>
          <w:p w14:paraId="711BF2A5" w14:textId="77777777" w:rsidR="004A669F" w:rsidRPr="00BF7778" w:rsidRDefault="004A669F" w:rsidP="001518D1">
            <w:pPr>
              <w:pStyle w:val="Texto"/>
              <w:spacing w:after="40"/>
              <w:ind w:firstLine="0"/>
              <w:jc w:val="center"/>
              <w:rPr>
                <w:rFonts w:ascii="Verdana" w:hAnsi="Verdana"/>
                <w:b/>
                <w:sz w:val="16"/>
                <w:szCs w:val="16"/>
              </w:rPr>
            </w:pPr>
            <w:r w:rsidRPr="00BF7778">
              <w:rPr>
                <w:rFonts w:ascii="Verdana" w:hAnsi="Verdana"/>
                <w:b/>
                <w:sz w:val="16"/>
                <w:szCs w:val="16"/>
              </w:rPr>
              <w:t>Elemento</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14:paraId="5838A8CA" w14:textId="77777777" w:rsidR="004A669F" w:rsidRPr="00BF7778" w:rsidRDefault="004A669F" w:rsidP="001518D1">
            <w:pPr>
              <w:pStyle w:val="Texto"/>
              <w:spacing w:after="40"/>
              <w:ind w:firstLine="0"/>
              <w:jc w:val="center"/>
              <w:rPr>
                <w:rFonts w:ascii="Verdana" w:hAnsi="Verdana"/>
                <w:b/>
                <w:sz w:val="16"/>
                <w:szCs w:val="16"/>
              </w:rPr>
            </w:pPr>
            <w:r w:rsidRPr="00BF7778">
              <w:rPr>
                <w:rFonts w:ascii="Verdana" w:hAnsi="Verdana"/>
                <w:b/>
                <w:sz w:val="16"/>
                <w:szCs w:val="16"/>
              </w:rPr>
              <w:t>Distancia en metros</w:t>
            </w:r>
          </w:p>
        </w:tc>
      </w:tr>
      <w:tr w:rsidR="004A669F" w:rsidRPr="00BF7778" w14:paraId="1DFDACFD" w14:textId="77777777">
        <w:trPr>
          <w:cantSplit/>
          <w:trHeight w:val="20"/>
        </w:trPr>
        <w:tc>
          <w:tcPr>
            <w:tcW w:w="6768" w:type="dxa"/>
            <w:tcBorders>
              <w:top w:val="single" w:sz="6" w:space="0" w:color="auto"/>
              <w:left w:val="single" w:sz="6" w:space="0" w:color="auto"/>
              <w:bottom w:val="single" w:sz="6" w:space="0" w:color="auto"/>
              <w:right w:val="single" w:sz="6" w:space="0" w:color="auto"/>
            </w:tcBorders>
          </w:tcPr>
          <w:p w14:paraId="51284404" w14:textId="77777777" w:rsidR="004A669F" w:rsidRPr="00BF7778" w:rsidRDefault="004A669F" w:rsidP="001518D1">
            <w:pPr>
              <w:pStyle w:val="Texto"/>
              <w:spacing w:after="40"/>
              <w:ind w:firstLine="0"/>
              <w:rPr>
                <w:rFonts w:ascii="Verdana" w:hAnsi="Verdana"/>
                <w:sz w:val="16"/>
                <w:szCs w:val="16"/>
              </w:rPr>
            </w:pPr>
            <w:r w:rsidRPr="00BF7778">
              <w:rPr>
                <w:rFonts w:ascii="Verdana" w:hAnsi="Verdana"/>
                <w:sz w:val="16"/>
                <w:szCs w:val="16"/>
              </w:rPr>
              <w:t>Cualquier construcción.</w:t>
            </w:r>
          </w:p>
        </w:tc>
        <w:tc>
          <w:tcPr>
            <w:tcW w:w="1944" w:type="dxa"/>
            <w:tcBorders>
              <w:top w:val="single" w:sz="6" w:space="0" w:color="auto"/>
              <w:left w:val="single" w:sz="6" w:space="0" w:color="auto"/>
              <w:bottom w:val="single" w:sz="6" w:space="0" w:color="auto"/>
              <w:right w:val="single" w:sz="6" w:space="0" w:color="auto"/>
            </w:tcBorders>
          </w:tcPr>
          <w:p w14:paraId="10C62ECA" w14:textId="77777777" w:rsidR="004A669F" w:rsidRPr="00BF7778" w:rsidRDefault="004A669F" w:rsidP="001518D1">
            <w:pPr>
              <w:pStyle w:val="Texto"/>
              <w:spacing w:after="40"/>
              <w:ind w:firstLine="0"/>
              <w:jc w:val="center"/>
              <w:rPr>
                <w:rFonts w:ascii="Verdana" w:hAnsi="Verdana"/>
                <w:sz w:val="16"/>
                <w:szCs w:val="16"/>
              </w:rPr>
            </w:pPr>
            <w:r w:rsidRPr="00BF7778">
              <w:rPr>
                <w:rFonts w:ascii="Verdana" w:hAnsi="Verdana"/>
                <w:sz w:val="16"/>
                <w:szCs w:val="16"/>
              </w:rPr>
              <w:t>8.00</w:t>
            </w:r>
          </w:p>
        </w:tc>
      </w:tr>
      <w:tr w:rsidR="004A669F" w:rsidRPr="00BF7778" w14:paraId="399DB0D4" w14:textId="77777777">
        <w:trPr>
          <w:cantSplit/>
          <w:trHeight w:val="20"/>
        </w:trPr>
        <w:tc>
          <w:tcPr>
            <w:tcW w:w="6768" w:type="dxa"/>
            <w:tcBorders>
              <w:top w:val="single" w:sz="6" w:space="0" w:color="auto"/>
              <w:left w:val="single" w:sz="6" w:space="0" w:color="auto"/>
              <w:bottom w:val="single" w:sz="6" w:space="0" w:color="auto"/>
              <w:right w:val="single" w:sz="6" w:space="0" w:color="auto"/>
            </w:tcBorders>
          </w:tcPr>
          <w:p w14:paraId="27E222D4" w14:textId="77777777" w:rsidR="004A669F" w:rsidRPr="00BF7778" w:rsidRDefault="004A669F" w:rsidP="001518D1">
            <w:pPr>
              <w:pStyle w:val="Texto"/>
              <w:spacing w:after="40"/>
              <w:ind w:firstLine="0"/>
              <w:rPr>
                <w:rFonts w:ascii="Verdana" w:hAnsi="Verdana"/>
                <w:sz w:val="16"/>
                <w:szCs w:val="16"/>
              </w:rPr>
            </w:pPr>
            <w:r w:rsidRPr="00BF7778">
              <w:rPr>
                <w:rFonts w:ascii="Verdana" w:hAnsi="Verdana"/>
                <w:sz w:val="16"/>
                <w:szCs w:val="16"/>
              </w:rPr>
              <w:t>Cualquier propiedad adyacente y fuentes de ignición.</w:t>
            </w:r>
          </w:p>
        </w:tc>
        <w:tc>
          <w:tcPr>
            <w:tcW w:w="1944" w:type="dxa"/>
            <w:tcBorders>
              <w:top w:val="single" w:sz="6" w:space="0" w:color="auto"/>
              <w:left w:val="single" w:sz="6" w:space="0" w:color="auto"/>
              <w:bottom w:val="single" w:sz="6" w:space="0" w:color="auto"/>
              <w:right w:val="single" w:sz="6" w:space="0" w:color="auto"/>
            </w:tcBorders>
          </w:tcPr>
          <w:p w14:paraId="295EEC58" w14:textId="77777777" w:rsidR="004A669F" w:rsidRPr="00BF7778" w:rsidRDefault="004A669F" w:rsidP="001518D1">
            <w:pPr>
              <w:pStyle w:val="Texto"/>
              <w:spacing w:after="40"/>
              <w:ind w:firstLine="0"/>
              <w:jc w:val="center"/>
              <w:rPr>
                <w:rFonts w:ascii="Verdana" w:hAnsi="Verdana"/>
                <w:position w:val="9"/>
                <w:sz w:val="16"/>
                <w:szCs w:val="16"/>
              </w:rPr>
            </w:pPr>
            <w:r w:rsidRPr="00BF7778">
              <w:rPr>
                <w:rFonts w:ascii="Verdana" w:hAnsi="Verdana"/>
                <w:sz w:val="16"/>
                <w:szCs w:val="16"/>
              </w:rPr>
              <w:t>8.00</w:t>
            </w:r>
          </w:p>
        </w:tc>
      </w:tr>
      <w:tr w:rsidR="004A669F" w:rsidRPr="00BF7778" w14:paraId="5AF117F1" w14:textId="77777777">
        <w:trPr>
          <w:cantSplit/>
          <w:trHeight w:val="20"/>
        </w:trPr>
        <w:tc>
          <w:tcPr>
            <w:tcW w:w="6768" w:type="dxa"/>
            <w:tcBorders>
              <w:top w:val="single" w:sz="6" w:space="0" w:color="auto"/>
              <w:left w:val="single" w:sz="6" w:space="0" w:color="auto"/>
              <w:bottom w:val="single" w:sz="6" w:space="0" w:color="auto"/>
              <w:right w:val="single" w:sz="6" w:space="0" w:color="auto"/>
            </w:tcBorders>
          </w:tcPr>
          <w:p w14:paraId="71958C14" w14:textId="77777777" w:rsidR="004A669F" w:rsidRPr="00BF7778" w:rsidRDefault="004A669F" w:rsidP="001518D1">
            <w:pPr>
              <w:pStyle w:val="Texto"/>
              <w:spacing w:after="40"/>
              <w:ind w:firstLine="0"/>
              <w:rPr>
                <w:rFonts w:ascii="Verdana" w:hAnsi="Verdana"/>
                <w:sz w:val="16"/>
                <w:szCs w:val="16"/>
              </w:rPr>
            </w:pPr>
            <w:r w:rsidRPr="00BF7778">
              <w:rPr>
                <w:rFonts w:ascii="Verdana" w:hAnsi="Verdana"/>
                <w:sz w:val="16"/>
                <w:szCs w:val="16"/>
              </w:rPr>
              <w:lastRenderedPageBreak/>
              <w:t xml:space="preserve">Entradas, salidas o accesos por donde transiten personas y/o vehículos. </w:t>
            </w:r>
          </w:p>
        </w:tc>
        <w:tc>
          <w:tcPr>
            <w:tcW w:w="1944" w:type="dxa"/>
            <w:tcBorders>
              <w:top w:val="single" w:sz="6" w:space="0" w:color="auto"/>
              <w:left w:val="single" w:sz="6" w:space="0" w:color="auto"/>
              <w:bottom w:val="single" w:sz="6" w:space="0" w:color="auto"/>
              <w:right w:val="single" w:sz="6" w:space="0" w:color="auto"/>
            </w:tcBorders>
          </w:tcPr>
          <w:p w14:paraId="112BDE05" w14:textId="77777777" w:rsidR="004A669F" w:rsidRPr="00BF7778" w:rsidRDefault="004A669F" w:rsidP="001518D1">
            <w:pPr>
              <w:pStyle w:val="Texto"/>
              <w:spacing w:after="40"/>
              <w:ind w:firstLine="0"/>
              <w:jc w:val="center"/>
              <w:rPr>
                <w:rFonts w:ascii="Verdana" w:hAnsi="Verdana"/>
                <w:position w:val="9"/>
                <w:sz w:val="16"/>
                <w:szCs w:val="16"/>
              </w:rPr>
            </w:pPr>
            <w:r w:rsidRPr="00BF7778">
              <w:rPr>
                <w:rFonts w:ascii="Verdana" w:hAnsi="Verdana"/>
                <w:sz w:val="16"/>
                <w:szCs w:val="16"/>
              </w:rPr>
              <w:t>8.00</w:t>
            </w:r>
          </w:p>
        </w:tc>
      </w:tr>
      <w:tr w:rsidR="004A669F" w:rsidRPr="00BF7778" w14:paraId="1A18AE7E" w14:textId="77777777">
        <w:trPr>
          <w:cantSplit/>
          <w:trHeight w:val="20"/>
        </w:trPr>
        <w:tc>
          <w:tcPr>
            <w:tcW w:w="6768" w:type="dxa"/>
            <w:tcBorders>
              <w:top w:val="single" w:sz="6" w:space="0" w:color="auto"/>
              <w:left w:val="single" w:sz="6" w:space="0" w:color="auto"/>
              <w:bottom w:val="single" w:sz="6" w:space="0" w:color="auto"/>
              <w:right w:val="single" w:sz="6" w:space="0" w:color="auto"/>
            </w:tcBorders>
          </w:tcPr>
          <w:p w14:paraId="6E30663E" w14:textId="77777777" w:rsidR="004A669F" w:rsidRPr="00BF7778" w:rsidRDefault="004A669F" w:rsidP="001518D1">
            <w:pPr>
              <w:pStyle w:val="Texto"/>
              <w:spacing w:after="40"/>
              <w:ind w:firstLine="0"/>
              <w:rPr>
                <w:rFonts w:ascii="Verdana" w:hAnsi="Verdana"/>
                <w:sz w:val="16"/>
                <w:szCs w:val="16"/>
              </w:rPr>
            </w:pPr>
            <w:r w:rsidRPr="00BF7778">
              <w:rPr>
                <w:rFonts w:ascii="Verdana" w:hAnsi="Verdana"/>
                <w:sz w:val="16"/>
                <w:szCs w:val="16"/>
              </w:rPr>
              <w:t>Lugares de concentración pública.</w:t>
            </w:r>
          </w:p>
        </w:tc>
        <w:tc>
          <w:tcPr>
            <w:tcW w:w="1944" w:type="dxa"/>
            <w:tcBorders>
              <w:top w:val="single" w:sz="6" w:space="0" w:color="auto"/>
              <w:left w:val="single" w:sz="6" w:space="0" w:color="auto"/>
              <w:bottom w:val="single" w:sz="6" w:space="0" w:color="auto"/>
              <w:right w:val="single" w:sz="6" w:space="0" w:color="auto"/>
            </w:tcBorders>
          </w:tcPr>
          <w:p w14:paraId="51CF55BA" w14:textId="77777777" w:rsidR="004A669F" w:rsidRPr="00BF7778" w:rsidRDefault="004A669F" w:rsidP="001518D1">
            <w:pPr>
              <w:pStyle w:val="Texto"/>
              <w:spacing w:after="40"/>
              <w:ind w:firstLine="0"/>
              <w:jc w:val="center"/>
              <w:rPr>
                <w:rFonts w:ascii="Verdana" w:hAnsi="Verdana"/>
                <w:sz w:val="16"/>
                <w:szCs w:val="16"/>
              </w:rPr>
            </w:pPr>
            <w:r w:rsidRPr="00BF7778">
              <w:rPr>
                <w:rFonts w:ascii="Verdana" w:hAnsi="Verdana"/>
                <w:sz w:val="16"/>
                <w:szCs w:val="16"/>
              </w:rPr>
              <w:t>15.00</w:t>
            </w:r>
          </w:p>
        </w:tc>
      </w:tr>
      <w:tr w:rsidR="004A669F" w:rsidRPr="00BF7778" w14:paraId="35B93DFE" w14:textId="77777777">
        <w:trPr>
          <w:cantSplit/>
          <w:trHeight w:val="20"/>
        </w:trPr>
        <w:tc>
          <w:tcPr>
            <w:tcW w:w="6768" w:type="dxa"/>
            <w:tcBorders>
              <w:top w:val="single" w:sz="6" w:space="0" w:color="auto"/>
              <w:left w:val="single" w:sz="6" w:space="0" w:color="auto"/>
              <w:bottom w:val="single" w:sz="6" w:space="0" w:color="auto"/>
              <w:right w:val="single" w:sz="6" w:space="0" w:color="auto"/>
            </w:tcBorders>
          </w:tcPr>
          <w:p w14:paraId="3FEADD28" w14:textId="77777777" w:rsidR="004A669F" w:rsidRPr="00BF7778" w:rsidRDefault="004A669F" w:rsidP="001518D1">
            <w:pPr>
              <w:pStyle w:val="Texto"/>
              <w:spacing w:after="40"/>
              <w:ind w:firstLine="0"/>
              <w:rPr>
                <w:rFonts w:ascii="Verdana" w:hAnsi="Verdana"/>
                <w:sz w:val="16"/>
                <w:szCs w:val="16"/>
              </w:rPr>
            </w:pPr>
            <w:r w:rsidRPr="00BF7778">
              <w:rPr>
                <w:rFonts w:ascii="Verdana" w:hAnsi="Verdana"/>
                <w:sz w:val="16"/>
                <w:szCs w:val="16"/>
              </w:rPr>
              <w:t>Instalaciones que almacenen sustancias inflamables y/o combustibles.</w:t>
            </w:r>
          </w:p>
        </w:tc>
        <w:tc>
          <w:tcPr>
            <w:tcW w:w="1944" w:type="dxa"/>
            <w:tcBorders>
              <w:top w:val="single" w:sz="6" w:space="0" w:color="auto"/>
              <w:left w:val="single" w:sz="6" w:space="0" w:color="auto"/>
              <w:bottom w:val="single" w:sz="6" w:space="0" w:color="auto"/>
              <w:right w:val="single" w:sz="6" w:space="0" w:color="auto"/>
            </w:tcBorders>
          </w:tcPr>
          <w:p w14:paraId="30332904" w14:textId="77777777" w:rsidR="004A669F" w:rsidRPr="00BF7778" w:rsidRDefault="004A669F" w:rsidP="001518D1">
            <w:pPr>
              <w:pStyle w:val="Texto"/>
              <w:spacing w:after="40"/>
              <w:ind w:firstLine="0"/>
              <w:jc w:val="center"/>
              <w:rPr>
                <w:rFonts w:ascii="Verdana" w:hAnsi="Verdana"/>
                <w:sz w:val="16"/>
                <w:szCs w:val="16"/>
              </w:rPr>
            </w:pPr>
            <w:r w:rsidRPr="00BF7778">
              <w:rPr>
                <w:rFonts w:ascii="Verdana" w:hAnsi="Verdana"/>
                <w:sz w:val="16"/>
                <w:szCs w:val="16"/>
              </w:rPr>
              <w:t>8.00</w:t>
            </w:r>
          </w:p>
        </w:tc>
      </w:tr>
    </w:tbl>
    <w:p w14:paraId="1E8C1450" w14:textId="205142A3" w:rsidR="00811EAA" w:rsidRDefault="00811EAA" w:rsidP="001518D1">
      <w:pPr>
        <w:pStyle w:val="Texto"/>
        <w:spacing w:after="40"/>
        <w:rPr>
          <w:rFonts w:ascii="Verdana" w:hAnsi="Verdana"/>
          <w:sz w:val="16"/>
          <w:szCs w:val="16"/>
        </w:rPr>
      </w:pPr>
    </w:p>
    <w:p w14:paraId="68761F7C" w14:textId="16A2C1B3" w:rsidR="00492F75" w:rsidRDefault="00492F75" w:rsidP="001518D1">
      <w:pPr>
        <w:pStyle w:val="Texto"/>
        <w:spacing w:after="40"/>
        <w:rPr>
          <w:rFonts w:ascii="Verdana" w:hAnsi="Verdana"/>
          <w:sz w:val="16"/>
          <w:szCs w:val="16"/>
        </w:rPr>
      </w:pPr>
    </w:p>
    <w:p w14:paraId="2E03358E" w14:textId="6B9594B5" w:rsidR="00492F75" w:rsidRDefault="00492F75" w:rsidP="00492F75">
      <w:pPr>
        <w:spacing w:after="40" w:line="216" w:lineRule="atLeast"/>
        <w:jc w:val="center"/>
        <w:rPr>
          <w:lang w:val="en-US" w:eastAsia="en-US"/>
        </w:rPr>
      </w:pPr>
      <w:r w:rsidRPr="00492F75">
        <w:rPr>
          <w:rFonts w:ascii="Verdana" w:hAnsi="Verdana"/>
          <w:b/>
          <w:bCs/>
          <w:sz w:val="16"/>
          <w:szCs w:val="16"/>
          <w:lang w:val="en-US"/>
        </w:rPr>
        <w:t xml:space="preserve">Table 4. </w:t>
      </w:r>
      <w:r w:rsidRPr="00492F75">
        <w:rPr>
          <w:rFonts w:ascii="Verdana" w:hAnsi="Verdana"/>
          <w:sz w:val="16"/>
          <w:szCs w:val="16"/>
          <w:lang w:val="en-US"/>
        </w:rPr>
        <w:t xml:space="preserve">Safety distance to external elements in </w:t>
      </w:r>
      <w:r w:rsidR="00E10B95">
        <w:rPr>
          <w:rFonts w:ascii="Verdana" w:hAnsi="Verdana"/>
          <w:sz w:val="16"/>
          <w:szCs w:val="16"/>
          <w:lang w:val="en-US"/>
        </w:rPr>
        <w:t xml:space="preserve">storage </w:t>
      </w:r>
      <w:r w:rsidRPr="00492F75">
        <w:rPr>
          <w:rFonts w:ascii="Verdana" w:hAnsi="Verdana"/>
          <w:sz w:val="16"/>
          <w:szCs w:val="16"/>
          <w:lang w:val="en-US"/>
        </w:rPr>
        <w:t xml:space="preserve">warehouses for </w:t>
      </w:r>
      <w:r w:rsidR="00E10B95">
        <w:rPr>
          <w:rFonts w:ascii="Verdana" w:hAnsi="Verdana"/>
          <w:sz w:val="16"/>
          <w:szCs w:val="16"/>
          <w:lang w:val="en-US"/>
        </w:rPr>
        <w:t>d</w:t>
      </w:r>
      <w:r w:rsidRPr="00492F75">
        <w:rPr>
          <w:rFonts w:ascii="Verdana" w:hAnsi="Verdana"/>
          <w:sz w:val="16"/>
          <w:szCs w:val="16"/>
          <w:lang w:val="en-US"/>
        </w:rPr>
        <w:t>istribution.</w:t>
      </w:r>
    </w:p>
    <w:tbl>
      <w:tblPr>
        <w:tblW w:w="8712" w:type="dxa"/>
        <w:tblInd w:w="57" w:type="dxa"/>
        <w:tblCellMar>
          <w:left w:w="0" w:type="dxa"/>
          <w:right w:w="0" w:type="dxa"/>
        </w:tblCellMar>
        <w:tblLook w:val="04A0" w:firstRow="1" w:lastRow="0" w:firstColumn="1" w:lastColumn="0" w:noHBand="0" w:noVBand="1"/>
      </w:tblPr>
      <w:tblGrid>
        <w:gridCol w:w="6768"/>
        <w:gridCol w:w="1944"/>
      </w:tblGrid>
      <w:tr w:rsidR="00492F75" w14:paraId="5E189988" w14:textId="77777777" w:rsidTr="00492F75">
        <w:trPr>
          <w:trHeight w:val="20"/>
        </w:trPr>
        <w:tc>
          <w:tcPr>
            <w:tcW w:w="6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C2A6294" w14:textId="77777777" w:rsidR="00492F75" w:rsidRPr="002F0039" w:rsidRDefault="00492F75">
            <w:pPr>
              <w:spacing w:after="40" w:line="216" w:lineRule="atLeast"/>
              <w:jc w:val="center"/>
              <w:rPr>
                <w:lang w:val="en-US"/>
              </w:rPr>
            </w:pPr>
            <w:r w:rsidRPr="002F0039">
              <w:rPr>
                <w:rFonts w:ascii="Verdana" w:hAnsi="Verdana"/>
                <w:b/>
                <w:bCs/>
                <w:sz w:val="16"/>
                <w:szCs w:val="16"/>
                <w:lang w:val="en-US"/>
              </w:rPr>
              <w:t>Element</w:t>
            </w:r>
          </w:p>
        </w:tc>
        <w:tc>
          <w:tcPr>
            <w:tcW w:w="194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1149804" w14:textId="77777777" w:rsidR="00492F75" w:rsidRPr="002F0039" w:rsidRDefault="00492F75">
            <w:pPr>
              <w:spacing w:after="40" w:line="216" w:lineRule="atLeast"/>
              <w:jc w:val="center"/>
              <w:rPr>
                <w:lang w:val="en-US"/>
              </w:rPr>
            </w:pPr>
            <w:r w:rsidRPr="002F0039">
              <w:rPr>
                <w:rFonts w:ascii="Verdana" w:hAnsi="Verdana"/>
                <w:b/>
                <w:bCs/>
                <w:sz w:val="16"/>
                <w:szCs w:val="16"/>
                <w:lang w:val="en-US"/>
              </w:rPr>
              <w:t>Distance in meters</w:t>
            </w:r>
          </w:p>
        </w:tc>
      </w:tr>
      <w:tr w:rsidR="00492F75" w14:paraId="17A5EC03" w14:textId="77777777" w:rsidTr="00492F75">
        <w:trPr>
          <w:trHeight w:val="20"/>
        </w:trPr>
        <w:tc>
          <w:tcPr>
            <w:tcW w:w="67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0C6EC91" w14:textId="77777777" w:rsidR="00492F75" w:rsidRPr="002F0039" w:rsidRDefault="00492F75">
            <w:pPr>
              <w:spacing w:after="40" w:line="216" w:lineRule="atLeast"/>
              <w:jc w:val="both"/>
              <w:rPr>
                <w:lang w:val="en-US"/>
              </w:rPr>
            </w:pPr>
            <w:r w:rsidRPr="002F0039">
              <w:rPr>
                <w:rFonts w:ascii="Verdana" w:hAnsi="Verdana"/>
                <w:sz w:val="16"/>
                <w:szCs w:val="16"/>
                <w:lang w:val="en-US"/>
              </w:rPr>
              <w:t>Any construction.</w:t>
            </w:r>
          </w:p>
        </w:tc>
        <w:tc>
          <w:tcPr>
            <w:tcW w:w="1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6E61AD" w14:textId="77777777" w:rsidR="00492F75" w:rsidRPr="002F0039" w:rsidRDefault="00492F75">
            <w:pPr>
              <w:spacing w:after="40" w:line="216" w:lineRule="atLeast"/>
              <w:jc w:val="center"/>
              <w:rPr>
                <w:lang w:val="en-US"/>
              </w:rPr>
            </w:pPr>
            <w:r w:rsidRPr="002F0039">
              <w:rPr>
                <w:rFonts w:ascii="Verdana" w:hAnsi="Verdana"/>
                <w:sz w:val="16"/>
                <w:szCs w:val="16"/>
                <w:lang w:val="en-US"/>
              </w:rPr>
              <w:t>8.00</w:t>
            </w:r>
          </w:p>
        </w:tc>
      </w:tr>
      <w:tr w:rsidR="00492F75" w14:paraId="3729CDF7" w14:textId="77777777" w:rsidTr="00492F75">
        <w:trPr>
          <w:trHeight w:val="20"/>
        </w:trPr>
        <w:tc>
          <w:tcPr>
            <w:tcW w:w="67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5BF17A" w14:textId="77777777" w:rsidR="00492F75" w:rsidRPr="002F0039" w:rsidRDefault="00492F75">
            <w:pPr>
              <w:spacing w:after="40" w:line="216" w:lineRule="atLeast"/>
              <w:jc w:val="both"/>
              <w:rPr>
                <w:lang w:val="en-US"/>
              </w:rPr>
            </w:pPr>
            <w:r w:rsidRPr="002F0039">
              <w:rPr>
                <w:rFonts w:ascii="Verdana" w:hAnsi="Verdana"/>
                <w:sz w:val="16"/>
                <w:szCs w:val="16"/>
                <w:lang w:val="en-US"/>
              </w:rPr>
              <w:t>Any adjacent property and sources of ignition.</w:t>
            </w:r>
          </w:p>
        </w:tc>
        <w:tc>
          <w:tcPr>
            <w:tcW w:w="1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4BAC9E" w14:textId="77777777" w:rsidR="00492F75" w:rsidRPr="002F0039" w:rsidRDefault="00492F75">
            <w:pPr>
              <w:spacing w:after="40" w:line="216" w:lineRule="atLeast"/>
              <w:jc w:val="center"/>
              <w:rPr>
                <w:lang w:val="en-US"/>
              </w:rPr>
            </w:pPr>
            <w:r w:rsidRPr="002F0039">
              <w:rPr>
                <w:rFonts w:ascii="Verdana" w:hAnsi="Verdana"/>
                <w:sz w:val="16"/>
                <w:szCs w:val="16"/>
                <w:lang w:val="en-US"/>
              </w:rPr>
              <w:t>8.00</w:t>
            </w:r>
          </w:p>
        </w:tc>
      </w:tr>
      <w:tr w:rsidR="00492F75" w14:paraId="1ADB33A1" w14:textId="77777777" w:rsidTr="00492F75">
        <w:trPr>
          <w:trHeight w:val="20"/>
        </w:trPr>
        <w:tc>
          <w:tcPr>
            <w:tcW w:w="67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9CF48C8" w14:textId="6BC1C1BD" w:rsidR="00492F75" w:rsidRPr="002F0039" w:rsidRDefault="00492F75">
            <w:pPr>
              <w:spacing w:after="40" w:line="216" w:lineRule="atLeast"/>
              <w:jc w:val="both"/>
              <w:rPr>
                <w:lang w:val="en-US"/>
              </w:rPr>
            </w:pPr>
            <w:r w:rsidRPr="002F0039">
              <w:rPr>
                <w:rFonts w:ascii="Verdana" w:hAnsi="Verdana"/>
                <w:sz w:val="16"/>
                <w:szCs w:val="16"/>
                <w:lang w:val="en-US"/>
              </w:rPr>
              <w:t xml:space="preserve">Entrances, exits or accesses where people </w:t>
            </w:r>
            <w:r w:rsidR="001D3233" w:rsidRPr="002F0039">
              <w:rPr>
                <w:rFonts w:ascii="Verdana" w:hAnsi="Verdana"/>
                <w:sz w:val="16"/>
                <w:szCs w:val="16"/>
                <w:lang w:val="en-US"/>
              </w:rPr>
              <w:t>and/or</w:t>
            </w:r>
            <w:r w:rsidRPr="002F0039">
              <w:rPr>
                <w:rFonts w:ascii="Verdana" w:hAnsi="Verdana"/>
                <w:sz w:val="16"/>
                <w:szCs w:val="16"/>
                <w:lang w:val="en-US"/>
              </w:rPr>
              <w:t xml:space="preserve"> vehicles travel. </w:t>
            </w:r>
          </w:p>
        </w:tc>
        <w:tc>
          <w:tcPr>
            <w:tcW w:w="1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280883" w14:textId="77777777" w:rsidR="00492F75" w:rsidRPr="002F0039" w:rsidRDefault="00492F75">
            <w:pPr>
              <w:spacing w:after="40" w:line="216" w:lineRule="atLeast"/>
              <w:jc w:val="center"/>
              <w:rPr>
                <w:lang w:val="en-US"/>
              </w:rPr>
            </w:pPr>
            <w:r w:rsidRPr="002F0039">
              <w:rPr>
                <w:rFonts w:ascii="Verdana" w:hAnsi="Verdana"/>
                <w:sz w:val="16"/>
                <w:szCs w:val="16"/>
                <w:lang w:val="en-US"/>
              </w:rPr>
              <w:t>8.00</w:t>
            </w:r>
          </w:p>
        </w:tc>
      </w:tr>
      <w:tr w:rsidR="00492F75" w14:paraId="27C6228E" w14:textId="77777777" w:rsidTr="00492F75">
        <w:trPr>
          <w:trHeight w:val="20"/>
        </w:trPr>
        <w:tc>
          <w:tcPr>
            <w:tcW w:w="67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585724" w14:textId="77777777" w:rsidR="00492F75" w:rsidRPr="002F0039" w:rsidRDefault="00492F75">
            <w:pPr>
              <w:spacing w:after="40" w:line="216" w:lineRule="atLeast"/>
              <w:jc w:val="both"/>
              <w:rPr>
                <w:lang w:val="en-US"/>
              </w:rPr>
            </w:pPr>
            <w:r w:rsidRPr="002F0039">
              <w:rPr>
                <w:rFonts w:ascii="Verdana" w:hAnsi="Verdana"/>
                <w:sz w:val="16"/>
                <w:szCs w:val="16"/>
                <w:lang w:val="en-US"/>
              </w:rPr>
              <w:t>Places of public concentration.</w:t>
            </w:r>
          </w:p>
        </w:tc>
        <w:tc>
          <w:tcPr>
            <w:tcW w:w="1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613FC62" w14:textId="77777777" w:rsidR="00492F75" w:rsidRPr="002F0039" w:rsidRDefault="00492F75">
            <w:pPr>
              <w:spacing w:after="40" w:line="216" w:lineRule="atLeast"/>
              <w:jc w:val="center"/>
              <w:rPr>
                <w:lang w:val="en-US"/>
              </w:rPr>
            </w:pPr>
            <w:r w:rsidRPr="002F0039">
              <w:rPr>
                <w:rFonts w:ascii="Verdana" w:hAnsi="Verdana"/>
                <w:sz w:val="16"/>
                <w:szCs w:val="16"/>
                <w:lang w:val="en-US"/>
              </w:rPr>
              <w:t>15.00</w:t>
            </w:r>
          </w:p>
        </w:tc>
      </w:tr>
      <w:tr w:rsidR="00492F75" w14:paraId="1719C24B" w14:textId="77777777" w:rsidTr="00492F75">
        <w:trPr>
          <w:trHeight w:val="20"/>
        </w:trPr>
        <w:tc>
          <w:tcPr>
            <w:tcW w:w="67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286B16" w14:textId="3F033997" w:rsidR="00492F75" w:rsidRPr="002F0039" w:rsidRDefault="00492F75">
            <w:pPr>
              <w:spacing w:after="40" w:line="216" w:lineRule="atLeast"/>
              <w:jc w:val="both"/>
              <w:rPr>
                <w:lang w:val="en-US"/>
              </w:rPr>
            </w:pPr>
            <w:r w:rsidRPr="002F0039">
              <w:rPr>
                <w:rFonts w:ascii="Verdana" w:hAnsi="Verdana"/>
                <w:sz w:val="16"/>
                <w:szCs w:val="16"/>
                <w:lang w:val="en-US"/>
              </w:rPr>
              <w:t xml:space="preserve">Facilities that store flammable </w:t>
            </w:r>
            <w:r w:rsidR="001D3233" w:rsidRPr="002F0039">
              <w:rPr>
                <w:rFonts w:ascii="Verdana" w:hAnsi="Verdana"/>
                <w:sz w:val="16"/>
                <w:szCs w:val="16"/>
                <w:lang w:val="en-US"/>
              </w:rPr>
              <w:t>and/or</w:t>
            </w:r>
            <w:r w:rsidRPr="002F0039">
              <w:rPr>
                <w:rFonts w:ascii="Verdana" w:hAnsi="Verdana"/>
                <w:sz w:val="16"/>
                <w:szCs w:val="16"/>
                <w:lang w:val="en-US"/>
              </w:rPr>
              <w:t xml:space="preserve"> combustible substances.</w:t>
            </w:r>
          </w:p>
        </w:tc>
        <w:tc>
          <w:tcPr>
            <w:tcW w:w="1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A13276" w14:textId="77777777" w:rsidR="00492F75" w:rsidRPr="002F0039" w:rsidRDefault="00492F75">
            <w:pPr>
              <w:spacing w:after="40" w:line="216" w:lineRule="atLeast"/>
              <w:jc w:val="center"/>
              <w:rPr>
                <w:lang w:val="en-US"/>
              </w:rPr>
            </w:pPr>
            <w:r w:rsidRPr="002F0039">
              <w:rPr>
                <w:rFonts w:ascii="Verdana" w:hAnsi="Verdana"/>
                <w:sz w:val="16"/>
                <w:szCs w:val="16"/>
                <w:lang w:val="en-US"/>
              </w:rPr>
              <w:t>8.00</w:t>
            </w:r>
          </w:p>
        </w:tc>
      </w:tr>
    </w:tbl>
    <w:p w14:paraId="7CEDA7D8" w14:textId="77777777" w:rsidR="00492F75" w:rsidRPr="00BF7778" w:rsidRDefault="00492F75" w:rsidP="001518D1">
      <w:pPr>
        <w:pStyle w:val="Texto"/>
        <w:spacing w:after="40"/>
        <w:rPr>
          <w:rFonts w:ascii="Verdana" w:hAnsi="Verdana"/>
          <w:sz w:val="16"/>
          <w:szCs w:val="16"/>
        </w:rPr>
      </w:pPr>
    </w:p>
    <w:tbl>
      <w:tblPr>
        <w:tblW w:w="0" w:type="auto"/>
        <w:tblLook w:val="04A0" w:firstRow="1" w:lastRow="0" w:firstColumn="1" w:lastColumn="0" w:noHBand="0" w:noVBand="1"/>
      </w:tblPr>
      <w:tblGrid>
        <w:gridCol w:w="4684"/>
        <w:gridCol w:w="4676"/>
      </w:tblGrid>
      <w:tr w:rsidR="00492F75" w:rsidRPr="00D934B6" w14:paraId="3611E1D1" w14:textId="3A5FCC8D" w:rsidTr="002F0039">
        <w:tc>
          <w:tcPr>
            <w:tcW w:w="4788" w:type="dxa"/>
            <w:shd w:val="clear" w:color="auto" w:fill="auto"/>
          </w:tcPr>
          <w:p w14:paraId="6E75BE49" w14:textId="77777777" w:rsidR="00492F75" w:rsidRPr="004012AD" w:rsidRDefault="00492F75" w:rsidP="00492F75">
            <w:pPr>
              <w:pStyle w:val="Texto"/>
              <w:spacing w:after="50"/>
              <w:ind w:firstLine="0"/>
              <w:rPr>
                <w:rFonts w:ascii="Verdana" w:hAnsi="Verdana"/>
                <w:b/>
                <w:sz w:val="16"/>
                <w:szCs w:val="16"/>
              </w:rPr>
            </w:pPr>
            <w:r w:rsidRPr="004012AD">
              <w:rPr>
                <w:rFonts w:ascii="Verdana" w:hAnsi="Verdana"/>
                <w:b/>
                <w:sz w:val="16"/>
                <w:szCs w:val="16"/>
              </w:rPr>
              <w:t>f. Ubicación de Gabinetes y Estantes</w:t>
            </w:r>
          </w:p>
        </w:tc>
        <w:tc>
          <w:tcPr>
            <w:tcW w:w="4788" w:type="dxa"/>
          </w:tcPr>
          <w:p w14:paraId="083716EA" w14:textId="328AF8DE" w:rsidR="00492F75" w:rsidRPr="00492F75" w:rsidRDefault="00492F75" w:rsidP="00492F75">
            <w:pPr>
              <w:pStyle w:val="Texto"/>
              <w:spacing w:after="50"/>
              <w:ind w:firstLine="0"/>
              <w:rPr>
                <w:rFonts w:ascii="Verdana" w:hAnsi="Verdana"/>
                <w:b/>
                <w:sz w:val="16"/>
                <w:szCs w:val="16"/>
                <w:lang w:val="en-US"/>
              </w:rPr>
            </w:pPr>
            <w:r w:rsidRPr="00492F75">
              <w:rPr>
                <w:rFonts w:ascii="Verdana" w:hAnsi="Verdana" w:cs="Times New Roman"/>
                <w:b/>
                <w:bCs/>
                <w:sz w:val="16"/>
                <w:szCs w:val="16"/>
                <w:lang w:val="en-US"/>
              </w:rPr>
              <w:t>F. Cabinets and Shelves Location</w:t>
            </w:r>
          </w:p>
        </w:tc>
      </w:tr>
      <w:tr w:rsidR="00492F75" w:rsidRPr="00D934B6" w14:paraId="0F5F71A3" w14:textId="4476D2BE" w:rsidTr="002F0039">
        <w:tc>
          <w:tcPr>
            <w:tcW w:w="4788" w:type="dxa"/>
            <w:shd w:val="clear" w:color="auto" w:fill="auto"/>
          </w:tcPr>
          <w:p w14:paraId="6710ECF5"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sz w:val="16"/>
                <w:szCs w:val="16"/>
              </w:rPr>
              <w:t>Los Recipientes Portátiles pueden almacenarse en uno o más Gabinetes o Estantes, que deben cumplir con las especificaciones de diseño establecidas en la presente Norma Oficial Mexicana, además de las siguientes características:</w:t>
            </w:r>
          </w:p>
        </w:tc>
        <w:tc>
          <w:tcPr>
            <w:tcW w:w="4788" w:type="dxa"/>
          </w:tcPr>
          <w:p w14:paraId="1D7FA4A8" w14:textId="1B0D212F" w:rsidR="00492F75" w:rsidRPr="00492F75" w:rsidRDefault="00492F75" w:rsidP="00492F75">
            <w:pPr>
              <w:pStyle w:val="Texto"/>
              <w:spacing w:after="50"/>
              <w:ind w:firstLine="0"/>
              <w:rPr>
                <w:rFonts w:ascii="Verdana" w:hAnsi="Verdana"/>
                <w:sz w:val="16"/>
                <w:szCs w:val="16"/>
                <w:lang w:val="en-US"/>
              </w:rPr>
            </w:pPr>
            <w:r w:rsidRPr="00492F75">
              <w:rPr>
                <w:rFonts w:ascii="Verdana" w:hAnsi="Verdana" w:cs="Times New Roman"/>
                <w:sz w:val="16"/>
                <w:szCs w:val="16"/>
                <w:lang w:val="en-US"/>
              </w:rPr>
              <w:t xml:space="preserve">The </w:t>
            </w:r>
            <w:r w:rsidR="002F0039" w:rsidRPr="00492F75">
              <w:rPr>
                <w:rFonts w:ascii="Verdana" w:hAnsi="Verdana" w:cs="Times New Roman"/>
                <w:sz w:val="16"/>
                <w:szCs w:val="16"/>
                <w:lang w:val="en-US"/>
              </w:rPr>
              <w:t>portable containers can be stored in one or more cabinets or shelves</w:t>
            </w:r>
            <w:r w:rsidRPr="00492F75">
              <w:rPr>
                <w:rFonts w:ascii="Verdana" w:hAnsi="Verdana" w:cs="Times New Roman"/>
                <w:sz w:val="16"/>
                <w:szCs w:val="16"/>
                <w:lang w:val="en-US"/>
              </w:rPr>
              <w:t>, which must comply with the design specifications established in this Official Mexican Standard, in addition to the following characteristics:</w:t>
            </w:r>
          </w:p>
        </w:tc>
      </w:tr>
      <w:tr w:rsidR="00492F75" w:rsidRPr="00D934B6" w14:paraId="519872C8" w14:textId="44DC8E82" w:rsidTr="002F0039">
        <w:tc>
          <w:tcPr>
            <w:tcW w:w="4788" w:type="dxa"/>
            <w:shd w:val="clear" w:color="auto" w:fill="auto"/>
          </w:tcPr>
          <w:p w14:paraId="5B972CA4"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b/>
                <w:sz w:val="16"/>
                <w:szCs w:val="16"/>
              </w:rPr>
              <w:t xml:space="preserve">1. </w:t>
            </w:r>
            <w:r w:rsidRPr="004012AD">
              <w:rPr>
                <w:rFonts w:ascii="Verdana" w:hAnsi="Verdana"/>
                <w:sz w:val="16"/>
                <w:szCs w:val="16"/>
              </w:rPr>
              <w:t>Deben estar fijos y contar con anclaje;</w:t>
            </w:r>
          </w:p>
        </w:tc>
        <w:tc>
          <w:tcPr>
            <w:tcW w:w="4788" w:type="dxa"/>
          </w:tcPr>
          <w:p w14:paraId="5C53E405" w14:textId="3AC12D24" w:rsidR="00492F75" w:rsidRPr="00492F75" w:rsidRDefault="00492F75" w:rsidP="00492F75">
            <w:pPr>
              <w:pStyle w:val="Texto"/>
              <w:spacing w:after="50"/>
              <w:ind w:firstLine="0"/>
              <w:rPr>
                <w:rFonts w:ascii="Verdana" w:hAnsi="Verdana"/>
                <w:b/>
                <w:sz w:val="16"/>
                <w:szCs w:val="16"/>
                <w:lang w:val="en-US"/>
              </w:rPr>
            </w:pPr>
            <w:r w:rsidRPr="00492F75">
              <w:rPr>
                <w:rFonts w:ascii="Verdana" w:hAnsi="Verdana" w:cs="Times New Roman"/>
                <w:b/>
                <w:bCs/>
                <w:sz w:val="16"/>
                <w:szCs w:val="16"/>
                <w:lang w:val="en-US"/>
              </w:rPr>
              <w:t xml:space="preserve">1. </w:t>
            </w:r>
            <w:r w:rsidRPr="00492F75">
              <w:rPr>
                <w:rFonts w:ascii="Verdana" w:hAnsi="Verdana" w:cs="Times New Roman"/>
                <w:sz w:val="16"/>
                <w:szCs w:val="16"/>
                <w:lang w:val="en-US"/>
              </w:rPr>
              <w:t xml:space="preserve">They must be </w:t>
            </w:r>
            <w:r w:rsidR="002F0039">
              <w:rPr>
                <w:rFonts w:ascii="Verdana" w:hAnsi="Verdana" w:cs="Times New Roman"/>
                <w:sz w:val="16"/>
                <w:szCs w:val="16"/>
                <w:lang w:val="en-US"/>
              </w:rPr>
              <w:t xml:space="preserve">stationary </w:t>
            </w:r>
            <w:r w:rsidRPr="00492F75">
              <w:rPr>
                <w:rFonts w:ascii="Verdana" w:hAnsi="Verdana" w:cs="Times New Roman"/>
                <w:sz w:val="16"/>
                <w:szCs w:val="16"/>
                <w:lang w:val="en-US"/>
              </w:rPr>
              <w:t xml:space="preserve">and </w:t>
            </w:r>
            <w:r w:rsidR="002F0039">
              <w:rPr>
                <w:rFonts w:ascii="Verdana" w:hAnsi="Verdana" w:cs="Times New Roman"/>
                <w:sz w:val="16"/>
                <w:szCs w:val="16"/>
                <w:lang w:val="en-US"/>
              </w:rPr>
              <w:t>be anchored</w:t>
            </w:r>
            <w:r w:rsidRPr="00492F75">
              <w:rPr>
                <w:rFonts w:ascii="Verdana" w:hAnsi="Verdana" w:cs="Times New Roman"/>
                <w:sz w:val="16"/>
                <w:szCs w:val="16"/>
                <w:lang w:val="en-US"/>
              </w:rPr>
              <w:t>;</w:t>
            </w:r>
          </w:p>
        </w:tc>
      </w:tr>
      <w:tr w:rsidR="00492F75" w:rsidRPr="00D934B6" w14:paraId="028A0539" w14:textId="195F8902" w:rsidTr="002F0039">
        <w:tc>
          <w:tcPr>
            <w:tcW w:w="4788" w:type="dxa"/>
            <w:shd w:val="clear" w:color="auto" w:fill="auto"/>
          </w:tcPr>
          <w:p w14:paraId="60784F60"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b/>
                <w:sz w:val="16"/>
                <w:szCs w:val="16"/>
              </w:rPr>
              <w:t xml:space="preserve">2. </w:t>
            </w:r>
            <w:r w:rsidRPr="004012AD">
              <w:rPr>
                <w:rFonts w:ascii="Verdana" w:hAnsi="Verdana"/>
                <w:sz w:val="16"/>
                <w:szCs w:val="16"/>
              </w:rPr>
              <w:t>Debe estar conectado al sistema de tierras, de tal forma que permitan descargar a tierra la electricidad estática, y</w:t>
            </w:r>
          </w:p>
        </w:tc>
        <w:tc>
          <w:tcPr>
            <w:tcW w:w="4788" w:type="dxa"/>
          </w:tcPr>
          <w:p w14:paraId="0117C881" w14:textId="7278B394" w:rsidR="00492F75" w:rsidRPr="00492F75" w:rsidRDefault="00492F75" w:rsidP="00492F75">
            <w:pPr>
              <w:pStyle w:val="Texto"/>
              <w:spacing w:after="50"/>
              <w:ind w:firstLine="0"/>
              <w:rPr>
                <w:rFonts w:ascii="Verdana" w:hAnsi="Verdana"/>
                <w:b/>
                <w:sz w:val="16"/>
                <w:szCs w:val="16"/>
                <w:lang w:val="en-US"/>
              </w:rPr>
            </w:pPr>
            <w:r w:rsidRPr="00492F75">
              <w:rPr>
                <w:rFonts w:ascii="Verdana" w:hAnsi="Verdana" w:cs="Times New Roman"/>
                <w:b/>
                <w:bCs/>
                <w:sz w:val="16"/>
                <w:szCs w:val="16"/>
                <w:lang w:val="en-US"/>
              </w:rPr>
              <w:t xml:space="preserve">2. </w:t>
            </w:r>
            <w:r w:rsidRPr="00492F75">
              <w:rPr>
                <w:rFonts w:ascii="Verdana" w:hAnsi="Verdana" w:cs="Times New Roman"/>
                <w:sz w:val="16"/>
                <w:szCs w:val="16"/>
                <w:lang w:val="en-US"/>
              </w:rPr>
              <w:t xml:space="preserve">It must be </w:t>
            </w:r>
            <w:r w:rsidR="002F0039">
              <w:rPr>
                <w:rFonts w:ascii="Verdana" w:hAnsi="Verdana" w:cs="Times New Roman"/>
                <w:sz w:val="16"/>
                <w:szCs w:val="16"/>
                <w:lang w:val="en-US"/>
              </w:rPr>
              <w:t>grounded</w:t>
            </w:r>
            <w:r w:rsidRPr="00492F75">
              <w:rPr>
                <w:rFonts w:ascii="Verdana" w:hAnsi="Verdana" w:cs="Times New Roman"/>
                <w:sz w:val="16"/>
                <w:szCs w:val="16"/>
                <w:lang w:val="en-US"/>
              </w:rPr>
              <w:t xml:space="preserve">, so that it allows static electricity to be </w:t>
            </w:r>
            <w:r w:rsidR="002F0039">
              <w:rPr>
                <w:rFonts w:ascii="Verdana" w:hAnsi="Verdana" w:cs="Times New Roman"/>
                <w:sz w:val="16"/>
                <w:szCs w:val="16"/>
                <w:lang w:val="en-US"/>
              </w:rPr>
              <w:t>discharged to ground, and</w:t>
            </w:r>
          </w:p>
        </w:tc>
      </w:tr>
      <w:tr w:rsidR="00492F75" w:rsidRPr="00D934B6" w14:paraId="3795952E" w14:textId="0873A7E0" w:rsidTr="002F0039">
        <w:tc>
          <w:tcPr>
            <w:tcW w:w="4788" w:type="dxa"/>
            <w:shd w:val="clear" w:color="auto" w:fill="auto"/>
          </w:tcPr>
          <w:p w14:paraId="03F70C0A"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b/>
                <w:sz w:val="16"/>
                <w:szCs w:val="16"/>
              </w:rPr>
              <w:t xml:space="preserve">3. </w:t>
            </w:r>
            <w:r w:rsidRPr="004012AD">
              <w:rPr>
                <w:rFonts w:ascii="Verdana" w:hAnsi="Verdana"/>
                <w:sz w:val="16"/>
                <w:szCs w:val="16"/>
              </w:rPr>
              <w:t xml:space="preserve">Deben contar con un pasillo de al menos </w:t>
            </w:r>
            <w:smartTag w:uri="urn:schemas-microsoft-com:office:smarttags" w:element="metricconverter">
              <w:smartTagPr>
                <w:attr w:name="ProductID" w:val="1.00 m"/>
              </w:smartTagPr>
              <w:r w:rsidRPr="004012AD">
                <w:rPr>
                  <w:rFonts w:ascii="Verdana" w:hAnsi="Verdana"/>
                  <w:sz w:val="16"/>
                  <w:szCs w:val="16"/>
                </w:rPr>
                <w:t>1.00 m</w:t>
              </w:r>
            </w:smartTag>
            <w:r w:rsidRPr="004012AD">
              <w:rPr>
                <w:rFonts w:ascii="Verdana" w:hAnsi="Verdana"/>
                <w:sz w:val="16"/>
                <w:szCs w:val="16"/>
              </w:rPr>
              <w:t xml:space="preserve"> de ancho por cada lado del Gabinete, salvo en aquellos que colinden con la pared lateral (ancho) de otro Gabinete.</w:t>
            </w:r>
          </w:p>
        </w:tc>
        <w:tc>
          <w:tcPr>
            <w:tcW w:w="4788" w:type="dxa"/>
          </w:tcPr>
          <w:p w14:paraId="57FBF9E4" w14:textId="347E2280" w:rsidR="00492F75" w:rsidRPr="002F0039" w:rsidRDefault="00492F75" w:rsidP="00492F75">
            <w:pPr>
              <w:pStyle w:val="Texto"/>
              <w:spacing w:after="50"/>
              <w:ind w:firstLine="0"/>
              <w:rPr>
                <w:rFonts w:ascii="Verdana" w:hAnsi="Verdana"/>
                <w:b/>
                <w:sz w:val="16"/>
                <w:szCs w:val="16"/>
                <w:lang w:val="en-US"/>
              </w:rPr>
            </w:pPr>
            <w:r w:rsidRPr="002F0039">
              <w:rPr>
                <w:rFonts w:ascii="Verdana" w:hAnsi="Verdana" w:cs="Times New Roman"/>
                <w:b/>
                <w:bCs/>
                <w:sz w:val="16"/>
                <w:szCs w:val="16"/>
                <w:lang w:val="en-US"/>
              </w:rPr>
              <w:t xml:space="preserve">3. </w:t>
            </w:r>
            <w:r w:rsidRPr="002F0039">
              <w:rPr>
                <w:rFonts w:ascii="Verdana" w:hAnsi="Verdana" w:cs="Times New Roman"/>
                <w:sz w:val="16"/>
                <w:szCs w:val="16"/>
                <w:lang w:val="en-US"/>
              </w:rPr>
              <w:t>The</w:t>
            </w:r>
            <w:r w:rsidR="002F0039" w:rsidRPr="002F0039">
              <w:rPr>
                <w:rFonts w:ascii="Verdana" w:hAnsi="Verdana" w:cs="Times New Roman"/>
                <w:sz w:val="16"/>
                <w:szCs w:val="16"/>
                <w:lang w:val="en-US"/>
              </w:rPr>
              <w:t>re</w:t>
            </w:r>
            <w:r w:rsidRPr="002F0039">
              <w:rPr>
                <w:rFonts w:ascii="Verdana" w:hAnsi="Verdana" w:cs="Times New Roman"/>
                <w:sz w:val="16"/>
                <w:szCs w:val="16"/>
                <w:lang w:val="en-US"/>
              </w:rPr>
              <w:t xml:space="preserve"> must </w:t>
            </w:r>
            <w:r w:rsidR="002F0039" w:rsidRPr="002F0039">
              <w:rPr>
                <w:rFonts w:ascii="Verdana" w:hAnsi="Verdana" w:cs="Times New Roman"/>
                <w:sz w:val="16"/>
                <w:szCs w:val="16"/>
                <w:lang w:val="en-US"/>
              </w:rPr>
              <w:t>be</w:t>
            </w:r>
            <w:r w:rsidRPr="002F0039">
              <w:rPr>
                <w:rFonts w:ascii="Verdana" w:hAnsi="Verdana" w:cs="Times New Roman"/>
                <w:sz w:val="16"/>
                <w:szCs w:val="16"/>
                <w:lang w:val="en-US"/>
              </w:rPr>
              <w:t xml:space="preserve"> a corridor at least 1.00 m wide on each side of the Cabinet, except for those that border the side wall (width) of another Cabinet.</w:t>
            </w:r>
          </w:p>
        </w:tc>
      </w:tr>
      <w:tr w:rsidR="00492F75" w:rsidRPr="004012AD" w14:paraId="1E87334A" w14:textId="78AE8A09" w:rsidTr="002F0039">
        <w:tc>
          <w:tcPr>
            <w:tcW w:w="4788" w:type="dxa"/>
            <w:shd w:val="clear" w:color="auto" w:fill="auto"/>
          </w:tcPr>
          <w:p w14:paraId="0088E35E" w14:textId="77777777" w:rsidR="00492F75" w:rsidRPr="004012AD" w:rsidRDefault="00492F75" w:rsidP="00492F75">
            <w:pPr>
              <w:pStyle w:val="Texto"/>
              <w:spacing w:after="50"/>
              <w:ind w:firstLine="0"/>
              <w:rPr>
                <w:rFonts w:ascii="Verdana" w:hAnsi="Verdana"/>
                <w:b/>
                <w:sz w:val="16"/>
                <w:szCs w:val="16"/>
              </w:rPr>
            </w:pPr>
            <w:r w:rsidRPr="004012AD">
              <w:rPr>
                <w:rFonts w:ascii="Verdana" w:hAnsi="Verdana"/>
                <w:b/>
                <w:sz w:val="16"/>
                <w:szCs w:val="16"/>
              </w:rPr>
              <w:t>g. Ubicación de Módulos</w:t>
            </w:r>
          </w:p>
        </w:tc>
        <w:tc>
          <w:tcPr>
            <w:tcW w:w="4788" w:type="dxa"/>
          </w:tcPr>
          <w:p w14:paraId="5AF27A7F" w14:textId="24FB36A6" w:rsidR="00492F75" w:rsidRPr="002F0039" w:rsidRDefault="00492F75" w:rsidP="00492F75">
            <w:pPr>
              <w:pStyle w:val="Texto"/>
              <w:spacing w:after="50"/>
              <w:ind w:firstLine="0"/>
              <w:rPr>
                <w:rFonts w:ascii="Verdana" w:hAnsi="Verdana"/>
                <w:b/>
                <w:sz w:val="16"/>
                <w:szCs w:val="16"/>
                <w:lang w:val="en-US"/>
              </w:rPr>
            </w:pPr>
            <w:r w:rsidRPr="002F0039">
              <w:rPr>
                <w:rFonts w:ascii="Verdana" w:hAnsi="Verdana" w:cs="Times New Roman"/>
                <w:b/>
                <w:bCs/>
                <w:sz w:val="16"/>
                <w:szCs w:val="16"/>
                <w:lang w:val="en-US"/>
              </w:rPr>
              <w:t>g. Module Location</w:t>
            </w:r>
          </w:p>
        </w:tc>
      </w:tr>
      <w:tr w:rsidR="00492F75" w:rsidRPr="00D934B6" w14:paraId="5326D576" w14:textId="23524476" w:rsidTr="002F0039">
        <w:tc>
          <w:tcPr>
            <w:tcW w:w="4788" w:type="dxa"/>
            <w:shd w:val="clear" w:color="auto" w:fill="auto"/>
          </w:tcPr>
          <w:p w14:paraId="43C762D1"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sz w:val="16"/>
                <w:szCs w:val="16"/>
              </w:rPr>
              <w:t>El Área de almacenamiento de las Bodegas debe contar con uno o más Módulos para los Recipientes Portátiles y Recipientes Transportables sujetos a presión y cumplir con las características siguientes:</w:t>
            </w:r>
          </w:p>
        </w:tc>
        <w:tc>
          <w:tcPr>
            <w:tcW w:w="4788" w:type="dxa"/>
          </w:tcPr>
          <w:p w14:paraId="2619330B" w14:textId="55402278" w:rsidR="00492F75" w:rsidRPr="002F0039" w:rsidRDefault="00492F75" w:rsidP="00492F75">
            <w:pPr>
              <w:pStyle w:val="Texto"/>
              <w:spacing w:after="50"/>
              <w:ind w:firstLine="0"/>
              <w:rPr>
                <w:rFonts w:ascii="Verdana" w:hAnsi="Verdana"/>
                <w:sz w:val="16"/>
                <w:szCs w:val="16"/>
                <w:lang w:val="en-US"/>
              </w:rPr>
            </w:pPr>
            <w:r w:rsidRPr="002F0039">
              <w:rPr>
                <w:rFonts w:ascii="Verdana" w:hAnsi="Verdana" w:cs="Times New Roman"/>
                <w:sz w:val="16"/>
                <w:szCs w:val="16"/>
                <w:lang w:val="en-US"/>
              </w:rPr>
              <w:t xml:space="preserve">The </w:t>
            </w:r>
            <w:r w:rsidR="002F0039" w:rsidRPr="002F0039">
              <w:rPr>
                <w:rFonts w:ascii="Verdana" w:hAnsi="Verdana" w:cs="Times New Roman"/>
                <w:sz w:val="16"/>
                <w:szCs w:val="16"/>
                <w:lang w:val="en-US"/>
              </w:rPr>
              <w:t xml:space="preserve">warehouse storage area must have one or more modules for portable and transportable containers subject </w:t>
            </w:r>
            <w:r w:rsidRPr="002F0039">
              <w:rPr>
                <w:rFonts w:ascii="Verdana" w:hAnsi="Verdana" w:cs="Times New Roman"/>
                <w:sz w:val="16"/>
                <w:szCs w:val="16"/>
                <w:lang w:val="en-US"/>
              </w:rPr>
              <w:t>to pressure and comply with the following characteristics:</w:t>
            </w:r>
          </w:p>
        </w:tc>
      </w:tr>
      <w:tr w:rsidR="00492F75" w:rsidRPr="00D934B6" w14:paraId="5F249FCB" w14:textId="2FC7EE1C" w:rsidTr="002F0039">
        <w:tc>
          <w:tcPr>
            <w:tcW w:w="4788" w:type="dxa"/>
            <w:shd w:val="clear" w:color="auto" w:fill="auto"/>
          </w:tcPr>
          <w:p w14:paraId="13D7F6D2"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b/>
                <w:sz w:val="16"/>
                <w:szCs w:val="16"/>
              </w:rPr>
              <w:t xml:space="preserve">1. </w:t>
            </w:r>
            <w:r w:rsidRPr="004012AD">
              <w:rPr>
                <w:rFonts w:ascii="Verdana" w:hAnsi="Verdana"/>
                <w:sz w:val="16"/>
                <w:szCs w:val="16"/>
              </w:rPr>
              <w:t xml:space="preserve">Contar con una superficie máxima de </w:t>
            </w:r>
            <w:smartTag w:uri="urn:schemas-microsoft-com:office:smarttags" w:element="metricconverter">
              <w:smartTagPr>
                <w:attr w:name="ProductID" w:val="6.0 m2"/>
              </w:smartTagPr>
              <w:r w:rsidRPr="004012AD">
                <w:rPr>
                  <w:rFonts w:ascii="Verdana" w:hAnsi="Verdana"/>
                  <w:sz w:val="16"/>
                  <w:szCs w:val="16"/>
                </w:rPr>
                <w:t>6.0 m</w:t>
              </w:r>
              <w:r w:rsidRPr="004012AD">
                <w:rPr>
                  <w:rFonts w:ascii="Verdana" w:hAnsi="Verdana"/>
                  <w:sz w:val="16"/>
                  <w:szCs w:val="16"/>
                  <w:vertAlign w:val="superscript"/>
                </w:rPr>
                <w:t>2</w:t>
              </w:r>
            </w:smartTag>
            <w:r w:rsidRPr="004012AD">
              <w:rPr>
                <w:rFonts w:ascii="Verdana" w:hAnsi="Verdana"/>
                <w:sz w:val="16"/>
                <w:szCs w:val="16"/>
              </w:rPr>
              <w:t>;</w:t>
            </w:r>
          </w:p>
        </w:tc>
        <w:tc>
          <w:tcPr>
            <w:tcW w:w="4788" w:type="dxa"/>
          </w:tcPr>
          <w:p w14:paraId="24067C18" w14:textId="30607B9E" w:rsidR="00492F75" w:rsidRPr="00492F75" w:rsidRDefault="00492F75" w:rsidP="00492F75">
            <w:pPr>
              <w:pStyle w:val="Texto"/>
              <w:spacing w:after="50"/>
              <w:ind w:firstLine="0"/>
              <w:rPr>
                <w:rFonts w:ascii="Verdana" w:hAnsi="Verdana"/>
                <w:b/>
                <w:sz w:val="16"/>
                <w:szCs w:val="16"/>
                <w:lang w:val="en-US"/>
              </w:rPr>
            </w:pPr>
            <w:r w:rsidRPr="00492F75">
              <w:rPr>
                <w:rFonts w:ascii="Verdana" w:hAnsi="Verdana" w:cs="Times New Roman"/>
                <w:b/>
                <w:bCs/>
                <w:sz w:val="16"/>
                <w:szCs w:val="16"/>
                <w:lang w:val="en-US"/>
              </w:rPr>
              <w:t xml:space="preserve">1. </w:t>
            </w:r>
            <w:r w:rsidRPr="00492F75">
              <w:rPr>
                <w:rFonts w:ascii="Verdana" w:hAnsi="Verdana" w:cs="Times New Roman"/>
                <w:sz w:val="16"/>
                <w:szCs w:val="16"/>
                <w:lang w:val="en-US"/>
              </w:rPr>
              <w:t>Have a maximum area of 6.0 m</w:t>
            </w:r>
            <w:r w:rsidRPr="002F0039">
              <w:rPr>
                <w:rFonts w:ascii="Verdana" w:hAnsi="Verdana" w:cs="Times New Roman"/>
                <w:sz w:val="15"/>
                <w:szCs w:val="15"/>
                <w:vertAlign w:val="superscript"/>
                <w:lang w:val="en-US"/>
              </w:rPr>
              <w:t>2</w:t>
            </w:r>
            <w:r w:rsidRPr="00492F75">
              <w:rPr>
                <w:rFonts w:ascii="Verdana" w:hAnsi="Verdana" w:cs="Times New Roman"/>
                <w:sz w:val="16"/>
                <w:szCs w:val="16"/>
                <w:lang w:val="en-US"/>
              </w:rPr>
              <w:t>;</w:t>
            </w:r>
          </w:p>
        </w:tc>
      </w:tr>
      <w:tr w:rsidR="00492F75" w:rsidRPr="00D934B6" w14:paraId="4554079F" w14:textId="27D368FB" w:rsidTr="002F0039">
        <w:tc>
          <w:tcPr>
            <w:tcW w:w="4788" w:type="dxa"/>
            <w:shd w:val="clear" w:color="auto" w:fill="auto"/>
          </w:tcPr>
          <w:p w14:paraId="1B130FDB"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b/>
                <w:sz w:val="16"/>
                <w:szCs w:val="16"/>
              </w:rPr>
              <w:t xml:space="preserve">2. </w:t>
            </w:r>
            <w:r w:rsidRPr="004012AD">
              <w:rPr>
                <w:rFonts w:ascii="Verdana" w:hAnsi="Verdana"/>
                <w:sz w:val="16"/>
                <w:szCs w:val="16"/>
              </w:rPr>
              <w:t>Estar protegidos de la exposición total a la lluvia y luz solar directa, con techos o protecciones de material incombustible, y</w:t>
            </w:r>
          </w:p>
        </w:tc>
        <w:tc>
          <w:tcPr>
            <w:tcW w:w="4788" w:type="dxa"/>
          </w:tcPr>
          <w:p w14:paraId="746F2ADD" w14:textId="2866C4F9" w:rsidR="00492F75" w:rsidRPr="00492F75" w:rsidRDefault="00492F75" w:rsidP="00492F75">
            <w:pPr>
              <w:pStyle w:val="Texto"/>
              <w:spacing w:after="50"/>
              <w:ind w:firstLine="0"/>
              <w:rPr>
                <w:rFonts w:ascii="Verdana" w:hAnsi="Verdana"/>
                <w:b/>
                <w:sz w:val="16"/>
                <w:szCs w:val="16"/>
                <w:lang w:val="en-US"/>
              </w:rPr>
            </w:pPr>
            <w:r w:rsidRPr="00492F75">
              <w:rPr>
                <w:rFonts w:ascii="Verdana" w:hAnsi="Verdana" w:cs="Times New Roman"/>
                <w:b/>
                <w:bCs/>
                <w:sz w:val="16"/>
                <w:szCs w:val="16"/>
                <w:lang w:val="en-US"/>
              </w:rPr>
              <w:t xml:space="preserve">2. </w:t>
            </w:r>
            <w:r w:rsidRPr="00492F75">
              <w:rPr>
                <w:rFonts w:ascii="Verdana" w:hAnsi="Verdana" w:cs="Times New Roman"/>
                <w:sz w:val="16"/>
                <w:szCs w:val="16"/>
                <w:lang w:val="en-US"/>
              </w:rPr>
              <w:t>Be protected from total exposure to rain and direct sunlight, with ceilings or protections of non-combustible material, and</w:t>
            </w:r>
          </w:p>
        </w:tc>
      </w:tr>
      <w:tr w:rsidR="00492F75" w:rsidRPr="00D934B6" w14:paraId="17CDFA33" w14:textId="67CC5DA3" w:rsidTr="002F0039">
        <w:tc>
          <w:tcPr>
            <w:tcW w:w="4788" w:type="dxa"/>
            <w:shd w:val="clear" w:color="auto" w:fill="auto"/>
          </w:tcPr>
          <w:p w14:paraId="43B5280B"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b/>
                <w:sz w:val="16"/>
                <w:szCs w:val="16"/>
              </w:rPr>
              <w:t xml:space="preserve">3. </w:t>
            </w:r>
            <w:r w:rsidRPr="004012AD">
              <w:rPr>
                <w:rFonts w:ascii="Verdana" w:hAnsi="Verdana"/>
                <w:sz w:val="16"/>
                <w:szCs w:val="16"/>
              </w:rPr>
              <w:t xml:space="preserve">Contar con un pasillo de al menos </w:t>
            </w:r>
            <w:smartTag w:uri="urn:schemas-microsoft-com:office:smarttags" w:element="metricconverter">
              <w:smartTagPr>
                <w:attr w:name="ProductID" w:val="1.5 m"/>
              </w:smartTagPr>
              <w:r w:rsidRPr="004012AD">
                <w:rPr>
                  <w:rFonts w:ascii="Verdana" w:hAnsi="Verdana"/>
                  <w:sz w:val="16"/>
                  <w:szCs w:val="16"/>
                </w:rPr>
                <w:t>1.5 m</w:t>
              </w:r>
            </w:smartTag>
            <w:r w:rsidRPr="004012AD">
              <w:rPr>
                <w:rFonts w:ascii="Verdana" w:hAnsi="Verdana"/>
                <w:sz w:val="16"/>
                <w:szCs w:val="16"/>
              </w:rPr>
              <w:t xml:space="preserve"> de ancho por cada lado del Módulo.</w:t>
            </w:r>
          </w:p>
        </w:tc>
        <w:tc>
          <w:tcPr>
            <w:tcW w:w="4788" w:type="dxa"/>
          </w:tcPr>
          <w:p w14:paraId="26313213" w14:textId="5C48729C" w:rsidR="00492F75" w:rsidRPr="00492F75" w:rsidRDefault="00492F75" w:rsidP="00492F75">
            <w:pPr>
              <w:pStyle w:val="Texto"/>
              <w:spacing w:after="50"/>
              <w:ind w:firstLine="0"/>
              <w:rPr>
                <w:rFonts w:ascii="Verdana" w:hAnsi="Verdana"/>
                <w:b/>
                <w:sz w:val="16"/>
                <w:szCs w:val="16"/>
                <w:lang w:val="en-US"/>
              </w:rPr>
            </w:pPr>
            <w:r w:rsidRPr="00492F75">
              <w:rPr>
                <w:rFonts w:ascii="Verdana" w:hAnsi="Verdana" w:cs="Times New Roman"/>
                <w:b/>
                <w:bCs/>
                <w:sz w:val="16"/>
                <w:szCs w:val="16"/>
                <w:lang w:val="en-US"/>
              </w:rPr>
              <w:t xml:space="preserve">3. </w:t>
            </w:r>
            <w:r w:rsidRPr="00492F75">
              <w:rPr>
                <w:rFonts w:ascii="Verdana" w:hAnsi="Verdana" w:cs="Times New Roman"/>
                <w:sz w:val="16"/>
                <w:szCs w:val="16"/>
                <w:lang w:val="en-US"/>
              </w:rPr>
              <w:t xml:space="preserve">Have a corridor at least 1.5 m wide on each side of the </w:t>
            </w:r>
            <w:r w:rsidR="002F0039">
              <w:rPr>
                <w:rFonts w:ascii="Verdana" w:hAnsi="Verdana" w:cs="Times New Roman"/>
                <w:sz w:val="16"/>
                <w:szCs w:val="16"/>
                <w:lang w:val="en-US"/>
              </w:rPr>
              <w:t>m</w:t>
            </w:r>
            <w:r w:rsidRPr="00492F75">
              <w:rPr>
                <w:rFonts w:ascii="Verdana" w:hAnsi="Verdana" w:cs="Times New Roman"/>
                <w:sz w:val="16"/>
                <w:szCs w:val="16"/>
                <w:lang w:val="en-US"/>
              </w:rPr>
              <w:t>odule.</w:t>
            </w:r>
          </w:p>
        </w:tc>
      </w:tr>
      <w:tr w:rsidR="00492F75" w:rsidRPr="00D934B6" w14:paraId="42FC69CC" w14:textId="485AC00B" w:rsidTr="002F0039">
        <w:tc>
          <w:tcPr>
            <w:tcW w:w="4788" w:type="dxa"/>
            <w:shd w:val="clear" w:color="auto" w:fill="auto"/>
          </w:tcPr>
          <w:p w14:paraId="540445F3" w14:textId="77777777" w:rsidR="00492F75" w:rsidRPr="004012AD" w:rsidRDefault="00492F75" w:rsidP="00492F75">
            <w:pPr>
              <w:pStyle w:val="Texto"/>
              <w:spacing w:after="50"/>
              <w:ind w:firstLine="0"/>
              <w:rPr>
                <w:rFonts w:ascii="Verdana" w:hAnsi="Verdana"/>
                <w:b/>
                <w:sz w:val="16"/>
                <w:szCs w:val="16"/>
              </w:rPr>
            </w:pPr>
            <w:r w:rsidRPr="004012AD">
              <w:rPr>
                <w:rFonts w:ascii="Verdana" w:hAnsi="Verdana"/>
                <w:b/>
                <w:sz w:val="16"/>
                <w:szCs w:val="16"/>
              </w:rPr>
              <w:t>h. Área de carga y descarga</w:t>
            </w:r>
          </w:p>
        </w:tc>
        <w:tc>
          <w:tcPr>
            <w:tcW w:w="4788" w:type="dxa"/>
          </w:tcPr>
          <w:p w14:paraId="5C86483A" w14:textId="3E200741" w:rsidR="00492F75" w:rsidRPr="00492F75" w:rsidRDefault="00492F75" w:rsidP="00492F75">
            <w:pPr>
              <w:pStyle w:val="Texto"/>
              <w:spacing w:after="50"/>
              <w:ind w:firstLine="0"/>
              <w:rPr>
                <w:rFonts w:ascii="Verdana" w:hAnsi="Verdana"/>
                <w:b/>
                <w:sz w:val="16"/>
                <w:szCs w:val="16"/>
                <w:lang w:val="en-US"/>
              </w:rPr>
            </w:pPr>
            <w:r w:rsidRPr="00492F75">
              <w:rPr>
                <w:rFonts w:ascii="Verdana" w:hAnsi="Verdana" w:cs="Times New Roman"/>
                <w:b/>
                <w:bCs/>
                <w:sz w:val="16"/>
                <w:szCs w:val="16"/>
                <w:lang w:val="en-US"/>
              </w:rPr>
              <w:t>h. Loading and unloading area</w:t>
            </w:r>
          </w:p>
        </w:tc>
      </w:tr>
      <w:tr w:rsidR="00492F75" w:rsidRPr="00D934B6" w14:paraId="3416B141" w14:textId="268DB7EE" w:rsidTr="002F0039">
        <w:tc>
          <w:tcPr>
            <w:tcW w:w="4788" w:type="dxa"/>
            <w:shd w:val="clear" w:color="auto" w:fill="auto"/>
          </w:tcPr>
          <w:p w14:paraId="68738DE0"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sz w:val="16"/>
                <w:szCs w:val="16"/>
              </w:rPr>
              <w:t>Las Bodegas deben contar con plataformas para llevar a cabo la carga y descarga de Recipientes Portátiles y Recipientes Transportables sujetos a presión de los Vehículos de Reparto. Dichas plataformas deben ser construidas con relleno compactado y piso revestido de concreto.</w:t>
            </w:r>
          </w:p>
        </w:tc>
        <w:tc>
          <w:tcPr>
            <w:tcW w:w="4788" w:type="dxa"/>
          </w:tcPr>
          <w:p w14:paraId="25D5FDA7" w14:textId="022E672C" w:rsidR="00492F75" w:rsidRPr="00492F75" w:rsidRDefault="00492F75" w:rsidP="00492F75">
            <w:pPr>
              <w:pStyle w:val="Texto"/>
              <w:spacing w:after="50"/>
              <w:ind w:firstLine="0"/>
              <w:rPr>
                <w:rFonts w:ascii="Verdana" w:hAnsi="Verdana"/>
                <w:sz w:val="16"/>
                <w:szCs w:val="16"/>
                <w:lang w:val="en-US"/>
              </w:rPr>
            </w:pPr>
            <w:r w:rsidRPr="00492F75">
              <w:rPr>
                <w:rFonts w:ascii="Verdana" w:hAnsi="Verdana" w:cs="Times New Roman"/>
                <w:sz w:val="16"/>
                <w:szCs w:val="16"/>
                <w:lang w:val="en-US"/>
              </w:rPr>
              <w:t xml:space="preserve">The </w:t>
            </w:r>
            <w:r w:rsidR="002F0039">
              <w:rPr>
                <w:rFonts w:ascii="Verdana" w:hAnsi="Verdana" w:cs="Times New Roman"/>
                <w:sz w:val="16"/>
                <w:szCs w:val="16"/>
                <w:lang w:val="en-US"/>
              </w:rPr>
              <w:t>w</w:t>
            </w:r>
            <w:r w:rsidRPr="00492F75">
              <w:rPr>
                <w:rFonts w:ascii="Verdana" w:hAnsi="Verdana" w:cs="Times New Roman"/>
                <w:sz w:val="16"/>
                <w:szCs w:val="16"/>
                <w:lang w:val="en-US"/>
              </w:rPr>
              <w:t xml:space="preserve">arehouses must have platforms to carry out the loading and </w:t>
            </w:r>
            <w:r w:rsidR="002F0039" w:rsidRPr="00492F75">
              <w:rPr>
                <w:rFonts w:ascii="Verdana" w:hAnsi="Verdana" w:cs="Times New Roman"/>
                <w:sz w:val="16"/>
                <w:szCs w:val="16"/>
                <w:lang w:val="en-US"/>
              </w:rPr>
              <w:t>unloading of portable containers and transportable containers subject to pressure from delivery vehicle</w:t>
            </w:r>
            <w:r w:rsidRPr="00492F75">
              <w:rPr>
                <w:rFonts w:ascii="Verdana" w:hAnsi="Verdana" w:cs="Times New Roman"/>
                <w:sz w:val="16"/>
                <w:szCs w:val="16"/>
                <w:lang w:val="en-US"/>
              </w:rPr>
              <w:t>s. These platforms must be built with compacted fill and concrete clad floor.</w:t>
            </w:r>
          </w:p>
        </w:tc>
      </w:tr>
      <w:tr w:rsidR="00492F75" w:rsidRPr="00D934B6" w14:paraId="7EBD1008" w14:textId="1D70C17E" w:rsidTr="002F0039">
        <w:tc>
          <w:tcPr>
            <w:tcW w:w="4788" w:type="dxa"/>
            <w:shd w:val="clear" w:color="auto" w:fill="auto"/>
          </w:tcPr>
          <w:p w14:paraId="659ACD26"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sz w:val="16"/>
                <w:szCs w:val="16"/>
              </w:rPr>
              <w:t>Los bordes donde se realicen las maniobras de carga y descarga deben contar con protección contra impacto vehicular. Se pueden usar protectores de hule u otros materiales que no produzcan chispa. Los medios para fijar la protección, tales como tornillos, flejes, abrazaderas, etc., no deben sobresalir del material de protección.</w:t>
            </w:r>
          </w:p>
        </w:tc>
        <w:tc>
          <w:tcPr>
            <w:tcW w:w="4788" w:type="dxa"/>
          </w:tcPr>
          <w:p w14:paraId="09BBBFBD" w14:textId="408CE35D" w:rsidR="00492F75" w:rsidRPr="00492F75" w:rsidRDefault="00492F75" w:rsidP="00492F75">
            <w:pPr>
              <w:pStyle w:val="Texto"/>
              <w:spacing w:after="50"/>
              <w:ind w:firstLine="0"/>
              <w:rPr>
                <w:rFonts w:ascii="Verdana" w:hAnsi="Verdana"/>
                <w:sz w:val="16"/>
                <w:szCs w:val="16"/>
                <w:lang w:val="en-US"/>
              </w:rPr>
            </w:pPr>
            <w:r w:rsidRPr="00492F75">
              <w:rPr>
                <w:rFonts w:ascii="Verdana" w:hAnsi="Verdana" w:cs="Times New Roman"/>
                <w:sz w:val="16"/>
                <w:szCs w:val="16"/>
                <w:lang w:val="en-US"/>
              </w:rPr>
              <w:t>The edges where loading and unloading maneuvers are carried out must have protection against vehicular impact. Rubber protectors or other non-sparking materials may be used. The means to</w:t>
            </w:r>
            <w:r w:rsidR="002F0039">
              <w:rPr>
                <w:rFonts w:ascii="Verdana" w:hAnsi="Verdana" w:cs="Times New Roman"/>
                <w:sz w:val="16"/>
                <w:szCs w:val="16"/>
                <w:lang w:val="en-US"/>
              </w:rPr>
              <w:t xml:space="preserve"> secure</w:t>
            </w:r>
            <w:r w:rsidRPr="00492F75">
              <w:rPr>
                <w:rFonts w:ascii="Verdana" w:hAnsi="Verdana" w:cs="Times New Roman"/>
                <w:sz w:val="16"/>
                <w:szCs w:val="16"/>
                <w:lang w:val="en-US"/>
              </w:rPr>
              <w:t xml:space="preserve"> the protection, such as screws, straps, clamps, etc., must not protrude from the protective material.</w:t>
            </w:r>
          </w:p>
        </w:tc>
      </w:tr>
      <w:tr w:rsidR="00492F75" w:rsidRPr="00D934B6" w14:paraId="0E94E2F5" w14:textId="02B77BA6" w:rsidTr="002F0039">
        <w:tc>
          <w:tcPr>
            <w:tcW w:w="4788" w:type="dxa"/>
            <w:shd w:val="clear" w:color="auto" w:fill="auto"/>
          </w:tcPr>
          <w:p w14:paraId="361CEBF5"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sz w:val="16"/>
                <w:szCs w:val="16"/>
              </w:rPr>
              <w:t xml:space="preserve">El piso del Área de carga y descarga debe tener el mismo nivel que la plataforma de los Vehículos de </w:t>
            </w:r>
            <w:r w:rsidRPr="004012AD">
              <w:rPr>
                <w:rFonts w:ascii="Verdana" w:hAnsi="Verdana"/>
                <w:sz w:val="16"/>
                <w:szCs w:val="16"/>
              </w:rPr>
              <w:lastRenderedPageBreak/>
              <w:t>Reparto, para permitir el manejo seguro de los Recipientes Transportables sujetos a presión entre la plataforma del vehículo y el Área de carga y descarga.</w:t>
            </w:r>
          </w:p>
        </w:tc>
        <w:tc>
          <w:tcPr>
            <w:tcW w:w="4788" w:type="dxa"/>
          </w:tcPr>
          <w:p w14:paraId="540F3571" w14:textId="5C42D549" w:rsidR="00492F75" w:rsidRPr="00492F75" w:rsidRDefault="00492F75" w:rsidP="00492F75">
            <w:pPr>
              <w:pStyle w:val="Texto"/>
              <w:spacing w:after="50"/>
              <w:ind w:firstLine="0"/>
              <w:rPr>
                <w:rFonts w:ascii="Verdana" w:hAnsi="Verdana"/>
                <w:sz w:val="16"/>
                <w:szCs w:val="16"/>
                <w:lang w:val="en-US"/>
              </w:rPr>
            </w:pPr>
            <w:r w:rsidRPr="00492F75">
              <w:rPr>
                <w:rFonts w:ascii="Verdana" w:hAnsi="Verdana" w:cs="Times New Roman"/>
                <w:sz w:val="16"/>
                <w:szCs w:val="16"/>
                <w:lang w:val="en-US"/>
              </w:rPr>
              <w:lastRenderedPageBreak/>
              <w:t xml:space="preserve">The floor of the loading and unloading area must have the same level as the platform of the delivery vehicles, </w:t>
            </w:r>
            <w:r w:rsidRPr="00492F75">
              <w:rPr>
                <w:rFonts w:ascii="Verdana" w:hAnsi="Verdana" w:cs="Times New Roman"/>
                <w:sz w:val="16"/>
                <w:szCs w:val="16"/>
                <w:lang w:val="en-US"/>
              </w:rPr>
              <w:lastRenderedPageBreak/>
              <w:t>to allow the safe handling of the transportable containers subject to pressure between the vehicle platform and the loading and unloading area.</w:t>
            </w:r>
          </w:p>
        </w:tc>
      </w:tr>
      <w:tr w:rsidR="00492F75" w:rsidRPr="00D934B6" w14:paraId="50B03046" w14:textId="66821B59" w:rsidTr="002F0039">
        <w:tc>
          <w:tcPr>
            <w:tcW w:w="4788" w:type="dxa"/>
            <w:shd w:val="clear" w:color="auto" w:fill="auto"/>
          </w:tcPr>
          <w:p w14:paraId="00D39964" w14:textId="77777777" w:rsidR="00492F75" w:rsidRPr="004012AD" w:rsidRDefault="00492F75" w:rsidP="00492F75">
            <w:pPr>
              <w:pStyle w:val="Texto"/>
              <w:spacing w:after="50"/>
              <w:ind w:firstLine="0"/>
              <w:rPr>
                <w:rFonts w:ascii="Verdana" w:hAnsi="Verdana"/>
                <w:b/>
                <w:sz w:val="16"/>
                <w:szCs w:val="16"/>
              </w:rPr>
            </w:pPr>
            <w:r w:rsidRPr="004012AD">
              <w:rPr>
                <w:rFonts w:ascii="Verdana" w:hAnsi="Verdana"/>
                <w:b/>
                <w:sz w:val="16"/>
                <w:szCs w:val="16"/>
              </w:rPr>
              <w:lastRenderedPageBreak/>
              <w:t>i. Área de Recipientes con fuga</w:t>
            </w:r>
          </w:p>
        </w:tc>
        <w:tc>
          <w:tcPr>
            <w:tcW w:w="4788" w:type="dxa"/>
          </w:tcPr>
          <w:p w14:paraId="28601A5F" w14:textId="0AFD3541" w:rsidR="00492F75" w:rsidRPr="00492F75" w:rsidRDefault="00492F75" w:rsidP="00492F75">
            <w:pPr>
              <w:pStyle w:val="Texto"/>
              <w:spacing w:after="50"/>
              <w:ind w:firstLine="0"/>
              <w:rPr>
                <w:rFonts w:ascii="Verdana" w:hAnsi="Verdana"/>
                <w:b/>
                <w:sz w:val="16"/>
                <w:szCs w:val="16"/>
                <w:lang w:val="en-US"/>
              </w:rPr>
            </w:pPr>
            <w:proofErr w:type="spellStart"/>
            <w:r w:rsidRPr="00492F75">
              <w:rPr>
                <w:rFonts w:ascii="Verdana" w:hAnsi="Verdana" w:cs="Times New Roman"/>
                <w:b/>
                <w:bCs/>
                <w:sz w:val="16"/>
                <w:szCs w:val="16"/>
                <w:lang w:val="en-US"/>
              </w:rPr>
              <w:t>i</w:t>
            </w:r>
            <w:proofErr w:type="spellEnd"/>
            <w:r w:rsidRPr="00492F75">
              <w:rPr>
                <w:rFonts w:ascii="Verdana" w:hAnsi="Verdana" w:cs="Times New Roman"/>
                <w:b/>
                <w:bCs/>
                <w:sz w:val="16"/>
                <w:szCs w:val="16"/>
                <w:lang w:val="en-US"/>
              </w:rPr>
              <w:t>. Container Area with leak</w:t>
            </w:r>
          </w:p>
        </w:tc>
      </w:tr>
      <w:tr w:rsidR="00492F75" w:rsidRPr="00D934B6" w14:paraId="275B5E0A" w14:textId="09E07DB7" w:rsidTr="002F0039">
        <w:tc>
          <w:tcPr>
            <w:tcW w:w="4788" w:type="dxa"/>
            <w:shd w:val="clear" w:color="auto" w:fill="auto"/>
          </w:tcPr>
          <w:p w14:paraId="1238C7F3"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sz w:val="16"/>
                <w:szCs w:val="16"/>
              </w:rPr>
              <w:t xml:space="preserve">Las Bodegas deben contar con un área específica para manejar, controlar y mitigar los recipientes que presenten fugas de Gas Licuado de Petróleo. Esta área debe ubicarse en zonas ventiladas y estar separada como mínimo de </w:t>
            </w:r>
            <w:smartTag w:uri="urn:schemas-microsoft-com:office:smarttags" w:element="metricconverter">
              <w:smartTagPr>
                <w:attr w:name="ProductID" w:val="8.0 m"/>
              </w:smartTagPr>
              <w:r w:rsidRPr="004012AD">
                <w:rPr>
                  <w:rFonts w:ascii="Verdana" w:hAnsi="Verdana"/>
                  <w:sz w:val="16"/>
                  <w:szCs w:val="16"/>
                </w:rPr>
                <w:t>8.0 m</w:t>
              </w:r>
            </w:smartTag>
            <w:r w:rsidRPr="004012AD">
              <w:rPr>
                <w:rFonts w:ascii="Verdana" w:hAnsi="Verdana"/>
                <w:sz w:val="16"/>
                <w:szCs w:val="16"/>
              </w:rPr>
              <w:t xml:space="preserve"> de las construcciones, </w:t>
            </w:r>
            <w:smartTag w:uri="urn:schemas-microsoft-com:office:smarttags" w:element="metricconverter">
              <w:smartTagPr>
                <w:attr w:name="ProductID" w:val="15.0 m"/>
              </w:smartTagPr>
              <w:r w:rsidRPr="004012AD">
                <w:rPr>
                  <w:rFonts w:ascii="Verdana" w:hAnsi="Verdana"/>
                  <w:sz w:val="16"/>
                  <w:szCs w:val="16"/>
                </w:rPr>
                <w:t>15.0 m</w:t>
              </w:r>
            </w:smartTag>
            <w:r w:rsidRPr="004012AD">
              <w:rPr>
                <w:rFonts w:ascii="Verdana" w:hAnsi="Verdana"/>
                <w:sz w:val="16"/>
                <w:szCs w:val="16"/>
              </w:rPr>
              <w:t xml:space="preserve"> de fuentes de ignición y </w:t>
            </w:r>
            <w:smartTag w:uri="urn:schemas-microsoft-com:office:smarttags" w:element="metricconverter">
              <w:smartTagPr>
                <w:attr w:name="ProductID" w:val="1.5 m"/>
              </w:smartTagPr>
              <w:r w:rsidRPr="004012AD">
                <w:rPr>
                  <w:rFonts w:ascii="Verdana" w:hAnsi="Verdana"/>
                  <w:sz w:val="16"/>
                  <w:szCs w:val="16"/>
                </w:rPr>
                <w:t>1.5 m</w:t>
              </w:r>
            </w:smartTag>
            <w:r w:rsidRPr="004012AD">
              <w:rPr>
                <w:rFonts w:ascii="Verdana" w:hAnsi="Verdana"/>
                <w:sz w:val="16"/>
                <w:szCs w:val="16"/>
              </w:rPr>
              <w:t xml:space="preserve"> de los Módulos o Gabinetes de recipientes llenos.</w:t>
            </w:r>
          </w:p>
        </w:tc>
        <w:tc>
          <w:tcPr>
            <w:tcW w:w="4788" w:type="dxa"/>
          </w:tcPr>
          <w:p w14:paraId="044388BC" w14:textId="19FBF33C" w:rsidR="00492F75" w:rsidRPr="00492F75" w:rsidRDefault="00492F75" w:rsidP="00492F75">
            <w:pPr>
              <w:pStyle w:val="Texto"/>
              <w:spacing w:after="50"/>
              <w:ind w:firstLine="0"/>
              <w:rPr>
                <w:rFonts w:ascii="Verdana" w:hAnsi="Verdana"/>
                <w:sz w:val="16"/>
                <w:szCs w:val="16"/>
                <w:lang w:val="en-US"/>
              </w:rPr>
            </w:pPr>
            <w:r w:rsidRPr="00492F75">
              <w:rPr>
                <w:rFonts w:ascii="Verdana" w:hAnsi="Verdana" w:cs="Times New Roman"/>
                <w:sz w:val="16"/>
                <w:szCs w:val="16"/>
                <w:lang w:val="en-US"/>
              </w:rPr>
              <w:t xml:space="preserve">The </w:t>
            </w:r>
            <w:r w:rsidR="009C41FC">
              <w:rPr>
                <w:rFonts w:ascii="Verdana" w:hAnsi="Verdana" w:cs="Times New Roman"/>
                <w:sz w:val="16"/>
                <w:szCs w:val="16"/>
                <w:lang w:val="en-US"/>
              </w:rPr>
              <w:t>w</w:t>
            </w:r>
            <w:r w:rsidR="003B61B1">
              <w:rPr>
                <w:rFonts w:ascii="Verdana" w:hAnsi="Verdana" w:cs="Times New Roman"/>
                <w:sz w:val="16"/>
                <w:szCs w:val="16"/>
                <w:lang w:val="en-US"/>
              </w:rPr>
              <w:t>arehouses</w:t>
            </w:r>
            <w:r w:rsidRPr="00492F75">
              <w:rPr>
                <w:rFonts w:ascii="Verdana" w:hAnsi="Verdana" w:cs="Times New Roman"/>
                <w:sz w:val="16"/>
                <w:szCs w:val="16"/>
                <w:lang w:val="en-US"/>
              </w:rPr>
              <w:t xml:space="preserve"> must have a specific area to handle, control and mitigate </w:t>
            </w:r>
            <w:r w:rsidR="009C41FC" w:rsidRPr="00492F75">
              <w:rPr>
                <w:rFonts w:ascii="Verdana" w:hAnsi="Verdana" w:cs="Times New Roman"/>
                <w:sz w:val="16"/>
                <w:szCs w:val="16"/>
                <w:lang w:val="en-US"/>
              </w:rPr>
              <w:t>vessels that have leaks of liquefied petroleum g</w:t>
            </w:r>
            <w:r w:rsidRPr="00492F75">
              <w:rPr>
                <w:rFonts w:ascii="Verdana" w:hAnsi="Verdana" w:cs="Times New Roman"/>
                <w:sz w:val="16"/>
                <w:szCs w:val="16"/>
                <w:lang w:val="en-US"/>
              </w:rPr>
              <w:t xml:space="preserve">as. This area must be located in ventilated areas and be separated at least 8.0 m from the constructions, 15.0 m from sources of ignition and 1.5 m from </w:t>
            </w:r>
            <w:r w:rsidR="009C41FC" w:rsidRPr="00492F75">
              <w:rPr>
                <w:rFonts w:ascii="Verdana" w:hAnsi="Verdana" w:cs="Times New Roman"/>
                <w:sz w:val="16"/>
                <w:szCs w:val="16"/>
                <w:lang w:val="en-US"/>
              </w:rPr>
              <w:t xml:space="preserve">the modules or cabinets of full </w:t>
            </w:r>
            <w:r w:rsidRPr="00492F75">
              <w:rPr>
                <w:rFonts w:ascii="Verdana" w:hAnsi="Verdana" w:cs="Times New Roman"/>
                <w:sz w:val="16"/>
                <w:szCs w:val="16"/>
                <w:lang w:val="en-US"/>
              </w:rPr>
              <w:t>containers.</w:t>
            </w:r>
          </w:p>
        </w:tc>
      </w:tr>
      <w:tr w:rsidR="00492F75" w:rsidRPr="00D934B6" w14:paraId="0C9A230C" w14:textId="2DE15111" w:rsidTr="002F0039">
        <w:tc>
          <w:tcPr>
            <w:tcW w:w="4788" w:type="dxa"/>
            <w:shd w:val="clear" w:color="auto" w:fill="auto"/>
          </w:tcPr>
          <w:p w14:paraId="77337847" w14:textId="77777777" w:rsidR="00492F75" w:rsidRPr="004012AD" w:rsidRDefault="00492F75" w:rsidP="00492F75">
            <w:pPr>
              <w:pStyle w:val="Texto"/>
              <w:spacing w:after="50"/>
              <w:ind w:firstLine="0"/>
              <w:rPr>
                <w:rFonts w:ascii="Verdana" w:hAnsi="Verdana"/>
                <w:b/>
                <w:sz w:val="16"/>
                <w:szCs w:val="16"/>
              </w:rPr>
            </w:pPr>
            <w:r w:rsidRPr="004012AD">
              <w:rPr>
                <w:rFonts w:ascii="Verdana" w:hAnsi="Verdana"/>
                <w:b/>
                <w:sz w:val="16"/>
                <w:szCs w:val="16"/>
              </w:rPr>
              <w:t>j. Protecciones contra impacto vehicular</w:t>
            </w:r>
          </w:p>
        </w:tc>
        <w:tc>
          <w:tcPr>
            <w:tcW w:w="4788" w:type="dxa"/>
          </w:tcPr>
          <w:p w14:paraId="37EFB891" w14:textId="61911DAD" w:rsidR="00492F75" w:rsidRPr="00492F75" w:rsidRDefault="00492F75" w:rsidP="00492F75">
            <w:pPr>
              <w:pStyle w:val="Texto"/>
              <w:spacing w:after="50"/>
              <w:ind w:firstLine="0"/>
              <w:rPr>
                <w:rFonts w:ascii="Verdana" w:hAnsi="Verdana"/>
                <w:b/>
                <w:sz w:val="16"/>
                <w:szCs w:val="16"/>
                <w:lang w:val="en-US"/>
              </w:rPr>
            </w:pPr>
            <w:r w:rsidRPr="00492F75">
              <w:rPr>
                <w:rFonts w:ascii="Verdana" w:hAnsi="Verdana" w:cs="Times New Roman"/>
                <w:b/>
                <w:bCs/>
                <w:sz w:val="16"/>
                <w:szCs w:val="16"/>
                <w:lang w:val="en-US"/>
              </w:rPr>
              <w:t>j. Protections against vehicular impact</w:t>
            </w:r>
          </w:p>
        </w:tc>
      </w:tr>
      <w:tr w:rsidR="00492F75" w:rsidRPr="00D934B6" w14:paraId="65E7ED3D" w14:textId="02885FC8" w:rsidTr="002F0039">
        <w:tc>
          <w:tcPr>
            <w:tcW w:w="4788" w:type="dxa"/>
            <w:shd w:val="clear" w:color="auto" w:fill="auto"/>
          </w:tcPr>
          <w:p w14:paraId="103F4287" w14:textId="77777777" w:rsidR="00492F75" w:rsidRPr="004012AD" w:rsidRDefault="00492F75" w:rsidP="00492F75">
            <w:pPr>
              <w:pStyle w:val="Texto"/>
              <w:spacing w:after="50"/>
              <w:ind w:firstLine="0"/>
              <w:rPr>
                <w:rFonts w:ascii="Verdana" w:hAnsi="Verdana"/>
                <w:sz w:val="16"/>
                <w:szCs w:val="16"/>
              </w:rPr>
            </w:pPr>
            <w:r w:rsidRPr="004012AD">
              <w:rPr>
                <w:rFonts w:ascii="Verdana" w:hAnsi="Verdana"/>
                <w:sz w:val="16"/>
                <w:szCs w:val="16"/>
              </w:rPr>
              <w:t>En el Área de carga y descarga, Área de almacenamiento y donde existe circulación de vehículos, se deben instalar protecciones contra impacto vehicular, pudiendo ser: postes, muretes de concreto armado, protecciones en forma de grapas “U” o cualquier otro tipo de protección equivalente que garantice la salvaguarda del Gabinete o Módulo contra el impacto vehicular, mismos que deberán cumplir con el diseño establecido en la presente Norma Oficial Mexicana.</w:t>
            </w:r>
          </w:p>
        </w:tc>
        <w:tc>
          <w:tcPr>
            <w:tcW w:w="4788" w:type="dxa"/>
          </w:tcPr>
          <w:p w14:paraId="44CF2B9C" w14:textId="172C4F2A" w:rsidR="00492F75" w:rsidRPr="00492F75" w:rsidRDefault="00492F75" w:rsidP="00492F75">
            <w:pPr>
              <w:pStyle w:val="Texto"/>
              <w:spacing w:after="50"/>
              <w:ind w:firstLine="0"/>
              <w:rPr>
                <w:rFonts w:ascii="Verdana" w:hAnsi="Verdana"/>
                <w:sz w:val="16"/>
                <w:szCs w:val="16"/>
                <w:lang w:val="en-US"/>
              </w:rPr>
            </w:pPr>
            <w:r w:rsidRPr="00492F75">
              <w:rPr>
                <w:rFonts w:ascii="Verdana" w:hAnsi="Verdana" w:cs="Times New Roman"/>
                <w:sz w:val="16"/>
                <w:szCs w:val="16"/>
                <w:lang w:val="en-US"/>
              </w:rPr>
              <w:t>In the loading and unloading area, storage area and where there is movement of vehicles, protection against vehicular impact must be installed, which can be: posts, reinforced concrete walls, protections in the form of “U” staples or any other type of protection equivalent that guarantees the safeguarding of the Cabinet or Module against vehicular impact, which must comply with the design established in this Official Mexican Standard.</w:t>
            </w:r>
          </w:p>
        </w:tc>
      </w:tr>
      <w:tr w:rsidR="00492F75" w:rsidRPr="00D934B6" w14:paraId="47235D69" w14:textId="5AC8E31A" w:rsidTr="002F0039">
        <w:tc>
          <w:tcPr>
            <w:tcW w:w="4788" w:type="dxa"/>
            <w:shd w:val="clear" w:color="auto" w:fill="auto"/>
          </w:tcPr>
          <w:p w14:paraId="0D851FD8" w14:textId="77777777" w:rsidR="00492F75" w:rsidRPr="004012AD" w:rsidRDefault="00492F75" w:rsidP="00492F75">
            <w:pPr>
              <w:pStyle w:val="Texto"/>
              <w:spacing w:after="72"/>
              <w:ind w:firstLine="0"/>
              <w:rPr>
                <w:rFonts w:ascii="Verdana" w:hAnsi="Verdana"/>
                <w:sz w:val="16"/>
                <w:szCs w:val="16"/>
              </w:rPr>
            </w:pPr>
            <w:r w:rsidRPr="004012AD">
              <w:rPr>
                <w:rFonts w:ascii="Verdana" w:hAnsi="Verdana"/>
                <w:sz w:val="16"/>
                <w:szCs w:val="16"/>
              </w:rPr>
              <w:t xml:space="preserve">Las protecciones antes señaladas deben marcarse con franjas diagonales alternas amarillas y negras, y estar ubicadas a cuando menos </w:t>
            </w:r>
            <w:smartTag w:uri="urn:schemas-microsoft-com:office:smarttags" w:element="metricconverter">
              <w:smartTagPr>
                <w:attr w:name="ProductID" w:val="1.00 m"/>
              </w:smartTagPr>
              <w:r w:rsidRPr="004012AD">
                <w:rPr>
                  <w:rFonts w:ascii="Verdana" w:hAnsi="Verdana"/>
                  <w:sz w:val="16"/>
                  <w:szCs w:val="16"/>
                </w:rPr>
                <w:t>1.00 m</w:t>
              </w:r>
            </w:smartTag>
            <w:r w:rsidRPr="004012AD">
              <w:rPr>
                <w:rFonts w:ascii="Verdana" w:hAnsi="Verdana"/>
                <w:sz w:val="16"/>
                <w:szCs w:val="16"/>
              </w:rPr>
              <w:t xml:space="preserve"> de cada lado del Gabinete o Módulo expuesto a impacto vehicular.</w:t>
            </w:r>
          </w:p>
        </w:tc>
        <w:tc>
          <w:tcPr>
            <w:tcW w:w="4788" w:type="dxa"/>
          </w:tcPr>
          <w:p w14:paraId="67BD4EB5" w14:textId="1F652B20" w:rsidR="00492F75" w:rsidRPr="00492F75" w:rsidRDefault="00492F75" w:rsidP="00492F75">
            <w:pPr>
              <w:pStyle w:val="Texto"/>
              <w:spacing w:after="72"/>
              <w:ind w:firstLine="0"/>
              <w:rPr>
                <w:rFonts w:ascii="Verdana" w:hAnsi="Verdana"/>
                <w:sz w:val="16"/>
                <w:szCs w:val="16"/>
                <w:lang w:val="en-US"/>
              </w:rPr>
            </w:pPr>
            <w:r w:rsidRPr="00492F75">
              <w:rPr>
                <w:rFonts w:ascii="Verdana" w:hAnsi="Verdana" w:cs="Times New Roman"/>
                <w:sz w:val="16"/>
                <w:szCs w:val="16"/>
                <w:lang w:val="en-US"/>
              </w:rPr>
              <w:t xml:space="preserve">The aforementioned protections must be marked with alternating yellow and black </w:t>
            </w:r>
            <w:r w:rsidR="009C41FC" w:rsidRPr="00492F75">
              <w:rPr>
                <w:rFonts w:ascii="Verdana" w:hAnsi="Verdana" w:cs="Times New Roman"/>
                <w:sz w:val="16"/>
                <w:szCs w:val="16"/>
                <w:lang w:val="en-US"/>
              </w:rPr>
              <w:t>diagonal stripes, and be located at least 1.00 m from each side of the cabinet or module exposed to vehicular impact</w:t>
            </w:r>
            <w:r w:rsidRPr="00492F75">
              <w:rPr>
                <w:rFonts w:ascii="Verdana" w:hAnsi="Verdana" w:cs="Times New Roman"/>
                <w:sz w:val="16"/>
                <w:szCs w:val="16"/>
                <w:lang w:val="en-US"/>
              </w:rPr>
              <w:t>.</w:t>
            </w:r>
          </w:p>
        </w:tc>
      </w:tr>
      <w:tr w:rsidR="00492F75" w:rsidRPr="004012AD" w14:paraId="0DEBA688" w14:textId="64817607" w:rsidTr="002F0039">
        <w:tc>
          <w:tcPr>
            <w:tcW w:w="4788" w:type="dxa"/>
            <w:shd w:val="clear" w:color="auto" w:fill="auto"/>
          </w:tcPr>
          <w:p w14:paraId="32C36AF9" w14:textId="77777777" w:rsidR="00492F75" w:rsidRPr="004012AD" w:rsidRDefault="00492F75" w:rsidP="00492F75">
            <w:pPr>
              <w:pStyle w:val="Texto"/>
              <w:spacing w:line="220" w:lineRule="exact"/>
              <w:ind w:firstLine="0"/>
              <w:rPr>
                <w:rFonts w:ascii="Verdana" w:hAnsi="Verdana"/>
                <w:b/>
                <w:sz w:val="16"/>
                <w:szCs w:val="16"/>
              </w:rPr>
            </w:pPr>
            <w:r w:rsidRPr="004012AD">
              <w:rPr>
                <w:rFonts w:ascii="Verdana" w:hAnsi="Verdana"/>
                <w:b/>
                <w:sz w:val="16"/>
                <w:szCs w:val="16"/>
              </w:rPr>
              <w:t>k. Señales y avisos</w:t>
            </w:r>
          </w:p>
        </w:tc>
        <w:tc>
          <w:tcPr>
            <w:tcW w:w="4788" w:type="dxa"/>
          </w:tcPr>
          <w:p w14:paraId="5599E98C" w14:textId="1ED728D4" w:rsidR="00492F75" w:rsidRPr="009C41FC" w:rsidRDefault="00492F75" w:rsidP="00492F75">
            <w:pPr>
              <w:pStyle w:val="Texto"/>
              <w:spacing w:line="220" w:lineRule="exact"/>
              <w:ind w:firstLine="0"/>
              <w:rPr>
                <w:rFonts w:ascii="Verdana" w:hAnsi="Verdana"/>
                <w:b/>
                <w:sz w:val="16"/>
                <w:szCs w:val="16"/>
                <w:lang w:val="en-US"/>
              </w:rPr>
            </w:pPr>
            <w:r w:rsidRPr="009C41FC">
              <w:rPr>
                <w:rFonts w:ascii="Verdana" w:hAnsi="Verdana" w:cs="Times New Roman"/>
                <w:b/>
                <w:bCs/>
                <w:sz w:val="16"/>
                <w:szCs w:val="16"/>
                <w:lang w:val="en-US"/>
              </w:rPr>
              <w:t>k. Signs and notices</w:t>
            </w:r>
          </w:p>
        </w:tc>
      </w:tr>
      <w:tr w:rsidR="00492F75" w:rsidRPr="00D934B6" w14:paraId="1F9916F8" w14:textId="0CA17522" w:rsidTr="002F0039">
        <w:tc>
          <w:tcPr>
            <w:tcW w:w="4788" w:type="dxa"/>
            <w:shd w:val="clear" w:color="auto" w:fill="auto"/>
          </w:tcPr>
          <w:p w14:paraId="24605B3E"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Se deben señalar accesos, salidas, extintores, hidrantes, rutas de evacuación, áreas de circulación interna, estacionamientos y zonas peatonales, y contar con los avisos de prohibido fumar, prohibido encender fuego y prohibido el paso a personas no autorizadas, de acuerdo con la regulación nacional aplicable en materia de señales y avisos, y en lo no previsto se debe observar lo indicado en el Apéndice B de esta Norma Oficial Mexicana.</w:t>
            </w:r>
          </w:p>
        </w:tc>
        <w:tc>
          <w:tcPr>
            <w:tcW w:w="4788" w:type="dxa"/>
          </w:tcPr>
          <w:p w14:paraId="29174197" w14:textId="506FCF4C" w:rsidR="00492F75" w:rsidRPr="009C41FC" w:rsidRDefault="00492F75" w:rsidP="00492F75">
            <w:pPr>
              <w:pStyle w:val="Texto"/>
              <w:spacing w:line="220" w:lineRule="exact"/>
              <w:ind w:firstLine="0"/>
              <w:rPr>
                <w:rFonts w:ascii="Verdana" w:hAnsi="Verdana"/>
                <w:sz w:val="16"/>
                <w:szCs w:val="16"/>
                <w:lang w:val="en-US"/>
              </w:rPr>
            </w:pPr>
            <w:r w:rsidRPr="009C41FC">
              <w:rPr>
                <w:rFonts w:ascii="Verdana" w:hAnsi="Verdana" w:cs="Times New Roman"/>
                <w:sz w:val="16"/>
                <w:szCs w:val="16"/>
                <w:lang w:val="en-US"/>
              </w:rPr>
              <w:t xml:space="preserve">Accesses, exits, fire extinguishers, hydrants, evacuation routes, internal circulation areas, parking lots and pedestrian areas must be indicated, and notices of prohibited smoking, prohibited lighting of fire and prohibited passage to unauthorized persons, in accordance with the national regulation applicable in the matter of signs and notices, and in </w:t>
            </w:r>
            <w:r w:rsidR="009C41FC">
              <w:rPr>
                <w:rFonts w:ascii="Verdana" w:hAnsi="Verdana" w:cs="Times New Roman"/>
                <w:sz w:val="16"/>
                <w:szCs w:val="16"/>
                <w:lang w:val="en-US"/>
              </w:rPr>
              <w:t>that</w:t>
            </w:r>
            <w:r w:rsidRPr="009C41FC">
              <w:rPr>
                <w:rFonts w:ascii="Verdana" w:hAnsi="Verdana" w:cs="Times New Roman"/>
                <w:sz w:val="16"/>
                <w:szCs w:val="16"/>
                <w:lang w:val="en-US"/>
              </w:rPr>
              <w:t xml:space="preserve"> not </w:t>
            </w:r>
            <w:r w:rsidR="009C41FC">
              <w:rPr>
                <w:rFonts w:ascii="Verdana" w:hAnsi="Verdana" w:cs="Times New Roman"/>
                <w:sz w:val="16"/>
                <w:szCs w:val="16"/>
                <w:lang w:val="en-US"/>
              </w:rPr>
              <w:t xml:space="preserve">detailed, that indicated in the Appendix B of this Official Mexican Standard must be observed. </w:t>
            </w:r>
          </w:p>
        </w:tc>
      </w:tr>
      <w:tr w:rsidR="00492F75" w:rsidRPr="004012AD" w14:paraId="212DC556" w14:textId="7C3C0615" w:rsidTr="002F0039">
        <w:tc>
          <w:tcPr>
            <w:tcW w:w="4788" w:type="dxa"/>
            <w:shd w:val="clear" w:color="auto" w:fill="auto"/>
          </w:tcPr>
          <w:p w14:paraId="4F12D979" w14:textId="77777777" w:rsidR="00492F75" w:rsidRPr="004012AD" w:rsidRDefault="00492F75" w:rsidP="00492F75">
            <w:pPr>
              <w:pStyle w:val="Texto"/>
              <w:spacing w:line="220" w:lineRule="exact"/>
              <w:ind w:firstLine="0"/>
              <w:rPr>
                <w:rFonts w:ascii="Verdana" w:hAnsi="Verdana"/>
                <w:b/>
                <w:sz w:val="16"/>
                <w:szCs w:val="16"/>
              </w:rPr>
            </w:pPr>
            <w:r w:rsidRPr="004012AD">
              <w:rPr>
                <w:rFonts w:ascii="Verdana" w:hAnsi="Verdana"/>
                <w:b/>
                <w:sz w:val="16"/>
                <w:szCs w:val="16"/>
              </w:rPr>
              <w:t>6.1.3. Bodegas de Expendio</w:t>
            </w:r>
          </w:p>
        </w:tc>
        <w:tc>
          <w:tcPr>
            <w:tcW w:w="4788" w:type="dxa"/>
          </w:tcPr>
          <w:p w14:paraId="25C257BB" w14:textId="545B6E84" w:rsidR="00492F75" w:rsidRPr="009C41FC" w:rsidRDefault="00492F75" w:rsidP="00492F75">
            <w:pPr>
              <w:pStyle w:val="Texto"/>
              <w:spacing w:line="220" w:lineRule="exact"/>
              <w:ind w:firstLine="0"/>
              <w:rPr>
                <w:rFonts w:ascii="Verdana" w:hAnsi="Verdana"/>
                <w:b/>
                <w:sz w:val="16"/>
                <w:szCs w:val="16"/>
                <w:lang w:val="en-US"/>
              </w:rPr>
            </w:pPr>
            <w:r w:rsidRPr="009C41FC">
              <w:rPr>
                <w:rFonts w:ascii="Verdana" w:hAnsi="Verdana" w:cs="Times New Roman"/>
                <w:b/>
                <w:bCs/>
                <w:sz w:val="16"/>
                <w:szCs w:val="16"/>
                <w:lang w:val="en-US"/>
              </w:rPr>
              <w:t xml:space="preserve">6.1.3. Warehouses </w:t>
            </w:r>
            <w:r w:rsidR="009C41FC">
              <w:rPr>
                <w:rFonts w:ascii="Verdana" w:hAnsi="Verdana" w:cs="Times New Roman"/>
                <w:b/>
                <w:bCs/>
                <w:sz w:val="16"/>
                <w:szCs w:val="16"/>
                <w:lang w:val="en-US"/>
              </w:rPr>
              <w:t xml:space="preserve">for dispensing </w:t>
            </w:r>
          </w:p>
        </w:tc>
      </w:tr>
      <w:tr w:rsidR="00492F75" w:rsidRPr="004012AD" w14:paraId="1212CFC7" w14:textId="2BAC5D67" w:rsidTr="002F0039">
        <w:tc>
          <w:tcPr>
            <w:tcW w:w="4788" w:type="dxa"/>
            <w:shd w:val="clear" w:color="auto" w:fill="auto"/>
          </w:tcPr>
          <w:p w14:paraId="73F82791" w14:textId="77777777" w:rsidR="00492F75" w:rsidRPr="004012AD" w:rsidRDefault="00492F75" w:rsidP="00492F75">
            <w:pPr>
              <w:pStyle w:val="Texto"/>
              <w:spacing w:line="220" w:lineRule="exact"/>
              <w:ind w:firstLine="0"/>
              <w:rPr>
                <w:rFonts w:ascii="Verdana" w:hAnsi="Verdana"/>
                <w:b/>
                <w:sz w:val="16"/>
                <w:szCs w:val="16"/>
              </w:rPr>
            </w:pPr>
            <w:r w:rsidRPr="004012AD">
              <w:rPr>
                <w:rFonts w:ascii="Verdana" w:hAnsi="Verdana"/>
                <w:b/>
                <w:sz w:val="16"/>
                <w:szCs w:val="16"/>
              </w:rPr>
              <w:t>a. Edificaciones</w:t>
            </w:r>
          </w:p>
        </w:tc>
        <w:tc>
          <w:tcPr>
            <w:tcW w:w="4788" w:type="dxa"/>
          </w:tcPr>
          <w:p w14:paraId="0E88024D" w14:textId="6A98B04D" w:rsidR="00492F75" w:rsidRPr="009C41FC" w:rsidRDefault="009C41FC" w:rsidP="00492F75">
            <w:pPr>
              <w:pStyle w:val="Texto"/>
              <w:spacing w:line="220" w:lineRule="exact"/>
              <w:ind w:firstLine="0"/>
              <w:rPr>
                <w:rFonts w:ascii="Verdana" w:hAnsi="Verdana"/>
                <w:b/>
                <w:sz w:val="16"/>
                <w:szCs w:val="16"/>
                <w:lang w:val="en-US"/>
              </w:rPr>
            </w:pPr>
            <w:r>
              <w:rPr>
                <w:rFonts w:ascii="Verdana" w:hAnsi="Verdana" w:cs="Times New Roman"/>
                <w:b/>
                <w:bCs/>
                <w:sz w:val="16"/>
                <w:szCs w:val="16"/>
                <w:lang w:val="en-US"/>
              </w:rPr>
              <w:t>a</w:t>
            </w:r>
            <w:r w:rsidR="00492F75" w:rsidRPr="009C41FC">
              <w:rPr>
                <w:rFonts w:ascii="Verdana" w:hAnsi="Verdana" w:cs="Times New Roman"/>
                <w:b/>
                <w:bCs/>
                <w:sz w:val="16"/>
                <w:szCs w:val="16"/>
                <w:lang w:val="en-US"/>
              </w:rPr>
              <w:t>. Buildings</w:t>
            </w:r>
          </w:p>
        </w:tc>
      </w:tr>
      <w:tr w:rsidR="00492F75" w:rsidRPr="00D934B6" w14:paraId="4F1D21CA" w14:textId="12CCFB33" w:rsidTr="002F0039">
        <w:tc>
          <w:tcPr>
            <w:tcW w:w="4788" w:type="dxa"/>
            <w:shd w:val="clear" w:color="auto" w:fill="auto"/>
          </w:tcPr>
          <w:p w14:paraId="76B9C08F"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Las construcciones y muebles que se utilicen para almacenamiento de Recipientes Portátiles deben ser de material incombustible.</w:t>
            </w:r>
          </w:p>
        </w:tc>
        <w:tc>
          <w:tcPr>
            <w:tcW w:w="4788" w:type="dxa"/>
          </w:tcPr>
          <w:p w14:paraId="5CCD81FB" w14:textId="2C7CEC09" w:rsidR="00492F75" w:rsidRPr="009C41FC" w:rsidRDefault="00492F75" w:rsidP="00492F75">
            <w:pPr>
              <w:pStyle w:val="Texto"/>
              <w:spacing w:line="220" w:lineRule="exact"/>
              <w:ind w:firstLine="0"/>
              <w:rPr>
                <w:rFonts w:ascii="Verdana" w:hAnsi="Verdana"/>
                <w:sz w:val="16"/>
                <w:szCs w:val="16"/>
                <w:lang w:val="en-US"/>
              </w:rPr>
            </w:pPr>
            <w:r w:rsidRPr="009C41FC">
              <w:rPr>
                <w:rFonts w:ascii="Verdana" w:hAnsi="Verdana" w:cs="Times New Roman"/>
                <w:sz w:val="16"/>
                <w:szCs w:val="16"/>
                <w:lang w:val="en-US"/>
              </w:rPr>
              <w:t xml:space="preserve">The </w:t>
            </w:r>
            <w:r w:rsidR="009C41FC">
              <w:rPr>
                <w:rFonts w:ascii="Verdana" w:hAnsi="Verdana" w:cs="Times New Roman"/>
                <w:sz w:val="16"/>
                <w:szCs w:val="16"/>
                <w:lang w:val="en-US"/>
              </w:rPr>
              <w:t>buildings</w:t>
            </w:r>
            <w:r w:rsidRPr="009C41FC">
              <w:rPr>
                <w:rFonts w:ascii="Verdana" w:hAnsi="Verdana" w:cs="Times New Roman"/>
                <w:sz w:val="16"/>
                <w:szCs w:val="16"/>
                <w:lang w:val="en-US"/>
              </w:rPr>
              <w:t xml:space="preserve"> and furniture used for the storage of </w:t>
            </w:r>
            <w:r w:rsidR="009C41FC">
              <w:rPr>
                <w:rFonts w:ascii="Verdana" w:hAnsi="Verdana" w:cs="Times New Roman"/>
                <w:sz w:val="16"/>
                <w:szCs w:val="16"/>
                <w:lang w:val="en-US"/>
              </w:rPr>
              <w:t>p</w:t>
            </w:r>
            <w:r w:rsidRPr="009C41FC">
              <w:rPr>
                <w:rFonts w:ascii="Verdana" w:hAnsi="Verdana" w:cs="Times New Roman"/>
                <w:sz w:val="16"/>
                <w:szCs w:val="16"/>
                <w:lang w:val="en-US"/>
              </w:rPr>
              <w:t xml:space="preserve">ortable </w:t>
            </w:r>
            <w:r w:rsidR="009C41FC">
              <w:rPr>
                <w:rFonts w:ascii="Verdana" w:hAnsi="Verdana" w:cs="Times New Roman"/>
                <w:sz w:val="16"/>
                <w:szCs w:val="16"/>
                <w:lang w:val="en-US"/>
              </w:rPr>
              <w:t>c</w:t>
            </w:r>
            <w:r w:rsidRPr="009C41FC">
              <w:rPr>
                <w:rFonts w:ascii="Verdana" w:hAnsi="Verdana" w:cs="Times New Roman"/>
                <w:sz w:val="16"/>
                <w:szCs w:val="16"/>
                <w:lang w:val="en-US"/>
              </w:rPr>
              <w:t>ontainers must be made of fireproof material.</w:t>
            </w:r>
          </w:p>
        </w:tc>
      </w:tr>
      <w:tr w:rsidR="00492F75" w:rsidRPr="00D934B6" w14:paraId="1D8D1447" w14:textId="53006BB3" w:rsidTr="002F0039">
        <w:tc>
          <w:tcPr>
            <w:tcW w:w="4788" w:type="dxa"/>
            <w:shd w:val="clear" w:color="auto" w:fill="auto"/>
          </w:tcPr>
          <w:p w14:paraId="2BA61554"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 xml:space="preserve">Los pisos deben ser de concreto hidráulico sin pulir o de cualquier material </w:t>
            </w:r>
            <w:proofErr w:type="spellStart"/>
            <w:r w:rsidRPr="004012AD">
              <w:rPr>
                <w:rFonts w:ascii="Verdana" w:hAnsi="Verdana"/>
                <w:sz w:val="16"/>
                <w:szCs w:val="16"/>
              </w:rPr>
              <w:t>antiderrapante</w:t>
            </w:r>
            <w:proofErr w:type="spellEnd"/>
            <w:r w:rsidRPr="004012AD">
              <w:rPr>
                <w:rFonts w:ascii="Verdana" w:hAnsi="Verdana"/>
                <w:sz w:val="16"/>
                <w:szCs w:val="16"/>
              </w:rPr>
              <w:t>, cuyo nivel no debe ser inferior al terreno que lo circunda.</w:t>
            </w:r>
          </w:p>
        </w:tc>
        <w:tc>
          <w:tcPr>
            <w:tcW w:w="4788" w:type="dxa"/>
          </w:tcPr>
          <w:p w14:paraId="523092FC" w14:textId="67BF2C40" w:rsidR="00492F75" w:rsidRPr="00492F75" w:rsidRDefault="00492F75" w:rsidP="00492F75">
            <w:pPr>
              <w:pStyle w:val="Texto"/>
              <w:spacing w:line="220" w:lineRule="exact"/>
              <w:ind w:firstLine="0"/>
              <w:rPr>
                <w:rFonts w:ascii="Verdana" w:hAnsi="Verdana"/>
                <w:sz w:val="16"/>
                <w:szCs w:val="16"/>
                <w:lang w:val="en-US"/>
              </w:rPr>
            </w:pPr>
            <w:r w:rsidRPr="00492F75">
              <w:rPr>
                <w:rFonts w:ascii="Verdana" w:hAnsi="Verdana" w:cs="Times New Roman"/>
                <w:sz w:val="16"/>
                <w:szCs w:val="16"/>
                <w:lang w:val="en-US"/>
              </w:rPr>
              <w:t>Floors must be made of unpolished hydraulic concrete or any non-skid material, the level of which must not be lower than the surrounding terrain.</w:t>
            </w:r>
          </w:p>
        </w:tc>
      </w:tr>
      <w:tr w:rsidR="00492F75" w:rsidRPr="00D934B6" w14:paraId="36067E0F" w14:textId="2C83A909" w:rsidTr="002F0039">
        <w:tc>
          <w:tcPr>
            <w:tcW w:w="4788" w:type="dxa"/>
            <w:shd w:val="clear" w:color="auto" w:fill="auto"/>
          </w:tcPr>
          <w:p w14:paraId="484FBCB0" w14:textId="77777777" w:rsidR="00492F75" w:rsidRPr="004012AD" w:rsidRDefault="00492F75" w:rsidP="00492F75">
            <w:pPr>
              <w:pStyle w:val="Texto"/>
              <w:spacing w:line="220" w:lineRule="exact"/>
              <w:ind w:firstLine="0"/>
              <w:rPr>
                <w:rFonts w:ascii="Verdana" w:hAnsi="Verdana"/>
                <w:b/>
                <w:sz w:val="16"/>
                <w:szCs w:val="16"/>
              </w:rPr>
            </w:pPr>
            <w:r w:rsidRPr="004012AD">
              <w:rPr>
                <w:rFonts w:ascii="Verdana" w:hAnsi="Verdana"/>
                <w:b/>
                <w:sz w:val="16"/>
                <w:szCs w:val="16"/>
              </w:rPr>
              <w:t>b. Delimitación del predio de las Bodegas de Expendio</w:t>
            </w:r>
          </w:p>
        </w:tc>
        <w:tc>
          <w:tcPr>
            <w:tcW w:w="4788" w:type="dxa"/>
          </w:tcPr>
          <w:p w14:paraId="51F88FCA" w14:textId="4CD6EB95" w:rsidR="00492F75" w:rsidRPr="00492F75" w:rsidRDefault="00492F75" w:rsidP="00492F75">
            <w:pPr>
              <w:pStyle w:val="Texto"/>
              <w:spacing w:line="220" w:lineRule="exact"/>
              <w:ind w:firstLine="0"/>
              <w:rPr>
                <w:rFonts w:ascii="Verdana" w:hAnsi="Verdana"/>
                <w:b/>
                <w:sz w:val="16"/>
                <w:szCs w:val="16"/>
                <w:lang w:val="en-US"/>
              </w:rPr>
            </w:pPr>
            <w:r w:rsidRPr="00492F75">
              <w:rPr>
                <w:rFonts w:ascii="Verdana" w:hAnsi="Verdana" w:cs="Times New Roman"/>
                <w:b/>
                <w:bCs/>
                <w:sz w:val="16"/>
                <w:szCs w:val="16"/>
                <w:lang w:val="en-US"/>
              </w:rPr>
              <w:t xml:space="preserve">b. Delimitation of the premises of the Warehouses </w:t>
            </w:r>
            <w:r w:rsidR="009C41FC">
              <w:rPr>
                <w:rFonts w:ascii="Verdana" w:hAnsi="Verdana" w:cs="Times New Roman"/>
                <w:b/>
                <w:bCs/>
                <w:sz w:val="16"/>
                <w:szCs w:val="16"/>
                <w:lang w:val="en-US"/>
              </w:rPr>
              <w:t>for Dispensation</w:t>
            </w:r>
          </w:p>
        </w:tc>
      </w:tr>
      <w:tr w:rsidR="00492F75" w:rsidRPr="00D934B6" w14:paraId="65DBE661" w14:textId="47B12A33" w:rsidTr="002F0039">
        <w:tc>
          <w:tcPr>
            <w:tcW w:w="4788" w:type="dxa"/>
            <w:shd w:val="clear" w:color="auto" w:fill="auto"/>
          </w:tcPr>
          <w:p w14:paraId="321EE249"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 xml:space="preserve">Debe estar delimitada mediante malla ciclónica u otro material incombustible con una altura mínima de </w:t>
            </w:r>
            <w:smartTag w:uri="urn:schemas-microsoft-com:office:smarttags" w:element="metricconverter">
              <w:smartTagPr>
                <w:attr w:name="ProductID" w:val="3.00 m"/>
              </w:smartTagPr>
              <w:r w:rsidRPr="004012AD">
                <w:rPr>
                  <w:rFonts w:ascii="Verdana" w:hAnsi="Verdana"/>
                  <w:sz w:val="16"/>
                  <w:szCs w:val="16"/>
                </w:rPr>
                <w:t>3.00 m</w:t>
              </w:r>
            </w:smartTag>
            <w:r w:rsidRPr="004012AD">
              <w:rPr>
                <w:rFonts w:ascii="Verdana" w:hAnsi="Verdana"/>
                <w:sz w:val="16"/>
                <w:szCs w:val="16"/>
              </w:rPr>
              <w:t xml:space="preserve"> sobre el NPT, que permita la ventilación y evite el acceso a los Gabinetes a personas ajenas al expendio de los Recipientes Portátiles.</w:t>
            </w:r>
          </w:p>
        </w:tc>
        <w:tc>
          <w:tcPr>
            <w:tcW w:w="4788" w:type="dxa"/>
          </w:tcPr>
          <w:p w14:paraId="72ACBCFE" w14:textId="0232B4FD" w:rsidR="00492F75" w:rsidRPr="00492F75" w:rsidRDefault="00492F75" w:rsidP="00492F75">
            <w:pPr>
              <w:pStyle w:val="Texto"/>
              <w:spacing w:line="220" w:lineRule="exact"/>
              <w:ind w:firstLine="0"/>
              <w:rPr>
                <w:rFonts w:ascii="Verdana" w:hAnsi="Verdana"/>
                <w:sz w:val="16"/>
                <w:szCs w:val="16"/>
                <w:lang w:val="en-US"/>
              </w:rPr>
            </w:pPr>
            <w:r w:rsidRPr="00492F75">
              <w:rPr>
                <w:rFonts w:ascii="Verdana" w:hAnsi="Verdana" w:cs="Times New Roman"/>
                <w:sz w:val="16"/>
                <w:szCs w:val="16"/>
                <w:lang w:val="en-US"/>
              </w:rPr>
              <w:t xml:space="preserve">It must be delimited by cyclonic mesh or other non-combustible material with a minimum height of 3.00 m above the NPT, which allows ventilation and prevents access to the </w:t>
            </w:r>
            <w:r w:rsidR="009C41FC">
              <w:rPr>
                <w:rFonts w:ascii="Verdana" w:hAnsi="Verdana" w:cs="Times New Roman"/>
                <w:sz w:val="16"/>
                <w:szCs w:val="16"/>
                <w:lang w:val="en-US"/>
              </w:rPr>
              <w:t>c</w:t>
            </w:r>
            <w:r w:rsidRPr="00492F75">
              <w:rPr>
                <w:rFonts w:ascii="Verdana" w:hAnsi="Verdana" w:cs="Times New Roman"/>
                <w:sz w:val="16"/>
                <w:szCs w:val="16"/>
                <w:lang w:val="en-US"/>
              </w:rPr>
              <w:t xml:space="preserve">abinets to persons outside the </w:t>
            </w:r>
            <w:r w:rsidR="00471950">
              <w:rPr>
                <w:rFonts w:ascii="Verdana" w:hAnsi="Verdana" w:cs="Times New Roman"/>
                <w:sz w:val="16"/>
                <w:szCs w:val="16"/>
                <w:lang w:val="en-US"/>
              </w:rPr>
              <w:t>distribution</w:t>
            </w:r>
            <w:r w:rsidRPr="00492F75">
              <w:rPr>
                <w:rFonts w:ascii="Verdana" w:hAnsi="Verdana" w:cs="Times New Roman"/>
                <w:sz w:val="16"/>
                <w:szCs w:val="16"/>
                <w:lang w:val="en-US"/>
              </w:rPr>
              <w:t xml:space="preserve"> of </w:t>
            </w:r>
            <w:r w:rsidR="009C41FC">
              <w:rPr>
                <w:rFonts w:ascii="Verdana" w:hAnsi="Verdana" w:cs="Times New Roman"/>
                <w:sz w:val="16"/>
                <w:szCs w:val="16"/>
                <w:lang w:val="en-US"/>
              </w:rPr>
              <w:t>p</w:t>
            </w:r>
            <w:r w:rsidRPr="00492F75">
              <w:rPr>
                <w:rFonts w:ascii="Verdana" w:hAnsi="Verdana" w:cs="Times New Roman"/>
                <w:sz w:val="16"/>
                <w:szCs w:val="16"/>
                <w:lang w:val="en-US"/>
              </w:rPr>
              <w:t xml:space="preserve">ortable </w:t>
            </w:r>
            <w:r w:rsidR="009C41FC">
              <w:rPr>
                <w:rFonts w:ascii="Verdana" w:hAnsi="Verdana" w:cs="Times New Roman"/>
                <w:sz w:val="16"/>
                <w:szCs w:val="16"/>
                <w:lang w:val="en-US"/>
              </w:rPr>
              <w:t>c</w:t>
            </w:r>
            <w:r w:rsidRPr="00492F75">
              <w:rPr>
                <w:rFonts w:ascii="Verdana" w:hAnsi="Verdana" w:cs="Times New Roman"/>
                <w:sz w:val="16"/>
                <w:szCs w:val="16"/>
                <w:lang w:val="en-US"/>
              </w:rPr>
              <w:t>ontainers.</w:t>
            </w:r>
          </w:p>
        </w:tc>
      </w:tr>
      <w:tr w:rsidR="00492F75" w:rsidRPr="004012AD" w14:paraId="7523F027" w14:textId="67DB4DA3" w:rsidTr="002F0039">
        <w:tc>
          <w:tcPr>
            <w:tcW w:w="4788" w:type="dxa"/>
            <w:shd w:val="clear" w:color="auto" w:fill="auto"/>
          </w:tcPr>
          <w:p w14:paraId="40220B9A" w14:textId="77777777" w:rsidR="00492F75" w:rsidRPr="004012AD" w:rsidRDefault="00492F75" w:rsidP="00492F75">
            <w:pPr>
              <w:pStyle w:val="Texto"/>
              <w:spacing w:line="220" w:lineRule="exact"/>
              <w:ind w:firstLine="0"/>
              <w:rPr>
                <w:rFonts w:ascii="Verdana" w:hAnsi="Verdana"/>
                <w:b/>
                <w:sz w:val="16"/>
                <w:szCs w:val="16"/>
              </w:rPr>
            </w:pPr>
            <w:r w:rsidRPr="004012AD">
              <w:rPr>
                <w:rFonts w:ascii="Verdana" w:hAnsi="Verdana"/>
                <w:b/>
                <w:sz w:val="16"/>
                <w:szCs w:val="16"/>
              </w:rPr>
              <w:t>c. Accesos</w:t>
            </w:r>
          </w:p>
        </w:tc>
        <w:tc>
          <w:tcPr>
            <w:tcW w:w="4788" w:type="dxa"/>
          </w:tcPr>
          <w:p w14:paraId="633E5FAC" w14:textId="022D725B" w:rsidR="00492F75" w:rsidRPr="004012AD" w:rsidRDefault="00492F75" w:rsidP="00492F75">
            <w:pPr>
              <w:pStyle w:val="Texto"/>
              <w:spacing w:line="220" w:lineRule="exact"/>
              <w:ind w:firstLine="0"/>
              <w:rPr>
                <w:rFonts w:ascii="Verdana" w:hAnsi="Verdana"/>
                <w:b/>
                <w:sz w:val="16"/>
                <w:szCs w:val="16"/>
                <w:lang w:val="en-US"/>
              </w:rPr>
            </w:pPr>
            <w:r>
              <w:rPr>
                <w:rFonts w:ascii="Verdana" w:hAnsi="Verdana" w:cs="Times New Roman"/>
                <w:b/>
                <w:bCs/>
                <w:sz w:val="16"/>
                <w:szCs w:val="16"/>
              </w:rPr>
              <w:t>C. Access</w:t>
            </w:r>
          </w:p>
        </w:tc>
      </w:tr>
      <w:tr w:rsidR="00492F75" w:rsidRPr="00D934B6" w14:paraId="4E3178D8" w14:textId="6AE9342E" w:rsidTr="002F0039">
        <w:tc>
          <w:tcPr>
            <w:tcW w:w="4788" w:type="dxa"/>
            <w:shd w:val="clear" w:color="auto" w:fill="auto"/>
          </w:tcPr>
          <w:p w14:paraId="7EC106DE"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lastRenderedPageBreak/>
              <w:t>Las Bodegas deben contar un acceso firme y llano que permita el tránsito peatonal y/o vehicular seguro.</w:t>
            </w:r>
          </w:p>
        </w:tc>
        <w:tc>
          <w:tcPr>
            <w:tcW w:w="4788" w:type="dxa"/>
          </w:tcPr>
          <w:p w14:paraId="0F83BBBB" w14:textId="733E131F" w:rsidR="00492F75" w:rsidRPr="00492F75" w:rsidRDefault="00492F75" w:rsidP="00492F75">
            <w:pPr>
              <w:pStyle w:val="Texto"/>
              <w:spacing w:line="220" w:lineRule="exact"/>
              <w:ind w:firstLine="0"/>
              <w:rPr>
                <w:rFonts w:ascii="Verdana" w:hAnsi="Verdana"/>
                <w:sz w:val="16"/>
                <w:szCs w:val="16"/>
                <w:lang w:val="en-US"/>
              </w:rPr>
            </w:pPr>
            <w:r w:rsidRPr="00492F75">
              <w:rPr>
                <w:rFonts w:ascii="Verdana" w:hAnsi="Verdana" w:cs="Times New Roman"/>
                <w:sz w:val="16"/>
                <w:szCs w:val="16"/>
                <w:lang w:val="en-US"/>
              </w:rPr>
              <w:t xml:space="preserve">The </w:t>
            </w:r>
            <w:r w:rsidR="009C41FC">
              <w:rPr>
                <w:rFonts w:ascii="Verdana" w:hAnsi="Verdana" w:cs="Times New Roman"/>
                <w:sz w:val="16"/>
                <w:szCs w:val="16"/>
                <w:lang w:val="en-US"/>
              </w:rPr>
              <w:t>w</w:t>
            </w:r>
            <w:r w:rsidR="003B61B1">
              <w:rPr>
                <w:rFonts w:ascii="Verdana" w:hAnsi="Verdana" w:cs="Times New Roman"/>
                <w:sz w:val="16"/>
                <w:szCs w:val="16"/>
                <w:lang w:val="en-US"/>
              </w:rPr>
              <w:t>arehouses</w:t>
            </w:r>
            <w:r w:rsidRPr="00492F75">
              <w:rPr>
                <w:rFonts w:ascii="Verdana" w:hAnsi="Verdana" w:cs="Times New Roman"/>
                <w:sz w:val="16"/>
                <w:szCs w:val="16"/>
                <w:lang w:val="en-US"/>
              </w:rPr>
              <w:t xml:space="preserve"> must have a firm and level access that allows safe pedestrian </w:t>
            </w:r>
            <w:r w:rsidR="001D3233">
              <w:rPr>
                <w:rFonts w:ascii="Verdana" w:hAnsi="Verdana" w:cs="Times New Roman"/>
                <w:sz w:val="16"/>
                <w:szCs w:val="16"/>
                <w:lang w:val="en-US"/>
              </w:rPr>
              <w:t>and/or</w:t>
            </w:r>
            <w:r w:rsidRPr="00492F75">
              <w:rPr>
                <w:rFonts w:ascii="Verdana" w:hAnsi="Verdana" w:cs="Times New Roman"/>
                <w:sz w:val="16"/>
                <w:szCs w:val="16"/>
                <w:lang w:val="en-US"/>
              </w:rPr>
              <w:t xml:space="preserve"> vehicular traffic.</w:t>
            </w:r>
          </w:p>
        </w:tc>
      </w:tr>
      <w:tr w:rsidR="00492F75" w:rsidRPr="004012AD" w14:paraId="251CA32A" w14:textId="4BC5A184" w:rsidTr="002F0039">
        <w:tc>
          <w:tcPr>
            <w:tcW w:w="4788" w:type="dxa"/>
            <w:shd w:val="clear" w:color="auto" w:fill="auto"/>
          </w:tcPr>
          <w:p w14:paraId="5AF5DC98" w14:textId="77777777" w:rsidR="00492F75" w:rsidRPr="004012AD" w:rsidRDefault="00492F75" w:rsidP="00492F75">
            <w:pPr>
              <w:pStyle w:val="Texto"/>
              <w:spacing w:line="220" w:lineRule="exact"/>
              <w:ind w:firstLine="0"/>
              <w:rPr>
                <w:rFonts w:ascii="Verdana" w:hAnsi="Verdana"/>
                <w:b/>
                <w:sz w:val="16"/>
                <w:szCs w:val="16"/>
              </w:rPr>
            </w:pPr>
            <w:r w:rsidRPr="004012AD">
              <w:rPr>
                <w:rFonts w:ascii="Verdana" w:hAnsi="Verdana"/>
                <w:b/>
                <w:sz w:val="16"/>
                <w:szCs w:val="16"/>
              </w:rPr>
              <w:t>d. Área de almacenamiento</w:t>
            </w:r>
          </w:p>
        </w:tc>
        <w:tc>
          <w:tcPr>
            <w:tcW w:w="4788" w:type="dxa"/>
          </w:tcPr>
          <w:p w14:paraId="77D221B6" w14:textId="2B0D5371" w:rsidR="00492F75" w:rsidRPr="00A85FDB" w:rsidRDefault="00492F75" w:rsidP="00492F75">
            <w:pPr>
              <w:pStyle w:val="Texto"/>
              <w:spacing w:line="220" w:lineRule="exact"/>
              <w:ind w:firstLine="0"/>
              <w:rPr>
                <w:rFonts w:ascii="Verdana" w:hAnsi="Verdana"/>
                <w:b/>
                <w:sz w:val="16"/>
                <w:szCs w:val="16"/>
                <w:lang w:val="en-US"/>
              </w:rPr>
            </w:pPr>
            <w:r w:rsidRPr="00A85FDB">
              <w:rPr>
                <w:rFonts w:ascii="Verdana" w:hAnsi="Verdana" w:cs="Times New Roman"/>
                <w:b/>
                <w:bCs/>
                <w:sz w:val="16"/>
                <w:szCs w:val="16"/>
                <w:lang w:val="en-US"/>
              </w:rPr>
              <w:t>d. Storage area</w:t>
            </w:r>
          </w:p>
        </w:tc>
      </w:tr>
      <w:tr w:rsidR="00492F75" w:rsidRPr="00D934B6" w14:paraId="29B86666" w14:textId="53643E60" w:rsidTr="002F0039">
        <w:tc>
          <w:tcPr>
            <w:tcW w:w="4788" w:type="dxa"/>
            <w:shd w:val="clear" w:color="auto" w:fill="auto"/>
          </w:tcPr>
          <w:p w14:paraId="56AC43F8"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El Área de almacenamiento de Recipientes Portátiles, debe contar con piso de concreto nivelado, con una pendiente máxima de 1% y de resistencia suficiente para soportar la carga impuesta por el almacenamiento de dichos recipientes y maniobras que ahí se realicen. Esta área no se debe ubicar sobre los techos de las construcciones.</w:t>
            </w:r>
          </w:p>
        </w:tc>
        <w:tc>
          <w:tcPr>
            <w:tcW w:w="4788" w:type="dxa"/>
          </w:tcPr>
          <w:p w14:paraId="47B9BB12" w14:textId="35C05C1D" w:rsidR="00492F75" w:rsidRPr="00A85FDB" w:rsidRDefault="00492F75" w:rsidP="00492F75">
            <w:pPr>
              <w:pStyle w:val="Texto"/>
              <w:spacing w:line="220" w:lineRule="exact"/>
              <w:ind w:firstLine="0"/>
              <w:rPr>
                <w:rFonts w:ascii="Verdana" w:hAnsi="Verdana"/>
                <w:sz w:val="16"/>
                <w:szCs w:val="16"/>
                <w:lang w:val="en-US"/>
              </w:rPr>
            </w:pPr>
            <w:r w:rsidRPr="00A85FDB">
              <w:rPr>
                <w:rFonts w:ascii="Verdana" w:hAnsi="Verdana" w:cs="Times New Roman"/>
                <w:sz w:val="16"/>
                <w:szCs w:val="16"/>
                <w:lang w:val="en-US"/>
              </w:rPr>
              <w:t xml:space="preserve">The </w:t>
            </w:r>
            <w:r w:rsidR="009C41FC" w:rsidRPr="00A85FDB">
              <w:rPr>
                <w:rFonts w:ascii="Verdana" w:hAnsi="Verdana" w:cs="Times New Roman"/>
                <w:sz w:val="16"/>
                <w:szCs w:val="16"/>
                <w:lang w:val="en-US"/>
              </w:rPr>
              <w:t xml:space="preserve">storage area </w:t>
            </w:r>
            <w:r w:rsidR="009C41FC">
              <w:rPr>
                <w:rFonts w:ascii="Verdana" w:hAnsi="Verdana" w:cs="Times New Roman"/>
                <w:sz w:val="16"/>
                <w:szCs w:val="16"/>
                <w:lang w:val="en-US"/>
              </w:rPr>
              <w:t>for</w:t>
            </w:r>
            <w:r w:rsidR="009C41FC" w:rsidRPr="00A85FDB">
              <w:rPr>
                <w:rFonts w:ascii="Verdana" w:hAnsi="Verdana" w:cs="Times New Roman"/>
                <w:sz w:val="16"/>
                <w:szCs w:val="16"/>
                <w:lang w:val="en-US"/>
              </w:rPr>
              <w:t xml:space="preserve"> </w:t>
            </w:r>
            <w:r w:rsidR="009C41FC" w:rsidRPr="00A85FDB">
              <w:rPr>
                <w:sz w:val="16"/>
                <w:szCs w:val="16"/>
                <w:lang w:val="en-US"/>
              </w:rPr>
              <w:t>​​</w:t>
            </w:r>
            <w:r w:rsidR="009C41FC" w:rsidRPr="00A85FDB">
              <w:rPr>
                <w:rFonts w:ascii="Verdana" w:hAnsi="Verdana" w:cs="Times New Roman"/>
                <w:sz w:val="16"/>
                <w:szCs w:val="16"/>
                <w:lang w:val="en-US"/>
              </w:rPr>
              <w:t xml:space="preserve">portable containers must have a level concrete floor, with a maximum slope of 1% and of sufficient </w:t>
            </w:r>
            <w:r w:rsidRPr="00A85FDB">
              <w:rPr>
                <w:rFonts w:ascii="Verdana" w:hAnsi="Verdana" w:cs="Times New Roman"/>
                <w:sz w:val="16"/>
                <w:szCs w:val="16"/>
                <w:lang w:val="en-US"/>
              </w:rPr>
              <w:t>strength to withstand the load imposed by the storage of said containers and maneuvers carried out there. This area should not be located on the roofs of buildings.</w:t>
            </w:r>
          </w:p>
        </w:tc>
      </w:tr>
      <w:tr w:rsidR="00492F75" w:rsidRPr="00D934B6" w14:paraId="1E1CAECD" w14:textId="3B4A8558" w:rsidTr="002F0039">
        <w:tc>
          <w:tcPr>
            <w:tcW w:w="4788" w:type="dxa"/>
            <w:shd w:val="clear" w:color="auto" w:fill="auto"/>
          </w:tcPr>
          <w:p w14:paraId="223D20B6"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Debe estar conformada por uno o más Módulos, Gabinetes o Estantes, diseñados de acuerdo con lo establecido en la presente Norma Oficial Mexicana, destinados para el almacenamiento de Recipientes Portátiles colocados en posición vertical con la válvula orientada hacia arriba.</w:t>
            </w:r>
          </w:p>
        </w:tc>
        <w:tc>
          <w:tcPr>
            <w:tcW w:w="4788" w:type="dxa"/>
          </w:tcPr>
          <w:p w14:paraId="34EA58B6" w14:textId="173C234A" w:rsidR="00492F75" w:rsidRPr="00492F75" w:rsidRDefault="00492F75" w:rsidP="00492F75">
            <w:pPr>
              <w:pStyle w:val="Texto"/>
              <w:spacing w:line="220" w:lineRule="exact"/>
              <w:ind w:firstLine="0"/>
              <w:rPr>
                <w:rFonts w:ascii="Verdana" w:hAnsi="Verdana"/>
                <w:sz w:val="16"/>
                <w:szCs w:val="16"/>
                <w:lang w:val="en-US"/>
              </w:rPr>
            </w:pPr>
            <w:r w:rsidRPr="00492F75">
              <w:rPr>
                <w:rFonts w:ascii="Verdana" w:hAnsi="Verdana" w:cs="Times New Roman"/>
                <w:sz w:val="16"/>
                <w:szCs w:val="16"/>
                <w:lang w:val="en-US"/>
              </w:rPr>
              <w:t xml:space="preserve">It must be made up of one or more </w:t>
            </w:r>
            <w:r w:rsidR="009C41FC" w:rsidRPr="00492F75">
              <w:rPr>
                <w:rFonts w:ascii="Verdana" w:hAnsi="Verdana" w:cs="Times New Roman"/>
                <w:sz w:val="16"/>
                <w:szCs w:val="16"/>
                <w:lang w:val="en-US"/>
              </w:rPr>
              <w:t>modules, cabinets or shelves, designed in accordance with the</w:t>
            </w:r>
            <w:r w:rsidRPr="00492F75">
              <w:rPr>
                <w:rFonts w:ascii="Verdana" w:hAnsi="Verdana" w:cs="Times New Roman"/>
                <w:sz w:val="16"/>
                <w:szCs w:val="16"/>
                <w:lang w:val="en-US"/>
              </w:rPr>
              <w:t xml:space="preserve"> provisions of this Official Mexican Standard, intended for the storage of </w:t>
            </w:r>
            <w:r w:rsidR="009C41FC" w:rsidRPr="00492F75">
              <w:rPr>
                <w:rFonts w:ascii="Verdana" w:hAnsi="Verdana" w:cs="Times New Roman"/>
                <w:sz w:val="16"/>
                <w:szCs w:val="16"/>
                <w:lang w:val="en-US"/>
              </w:rPr>
              <w:t>portable containers placed in an upright position with the valve facing up.</w:t>
            </w:r>
          </w:p>
        </w:tc>
      </w:tr>
      <w:tr w:rsidR="00492F75" w:rsidRPr="00D934B6" w14:paraId="0FED6C47" w14:textId="1D5A0C7F" w:rsidTr="002F0039">
        <w:tc>
          <w:tcPr>
            <w:tcW w:w="4788" w:type="dxa"/>
            <w:shd w:val="clear" w:color="auto" w:fill="auto"/>
          </w:tcPr>
          <w:p w14:paraId="4D6AA94A"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Todos los Módulos, Gabinetes o Estantes que se utilicen en las Áreas de almacenamiento, deben cumplir con las distancias mínimas requeridas en la Tabla 5.</w:t>
            </w:r>
          </w:p>
        </w:tc>
        <w:tc>
          <w:tcPr>
            <w:tcW w:w="4788" w:type="dxa"/>
          </w:tcPr>
          <w:p w14:paraId="229E1777" w14:textId="2ABEF2EA" w:rsidR="00492F75" w:rsidRPr="00492F75" w:rsidRDefault="00492F75" w:rsidP="00492F75">
            <w:pPr>
              <w:pStyle w:val="Texto"/>
              <w:spacing w:line="220" w:lineRule="exact"/>
              <w:ind w:firstLine="0"/>
              <w:rPr>
                <w:rFonts w:ascii="Verdana" w:hAnsi="Verdana"/>
                <w:sz w:val="16"/>
                <w:szCs w:val="16"/>
                <w:lang w:val="en-US"/>
              </w:rPr>
            </w:pPr>
            <w:r w:rsidRPr="00492F75">
              <w:rPr>
                <w:rFonts w:ascii="Verdana" w:hAnsi="Verdana" w:cs="Times New Roman"/>
                <w:sz w:val="16"/>
                <w:szCs w:val="16"/>
                <w:lang w:val="en-US"/>
              </w:rPr>
              <w:t xml:space="preserve">All </w:t>
            </w:r>
            <w:r w:rsidR="009C41FC" w:rsidRPr="00492F75">
              <w:rPr>
                <w:rFonts w:ascii="Verdana" w:hAnsi="Verdana" w:cs="Times New Roman"/>
                <w:sz w:val="16"/>
                <w:szCs w:val="16"/>
                <w:lang w:val="en-US"/>
              </w:rPr>
              <w:t xml:space="preserve">modules, cabinets or shelves that are used in the storage areas </w:t>
            </w:r>
            <w:r w:rsidRPr="00492F75">
              <w:rPr>
                <w:rFonts w:ascii="Verdana" w:hAnsi="Verdana" w:cs="Times New Roman"/>
                <w:sz w:val="16"/>
                <w:szCs w:val="16"/>
                <w:lang w:val="en-US"/>
              </w:rPr>
              <w:t>must comply with the minimum distances required in Table 5.</w:t>
            </w:r>
          </w:p>
        </w:tc>
      </w:tr>
      <w:tr w:rsidR="00492F75" w:rsidRPr="00D934B6" w14:paraId="4A47F138" w14:textId="25F6F3F8" w:rsidTr="002F0039">
        <w:tc>
          <w:tcPr>
            <w:tcW w:w="4788" w:type="dxa"/>
            <w:shd w:val="clear" w:color="auto" w:fill="auto"/>
          </w:tcPr>
          <w:p w14:paraId="225FA4F4"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Debe contar con un medio que proteja a los Módulos, Gabinetes o Estantes de la lluvia y la luz solar directa, en caso de utilizar techo, éste debe ser de material incombustible, con altura mínima de 2.70 m sobre NPT.</w:t>
            </w:r>
          </w:p>
        </w:tc>
        <w:tc>
          <w:tcPr>
            <w:tcW w:w="4788" w:type="dxa"/>
          </w:tcPr>
          <w:p w14:paraId="0DFA2C5E" w14:textId="2D71AB51" w:rsidR="00492F75" w:rsidRPr="00492F75" w:rsidRDefault="00492F75" w:rsidP="00492F75">
            <w:pPr>
              <w:pStyle w:val="Texto"/>
              <w:spacing w:line="220" w:lineRule="exact"/>
              <w:ind w:firstLine="0"/>
              <w:rPr>
                <w:rFonts w:ascii="Verdana" w:hAnsi="Verdana"/>
                <w:sz w:val="16"/>
                <w:szCs w:val="16"/>
                <w:lang w:val="en-US"/>
              </w:rPr>
            </w:pPr>
            <w:r w:rsidRPr="00492F75">
              <w:rPr>
                <w:rFonts w:ascii="Verdana" w:hAnsi="Verdana" w:cs="Times New Roman"/>
                <w:sz w:val="16"/>
                <w:szCs w:val="16"/>
                <w:lang w:val="en-US"/>
              </w:rPr>
              <w:t xml:space="preserve">It must have a means that protects the </w:t>
            </w:r>
            <w:r w:rsidR="009C41FC" w:rsidRPr="00492F75">
              <w:rPr>
                <w:rFonts w:ascii="Verdana" w:hAnsi="Verdana" w:cs="Times New Roman"/>
                <w:sz w:val="16"/>
                <w:szCs w:val="16"/>
                <w:lang w:val="en-US"/>
              </w:rPr>
              <w:t xml:space="preserve">modules, cabinets or shelves from rain and direct sunlight, in case of using a roof, it must be made of </w:t>
            </w:r>
            <w:r w:rsidRPr="00492F75">
              <w:rPr>
                <w:rFonts w:ascii="Verdana" w:hAnsi="Verdana" w:cs="Times New Roman"/>
                <w:sz w:val="16"/>
                <w:szCs w:val="16"/>
                <w:lang w:val="en-US"/>
              </w:rPr>
              <w:t>fireproof material, with a minimum height of 2.70 m above NPT.</w:t>
            </w:r>
          </w:p>
        </w:tc>
      </w:tr>
      <w:tr w:rsidR="00492F75" w:rsidRPr="00D934B6" w14:paraId="5551F3CD" w14:textId="5184B943" w:rsidTr="002F0039">
        <w:tc>
          <w:tcPr>
            <w:tcW w:w="4788" w:type="dxa"/>
            <w:shd w:val="clear" w:color="auto" w:fill="auto"/>
          </w:tcPr>
          <w:p w14:paraId="44FDBD3F"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El terreno de las Bodegas debe tener pendientes y sistemas de desalojo de aguas pluviales.</w:t>
            </w:r>
          </w:p>
        </w:tc>
        <w:tc>
          <w:tcPr>
            <w:tcW w:w="4788" w:type="dxa"/>
          </w:tcPr>
          <w:p w14:paraId="6BC41222" w14:textId="74FBF815" w:rsidR="00492F75" w:rsidRPr="00492F75" w:rsidRDefault="00492F75" w:rsidP="00492F75">
            <w:pPr>
              <w:pStyle w:val="Texto"/>
              <w:spacing w:line="220" w:lineRule="exact"/>
              <w:ind w:firstLine="0"/>
              <w:rPr>
                <w:rFonts w:ascii="Verdana" w:hAnsi="Verdana"/>
                <w:sz w:val="16"/>
                <w:szCs w:val="16"/>
                <w:lang w:val="en-US"/>
              </w:rPr>
            </w:pPr>
            <w:r w:rsidRPr="00492F75">
              <w:rPr>
                <w:rFonts w:ascii="Verdana" w:hAnsi="Verdana" w:cs="Times New Roman"/>
                <w:sz w:val="16"/>
                <w:szCs w:val="16"/>
                <w:lang w:val="en-US"/>
              </w:rPr>
              <w:t xml:space="preserve">The </w:t>
            </w:r>
            <w:r w:rsidR="009C41FC">
              <w:rPr>
                <w:rFonts w:ascii="Verdana" w:hAnsi="Verdana" w:cs="Times New Roman"/>
                <w:sz w:val="16"/>
                <w:szCs w:val="16"/>
                <w:lang w:val="en-US"/>
              </w:rPr>
              <w:t>terrain</w:t>
            </w:r>
            <w:r w:rsidRPr="00492F75">
              <w:rPr>
                <w:rFonts w:ascii="Verdana" w:hAnsi="Verdana" w:cs="Times New Roman"/>
                <w:sz w:val="16"/>
                <w:szCs w:val="16"/>
                <w:lang w:val="en-US"/>
              </w:rPr>
              <w:t xml:space="preserve"> of the </w:t>
            </w:r>
            <w:r w:rsidR="009C41FC">
              <w:rPr>
                <w:rFonts w:ascii="Verdana" w:hAnsi="Verdana" w:cs="Times New Roman"/>
                <w:sz w:val="16"/>
                <w:szCs w:val="16"/>
                <w:lang w:val="en-US"/>
              </w:rPr>
              <w:t>w</w:t>
            </w:r>
            <w:r w:rsidR="003B61B1">
              <w:rPr>
                <w:rFonts w:ascii="Verdana" w:hAnsi="Verdana" w:cs="Times New Roman"/>
                <w:sz w:val="16"/>
                <w:szCs w:val="16"/>
                <w:lang w:val="en-US"/>
              </w:rPr>
              <w:t>arehouses</w:t>
            </w:r>
            <w:r w:rsidRPr="00492F75">
              <w:rPr>
                <w:rFonts w:ascii="Verdana" w:hAnsi="Verdana" w:cs="Times New Roman"/>
                <w:sz w:val="16"/>
                <w:szCs w:val="16"/>
                <w:lang w:val="en-US"/>
              </w:rPr>
              <w:t xml:space="preserve"> must have slopes and stormwater evacuation systems.</w:t>
            </w:r>
          </w:p>
        </w:tc>
      </w:tr>
      <w:tr w:rsidR="00492F75" w:rsidRPr="00D934B6" w14:paraId="3C29A5CE" w14:textId="5BF8978A" w:rsidTr="002F0039">
        <w:tc>
          <w:tcPr>
            <w:tcW w:w="4788" w:type="dxa"/>
            <w:shd w:val="clear" w:color="auto" w:fill="auto"/>
          </w:tcPr>
          <w:p w14:paraId="4402D81D"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 xml:space="preserve">De existir circulación de vehículos en un radio de </w:t>
            </w:r>
            <w:smartTag w:uri="urn:schemas-microsoft-com:office:smarttags" w:element="metricconverter">
              <w:smartTagPr>
                <w:attr w:name="ProductID" w:val="10.00 m"/>
              </w:smartTagPr>
              <w:r w:rsidRPr="004012AD">
                <w:rPr>
                  <w:rFonts w:ascii="Verdana" w:hAnsi="Verdana"/>
                  <w:sz w:val="16"/>
                  <w:szCs w:val="16"/>
                </w:rPr>
                <w:t>10.00 m</w:t>
              </w:r>
            </w:smartTag>
            <w:r w:rsidRPr="004012AD">
              <w:rPr>
                <w:rFonts w:ascii="Verdana" w:hAnsi="Verdana"/>
                <w:sz w:val="16"/>
                <w:szCs w:val="16"/>
              </w:rPr>
              <w:t xml:space="preserve"> respecto a cualquier Módulo, Gabinete o Estante se debe contar con la protección física contra impacto vehicular.</w:t>
            </w:r>
          </w:p>
        </w:tc>
        <w:tc>
          <w:tcPr>
            <w:tcW w:w="4788" w:type="dxa"/>
          </w:tcPr>
          <w:p w14:paraId="6ADA6644" w14:textId="3E395D55" w:rsidR="00492F75" w:rsidRPr="00492F75" w:rsidRDefault="00492F75" w:rsidP="00492F75">
            <w:pPr>
              <w:pStyle w:val="Texto"/>
              <w:spacing w:line="220" w:lineRule="exact"/>
              <w:ind w:firstLine="0"/>
              <w:rPr>
                <w:rFonts w:ascii="Verdana" w:hAnsi="Verdana"/>
                <w:sz w:val="16"/>
                <w:szCs w:val="16"/>
                <w:lang w:val="en-US"/>
              </w:rPr>
            </w:pPr>
            <w:r w:rsidRPr="00492F75">
              <w:rPr>
                <w:rFonts w:ascii="Verdana" w:hAnsi="Verdana" w:cs="Times New Roman"/>
                <w:sz w:val="16"/>
                <w:szCs w:val="16"/>
                <w:lang w:val="en-US"/>
              </w:rPr>
              <w:t xml:space="preserve">If there is a circulation of vehicles within a radius of 10.00 m with respect to any </w:t>
            </w:r>
            <w:r w:rsidR="009C41FC" w:rsidRPr="00492F75">
              <w:rPr>
                <w:rFonts w:ascii="Verdana" w:hAnsi="Verdana" w:cs="Times New Roman"/>
                <w:sz w:val="16"/>
                <w:szCs w:val="16"/>
                <w:lang w:val="en-US"/>
              </w:rPr>
              <w:t>module, cabinet or rack</w:t>
            </w:r>
            <w:r w:rsidRPr="00492F75">
              <w:rPr>
                <w:rFonts w:ascii="Verdana" w:hAnsi="Verdana" w:cs="Times New Roman"/>
                <w:sz w:val="16"/>
                <w:szCs w:val="16"/>
                <w:lang w:val="en-US"/>
              </w:rPr>
              <w:t>, physical protection against vehicular impact must be provided.</w:t>
            </w:r>
          </w:p>
        </w:tc>
      </w:tr>
      <w:tr w:rsidR="00492F75" w:rsidRPr="00D934B6" w14:paraId="0C2CF6EC" w14:textId="57923670" w:rsidTr="002F0039">
        <w:tc>
          <w:tcPr>
            <w:tcW w:w="4788" w:type="dxa"/>
            <w:shd w:val="clear" w:color="auto" w:fill="auto"/>
          </w:tcPr>
          <w:p w14:paraId="24CA9E70" w14:textId="77777777" w:rsidR="00492F75" w:rsidRPr="004012AD" w:rsidRDefault="00492F75" w:rsidP="00492F75">
            <w:pPr>
              <w:pStyle w:val="Texto"/>
              <w:spacing w:line="220" w:lineRule="exact"/>
              <w:ind w:firstLine="0"/>
              <w:rPr>
                <w:rFonts w:ascii="Verdana" w:hAnsi="Verdana"/>
                <w:b/>
                <w:sz w:val="16"/>
                <w:szCs w:val="16"/>
              </w:rPr>
            </w:pPr>
            <w:r w:rsidRPr="004012AD">
              <w:rPr>
                <w:rFonts w:ascii="Verdana" w:hAnsi="Verdana"/>
                <w:b/>
                <w:sz w:val="16"/>
                <w:szCs w:val="16"/>
              </w:rPr>
              <w:t>e. Distancias de seguridad a elementos externos</w:t>
            </w:r>
          </w:p>
        </w:tc>
        <w:tc>
          <w:tcPr>
            <w:tcW w:w="4788" w:type="dxa"/>
          </w:tcPr>
          <w:p w14:paraId="1F3F4AB8" w14:textId="56A49BE7" w:rsidR="00492F75" w:rsidRPr="00492F75" w:rsidRDefault="009C41FC" w:rsidP="00492F75">
            <w:pPr>
              <w:pStyle w:val="Texto"/>
              <w:spacing w:line="220" w:lineRule="exact"/>
              <w:ind w:firstLine="0"/>
              <w:rPr>
                <w:rFonts w:ascii="Verdana" w:hAnsi="Verdana"/>
                <w:b/>
                <w:sz w:val="16"/>
                <w:szCs w:val="16"/>
                <w:lang w:val="en-US"/>
              </w:rPr>
            </w:pPr>
            <w:r>
              <w:rPr>
                <w:rFonts w:ascii="Verdana" w:hAnsi="Verdana" w:cs="Times New Roman"/>
                <w:b/>
                <w:bCs/>
                <w:sz w:val="16"/>
                <w:szCs w:val="16"/>
                <w:lang w:val="en-US"/>
              </w:rPr>
              <w:t>e</w:t>
            </w:r>
            <w:r w:rsidR="00492F75" w:rsidRPr="00492F75">
              <w:rPr>
                <w:rFonts w:ascii="Verdana" w:hAnsi="Verdana" w:cs="Times New Roman"/>
                <w:b/>
                <w:bCs/>
                <w:sz w:val="16"/>
                <w:szCs w:val="16"/>
                <w:lang w:val="en-US"/>
              </w:rPr>
              <w:t>. Safety distances to external elements</w:t>
            </w:r>
          </w:p>
        </w:tc>
      </w:tr>
      <w:tr w:rsidR="00492F75" w:rsidRPr="00D934B6" w14:paraId="6991B590" w14:textId="5A223B20" w:rsidTr="002F0039">
        <w:tc>
          <w:tcPr>
            <w:tcW w:w="4788" w:type="dxa"/>
            <w:shd w:val="clear" w:color="auto" w:fill="auto"/>
          </w:tcPr>
          <w:p w14:paraId="3409731C" w14:textId="77777777" w:rsidR="00492F75" w:rsidRPr="004012AD" w:rsidRDefault="00492F75" w:rsidP="00492F75">
            <w:pPr>
              <w:pStyle w:val="Texto"/>
              <w:spacing w:line="220" w:lineRule="exact"/>
              <w:ind w:firstLine="0"/>
              <w:rPr>
                <w:rFonts w:ascii="Verdana" w:hAnsi="Verdana"/>
                <w:sz w:val="16"/>
                <w:szCs w:val="16"/>
              </w:rPr>
            </w:pPr>
            <w:r w:rsidRPr="004012AD">
              <w:rPr>
                <w:rFonts w:ascii="Verdana" w:hAnsi="Verdana"/>
                <w:sz w:val="16"/>
                <w:szCs w:val="16"/>
              </w:rPr>
              <w:t>Las Bodegas de Expendio deben cumplir con las siguientes distancias mínimas en metros, desde el perímetro de la superficie del Área de almacenamiento de la Bodega a:</w:t>
            </w:r>
          </w:p>
        </w:tc>
        <w:tc>
          <w:tcPr>
            <w:tcW w:w="4788" w:type="dxa"/>
          </w:tcPr>
          <w:p w14:paraId="6E4322FF" w14:textId="43BB10A3" w:rsidR="00492F75" w:rsidRPr="00492F75" w:rsidRDefault="00492F75" w:rsidP="00492F75">
            <w:pPr>
              <w:pStyle w:val="Texto"/>
              <w:spacing w:line="220" w:lineRule="exact"/>
              <w:ind w:firstLine="0"/>
              <w:rPr>
                <w:rFonts w:ascii="Verdana" w:hAnsi="Verdana"/>
                <w:sz w:val="16"/>
                <w:szCs w:val="16"/>
                <w:lang w:val="en-US"/>
              </w:rPr>
            </w:pPr>
            <w:r w:rsidRPr="00492F75">
              <w:rPr>
                <w:rFonts w:ascii="Verdana" w:hAnsi="Verdana" w:cs="Times New Roman"/>
                <w:sz w:val="16"/>
                <w:szCs w:val="16"/>
                <w:lang w:val="en-US"/>
              </w:rPr>
              <w:t xml:space="preserve">Bodegas </w:t>
            </w:r>
            <w:r w:rsidR="009C41FC">
              <w:rPr>
                <w:rFonts w:ascii="Verdana" w:hAnsi="Verdana" w:cs="Times New Roman"/>
                <w:sz w:val="16"/>
                <w:szCs w:val="16"/>
                <w:lang w:val="en-US"/>
              </w:rPr>
              <w:t>for Dispensation</w:t>
            </w:r>
            <w:r w:rsidRPr="00492F75">
              <w:rPr>
                <w:rFonts w:ascii="Verdana" w:hAnsi="Verdana" w:cs="Times New Roman"/>
                <w:sz w:val="16"/>
                <w:szCs w:val="16"/>
                <w:lang w:val="en-US"/>
              </w:rPr>
              <w:t xml:space="preserve"> must comply with the following minimum distances in meters, from the perimeter of the storage area of </w:t>
            </w:r>
            <w:r w:rsidRPr="00492F75">
              <w:rPr>
                <w:sz w:val="16"/>
                <w:szCs w:val="16"/>
                <w:lang w:val="en-US"/>
              </w:rPr>
              <w:t>​​</w:t>
            </w:r>
            <w:r w:rsidRPr="00492F75">
              <w:rPr>
                <w:rFonts w:ascii="Verdana" w:hAnsi="Verdana" w:cs="Times New Roman"/>
                <w:sz w:val="16"/>
                <w:szCs w:val="16"/>
                <w:lang w:val="en-US"/>
              </w:rPr>
              <w:t xml:space="preserve">the </w:t>
            </w:r>
            <w:r w:rsidR="009C41FC">
              <w:rPr>
                <w:rFonts w:ascii="Verdana" w:hAnsi="Verdana" w:cs="Times New Roman"/>
                <w:sz w:val="16"/>
                <w:szCs w:val="16"/>
                <w:lang w:val="en-US"/>
              </w:rPr>
              <w:t>w</w:t>
            </w:r>
            <w:r w:rsidRPr="00492F75">
              <w:rPr>
                <w:rFonts w:ascii="Verdana" w:hAnsi="Verdana" w:cs="Times New Roman"/>
                <w:sz w:val="16"/>
                <w:szCs w:val="16"/>
                <w:lang w:val="en-US"/>
              </w:rPr>
              <w:t>arehouse to:</w:t>
            </w:r>
          </w:p>
        </w:tc>
      </w:tr>
    </w:tbl>
    <w:p w14:paraId="4F99C1E2" w14:textId="58AFE68C" w:rsidR="00BF7778" w:rsidRPr="00492F75" w:rsidRDefault="00BF7778" w:rsidP="00407920">
      <w:pPr>
        <w:pStyle w:val="Texto"/>
        <w:spacing w:line="220" w:lineRule="exact"/>
        <w:rPr>
          <w:rFonts w:ascii="Verdana" w:hAnsi="Verdana"/>
          <w:sz w:val="16"/>
          <w:szCs w:val="16"/>
          <w:lang w:val="en-US"/>
        </w:rPr>
      </w:pPr>
    </w:p>
    <w:p w14:paraId="6F2C74D4" w14:textId="77777777" w:rsidR="00BF7778" w:rsidRPr="00492F75" w:rsidRDefault="00BF7778" w:rsidP="00407920">
      <w:pPr>
        <w:pStyle w:val="Texto"/>
        <w:spacing w:line="220" w:lineRule="exact"/>
        <w:rPr>
          <w:rFonts w:ascii="Verdana" w:hAnsi="Verdana"/>
          <w:sz w:val="16"/>
          <w:szCs w:val="16"/>
          <w:lang w:val="en-US"/>
        </w:rPr>
      </w:pPr>
    </w:p>
    <w:p w14:paraId="44E14B1C" w14:textId="77777777" w:rsidR="00A5534D" w:rsidRPr="00BF7778" w:rsidRDefault="00A5534D" w:rsidP="00407920">
      <w:pPr>
        <w:pStyle w:val="Texto"/>
        <w:spacing w:line="220" w:lineRule="exact"/>
        <w:ind w:firstLine="0"/>
        <w:jc w:val="center"/>
        <w:rPr>
          <w:rFonts w:ascii="Verdana" w:hAnsi="Verdana"/>
          <w:b/>
          <w:sz w:val="16"/>
          <w:szCs w:val="16"/>
        </w:rPr>
      </w:pPr>
      <w:r w:rsidRPr="00BF7778">
        <w:rPr>
          <w:rFonts w:ascii="Verdana" w:hAnsi="Verdana"/>
          <w:b/>
          <w:sz w:val="16"/>
          <w:szCs w:val="16"/>
        </w:rPr>
        <w:t xml:space="preserve">Tabla 5. </w:t>
      </w:r>
      <w:r w:rsidRPr="00BF7778">
        <w:rPr>
          <w:rFonts w:ascii="Verdana" w:hAnsi="Verdana"/>
          <w:sz w:val="16"/>
          <w:szCs w:val="16"/>
        </w:rPr>
        <w:t>Distancia de seguridad en Bodegas de Expendio, a elementos externos</w:t>
      </w:r>
      <w:r w:rsidR="00BD62F5" w:rsidRPr="00BF7778">
        <w:rPr>
          <w:rFonts w:ascii="Verdana" w:hAnsi="Verdana"/>
          <w:sz w:val="16"/>
          <w:szCs w:val="16"/>
        </w:rPr>
        <w:t xml:space="preserve"> </w:t>
      </w:r>
      <w:r w:rsidRPr="00BF7778">
        <w:rPr>
          <w:rFonts w:ascii="Verdana" w:hAnsi="Verdana"/>
          <w:sz w:val="16"/>
          <w:szCs w:val="16"/>
        </w:rPr>
        <w:t>desde el Área de almacenamiento.</w:t>
      </w:r>
    </w:p>
    <w:tbl>
      <w:tblPr>
        <w:tblW w:w="8712" w:type="dxa"/>
        <w:tblInd w:w="144" w:type="dxa"/>
        <w:tblCellMar>
          <w:left w:w="72" w:type="dxa"/>
          <w:right w:w="72" w:type="dxa"/>
        </w:tblCellMar>
        <w:tblLook w:val="0000" w:firstRow="0" w:lastRow="0" w:firstColumn="0" w:lastColumn="0" w:noHBand="0" w:noVBand="0"/>
      </w:tblPr>
      <w:tblGrid>
        <w:gridCol w:w="6768"/>
        <w:gridCol w:w="1944"/>
      </w:tblGrid>
      <w:tr w:rsidR="004A669F" w:rsidRPr="00BF7778" w14:paraId="23D9AA59" w14:textId="77777777">
        <w:trPr>
          <w:cantSplit/>
          <w:trHeight w:val="20"/>
        </w:trPr>
        <w:tc>
          <w:tcPr>
            <w:tcW w:w="6768" w:type="dxa"/>
            <w:tcBorders>
              <w:top w:val="single" w:sz="6" w:space="0" w:color="auto"/>
              <w:left w:val="single" w:sz="6" w:space="0" w:color="auto"/>
              <w:bottom w:val="single" w:sz="6" w:space="0" w:color="auto"/>
              <w:right w:val="single" w:sz="6" w:space="0" w:color="auto"/>
            </w:tcBorders>
            <w:shd w:val="clear" w:color="auto" w:fill="FFFFFF"/>
          </w:tcPr>
          <w:p w14:paraId="120B5953" w14:textId="77777777" w:rsidR="004A669F" w:rsidRPr="00BF7778" w:rsidRDefault="004A669F" w:rsidP="00407920">
            <w:pPr>
              <w:pStyle w:val="Texto"/>
              <w:spacing w:line="220" w:lineRule="exact"/>
              <w:ind w:firstLine="0"/>
              <w:jc w:val="center"/>
              <w:rPr>
                <w:rFonts w:ascii="Verdana" w:hAnsi="Verdana"/>
                <w:b/>
                <w:sz w:val="16"/>
                <w:szCs w:val="16"/>
              </w:rPr>
            </w:pPr>
            <w:r w:rsidRPr="00BF7778">
              <w:rPr>
                <w:rFonts w:ascii="Verdana" w:hAnsi="Verdana"/>
                <w:b/>
                <w:sz w:val="16"/>
                <w:szCs w:val="16"/>
              </w:rPr>
              <w:t>Elemento</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14:paraId="586E8B0F" w14:textId="77777777" w:rsidR="004A669F" w:rsidRPr="00BF7778" w:rsidRDefault="004A669F" w:rsidP="00407920">
            <w:pPr>
              <w:pStyle w:val="Texto"/>
              <w:spacing w:line="220" w:lineRule="exact"/>
              <w:ind w:firstLine="0"/>
              <w:jc w:val="center"/>
              <w:rPr>
                <w:rFonts w:ascii="Verdana" w:hAnsi="Verdana"/>
                <w:b/>
                <w:sz w:val="16"/>
                <w:szCs w:val="16"/>
              </w:rPr>
            </w:pPr>
            <w:r w:rsidRPr="00BF7778">
              <w:rPr>
                <w:rFonts w:ascii="Verdana" w:hAnsi="Verdana"/>
                <w:b/>
                <w:sz w:val="16"/>
                <w:szCs w:val="16"/>
              </w:rPr>
              <w:t>Distancia en metros</w:t>
            </w:r>
          </w:p>
        </w:tc>
      </w:tr>
      <w:tr w:rsidR="004A669F" w:rsidRPr="00BF7778" w14:paraId="203C8610" w14:textId="77777777">
        <w:trPr>
          <w:cantSplit/>
          <w:trHeight w:val="20"/>
        </w:trPr>
        <w:tc>
          <w:tcPr>
            <w:tcW w:w="6768" w:type="dxa"/>
            <w:tcBorders>
              <w:top w:val="single" w:sz="6" w:space="0" w:color="auto"/>
              <w:left w:val="single" w:sz="6" w:space="0" w:color="auto"/>
              <w:bottom w:val="single" w:sz="6" w:space="0" w:color="auto"/>
              <w:right w:val="single" w:sz="6" w:space="0" w:color="auto"/>
            </w:tcBorders>
          </w:tcPr>
          <w:p w14:paraId="7068E162" w14:textId="77777777" w:rsidR="004A669F" w:rsidRPr="00BF7778" w:rsidRDefault="004A669F" w:rsidP="00407920">
            <w:pPr>
              <w:pStyle w:val="Texto"/>
              <w:spacing w:line="220" w:lineRule="exact"/>
              <w:ind w:firstLine="0"/>
              <w:rPr>
                <w:rFonts w:ascii="Verdana" w:hAnsi="Verdana"/>
                <w:sz w:val="16"/>
                <w:szCs w:val="16"/>
              </w:rPr>
            </w:pPr>
            <w:r w:rsidRPr="00BF7778">
              <w:rPr>
                <w:rFonts w:ascii="Verdana" w:hAnsi="Verdana"/>
                <w:sz w:val="16"/>
                <w:szCs w:val="16"/>
              </w:rPr>
              <w:t>Cualquier construcción.</w:t>
            </w:r>
          </w:p>
        </w:tc>
        <w:tc>
          <w:tcPr>
            <w:tcW w:w="1944" w:type="dxa"/>
            <w:tcBorders>
              <w:top w:val="single" w:sz="6" w:space="0" w:color="auto"/>
              <w:left w:val="single" w:sz="6" w:space="0" w:color="auto"/>
              <w:bottom w:val="single" w:sz="6" w:space="0" w:color="auto"/>
              <w:right w:val="single" w:sz="6" w:space="0" w:color="auto"/>
            </w:tcBorders>
          </w:tcPr>
          <w:p w14:paraId="029B70A1" w14:textId="77777777" w:rsidR="004A669F" w:rsidRPr="00BF7778" w:rsidRDefault="004A669F" w:rsidP="00407920">
            <w:pPr>
              <w:pStyle w:val="Texto"/>
              <w:spacing w:line="220" w:lineRule="exact"/>
              <w:ind w:firstLine="0"/>
              <w:jc w:val="center"/>
              <w:rPr>
                <w:rFonts w:ascii="Verdana" w:hAnsi="Verdana"/>
                <w:position w:val="9"/>
                <w:sz w:val="16"/>
                <w:szCs w:val="16"/>
              </w:rPr>
            </w:pPr>
            <w:r w:rsidRPr="00BF7778">
              <w:rPr>
                <w:rFonts w:ascii="Verdana" w:hAnsi="Verdana"/>
                <w:sz w:val="16"/>
                <w:szCs w:val="16"/>
              </w:rPr>
              <w:t>3.00</w:t>
            </w:r>
          </w:p>
        </w:tc>
      </w:tr>
      <w:tr w:rsidR="004A669F" w:rsidRPr="00BF7778" w14:paraId="76D50565" w14:textId="77777777">
        <w:trPr>
          <w:cantSplit/>
          <w:trHeight w:val="20"/>
        </w:trPr>
        <w:tc>
          <w:tcPr>
            <w:tcW w:w="6768" w:type="dxa"/>
            <w:tcBorders>
              <w:top w:val="single" w:sz="6" w:space="0" w:color="auto"/>
              <w:left w:val="single" w:sz="6" w:space="0" w:color="auto"/>
              <w:bottom w:val="single" w:sz="6" w:space="0" w:color="auto"/>
              <w:right w:val="single" w:sz="6" w:space="0" w:color="auto"/>
            </w:tcBorders>
          </w:tcPr>
          <w:p w14:paraId="4CEFE8C8" w14:textId="77777777" w:rsidR="004A669F" w:rsidRPr="00BF7778" w:rsidRDefault="004A669F" w:rsidP="00407920">
            <w:pPr>
              <w:pStyle w:val="Texto"/>
              <w:spacing w:line="220" w:lineRule="exact"/>
              <w:ind w:firstLine="0"/>
              <w:rPr>
                <w:rFonts w:ascii="Verdana" w:hAnsi="Verdana"/>
                <w:sz w:val="16"/>
                <w:szCs w:val="16"/>
              </w:rPr>
            </w:pPr>
            <w:r w:rsidRPr="00BF7778">
              <w:rPr>
                <w:rFonts w:ascii="Verdana" w:hAnsi="Verdana"/>
                <w:sz w:val="16"/>
                <w:szCs w:val="16"/>
              </w:rPr>
              <w:t>Cualquier propiedad adyacente y fuentes de ignición.</w:t>
            </w:r>
          </w:p>
        </w:tc>
        <w:tc>
          <w:tcPr>
            <w:tcW w:w="1944" w:type="dxa"/>
            <w:tcBorders>
              <w:top w:val="single" w:sz="6" w:space="0" w:color="auto"/>
              <w:left w:val="single" w:sz="6" w:space="0" w:color="auto"/>
              <w:bottom w:val="single" w:sz="6" w:space="0" w:color="auto"/>
              <w:right w:val="single" w:sz="6" w:space="0" w:color="auto"/>
            </w:tcBorders>
          </w:tcPr>
          <w:p w14:paraId="2AC230C0" w14:textId="77777777" w:rsidR="004A669F" w:rsidRPr="00BF7778" w:rsidRDefault="004A669F" w:rsidP="00407920">
            <w:pPr>
              <w:pStyle w:val="Texto"/>
              <w:spacing w:line="220" w:lineRule="exact"/>
              <w:ind w:firstLine="0"/>
              <w:jc w:val="center"/>
              <w:rPr>
                <w:rFonts w:ascii="Verdana" w:hAnsi="Verdana"/>
                <w:position w:val="9"/>
                <w:sz w:val="16"/>
                <w:szCs w:val="16"/>
              </w:rPr>
            </w:pPr>
            <w:r w:rsidRPr="00BF7778">
              <w:rPr>
                <w:rFonts w:ascii="Verdana" w:hAnsi="Verdana"/>
                <w:sz w:val="16"/>
                <w:szCs w:val="16"/>
              </w:rPr>
              <w:t>7.00</w:t>
            </w:r>
          </w:p>
        </w:tc>
      </w:tr>
      <w:tr w:rsidR="004A669F" w:rsidRPr="00BF7778" w14:paraId="4974A5B7" w14:textId="77777777">
        <w:trPr>
          <w:cantSplit/>
          <w:trHeight w:val="20"/>
        </w:trPr>
        <w:tc>
          <w:tcPr>
            <w:tcW w:w="6768" w:type="dxa"/>
            <w:tcBorders>
              <w:top w:val="single" w:sz="6" w:space="0" w:color="auto"/>
              <w:left w:val="single" w:sz="6" w:space="0" w:color="auto"/>
              <w:bottom w:val="single" w:sz="6" w:space="0" w:color="auto"/>
              <w:right w:val="single" w:sz="6" w:space="0" w:color="auto"/>
            </w:tcBorders>
          </w:tcPr>
          <w:p w14:paraId="653CF71D" w14:textId="77777777" w:rsidR="004A669F" w:rsidRPr="00BF7778" w:rsidRDefault="004A669F" w:rsidP="00407920">
            <w:pPr>
              <w:pStyle w:val="Texto"/>
              <w:spacing w:line="220" w:lineRule="exact"/>
              <w:ind w:firstLine="0"/>
              <w:rPr>
                <w:rFonts w:ascii="Verdana" w:hAnsi="Verdana"/>
                <w:sz w:val="16"/>
                <w:szCs w:val="16"/>
              </w:rPr>
            </w:pPr>
            <w:r w:rsidRPr="00BF7778">
              <w:rPr>
                <w:rFonts w:ascii="Verdana" w:hAnsi="Verdana"/>
                <w:sz w:val="16"/>
                <w:szCs w:val="16"/>
              </w:rPr>
              <w:t>Por donde transiten personas y/o vehículos.</w:t>
            </w:r>
          </w:p>
        </w:tc>
        <w:tc>
          <w:tcPr>
            <w:tcW w:w="1944" w:type="dxa"/>
            <w:tcBorders>
              <w:top w:val="single" w:sz="6" w:space="0" w:color="auto"/>
              <w:left w:val="single" w:sz="6" w:space="0" w:color="auto"/>
              <w:bottom w:val="single" w:sz="6" w:space="0" w:color="auto"/>
              <w:right w:val="single" w:sz="6" w:space="0" w:color="auto"/>
            </w:tcBorders>
          </w:tcPr>
          <w:p w14:paraId="6EE10473" w14:textId="77777777" w:rsidR="004A669F" w:rsidRPr="00BF7778" w:rsidRDefault="004A669F" w:rsidP="00407920">
            <w:pPr>
              <w:pStyle w:val="Texto"/>
              <w:spacing w:line="220" w:lineRule="exact"/>
              <w:ind w:firstLine="0"/>
              <w:jc w:val="center"/>
              <w:rPr>
                <w:rFonts w:ascii="Verdana" w:hAnsi="Verdana"/>
                <w:sz w:val="16"/>
                <w:szCs w:val="16"/>
              </w:rPr>
            </w:pPr>
            <w:r w:rsidRPr="00BF7778">
              <w:rPr>
                <w:rFonts w:ascii="Verdana" w:hAnsi="Verdana"/>
                <w:sz w:val="16"/>
                <w:szCs w:val="16"/>
              </w:rPr>
              <w:t>3.00</w:t>
            </w:r>
          </w:p>
        </w:tc>
      </w:tr>
      <w:tr w:rsidR="004A669F" w:rsidRPr="00BF7778" w14:paraId="5787AB81" w14:textId="77777777">
        <w:trPr>
          <w:cantSplit/>
          <w:trHeight w:val="20"/>
        </w:trPr>
        <w:tc>
          <w:tcPr>
            <w:tcW w:w="6768" w:type="dxa"/>
            <w:tcBorders>
              <w:top w:val="single" w:sz="6" w:space="0" w:color="auto"/>
              <w:left w:val="single" w:sz="6" w:space="0" w:color="auto"/>
              <w:bottom w:val="single" w:sz="6" w:space="0" w:color="auto"/>
              <w:right w:val="single" w:sz="6" w:space="0" w:color="auto"/>
            </w:tcBorders>
          </w:tcPr>
          <w:p w14:paraId="1B0633BA" w14:textId="77777777" w:rsidR="004A669F" w:rsidRPr="00BF7778" w:rsidRDefault="004A669F" w:rsidP="00407920">
            <w:pPr>
              <w:pStyle w:val="Texto"/>
              <w:spacing w:line="220" w:lineRule="exact"/>
              <w:ind w:firstLine="0"/>
              <w:rPr>
                <w:rFonts w:ascii="Verdana" w:hAnsi="Verdana"/>
                <w:sz w:val="16"/>
                <w:szCs w:val="16"/>
              </w:rPr>
            </w:pPr>
            <w:r w:rsidRPr="00BF7778">
              <w:rPr>
                <w:rFonts w:ascii="Verdana" w:hAnsi="Verdana"/>
                <w:sz w:val="16"/>
                <w:szCs w:val="16"/>
              </w:rPr>
              <w:t>Instalaciones que almacenen sustancias inflamables y/o combustibles.</w:t>
            </w:r>
          </w:p>
        </w:tc>
        <w:tc>
          <w:tcPr>
            <w:tcW w:w="1944" w:type="dxa"/>
            <w:tcBorders>
              <w:top w:val="single" w:sz="6" w:space="0" w:color="auto"/>
              <w:left w:val="single" w:sz="6" w:space="0" w:color="auto"/>
              <w:bottom w:val="single" w:sz="6" w:space="0" w:color="auto"/>
              <w:right w:val="single" w:sz="6" w:space="0" w:color="auto"/>
            </w:tcBorders>
          </w:tcPr>
          <w:p w14:paraId="57FB1CAB" w14:textId="77777777" w:rsidR="004A669F" w:rsidRPr="00BF7778" w:rsidRDefault="004A669F" w:rsidP="00407920">
            <w:pPr>
              <w:pStyle w:val="Texto"/>
              <w:spacing w:line="220" w:lineRule="exact"/>
              <w:ind w:firstLine="0"/>
              <w:jc w:val="center"/>
              <w:rPr>
                <w:rFonts w:ascii="Verdana" w:hAnsi="Verdana"/>
                <w:sz w:val="16"/>
                <w:szCs w:val="16"/>
              </w:rPr>
            </w:pPr>
            <w:r w:rsidRPr="00BF7778">
              <w:rPr>
                <w:rFonts w:ascii="Verdana" w:hAnsi="Verdana"/>
                <w:sz w:val="16"/>
                <w:szCs w:val="16"/>
              </w:rPr>
              <w:t>7.00</w:t>
            </w:r>
          </w:p>
        </w:tc>
      </w:tr>
    </w:tbl>
    <w:p w14:paraId="0ACB5679" w14:textId="7E9C7E66" w:rsidR="009E3B30" w:rsidRDefault="009E3B30" w:rsidP="00407920">
      <w:pPr>
        <w:pStyle w:val="Texto"/>
        <w:spacing w:line="220" w:lineRule="exact"/>
        <w:rPr>
          <w:rFonts w:ascii="Verdana" w:hAnsi="Verdana"/>
          <w:b/>
          <w:sz w:val="16"/>
          <w:szCs w:val="16"/>
        </w:rPr>
      </w:pPr>
    </w:p>
    <w:p w14:paraId="4DA25A7F" w14:textId="568BF999" w:rsidR="00270519" w:rsidRDefault="00270519" w:rsidP="00270519">
      <w:pPr>
        <w:spacing w:after="101" w:line="220" w:lineRule="atLeast"/>
        <w:jc w:val="center"/>
        <w:rPr>
          <w:lang w:val="en-US" w:eastAsia="en-US"/>
        </w:rPr>
      </w:pPr>
      <w:r w:rsidRPr="00270519">
        <w:rPr>
          <w:rFonts w:ascii="Verdana" w:hAnsi="Verdana"/>
          <w:b/>
          <w:bCs/>
          <w:sz w:val="16"/>
          <w:szCs w:val="16"/>
          <w:lang w:val="en-US"/>
        </w:rPr>
        <w:t xml:space="preserve">Table 5. </w:t>
      </w:r>
      <w:r w:rsidRPr="00270519">
        <w:rPr>
          <w:rFonts w:ascii="Verdana" w:hAnsi="Verdana"/>
          <w:sz w:val="16"/>
          <w:szCs w:val="16"/>
          <w:lang w:val="en-US"/>
        </w:rPr>
        <w:t>Safety distance in Warehouses</w:t>
      </w:r>
      <w:r w:rsidR="009C41FC">
        <w:rPr>
          <w:rFonts w:ascii="Verdana" w:hAnsi="Verdana"/>
          <w:sz w:val="16"/>
          <w:szCs w:val="16"/>
          <w:lang w:val="en-US"/>
        </w:rPr>
        <w:t xml:space="preserve"> for Dispensation</w:t>
      </w:r>
      <w:r w:rsidRPr="00270519">
        <w:rPr>
          <w:rFonts w:ascii="Verdana" w:hAnsi="Verdana"/>
          <w:sz w:val="16"/>
          <w:szCs w:val="16"/>
          <w:lang w:val="en-US"/>
        </w:rPr>
        <w:t>, to external elements from the Storage Area.</w:t>
      </w:r>
    </w:p>
    <w:tbl>
      <w:tblPr>
        <w:tblW w:w="8712" w:type="dxa"/>
        <w:tblInd w:w="57" w:type="dxa"/>
        <w:tblCellMar>
          <w:left w:w="0" w:type="dxa"/>
          <w:right w:w="0" w:type="dxa"/>
        </w:tblCellMar>
        <w:tblLook w:val="04A0" w:firstRow="1" w:lastRow="0" w:firstColumn="1" w:lastColumn="0" w:noHBand="0" w:noVBand="1"/>
      </w:tblPr>
      <w:tblGrid>
        <w:gridCol w:w="6768"/>
        <w:gridCol w:w="1944"/>
      </w:tblGrid>
      <w:tr w:rsidR="00270519" w14:paraId="3EEB6EAD" w14:textId="77777777" w:rsidTr="00270519">
        <w:trPr>
          <w:trHeight w:val="20"/>
        </w:trPr>
        <w:tc>
          <w:tcPr>
            <w:tcW w:w="6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876A98E" w14:textId="77777777" w:rsidR="00270519" w:rsidRPr="00A85FDB" w:rsidRDefault="00270519">
            <w:pPr>
              <w:spacing w:after="101" w:line="220" w:lineRule="atLeast"/>
              <w:jc w:val="center"/>
              <w:rPr>
                <w:lang w:val="en-US"/>
              </w:rPr>
            </w:pPr>
            <w:r w:rsidRPr="00A85FDB">
              <w:rPr>
                <w:rFonts w:ascii="Verdana" w:hAnsi="Verdana"/>
                <w:b/>
                <w:bCs/>
                <w:sz w:val="16"/>
                <w:szCs w:val="16"/>
                <w:lang w:val="en-US"/>
              </w:rPr>
              <w:t>Element</w:t>
            </w:r>
          </w:p>
        </w:tc>
        <w:tc>
          <w:tcPr>
            <w:tcW w:w="194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B538A3F" w14:textId="77777777" w:rsidR="00270519" w:rsidRPr="00A85FDB" w:rsidRDefault="00270519">
            <w:pPr>
              <w:spacing w:after="101" w:line="220" w:lineRule="atLeast"/>
              <w:jc w:val="center"/>
              <w:rPr>
                <w:lang w:val="en-US"/>
              </w:rPr>
            </w:pPr>
            <w:r w:rsidRPr="00A85FDB">
              <w:rPr>
                <w:rFonts w:ascii="Verdana" w:hAnsi="Verdana"/>
                <w:b/>
                <w:bCs/>
                <w:sz w:val="16"/>
                <w:szCs w:val="16"/>
                <w:lang w:val="en-US"/>
              </w:rPr>
              <w:t>Distance in meters</w:t>
            </w:r>
          </w:p>
        </w:tc>
      </w:tr>
      <w:tr w:rsidR="00270519" w14:paraId="28C5D082" w14:textId="77777777" w:rsidTr="00270519">
        <w:trPr>
          <w:trHeight w:val="20"/>
        </w:trPr>
        <w:tc>
          <w:tcPr>
            <w:tcW w:w="67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01A9E1" w14:textId="77777777" w:rsidR="00270519" w:rsidRPr="00A85FDB" w:rsidRDefault="00270519">
            <w:pPr>
              <w:spacing w:after="101" w:line="220" w:lineRule="atLeast"/>
              <w:jc w:val="both"/>
              <w:rPr>
                <w:lang w:val="en-US"/>
              </w:rPr>
            </w:pPr>
            <w:r w:rsidRPr="00A85FDB">
              <w:rPr>
                <w:rFonts w:ascii="Verdana" w:hAnsi="Verdana"/>
                <w:sz w:val="16"/>
                <w:szCs w:val="16"/>
                <w:lang w:val="en-US"/>
              </w:rPr>
              <w:t>Any construction.</w:t>
            </w:r>
          </w:p>
        </w:tc>
        <w:tc>
          <w:tcPr>
            <w:tcW w:w="1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FDEFE11" w14:textId="77777777" w:rsidR="00270519" w:rsidRPr="00A85FDB" w:rsidRDefault="00270519">
            <w:pPr>
              <w:spacing w:after="101" w:line="220" w:lineRule="atLeast"/>
              <w:jc w:val="center"/>
              <w:rPr>
                <w:lang w:val="en-US"/>
              </w:rPr>
            </w:pPr>
            <w:r w:rsidRPr="00A85FDB">
              <w:rPr>
                <w:rFonts w:ascii="Verdana" w:hAnsi="Verdana"/>
                <w:sz w:val="16"/>
                <w:szCs w:val="16"/>
                <w:lang w:val="en-US"/>
              </w:rPr>
              <w:t>3.00</w:t>
            </w:r>
          </w:p>
        </w:tc>
      </w:tr>
      <w:tr w:rsidR="00270519" w14:paraId="2A721E35" w14:textId="77777777" w:rsidTr="00270519">
        <w:trPr>
          <w:trHeight w:val="20"/>
        </w:trPr>
        <w:tc>
          <w:tcPr>
            <w:tcW w:w="67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DCC84B" w14:textId="77777777" w:rsidR="00270519" w:rsidRPr="00A85FDB" w:rsidRDefault="00270519">
            <w:pPr>
              <w:spacing w:after="101" w:line="220" w:lineRule="atLeast"/>
              <w:jc w:val="both"/>
              <w:rPr>
                <w:lang w:val="en-US"/>
              </w:rPr>
            </w:pPr>
            <w:r w:rsidRPr="00A85FDB">
              <w:rPr>
                <w:rFonts w:ascii="Verdana" w:hAnsi="Verdana"/>
                <w:sz w:val="16"/>
                <w:szCs w:val="16"/>
                <w:lang w:val="en-US"/>
              </w:rPr>
              <w:t>Any adjacent property and sources of ignition.</w:t>
            </w:r>
          </w:p>
        </w:tc>
        <w:tc>
          <w:tcPr>
            <w:tcW w:w="1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BFCC081" w14:textId="77777777" w:rsidR="00270519" w:rsidRPr="00A85FDB" w:rsidRDefault="00270519">
            <w:pPr>
              <w:spacing w:after="101" w:line="220" w:lineRule="atLeast"/>
              <w:jc w:val="center"/>
              <w:rPr>
                <w:lang w:val="en-US"/>
              </w:rPr>
            </w:pPr>
            <w:r w:rsidRPr="00A85FDB">
              <w:rPr>
                <w:rFonts w:ascii="Verdana" w:hAnsi="Verdana"/>
                <w:sz w:val="16"/>
                <w:szCs w:val="16"/>
                <w:lang w:val="en-US"/>
              </w:rPr>
              <w:t>7.00</w:t>
            </w:r>
          </w:p>
        </w:tc>
      </w:tr>
      <w:tr w:rsidR="00270519" w14:paraId="74848F8F" w14:textId="77777777" w:rsidTr="00270519">
        <w:trPr>
          <w:trHeight w:val="20"/>
        </w:trPr>
        <w:tc>
          <w:tcPr>
            <w:tcW w:w="67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FDAF24" w14:textId="42F31069" w:rsidR="00270519" w:rsidRPr="00270519" w:rsidRDefault="00270519">
            <w:pPr>
              <w:spacing w:after="101" w:line="220" w:lineRule="atLeast"/>
              <w:jc w:val="both"/>
              <w:rPr>
                <w:lang w:val="en-US"/>
              </w:rPr>
            </w:pPr>
            <w:r w:rsidRPr="00270519">
              <w:rPr>
                <w:rFonts w:ascii="Verdana" w:hAnsi="Verdana"/>
                <w:sz w:val="16"/>
                <w:szCs w:val="16"/>
                <w:lang w:val="en-US"/>
              </w:rPr>
              <w:lastRenderedPageBreak/>
              <w:t xml:space="preserve">Where people </w:t>
            </w:r>
            <w:r w:rsidR="001D3233">
              <w:rPr>
                <w:rFonts w:ascii="Verdana" w:hAnsi="Verdana"/>
                <w:sz w:val="16"/>
                <w:szCs w:val="16"/>
                <w:lang w:val="en-US"/>
              </w:rPr>
              <w:t>and/or</w:t>
            </w:r>
            <w:r w:rsidRPr="00270519">
              <w:rPr>
                <w:rFonts w:ascii="Verdana" w:hAnsi="Verdana"/>
                <w:sz w:val="16"/>
                <w:szCs w:val="16"/>
                <w:lang w:val="en-US"/>
              </w:rPr>
              <w:t xml:space="preserve"> vehicles travel.</w:t>
            </w:r>
          </w:p>
        </w:tc>
        <w:tc>
          <w:tcPr>
            <w:tcW w:w="1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D34FAC0" w14:textId="77777777" w:rsidR="00270519" w:rsidRDefault="00270519">
            <w:pPr>
              <w:spacing w:after="101" w:line="220" w:lineRule="atLeast"/>
              <w:jc w:val="center"/>
            </w:pPr>
            <w:r>
              <w:rPr>
                <w:rFonts w:ascii="Verdana" w:hAnsi="Verdana"/>
                <w:sz w:val="16"/>
                <w:szCs w:val="16"/>
              </w:rPr>
              <w:t>3.00</w:t>
            </w:r>
          </w:p>
        </w:tc>
      </w:tr>
      <w:tr w:rsidR="00270519" w14:paraId="5E7D066A" w14:textId="77777777" w:rsidTr="00270519">
        <w:trPr>
          <w:trHeight w:val="20"/>
        </w:trPr>
        <w:tc>
          <w:tcPr>
            <w:tcW w:w="676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C844BE0" w14:textId="24439E46" w:rsidR="00270519" w:rsidRPr="00270519" w:rsidRDefault="00270519">
            <w:pPr>
              <w:spacing w:after="101" w:line="220" w:lineRule="atLeast"/>
              <w:jc w:val="both"/>
              <w:rPr>
                <w:lang w:val="en-US"/>
              </w:rPr>
            </w:pPr>
            <w:r w:rsidRPr="00270519">
              <w:rPr>
                <w:rFonts w:ascii="Verdana" w:hAnsi="Verdana"/>
                <w:sz w:val="16"/>
                <w:szCs w:val="16"/>
                <w:lang w:val="en-US"/>
              </w:rPr>
              <w:t xml:space="preserve">Facilities that store flammable </w:t>
            </w:r>
            <w:r w:rsidR="001D3233">
              <w:rPr>
                <w:rFonts w:ascii="Verdana" w:hAnsi="Verdana"/>
                <w:sz w:val="16"/>
                <w:szCs w:val="16"/>
                <w:lang w:val="en-US"/>
              </w:rPr>
              <w:t>and/or</w:t>
            </w:r>
            <w:r w:rsidRPr="00270519">
              <w:rPr>
                <w:rFonts w:ascii="Verdana" w:hAnsi="Verdana"/>
                <w:sz w:val="16"/>
                <w:szCs w:val="16"/>
                <w:lang w:val="en-US"/>
              </w:rPr>
              <w:t xml:space="preserve"> combustible substances.</w:t>
            </w:r>
          </w:p>
        </w:tc>
        <w:tc>
          <w:tcPr>
            <w:tcW w:w="194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A5F8BA5" w14:textId="77777777" w:rsidR="00270519" w:rsidRDefault="00270519">
            <w:pPr>
              <w:spacing w:after="101" w:line="220" w:lineRule="atLeast"/>
              <w:jc w:val="center"/>
            </w:pPr>
            <w:r>
              <w:rPr>
                <w:rFonts w:ascii="Verdana" w:hAnsi="Verdana"/>
                <w:sz w:val="16"/>
                <w:szCs w:val="16"/>
              </w:rPr>
              <w:t>7.00</w:t>
            </w:r>
          </w:p>
        </w:tc>
      </w:tr>
    </w:tbl>
    <w:p w14:paraId="7D6C09AA" w14:textId="77777777" w:rsidR="00270519" w:rsidRDefault="00270519" w:rsidP="00270519">
      <w:pPr>
        <w:spacing w:after="101" w:line="220" w:lineRule="atLeast"/>
        <w:ind w:firstLine="288"/>
        <w:jc w:val="both"/>
      </w:pPr>
      <w:r>
        <w:rPr>
          <w:rFonts w:ascii="Verdana" w:hAnsi="Verdana"/>
          <w:b/>
          <w:bCs/>
          <w:sz w:val="16"/>
          <w:szCs w:val="16"/>
        </w:rPr>
        <w:t> </w:t>
      </w:r>
    </w:p>
    <w:p w14:paraId="54AA0E82" w14:textId="77777777" w:rsidR="00270519" w:rsidRPr="00BF7778" w:rsidRDefault="00270519" w:rsidP="00407920">
      <w:pPr>
        <w:pStyle w:val="Texto"/>
        <w:spacing w:line="220" w:lineRule="exact"/>
        <w:rPr>
          <w:rFonts w:ascii="Verdana" w:hAnsi="Verdana"/>
          <w:b/>
          <w:sz w:val="16"/>
          <w:szCs w:val="16"/>
        </w:rPr>
      </w:pPr>
    </w:p>
    <w:tbl>
      <w:tblPr>
        <w:tblW w:w="0" w:type="auto"/>
        <w:tblLook w:val="04A0" w:firstRow="1" w:lastRow="0" w:firstColumn="1" w:lastColumn="0" w:noHBand="0" w:noVBand="1"/>
      </w:tblPr>
      <w:tblGrid>
        <w:gridCol w:w="4683"/>
        <w:gridCol w:w="4677"/>
      </w:tblGrid>
      <w:tr w:rsidR="00270519" w:rsidRPr="004012AD" w14:paraId="2C8D55D5" w14:textId="4B0BC3FB" w:rsidTr="009C41FC">
        <w:tc>
          <w:tcPr>
            <w:tcW w:w="4788" w:type="dxa"/>
            <w:shd w:val="clear" w:color="auto" w:fill="auto"/>
          </w:tcPr>
          <w:p w14:paraId="31DDFF06" w14:textId="77777777" w:rsidR="00270519" w:rsidRPr="004012AD" w:rsidRDefault="00270519" w:rsidP="00270519">
            <w:pPr>
              <w:pStyle w:val="Texto"/>
              <w:spacing w:line="220" w:lineRule="exact"/>
              <w:ind w:firstLine="0"/>
              <w:rPr>
                <w:rFonts w:ascii="Verdana" w:hAnsi="Verdana"/>
                <w:b/>
                <w:sz w:val="16"/>
                <w:szCs w:val="16"/>
              </w:rPr>
            </w:pPr>
            <w:r w:rsidRPr="004012AD">
              <w:rPr>
                <w:rFonts w:ascii="Verdana" w:hAnsi="Verdana"/>
                <w:b/>
                <w:sz w:val="16"/>
                <w:szCs w:val="16"/>
              </w:rPr>
              <w:t>f. Área de venta</w:t>
            </w:r>
          </w:p>
        </w:tc>
        <w:tc>
          <w:tcPr>
            <w:tcW w:w="4788" w:type="dxa"/>
          </w:tcPr>
          <w:p w14:paraId="1D6A4243" w14:textId="2EC2C2C8" w:rsidR="00270519" w:rsidRPr="00A85FDB" w:rsidRDefault="00270519" w:rsidP="00270519">
            <w:pPr>
              <w:pStyle w:val="Texto"/>
              <w:spacing w:line="220" w:lineRule="exact"/>
              <w:ind w:firstLine="0"/>
              <w:rPr>
                <w:rFonts w:ascii="Verdana" w:hAnsi="Verdana"/>
                <w:b/>
                <w:sz w:val="16"/>
                <w:szCs w:val="16"/>
                <w:lang w:val="en-US"/>
              </w:rPr>
            </w:pPr>
            <w:r w:rsidRPr="00A85FDB">
              <w:rPr>
                <w:rFonts w:ascii="Verdana" w:hAnsi="Verdana" w:cs="Times New Roman"/>
                <w:b/>
                <w:bCs/>
                <w:sz w:val="16"/>
                <w:szCs w:val="16"/>
                <w:lang w:val="en-US"/>
              </w:rPr>
              <w:t>F. Selling area</w:t>
            </w:r>
          </w:p>
        </w:tc>
      </w:tr>
      <w:tr w:rsidR="00270519" w:rsidRPr="00D934B6" w14:paraId="5C44300B" w14:textId="107CC229" w:rsidTr="009C41FC">
        <w:tc>
          <w:tcPr>
            <w:tcW w:w="4788" w:type="dxa"/>
            <w:shd w:val="clear" w:color="auto" w:fill="auto"/>
          </w:tcPr>
          <w:p w14:paraId="45229F40" w14:textId="77777777" w:rsidR="00270519" w:rsidRPr="004012AD" w:rsidRDefault="00270519" w:rsidP="00270519">
            <w:pPr>
              <w:pStyle w:val="Texto"/>
              <w:spacing w:line="220" w:lineRule="exact"/>
              <w:ind w:firstLine="0"/>
              <w:rPr>
                <w:rFonts w:ascii="Verdana" w:hAnsi="Verdana"/>
                <w:sz w:val="16"/>
                <w:szCs w:val="16"/>
              </w:rPr>
            </w:pPr>
            <w:r w:rsidRPr="004012AD">
              <w:rPr>
                <w:rFonts w:ascii="Verdana" w:hAnsi="Verdana"/>
                <w:sz w:val="16"/>
                <w:szCs w:val="16"/>
              </w:rPr>
              <w:t>Las Bodegas de Expendio deben contar con una o más áreas de venta, donde se realice la entrega segura de los Recipientes Portátiles al público.</w:t>
            </w:r>
          </w:p>
        </w:tc>
        <w:tc>
          <w:tcPr>
            <w:tcW w:w="4788" w:type="dxa"/>
          </w:tcPr>
          <w:p w14:paraId="1D314CC1" w14:textId="2DF72348" w:rsidR="00270519" w:rsidRPr="00A85FDB" w:rsidRDefault="00270519" w:rsidP="00270519">
            <w:pPr>
              <w:pStyle w:val="Texto"/>
              <w:spacing w:line="220" w:lineRule="exact"/>
              <w:ind w:firstLine="0"/>
              <w:rPr>
                <w:rFonts w:ascii="Verdana" w:hAnsi="Verdana"/>
                <w:sz w:val="16"/>
                <w:szCs w:val="16"/>
                <w:lang w:val="en-US"/>
              </w:rPr>
            </w:pPr>
            <w:r w:rsidRPr="00A85FDB">
              <w:rPr>
                <w:rFonts w:ascii="Verdana" w:hAnsi="Verdana" w:cs="Times New Roman"/>
                <w:sz w:val="16"/>
                <w:szCs w:val="16"/>
                <w:lang w:val="en-US"/>
              </w:rPr>
              <w:t xml:space="preserve">The Warehouses </w:t>
            </w:r>
            <w:r w:rsidR="009C41FC">
              <w:rPr>
                <w:rFonts w:ascii="Verdana" w:hAnsi="Verdana" w:cs="Times New Roman"/>
                <w:sz w:val="16"/>
                <w:szCs w:val="16"/>
                <w:lang w:val="en-US"/>
              </w:rPr>
              <w:t>for Dispensation</w:t>
            </w:r>
            <w:r w:rsidRPr="00A85FDB">
              <w:rPr>
                <w:rFonts w:ascii="Verdana" w:hAnsi="Verdana" w:cs="Times New Roman"/>
                <w:sz w:val="16"/>
                <w:szCs w:val="16"/>
                <w:lang w:val="en-US"/>
              </w:rPr>
              <w:t xml:space="preserve"> must have one or more areas of </w:t>
            </w:r>
            <w:r w:rsidR="00471950">
              <w:rPr>
                <w:rFonts w:ascii="Verdana" w:hAnsi="Verdana" w:cs="Times New Roman"/>
                <w:sz w:val="16"/>
                <w:szCs w:val="16"/>
                <w:lang w:val="en-US"/>
              </w:rPr>
              <w:t>distribution</w:t>
            </w:r>
            <w:r w:rsidRPr="00A85FDB">
              <w:rPr>
                <w:rFonts w:ascii="Verdana" w:hAnsi="Verdana" w:cs="Times New Roman"/>
                <w:sz w:val="16"/>
                <w:szCs w:val="16"/>
                <w:lang w:val="en-US"/>
              </w:rPr>
              <w:t xml:space="preserve">, where the safe delivery of </w:t>
            </w:r>
            <w:r w:rsidR="005C3BF3">
              <w:rPr>
                <w:rFonts w:ascii="Verdana" w:hAnsi="Verdana" w:cs="Times New Roman"/>
                <w:sz w:val="16"/>
                <w:szCs w:val="16"/>
                <w:lang w:val="en-US"/>
              </w:rPr>
              <w:t>p</w:t>
            </w:r>
            <w:r w:rsidRPr="00A85FDB">
              <w:rPr>
                <w:rFonts w:ascii="Verdana" w:hAnsi="Verdana" w:cs="Times New Roman"/>
                <w:sz w:val="16"/>
                <w:szCs w:val="16"/>
                <w:lang w:val="en-US"/>
              </w:rPr>
              <w:t xml:space="preserve">ortable </w:t>
            </w:r>
            <w:r w:rsidR="005C3BF3">
              <w:rPr>
                <w:rFonts w:ascii="Verdana" w:hAnsi="Verdana" w:cs="Times New Roman"/>
                <w:sz w:val="16"/>
                <w:szCs w:val="16"/>
                <w:lang w:val="en-US"/>
              </w:rPr>
              <w:t>c</w:t>
            </w:r>
            <w:r w:rsidRPr="00A85FDB">
              <w:rPr>
                <w:rFonts w:ascii="Verdana" w:hAnsi="Verdana" w:cs="Times New Roman"/>
                <w:sz w:val="16"/>
                <w:szCs w:val="16"/>
                <w:lang w:val="en-US"/>
              </w:rPr>
              <w:t>ontainers is made to the public.</w:t>
            </w:r>
          </w:p>
        </w:tc>
      </w:tr>
      <w:tr w:rsidR="00270519" w:rsidRPr="00D934B6" w14:paraId="2F2517D7" w14:textId="075A41E3" w:rsidTr="009C41FC">
        <w:tc>
          <w:tcPr>
            <w:tcW w:w="4788" w:type="dxa"/>
            <w:shd w:val="clear" w:color="auto" w:fill="auto"/>
          </w:tcPr>
          <w:p w14:paraId="3EF3EF03" w14:textId="77777777" w:rsidR="00270519" w:rsidRPr="004012AD" w:rsidRDefault="00270519" w:rsidP="00270519">
            <w:pPr>
              <w:pStyle w:val="Texto"/>
              <w:spacing w:line="221" w:lineRule="exact"/>
              <w:ind w:firstLine="0"/>
              <w:rPr>
                <w:rFonts w:ascii="Verdana" w:hAnsi="Verdana"/>
                <w:b/>
                <w:sz w:val="16"/>
                <w:szCs w:val="16"/>
              </w:rPr>
            </w:pPr>
            <w:r w:rsidRPr="004012AD">
              <w:rPr>
                <w:rFonts w:ascii="Verdana" w:hAnsi="Verdana"/>
                <w:b/>
                <w:sz w:val="16"/>
                <w:szCs w:val="16"/>
              </w:rPr>
              <w:t>g. Ubicación de Gabinetes o Estantes</w:t>
            </w:r>
          </w:p>
        </w:tc>
        <w:tc>
          <w:tcPr>
            <w:tcW w:w="4788" w:type="dxa"/>
          </w:tcPr>
          <w:p w14:paraId="2C9E56AA" w14:textId="11AE24F1" w:rsidR="00270519" w:rsidRPr="00A85FDB" w:rsidRDefault="00270519" w:rsidP="00270519">
            <w:pPr>
              <w:pStyle w:val="Texto"/>
              <w:spacing w:line="221" w:lineRule="exact"/>
              <w:ind w:firstLine="0"/>
              <w:rPr>
                <w:rFonts w:ascii="Verdana" w:hAnsi="Verdana"/>
                <w:b/>
                <w:sz w:val="16"/>
                <w:szCs w:val="16"/>
                <w:lang w:val="en-US"/>
              </w:rPr>
            </w:pPr>
            <w:r w:rsidRPr="00A85FDB">
              <w:rPr>
                <w:rFonts w:ascii="Verdana" w:hAnsi="Verdana" w:cs="Times New Roman"/>
                <w:b/>
                <w:bCs/>
                <w:sz w:val="16"/>
                <w:szCs w:val="16"/>
                <w:lang w:val="en-US"/>
              </w:rPr>
              <w:t>g. Location of Cabinets or Shelves</w:t>
            </w:r>
          </w:p>
        </w:tc>
      </w:tr>
      <w:tr w:rsidR="00270519" w:rsidRPr="00D934B6" w14:paraId="356AA88D" w14:textId="516F903F" w:rsidTr="009C41FC">
        <w:tc>
          <w:tcPr>
            <w:tcW w:w="4788" w:type="dxa"/>
            <w:shd w:val="clear" w:color="auto" w:fill="auto"/>
          </w:tcPr>
          <w:p w14:paraId="3D104D1A" w14:textId="77777777" w:rsidR="00270519" w:rsidRPr="004012AD" w:rsidRDefault="00270519" w:rsidP="00270519">
            <w:pPr>
              <w:pStyle w:val="Texto"/>
              <w:spacing w:line="221" w:lineRule="exact"/>
              <w:ind w:firstLine="0"/>
              <w:rPr>
                <w:rFonts w:ascii="Verdana" w:hAnsi="Verdana"/>
                <w:sz w:val="16"/>
                <w:szCs w:val="16"/>
              </w:rPr>
            </w:pPr>
            <w:r w:rsidRPr="004012AD">
              <w:rPr>
                <w:rFonts w:ascii="Verdana" w:hAnsi="Verdana"/>
                <w:sz w:val="16"/>
                <w:szCs w:val="16"/>
              </w:rPr>
              <w:t>Las Bodegas de Expendio que cuenten con uno o más Gabinetes o Estantes para el almacenamiento de los Recipientes Portátiles deben cumplir con las características siguientes:</w:t>
            </w:r>
          </w:p>
        </w:tc>
        <w:tc>
          <w:tcPr>
            <w:tcW w:w="4788" w:type="dxa"/>
          </w:tcPr>
          <w:p w14:paraId="3FFDAE95" w14:textId="1A8700B9" w:rsidR="00270519" w:rsidRPr="00A85FDB" w:rsidRDefault="00270519" w:rsidP="00270519">
            <w:pPr>
              <w:pStyle w:val="Texto"/>
              <w:spacing w:line="221" w:lineRule="exact"/>
              <w:ind w:firstLine="0"/>
              <w:rPr>
                <w:rFonts w:ascii="Verdana" w:hAnsi="Verdana"/>
                <w:sz w:val="16"/>
                <w:szCs w:val="16"/>
                <w:lang w:val="en-US"/>
              </w:rPr>
            </w:pPr>
            <w:r w:rsidRPr="00A85FDB">
              <w:rPr>
                <w:rFonts w:ascii="Verdana" w:hAnsi="Verdana" w:cs="Times New Roman"/>
                <w:sz w:val="16"/>
                <w:szCs w:val="16"/>
                <w:lang w:val="en-US"/>
              </w:rPr>
              <w:t xml:space="preserve">Warehouses with one or more </w:t>
            </w:r>
            <w:r w:rsidR="005C3BF3" w:rsidRPr="00A85FDB">
              <w:rPr>
                <w:rFonts w:ascii="Verdana" w:hAnsi="Verdana" w:cs="Times New Roman"/>
                <w:sz w:val="16"/>
                <w:szCs w:val="16"/>
                <w:lang w:val="en-US"/>
              </w:rPr>
              <w:t xml:space="preserve">cabinets or shelves for the storage of portable containers </w:t>
            </w:r>
            <w:r w:rsidRPr="00A85FDB">
              <w:rPr>
                <w:rFonts w:ascii="Verdana" w:hAnsi="Verdana" w:cs="Times New Roman"/>
                <w:sz w:val="16"/>
                <w:szCs w:val="16"/>
                <w:lang w:val="en-US"/>
              </w:rPr>
              <w:t>must meet the following characteristics:</w:t>
            </w:r>
          </w:p>
        </w:tc>
      </w:tr>
      <w:tr w:rsidR="00270519" w:rsidRPr="00D934B6" w14:paraId="06614628" w14:textId="021F60FA" w:rsidTr="009C41FC">
        <w:tc>
          <w:tcPr>
            <w:tcW w:w="4788" w:type="dxa"/>
            <w:shd w:val="clear" w:color="auto" w:fill="auto"/>
          </w:tcPr>
          <w:p w14:paraId="57D0F559" w14:textId="77777777" w:rsidR="00270519" w:rsidRPr="004012AD" w:rsidRDefault="00270519" w:rsidP="00270519">
            <w:pPr>
              <w:pStyle w:val="Texto"/>
              <w:spacing w:line="221" w:lineRule="exact"/>
              <w:ind w:firstLine="0"/>
              <w:rPr>
                <w:rFonts w:ascii="Verdana" w:hAnsi="Verdana"/>
                <w:sz w:val="16"/>
                <w:szCs w:val="16"/>
              </w:rPr>
            </w:pPr>
            <w:r w:rsidRPr="004012AD">
              <w:rPr>
                <w:rFonts w:ascii="Verdana" w:hAnsi="Verdana"/>
                <w:b/>
                <w:sz w:val="16"/>
                <w:szCs w:val="16"/>
              </w:rPr>
              <w:t xml:space="preserve">1. </w:t>
            </w:r>
            <w:r w:rsidRPr="004012AD">
              <w:rPr>
                <w:rFonts w:ascii="Verdana" w:hAnsi="Verdana"/>
                <w:sz w:val="16"/>
                <w:szCs w:val="16"/>
              </w:rPr>
              <w:t>Estar fijos y contar con anclaje, y</w:t>
            </w:r>
          </w:p>
        </w:tc>
        <w:tc>
          <w:tcPr>
            <w:tcW w:w="4788" w:type="dxa"/>
          </w:tcPr>
          <w:p w14:paraId="08D7F7F1" w14:textId="46872AED" w:rsidR="00270519" w:rsidRPr="00A85FDB" w:rsidRDefault="00270519" w:rsidP="00270519">
            <w:pPr>
              <w:pStyle w:val="Texto"/>
              <w:spacing w:line="221" w:lineRule="exact"/>
              <w:ind w:firstLine="0"/>
              <w:rPr>
                <w:rFonts w:ascii="Verdana" w:hAnsi="Verdana"/>
                <w:b/>
                <w:sz w:val="16"/>
                <w:szCs w:val="16"/>
                <w:lang w:val="en-US"/>
              </w:rPr>
            </w:pPr>
            <w:r w:rsidRPr="00A85FDB">
              <w:rPr>
                <w:rFonts w:ascii="Verdana" w:hAnsi="Verdana" w:cs="Times New Roman"/>
                <w:b/>
                <w:bCs/>
                <w:sz w:val="16"/>
                <w:szCs w:val="16"/>
                <w:lang w:val="en-US"/>
              </w:rPr>
              <w:t xml:space="preserve">1. </w:t>
            </w:r>
            <w:r w:rsidRPr="00A85FDB">
              <w:rPr>
                <w:rFonts w:ascii="Verdana" w:hAnsi="Verdana" w:cs="Times New Roman"/>
                <w:sz w:val="16"/>
                <w:szCs w:val="16"/>
                <w:lang w:val="en-US"/>
              </w:rPr>
              <w:t>Be</w:t>
            </w:r>
            <w:r w:rsidR="005C3BF3">
              <w:rPr>
                <w:rFonts w:ascii="Verdana" w:hAnsi="Verdana" w:cs="Times New Roman"/>
                <w:sz w:val="16"/>
                <w:szCs w:val="16"/>
                <w:lang w:val="en-US"/>
              </w:rPr>
              <w:t xml:space="preserve"> stationary</w:t>
            </w:r>
            <w:r w:rsidRPr="00A85FDB">
              <w:rPr>
                <w:rFonts w:ascii="Verdana" w:hAnsi="Verdana" w:cs="Times New Roman"/>
                <w:sz w:val="16"/>
                <w:szCs w:val="16"/>
                <w:lang w:val="en-US"/>
              </w:rPr>
              <w:t xml:space="preserve"> and </w:t>
            </w:r>
            <w:r w:rsidR="005C3BF3">
              <w:rPr>
                <w:rFonts w:ascii="Verdana" w:hAnsi="Verdana" w:cs="Times New Roman"/>
                <w:sz w:val="16"/>
                <w:szCs w:val="16"/>
                <w:lang w:val="en-US"/>
              </w:rPr>
              <w:t>be anchored</w:t>
            </w:r>
            <w:r w:rsidRPr="00A85FDB">
              <w:rPr>
                <w:rFonts w:ascii="Verdana" w:hAnsi="Verdana" w:cs="Times New Roman"/>
                <w:sz w:val="16"/>
                <w:szCs w:val="16"/>
                <w:lang w:val="en-US"/>
              </w:rPr>
              <w:t>, and</w:t>
            </w:r>
          </w:p>
        </w:tc>
      </w:tr>
      <w:tr w:rsidR="00270519" w:rsidRPr="00D934B6" w14:paraId="424975CE" w14:textId="604F96F7" w:rsidTr="009C41FC">
        <w:tc>
          <w:tcPr>
            <w:tcW w:w="4788" w:type="dxa"/>
            <w:shd w:val="clear" w:color="auto" w:fill="auto"/>
          </w:tcPr>
          <w:p w14:paraId="5CCD1272" w14:textId="77777777" w:rsidR="00270519" w:rsidRPr="004012AD" w:rsidRDefault="00270519" w:rsidP="00270519">
            <w:pPr>
              <w:pStyle w:val="Texto"/>
              <w:spacing w:line="221" w:lineRule="exact"/>
              <w:ind w:firstLine="0"/>
              <w:rPr>
                <w:rFonts w:ascii="Verdana" w:hAnsi="Verdana"/>
                <w:sz w:val="16"/>
                <w:szCs w:val="16"/>
              </w:rPr>
            </w:pPr>
            <w:r w:rsidRPr="004012AD">
              <w:rPr>
                <w:rFonts w:ascii="Verdana" w:hAnsi="Verdana"/>
                <w:b/>
                <w:sz w:val="16"/>
                <w:szCs w:val="16"/>
              </w:rPr>
              <w:t xml:space="preserve">2. </w:t>
            </w:r>
            <w:r w:rsidRPr="004012AD">
              <w:rPr>
                <w:rFonts w:ascii="Verdana" w:hAnsi="Verdana"/>
                <w:sz w:val="16"/>
                <w:szCs w:val="16"/>
              </w:rPr>
              <w:t>Deben estar conectados al sistema de tierras, de tal forma que permitan descargar a tierra la electricidad estática.</w:t>
            </w:r>
          </w:p>
        </w:tc>
        <w:tc>
          <w:tcPr>
            <w:tcW w:w="4788" w:type="dxa"/>
          </w:tcPr>
          <w:p w14:paraId="685F7E53" w14:textId="2757A966" w:rsidR="00270519" w:rsidRPr="00A85FDB" w:rsidRDefault="00270519" w:rsidP="00270519">
            <w:pPr>
              <w:pStyle w:val="Texto"/>
              <w:spacing w:line="221" w:lineRule="exact"/>
              <w:ind w:firstLine="0"/>
              <w:rPr>
                <w:rFonts w:ascii="Verdana" w:hAnsi="Verdana"/>
                <w:b/>
                <w:sz w:val="16"/>
                <w:szCs w:val="16"/>
                <w:lang w:val="en-US"/>
              </w:rPr>
            </w:pPr>
            <w:r w:rsidRPr="00A85FDB">
              <w:rPr>
                <w:rFonts w:ascii="Verdana" w:hAnsi="Verdana" w:cs="Times New Roman"/>
                <w:b/>
                <w:bCs/>
                <w:sz w:val="16"/>
                <w:szCs w:val="16"/>
                <w:lang w:val="en-US"/>
              </w:rPr>
              <w:t xml:space="preserve">2. </w:t>
            </w:r>
            <w:r w:rsidRPr="00A85FDB">
              <w:rPr>
                <w:rFonts w:ascii="Verdana" w:hAnsi="Verdana" w:cs="Times New Roman"/>
                <w:sz w:val="16"/>
                <w:szCs w:val="16"/>
                <w:lang w:val="en-US"/>
              </w:rPr>
              <w:t>They must be connected to the land system, so that they allow static electricity to be grounded.</w:t>
            </w:r>
          </w:p>
        </w:tc>
      </w:tr>
      <w:tr w:rsidR="00270519" w:rsidRPr="00D934B6" w14:paraId="0BE1B6F1" w14:textId="327E29B1" w:rsidTr="009C41FC">
        <w:tc>
          <w:tcPr>
            <w:tcW w:w="4788" w:type="dxa"/>
            <w:shd w:val="clear" w:color="auto" w:fill="auto"/>
          </w:tcPr>
          <w:p w14:paraId="17394A3D" w14:textId="77777777" w:rsidR="00270519" w:rsidRPr="004012AD" w:rsidRDefault="00270519" w:rsidP="00270519">
            <w:pPr>
              <w:pStyle w:val="Texto"/>
              <w:spacing w:line="221" w:lineRule="exact"/>
              <w:ind w:firstLine="0"/>
              <w:rPr>
                <w:rFonts w:ascii="Verdana" w:hAnsi="Verdana"/>
                <w:sz w:val="16"/>
                <w:szCs w:val="16"/>
              </w:rPr>
            </w:pPr>
            <w:r w:rsidRPr="004012AD">
              <w:rPr>
                <w:rFonts w:ascii="Verdana" w:hAnsi="Verdana"/>
                <w:sz w:val="16"/>
                <w:szCs w:val="16"/>
              </w:rPr>
              <w:t xml:space="preserve">Se deben ubicar los Gabinetes o Estantes con un pasillo de al menos </w:t>
            </w:r>
            <w:smartTag w:uri="urn:schemas-microsoft-com:office:smarttags" w:element="metricconverter">
              <w:smartTagPr>
                <w:attr w:name="ProductID" w:val="1.00 m"/>
              </w:smartTagPr>
              <w:r w:rsidRPr="004012AD">
                <w:rPr>
                  <w:rFonts w:ascii="Verdana" w:hAnsi="Verdana"/>
                  <w:sz w:val="16"/>
                  <w:szCs w:val="16"/>
                </w:rPr>
                <w:t>1.00 m</w:t>
              </w:r>
            </w:smartTag>
            <w:r w:rsidRPr="004012AD">
              <w:rPr>
                <w:rFonts w:ascii="Verdana" w:hAnsi="Verdana"/>
                <w:sz w:val="16"/>
                <w:szCs w:val="16"/>
              </w:rPr>
              <w:t xml:space="preserve"> de ancho por cada lado del Gabinete o Estante.</w:t>
            </w:r>
          </w:p>
        </w:tc>
        <w:tc>
          <w:tcPr>
            <w:tcW w:w="4788" w:type="dxa"/>
          </w:tcPr>
          <w:p w14:paraId="2D124897" w14:textId="45EE1EA2" w:rsidR="00270519" w:rsidRPr="00A85FDB" w:rsidRDefault="005C3BF3" w:rsidP="00270519">
            <w:pPr>
              <w:pStyle w:val="Texto"/>
              <w:spacing w:line="221" w:lineRule="exact"/>
              <w:ind w:firstLine="0"/>
              <w:rPr>
                <w:rFonts w:ascii="Verdana" w:hAnsi="Verdana"/>
                <w:sz w:val="16"/>
                <w:szCs w:val="16"/>
                <w:lang w:val="en-US"/>
              </w:rPr>
            </w:pPr>
            <w:r>
              <w:rPr>
                <w:rFonts w:ascii="Verdana" w:hAnsi="Verdana" w:cs="Times New Roman"/>
                <w:sz w:val="16"/>
                <w:szCs w:val="16"/>
                <w:lang w:val="en-US"/>
              </w:rPr>
              <w:t xml:space="preserve">The </w:t>
            </w:r>
            <w:r w:rsidRPr="00A85FDB">
              <w:rPr>
                <w:rFonts w:ascii="Verdana" w:hAnsi="Verdana" w:cs="Times New Roman"/>
                <w:sz w:val="16"/>
                <w:szCs w:val="16"/>
                <w:lang w:val="en-US"/>
              </w:rPr>
              <w:t xml:space="preserve">cabinets or shelves </w:t>
            </w:r>
            <w:r w:rsidR="00270519" w:rsidRPr="00A85FDB">
              <w:rPr>
                <w:rFonts w:ascii="Verdana" w:hAnsi="Verdana" w:cs="Times New Roman"/>
                <w:sz w:val="16"/>
                <w:szCs w:val="16"/>
                <w:lang w:val="en-US"/>
              </w:rPr>
              <w:t xml:space="preserve">must be located with a corridor at least 1.00 m wide on each side of the </w:t>
            </w:r>
            <w:r w:rsidRPr="00A85FDB">
              <w:rPr>
                <w:rFonts w:ascii="Verdana" w:hAnsi="Verdana" w:cs="Times New Roman"/>
                <w:sz w:val="16"/>
                <w:szCs w:val="16"/>
                <w:lang w:val="en-US"/>
              </w:rPr>
              <w:t>cabinet or shelf.</w:t>
            </w:r>
          </w:p>
        </w:tc>
      </w:tr>
      <w:tr w:rsidR="00270519" w:rsidRPr="00D934B6" w14:paraId="7DD2C0C9" w14:textId="317781CD" w:rsidTr="009C41FC">
        <w:tc>
          <w:tcPr>
            <w:tcW w:w="4788" w:type="dxa"/>
            <w:shd w:val="clear" w:color="auto" w:fill="auto"/>
          </w:tcPr>
          <w:p w14:paraId="6D33F88A" w14:textId="77777777" w:rsidR="00270519" w:rsidRPr="004012AD" w:rsidRDefault="00270519" w:rsidP="00270519">
            <w:pPr>
              <w:pStyle w:val="Texto"/>
              <w:spacing w:line="221" w:lineRule="exact"/>
              <w:ind w:firstLine="0"/>
              <w:rPr>
                <w:rFonts w:ascii="Verdana" w:hAnsi="Verdana"/>
                <w:b/>
                <w:sz w:val="16"/>
                <w:szCs w:val="16"/>
              </w:rPr>
            </w:pPr>
            <w:r w:rsidRPr="004012AD">
              <w:rPr>
                <w:rFonts w:ascii="Verdana" w:hAnsi="Verdana"/>
                <w:b/>
                <w:sz w:val="16"/>
                <w:szCs w:val="16"/>
              </w:rPr>
              <w:t>h. Protecciones contra impacto vehicular</w:t>
            </w:r>
          </w:p>
        </w:tc>
        <w:tc>
          <w:tcPr>
            <w:tcW w:w="4788" w:type="dxa"/>
          </w:tcPr>
          <w:p w14:paraId="50BB711C" w14:textId="4EC52AA5" w:rsidR="00270519" w:rsidRPr="00A85FDB" w:rsidRDefault="00270519" w:rsidP="00270519">
            <w:pPr>
              <w:pStyle w:val="Texto"/>
              <w:spacing w:line="221" w:lineRule="exact"/>
              <w:ind w:firstLine="0"/>
              <w:rPr>
                <w:rFonts w:ascii="Verdana" w:hAnsi="Verdana"/>
                <w:b/>
                <w:sz w:val="16"/>
                <w:szCs w:val="16"/>
                <w:lang w:val="en-US"/>
              </w:rPr>
            </w:pPr>
            <w:r w:rsidRPr="00A85FDB">
              <w:rPr>
                <w:rFonts w:ascii="Verdana" w:hAnsi="Verdana" w:cs="Times New Roman"/>
                <w:b/>
                <w:bCs/>
                <w:sz w:val="16"/>
                <w:szCs w:val="16"/>
                <w:lang w:val="en-US"/>
              </w:rPr>
              <w:t>h. Protections against vehicular impact</w:t>
            </w:r>
          </w:p>
        </w:tc>
      </w:tr>
      <w:tr w:rsidR="00270519" w:rsidRPr="00D934B6" w14:paraId="04920870" w14:textId="41EF1EA1" w:rsidTr="009C41FC">
        <w:tc>
          <w:tcPr>
            <w:tcW w:w="4788" w:type="dxa"/>
            <w:shd w:val="clear" w:color="auto" w:fill="auto"/>
          </w:tcPr>
          <w:p w14:paraId="193AEC90" w14:textId="77777777" w:rsidR="00270519" w:rsidRPr="003F1135" w:rsidRDefault="00270519" w:rsidP="00270519">
            <w:pPr>
              <w:pStyle w:val="Texto"/>
              <w:spacing w:line="221" w:lineRule="exact"/>
              <w:ind w:firstLine="0"/>
              <w:rPr>
                <w:rFonts w:ascii="Verdana" w:hAnsi="Verdana"/>
                <w:sz w:val="16"/>
                <w:szCs w:val="16"/>
              </w:rPr>
            </w:pPr>
            <w:r w:rsidRPr="003F1135">
              <w:rPr>
                <w:rFonts w:ascii="Verdana" w:hAnsi="Verdana"/>
                <w:sz w:val="16"/>
                <w:szCs w:val="16"/>
              </w:rPr>
              <w:t>En caso de existir circulación de vehículos dentro o contiguo a las Áreas de venta y Área de almacenamiento, se deben instalar protecciones contra impacto vehicular para los Módulos, Gabinetes o Estantes, pudiendo ser: postes, muretes de concreto armado, protecciones en forma de grapas “U” o cualquier otro tipo de protección equivalente que garantice la salvaguarda del Módulo, Gabinete o Estante contra el impacto vehicular, mismos que deberán cumplir con el diseño establecido en la presente Norma Oficial Mexicana.</w:t>
            </w:r>
          </w:p>
        </w:tc>
        <w:tc>
          <w:tcPr>
            <w:tcW w:w="4788" w:type="dxa"/>
          </w:tcPr>
          <w:p w14:paraId="0D76F011" w14:textId="39A8A363" w:rsidR="00270519" w:rsidRPr="003F1135" w:rsidRDefault="00270519" w:rsidP="00270519">
            <w:pPr>
              <w:pStyle w:val="Texto"/>
              <w:spacing w:line="221" w:lineRule="exact"/>
              <w:ind w:firstLine="0"/>
              <w:rPr>
                <w:rFonts w:ascii="Verdana" w:hAnsi="Verdana"/>
                <w:sz w:val="16"/>
                <w:szCs w:val="16"/>
                <w:lang w:val="en-US"/>
              </w:rPr>
            </w:pPr>
            <w:r w:rsidRPr="003F1135">
              <w:rPr>
                <w:rFonts w:ascii="Verdana" w:hAnsi="Verdana" w:cs="Times New Roman"/>
                <w:sz w:val="16"/>
                <w:szCs w:val="16"/>
                <w:lang w:val="en-US"/>
              </w:rPr>
              <w:t xml:space="preserve">In the case of vehicle circulation within or adjacent to the </w:t>
            </w:r>
            <w:r w:rsidR="005C3BF3" w:rsidRPr="003F1135">
              <w:rPr>
                <w:rFonts w:ascii="Verdana" w:hAnsi="Verdana" w:cs="Times New Roman"/>
                <w:sz w:val="16"/>
                <w:szCs w:val="16"/>
                <w:lang w:val="en-US"/>
              </w:rPr>
              <w:t xml:space="preserve">sales areas and storage area, vehicle impact protections must be installed for the modules, cabinets or shelves, which may be: posts, reinforced concrete walls, staple </w:t>
            </w:r>
            <w:r w:rsidRPr="003F1135">
              <w:rPr>
                <w:rFonts w:ascii="Verdana" w:hAnsi="Verdana" w:cs="Times New Roman"/>
                <w:sz w:val="16"/>
                <w:szCs w:val="16"/>
                <w:lang w:val="en-US"/>
              </w:rPr>
              <w:t xml:space="preserve">protections “U” or any other type of equivalent protection that guarantees the safeguarding of the </w:t>
            </w:r>
            <w:r w:rsidR="005C3BF3" w:rsidRPr="003F1135">
              <w:rPr>
                <w:rFonts w:ascii="Verdana" w:hAnsi="Verdana" w:cs="Times New Roman"/>
                <w:sz w:val="16"/>
                <w:szCs w:val="16"/>
                <w:lang w:val="en-US"/>
              </w:rPr>
              <w:t>module, cabinet or shelf against vehicular impact, w</w:t>
            </w:r>
            <w:r w:rsidRPr="003F1135">
              <w:rPr>
                <w:rFonts w:ascii="Verdana" w:hAnsi="Verdana" w:cs="Times New Roman"/>
                <w:sz w:val="16"/>
                <w:szCs w:val="16"/>
                <w:lang w:val="en-US"/>
              </w:rPr>
              <w:t>hich must comply with the design established in this Official Mexican Standard.</w:t>
            </w:r>
          </w:p>
        </w:tc>
      </w:tr>
      <w:tr w:rsidR="00270519" w:rsidRPr="00D934B6" w14:paraId="34094DB3" w14:textId="26E46D08" w:rsidTr="009C41FC">
        <w:tc>
          <w:tcPr>
            <w:tcW w:w="4788" w:type="dxa"/>
            <w:shd w:val="clear" w:color="auto" w:fill="auto"/>
          </w:tcPr>
          <w:p w14:paraId="715A6609" w14:textId="77777777" w:rsidR="00270519" w:rsidRPr="003F1135" w:rsidRDefault="00270519" w:rsidP="00270519">
            <w:pPr>
              <w:pStyle w:val="Texto"/>
              <w:spacing w:line="221" w:lineRule="exact"/>
              <w:ind w:firstLine="0"/>
              <w:rPr>
                <w:rFonts w:ascii="Verdana" w:hAnsi="Verdana"/>
                <w:sz w:val="16"/>
                <w:szCs w:val="16"/>
              </w:rPr>
            </w:pPr>
            <w:r w:rsidRPr="003F1135">
              <w:rPr>
                <w:rFonts w:ascii="Verdana" w:hAnsi="Verdana"/>
                <w:sz w:val="16"/>
                <w:szCs w:val="16"/>
              </w:rPr>
              <w:t xml:space="preserve">Las protecciones antes señaladas deben marcarse con franjas diagonales alternas amarillas y negras, y estar ubicadas a cuando menos </w:t>
            </w:r>
            <w:smartTag w:uri="urn:schemas-microsoft-com:office:smarttags" w:element="metricconverter">
              <w:smartTagPr>
                <w:attr w:name="ProductID" w:val="1.00 m"/>
              </w:smartTagPr>
              <w:r w:rsidRPr="003F1135">
                <w:rPr>
                  <w:rFonts w:ascii="Verdana" w:hAnsi="Verdana"/>
                  <w:sz w:val="16"/>
                  <w:szCs w:val="16"/>
                </w:rPr>
                <w:t>1.00 m</w:t>
              </w:r>
            </w:smartTag>
            <w:r w:rsidRPr="003F1135">
              <w:rPr>
                <w:rFonts w:ascii="Verdana" w:hAnsi="Verdana"/>
                <w:sz w:val="16"/>
                <w:szCs w:val="16"/>
              </w:rPr>
              <w:t xml:space="preserve"> de cada lado del Módulo, Gabinete o Estante expuesto a impacto vehicular.</w:t>
            </w:r>
          </w:p>
        </w:tc>
        <w:tc>
          <w:tcPr>
            <w:tcW w:w="4788" w:type="dxa"/>
          </w:tcPr>
          <w:p w14:paraId="24378FDE" w14:textId="074E6B8E" w:rsidR="00270519" w:rsidRPr="003F1135" w:rsidRDefault="00270519" w:rsidP="00270519">
            <w:pPr>
              <w:pStyle w:val="Texto"/>
              <w:spacing w:line="221" w:lineRule="exact"/>
              <w:ind w:firstLine="0"/>
              <w:rPr>
                <w:rFonts w:ascii="Verdana" w:hAnsi="Verdana"/>
                <w:sz w:val="16"/>
                <w:szCs w:val="16"/>
                <w:lang w:val="en-US"/>
              </w:rPr>
            </w:pPr>
            <w:r w:rsidRPr="003F1135">
              <w:rPr>
                <w:rFonts w:ascii="Verdana" w:hAnsi="Verdana" w:cs="Times New Roman"/>
                <w:sz w:val="16"/>
                <w:szCs w:val="16"/>
                <w:lang w:val="en-US"/>
              </w:rPr>
              <w:t xml:space="preserve">The aforementioned protections must be marked with alternating yellow and black diagonal stripes, and be located at least 1.00 m from each side of the </w:t>
            </w:r>
            <w:r w:rsidR="005C3BF3" w:rsidRPr="003F1135">
              <w:rPr>
                <w:rFonts w:ascii="Verdana" w:hAnsi="Verdana" w:cs="Times New Roman"/>
                <w:sz w:val="16"/>
                <w:szCs w:val="16"/>
                <w:lang w:val="en-US"/>
              </w:rPr>
              <w:t>m</w:t>
            </w:r>
            <w:r w:rsidRPr="003F1135">
              <w:rPr>
                <w:rFonts w:ascii="Verdana" w:hAnsi="Verdana" w:cs="Times New Roman"/>
                <w:sz w:val="16"/>
                <w:szCs w:val="16"/>
                <w:lang w:val="en-US"/>
              </w:rPr>
              <w:t xml:space="preserve">odule, </w:t>
            </w:r>
            <w:r w:rsidR="005C3BF3" w:rsidRPr="003F1135">
              <w:rPr>
                <w:rFonts w:ascii="Verdana" w:hAnsi="Verdana" w:cs="Times New Roman"/>
                <w:sz w:val="16"/>
                <w:szCs w:val="16"/>
                <w:lang w:val="en-US"/>
              </w:rPr>
              <w:t>c</w:t>
            </w:r>
            <w:r w:rsidRPr="003F1135">
              <w:rPr>
                <w:rFonts w:ascii="Verdana" w:hAnsi="Verdana" w:cs="Times New Roman"/>
                <w:sz w:val="16"/>
                <w:szCs w:val="16"/>
                <w:lang w:val="en-US"/>
              </w:rPr>
              <w:t xml:space="preserve">abinet or </w:t>
            </w:r>
            <w:r w:rsidR="005C3BF3" w:rsidRPr="003F1135">
              <w:rPr>
                <w:rFonts w:ascii="Verdana" w:hAnsi="Verdana" w:cs="Times New Roman"/>
                <w:sz w:val="16"/>
                <w:szCs w:val="16"/>
                <w:lang w:val="en-US"/>
              </w:rPr>
              <w:t>s</w:t>
            </w:r>
            <w:r w:rsidRPr="003F1135">
              <w:rPr>
                <w:rFonts w:ascii="Verdana" w:hAnsi="Verdana" w:cs="Times New Roman"/>
                <w:sz w:val="16"/>
                <w:szCs w:val="16"/>
                <w:lang w:val="en-US"/>
              </w:rPr>
              <w:t>helf exposed to vehicular impact.</w:t>
            </w:r>
          </w:p>
        </w:tc>
      </w:tr>
      <w:tr w:rsidR="00270519" w:rsidRPr="004012AD" w14:paraId="0446B55D" w14:textId="029707D3" w:rsidTr="009C41FC">
        <w:tc>
          <w:tcPr>
            <w:tcW w:w="4788" w:type="dxa"/>
            <w:shd w:val="clear" w:color="auto" w:fill="auto"/>
          </w:tcPr>
          <w:p w14:paraId="63F68B31" w14:textId="77777777" w:rsidR="00270519" w:rsidRPr="004012AD" w:rsidRDefault="00270519" w:rsidP="00270519">
            <w:pPr>
              <w:pStyle w:val="Texto"/>
              <w:spacing w:line="221" w:lineRule="exact"/>
              <w:ind w:firstLine="0"/>
              <w:rPr>
                <w:rFonts w:ascii="Verdana" w:hAnsi="Verdana"/>
                <w:b/>
                <w:sz w:val="16"/>
                <w:szCs w:val="16"/>
              </w:rPr>
            </w:pPr>
            <w:r w:rsidRPr="004012AD">
              <w:rPr>
                <w:rFonts w:ascii="Verdana" w:hAnsi="Verdana"/>
                <w:b/>
                <w:sz w:val="16"/>
                <w:szCs w:val="16"/>
              </w:rPr>
              <w:t>i. Señales y avisos</w:t>
            </w:r>
          </w:p>
        </w:tc>
        <w:tc>
          <w:tcPr>
            <w:tcW w:w="4788" w:type="dxa"/>
          </w:tcPr>
          <w:p w14:paraId="7713EAC3" w14:textId="5A6EFC60" w:rsidR="00270519" w:rsidRPr="00A85FDB" w:rsidRDefault="00270519" w:rsidP="00270519">
            <w:pPr>
              <w:pStyle w:val="Texto"/>
              <w:spacing w:line="221" w:lineRule="exact"/>
              <w:ind w:firstLine="0"/>
              <w:rPr>
                <w:rFonts w:ascii="Verdana" w:hAnsi="Verdana"/>
                <w:b/>
                <w:sz w:val="16"/>
                <w:szCs w:val="16"/>
                <w:lang w:val="en-US"/>
              </w:rPr>
            </w:pPr>
            <w:proofErr w:type="spellStart"/>
            <w:r w:rsidRPr="00A85FDB">
              <w:rPr>
                <w:rFonts w:ascii="Verdana" w:hAnsi="Verdana" w:cs="Times New Roman"/>
                <w:b/>
                <w:bCs/>
                <w:sz w:val="16"/>
                <w:szCs w:val="16"/>
                <w:lang w:val="en-US"/>
              </w:rPr>
              <w:t>i</w:t>
            </w:r>
            <w:proofErr w:type="spellEnd"/>
            <w:r w:rsidRPr="00A85FDB">
              <w:rPr>
                <w:rFonts w:ascii="Verdana" w:hAnsi="Verdana" w:cs="Times New Roman"/>
                <w:b/>
                <w:bCs/>
                <w:sz w:val="16"/>
                <w:szCs w:val="16"/>
                <w:lang w:val="en-US"/>
              </w:rPr>
              <w:t>. Signs and notices</w:t>
            </w:r>
          </w:p>
        </w:tc>
      </w:tr>
      <w:tr w:rsidR="00270519" w:rsidRPr="00D934B6" w14:paraId="036E60C1" w14:textId="52223520" w:rsidTr="009C41FC">
        <w:tc>
          <w:tcPr>
            <w:tcW w:w="4788" w:type="dxa"/>
            <w:shd w:val="clear" w:color="auto" w:fill="auto"/>
          </w:tcPr>
          <w:p w14:paraId="27A86D1B" w14:textId="77777777" w:rsidR="00270519" w:rsidRPr="004012AD" w:rsidRDefault="00270519" w:rsidP="00270519">
            <w:pPr>
              <w:pStyle w:val="Texto"/>
              <w:spacing w:line="221" w:lineRule="exact"/>
              <w:ind w:firstLine="0"/>
              <w:rPr>
                <w:rFonts w:ascii="Verdana" w:hAnsi="Verdana"/>
                <w:sz w:val="16"/>
                <w:szCs w:val="16"/>
              </w:rPr>
            </w:pPr>
            <w:r w:rsidRPr="004012AD">
              <w:rPr>
                <w:rFonts w:ascii="Verdana" w:hAnsi="Verdana"/>
                <w:sz w:val="16"/>
                <w:szCs w:val="16"/>
              </w:rPr>
              <w:t>Se deben señalar accesos, salidas, extintores, rutas de evacuación, áreas de circulación interna y zonas peatonales, y contar con los avisos de prohibido fumar, prohibido encender fuego y prohibido el paso a personas no autorizadas, de acuerdo con la regulación nacional aplicable en materia de señales y avisos, y en lo no previsto se debe observar lo indicado en el Apéndice B.</w:t>
            </w:r>
          </w:p>
        </w:tc>
        <w:tc>
          <w:tcPr>
            <w:tcW w:w="4788" w:type="dxa"/>
          </w:tcPr>
          <w:p w14:paraId="055CE7F7" w14:textId="3C3D9514" w:rsidR="00270519" w:rsidRPr="00A85FDB" w:rsidRDefault="00270519" w:rsidP="00270519">
            <w:pPr>
              <w:pStyle w:val="Texto"/>
              <w:spacing w:line="221" w:lineRule="exact"/>
              <w:ind w:firstLine="0"/>
              <w:rPr>
                <w:rFonts w:ascii="Verdana" w:hAnsi="Verdana"/>
                <w:sz w:val="16"/>
                <w:szCs w:val="16"/>
                <w:lang w:val="en-US"/>
              </w:rPr>
            </w:pPr>
            <w:r w:rsidRPr="00A85FDB">
              <w:rPr>
                <w:rFonts w:ascii="Verdana" w:hAnsi="Verdana" w:cs="Times New Roman"/>
                <w:sz w:val="16"/>
                <w:szCs w:val="16"/>
                <w:lang w:val="en-US"/>
              </w:rPr>
              <w:t xml:space="preserve">Access, exits, fire extinguishers, evacuation routes, internal circulation areas and pedestrian areas should be indicated, and notices of prohibited smoking, prohibited lighting of fire and </w:t>
            </w:r>
            <w:r w:rsidR="003F1135">
              <w:rPr>
                <w:rFonts w:ascii="Verdana" w:hAnsi="Verdana" w:cs="Times New Roman"/>
                <w:sz w:val="16"/>
                <w:szCs w:val="16"/>
                <w:lang w:val="en-US"/>
              </w:rPr>
              <w:t xml:space="preserve">the </w:t>
            </w:r>
            <w:r w:rsidRPr="00A85FDB">
              <w:rPr>
                <w:rFonts w:ascii="Verdana" w:hAnsi="Verdana" w:cs="Times New Roman"/>
                <w:sz w:val="16"/>
                <w:szCs w:val="16"/>
                <w:lang w:val="en-US"/>
              </w:rPr>
              <w:t xml:space="preserve">prohibited passage to unauthorized persons, in accordance with the national regulations applicable </w:t>
            </w:r>
            <w:r w:rsidR="003F1135">
              <w:rPr>
                <w:rFonts w:ascii="Verdana" w:hAnsi="Verdana" w:cs="Times New Roman"/>
                <w:sz w:val="16"/>
                <w:szCs w:val="16"/>
                <w:lang w:val="en-US"/>
              </w:rPr>
              <w:t>to signs</w:t>
            </w:r>
            <w:r w:rsidRPr="00A85FDB">
              <w:rPr>
                <w:rFonts w:ascii="Verdana" w:hAnsi="Verdana" w:cs="Times New Roman"/>
                <w:sz w:val="16"/>
                <w:szCs w:val="16"/>
                <w:lang w:val="en-US"/>
              </w:rPr>
              <w:t xml:space="preserve"> and warnings, and </w:t>
            </w:r>
            <w:r w:rsidR="003F1135">
              <w:rPr>
                <w:rFonts w:ascii="Verdana" w:hAnsi="Verdana" w:cs="Times New Roman"/>
                <w:sz w:val="16"/>
                <w:szCs w:val="16"/>
                <w:lang w:val="en-US"/>
              </w:rPr>
              <w:t xml:space="preserve">in that not detailed, that indicated in Appendix B must be observed. </w:t>
            </w:r>
          </w:p>
        </w:tc>
      </w:tr>
      <w:tr w:rsidR="00270519" w:rsidRPr="004012AD" w14:paraId="773180D5" w14:textId="583BB251" w:rsidTr="009C41FC">
        <w:tc>
          <w:tcPr>
            <w:tcW w:w="4788" w:type="dxa"/>
            <w:shd w:val="clear" w:color="auto" w:fill="auto"/>
          </w:tcPr>
          <w:p w14:paraId="3C828B94" w14:textId="77777777" w:rsidR="00270519" w:rsidRPr="004012AD" w:rsidRDefault="00270519" w:rsidP="00270519">
            <w:pPr>
              <w:pStyle w:val="Texto"/>
              <w:spacing w:line="221" w:lineRule="exact"/>
              <w:ind w:firstLine="0"/>
              <w:rPr>
                <w:rFonts w:ascii="Verdana" w:hAnsi="Verdana"/>
                <w:b/>
                <w:sz w:val="16"/>
                <w:szCs w:val="16"/>
              </w:rPr>
            </w:pPr>
            <w:r w:rsidRPr="004012AD">
              <w:rPr>
                <w:rFonts w:ascii="Verdana" w:hAnsi="Verdana"/>
                <w:b/>
                <w:sz w:val="16"/>
                <w:szCs w:val="16"/>
              </w:rPr>
              <w:t>6.2. Especificaciones del proyecto eléctrico</w:t>
            </w:r>
          </w:p>
        </w:tc>
        <w:tc>
          <w:tcPr>
            <w:tcW w:w="4788" w:type="dxa"/>
          </w:tcPr>
          <w:p w14:paraId="0534A120" w14:textId="76B168CB" w:rsidR="00270519" w:rsidRPr="00A85FDB" w:rsidRDefault="00270519" w:rsidP="00270519">
            <w:pPr>
              <w:pStyle w:val="Texto"/>
              <w:spacing w:line="221" w:lineRule="exact"/>
              <w:ind w:firstLine="0"/>
              <w:rPr>
                <w:rFonts w:ascii="Verdana" w:hAnsi="Verdana"/>
                <w:b/>
                <w:sz w:val="16"/>
                <w:szCs w:val="16"/>
                <w:lang w:val="en-US"/>
              </w:rPr>
            </w:pPr>
            <w:r w:rsidRPr="00A85FDB">
              <w:rPr>
                <w:rFonts w:ascii="Verdana" w:hAnsi="Verdana" w:cs="Times New Roman"/>
                <w:b/>
                <w:bCs/>
                <w:sz w:val="16"/>
                <w:szCs w:val="16"/>
                <w:lang w:val="en-US"/>
              </w:rPr>
              <w:t>6.2. Electrical Project Specifications</w:t>
            </w:r>
          </w:p>
        </w:tc>
      </w:tr>
      <w:tr w:rsidR="00270519" w:rsidRPr="00D934B6" w14:paraId="458ED211" w14:textId="4F15F7FB" w:rsidTr="009C41FC">
        <w:tc>
          <w:tcPr>
            <w:tcW w:w="4788" w:type="dxa"/>
            <w:shd w:val="clear" w:color="auto" w:fill="auto"/>
          </w:tcPr>
          <w:p w14:paraId="412863F0" w14:textId="77777777" w:rsidR="00270519" w:rsidRPr="004012AD" w:rsidRDefault="00270519" w:rsidP="00270519">
            <w:pPr>
              <w:pStyle w:val="Texto"/>
              <w:spacing w:line="221" w:lineRule="exact"/>
              <w:ind w:firstLine="0"/>
              <w:rPr>
                <w:rFonts w:ascii="Verdana" w:hAnsi="Verdana"/>
                <w:sz w:val="16"/>
                <w:szCs w:val="16"/>
              </w:rPr>
            </w:pPr>
            <w:r w:rsidRPr="004012AD">
              <w:rPr>
                <w:rFonts w:ascii="Verdana" w:hAnsi="Verdana"/>
                <w:sz w:val="16"/>
                <w:szCs w:val="16"/>
              </w:rPr>
              <w:t xml:space="preserve">Se debe evidenciar que cuenta con el dictamen donde se demuestre que la Bodega fue verificada por una Unidad de Verificación de Instalaciones Eléctricas </w:t>
            </w:r>
            <w:r w:rsidRPr="004012AD">
              <w:rPr>
                <w:rFonts w:ascii="Verdana" w:hAnsi="Verdana"/>
                <w:sz w:val="16"/>
                <w:szCs w:val="16"/>
              </w:rPr>
              <w:lastRenderedPageBreak/>
              <w:t>acreditada y aprobada en términos de la Ley Federal sobre Metrología y Normalización.</w:t>
            </w:r>
          </w:p>
        </w:tc>
        <w:tc>
          <w:tcPr>
            <w:tcW w:w="4788" w:type="dxa"/>
          </w:tcPr>
          <w:p w14:paraId="18D72A3C" w14:textId="45257E56" w:rsidR="00270519" w:rsidRPr="00A85FDB" w:rsidRDefault="003F1135" w:rsidP="00270519">
            <w:pPr>
              <w:pStyle w:val="Texto"/>
              <w:spacing w:line="221" w:lineRule="exact"/>
              <w:ind w:firstLine="0"/>
              <w:rPr>
                <w:rFonts w:ascii="Verdana" w:hAnsi="Verdana"/>
                <w:sz w:val="16"/>
                <w:szCs w:val="16"/>
                <w:lang w:val="en-US"/>
              </w:rPr>
            </w:pPr>
            <w:r>
              <w:rPr>
                <w:rFonts w:ascii="Verdana" w:hAnsi="Verdana" w:cs="Times New Roman"/>
                <w:sz w:val="16"/>
                <w:szCs w:val="16"/>
                <w:lang w:val="en-US"/>
              </w:rPr>
              <w:lastRenderedPageBreak/>
              <w:t xml:space="preserve">Evidence must be shown </w:t>
            </w:r>
            <w:r w:rsidR="00270519" w:rsidRPr="00A85FDB">
              <w:rPr>
                <w:rFonts w:ascii="Verdana" w:hAnsi="Verdana" w:cs="Times New Roman"/>
                <w:sz w:val="16"/>
                <w:szCs w:val="16"/>
                <w:lang w:val="en-US"/>
              </w:rPr>
              <w:t xml:space="preserve">that it has the opinion where it is shown that the </w:t>
            </w:r>
            <w:r>
              <w:rPr>
                <w:rFonts w:ascii="Verdana" w:hAnsi="Verdana" w:cs="Times New Roman"/>
                <w:sz w:val="16"/>
                <w:szCs w:val="16"/>
                <w:lang w:val="en-US"/>
              </w:rPr>
              <w:t>w</w:t>
            </w:r>
            <w:r w:rsidR="00270519" w:rsidRPr="00A85FDB">
              <w:rPr>
                <w:rFonts w:ascii="Verdana" w:hAnsi="Verdana" w:cs="Times New Roman"/>
                <w:sz w:val="16"/>
                <w:szCs w:val="16"/>
                <w:lang w:val="en-US"/>
              </w:rPr>
              <w:t xml:space="preserve">arehouse was verified by an Electric </w:t>
            </w:r>
            <w:r>
              <w:rPr>
                <w:rFonts w:ascii="Verdana" w:hAnsi="Verdana" w:cs="Times New Roman"/>
                <w:sz w:val="16"/>
                <w:szCs w:val="16"/>
                <w:lang w:val="en-US"/>
              </w:rPr>
              <w:t xml:space="preserve">Installations Unit of </w:t>
            </w:r>
            <w:r w:rsidR="00270519" w:rsidRPr="00A85FDB">
              <w:rPr>
                <w:rFonts w:ascii="Verdana" w:hAnsi="Verdana" w:cs="Times New Roman"/>
                <w:sz w:val="16"/>
                <w:szCs w:val="16"/>
                <w:lang w:val="en-US"/>
              </w:rPr>
              <w:t xml:space="preserve">Verification accredited and </w:t>
            </w:r>
            <w:r w:rsidR="00270519" w:rsidRPr="00A85FDB">
              <w:rPr>
                <w:rFonts w:ascii="Verdana" w:hAnsi="Verdana" w:cs="Times New Roman"/>
                <w:sz w:val="16"/>
                <w:szCs w:val="16"/>
                <w:lang w:val="en-US"/>
              </w:rPr>
              <w:lastRenderedPageBreak/>
              <w:t xml:space="preserve">approved </w:t>
            </w:r>
            <w:r>
              <w:rPr>
                <w:rFonts w:ascii="Verdana" w:hAnsi="Verdana" w:cs="Times New Roman"/>
                <w:sz w:val="16"/>
                <w:szCs w:val="16"/>
                <w:lang w:val="en-US"/>
              </w:rPr>
              <w:t>under the</w:t>
            </w:r>
            <w:r w:rsidR="00270519" w:rsidRPr="00A85FDB">
              <w:rPr>
                <w:rFonts w:ascii="Verdana" w:hAnsi="Verdana" w:cs="Times New Roman"/>
                <w:sz w:val="16"/>
                <w:szCs w:val="16"/>
                <w:lang w:val="en-US"/>
              </w:rPr>
              <w:t xml:space="preserve"> terms of the Federal Law on Metrology and Standardization.</w:t>
            </w:r>
          </w:p>
        </w:tc>
      </w:tr>
      <w:tr w:rsidR="00270519" w:rsidRPr="004012AD" w14:paraId="75B132B7" w14:textId="117BEF4E" w:rsidTr="009C41FC">
        <w:tc>
          <w:tcPr>
            <w:tcW w:w="4788" w:type="dxa"/>
            <w:shd w:val="clear" w:color="auto" w:fill="auto"/>
          </w:tcPr>
          <w:p w14:paraId="131DB4E3" w14:textId="77777777" w:rsidR="00270519" w:rsidRPr="004012AD" w:rsidRDefault="00270519" w:rsidP="00270519">
            <w:pPr>
              <w:pStyle w:val="Texto"/>
              <w:spacing w:line="221" w:lineRule="exact"/>
              <w:ind w:firstLine="0"/>
              <w:rPr>
                <w:rFonts w:ascii="Verdana" w:hAnsi="Verdana"/>
                <w:b/>
                <w:sz w:val="16"/>
                <w:szCs w:val="16"/>
              </w:rPr>
            </w:pPr>
            <w:r w:rsidRPr="004012AD">
              <w:rPr>
                <w:rFonts w:ascii="Verdana" w:hAnsi="Verdana"/>
                <w:b/>
                <w:sz w:val="16"/>
                <w:szCs w:val="16"/>
              </w:rPr>
              <w:lastRenderedPageBreak/>
              <w:t>6.3. Especificaciones del sistema contra incendios</w:t>
            </w:r>
          </w:p>
        </w:tc>
        <w:tc>
          <w:tcPr>
            <w:tcW w:w="4788" w:type="dxa"/>
          </w:tcPr>
          <w:p w14:paraId="5A983CF4" w14:textId="2CA71D26" w:rsidR="00270519" w:rsidRPr="00A85FDB" w:rsidRDefault="00270519" w:rsidP="00270519">
            <w:pPr>
              <w:pStyle w:val="Texto"/>
              <w:spacing w:line="221" w:lineRule="exact"/>
              <w:ind w:firstLine="0"/>
              <w:rPr>
                <w:rFonts w:ascii="Verdana" w:hAnsi="Verdana"/>
                <w:b/>
                <w:sz w:val="16"/>
                <w:szCs w:val="16"/>
                <w:lang w:val="en-US"/>
              </w:rPr>
            </w:pPr>
            <w:r w:rsidRPr="00A85FDB">
              <w:rPr>
                <w:rFonts w:ascii="Verdana" w:hAnsi="Verdana" w:cs="Times New Roman"/>
                <w:b/>
                <w:bCs/>
                <w:sz w:val="16"/>
                <w:szCs w:val="16"/>
                <w:lang w:val="en-US"/>
              </w:rPr>
              <w:t>6.3. Fire System Specifications</w:t>
            </w:r>
          </w:p>
        </w:tc>
      </w:tr>
      <w:tr w:rsidR="00270519" w:rsidRPr="00D934B6" w14:paraId="00F12903" w14:textId="1D6750A2" w:rsidTr="009C41FC">
        <w:tc>
          <w:tcPr>
            <w:tcW w:w="4788" w:type="dxa"/>
            <w:shd w:val="clear" w:color="auto" w:fill="auto"/>
          </w:tcPr>
          <w:p w14:paraId="29F396E9" w14:textId="77777777" w:rsidR="00270519" w:rsidRPr="004012AD" w:rsidRDefault="00270519" w:rsidP="00270519">
            <w:pPr>
              <w:pStyle w:val="Texto"/>
              <w:spacing w:line="221" w:lineRule="exact"/>
              <w:ind w:firstLine="0"/>
              <w:rPr>
                <w:rFonts w:ascii="Verdana" w:hAnsi="Verdana"/>
                <w:sz w:val="16"/>
                <w:szCs w:val="16"/>
              </w:rPr>
            </w:pPr>
            <w:r w:rsidRPr="004012AD">
              <w:rPr>
                <w:rFonts w:ascii="Verdana" w:hAnsi="Verdana"/>
                <w:sz w:val="16"/>
                <w:szCs w:val="16"/>
              </w:rPr>
              <w:t>El sistema de protección contra incendio de las Bodegas de guarda para Distribución y las Bodegas de Expendio se debe construir e instalar de acuerdo con lo establecido en el numeral 5.5.3 de la presente Norma Oficial Mexicana.</w:t>
            </w:r>
          </w:p>
        </w:tc>
        <w:tc>
          <w:tcPr>
            <w:tcW w:w="4788" w:type="dxa"/>
          </w:tcPr>
          <w:p w14:paraId="1F8D1139" w14:textId="68FC4D2D" w:rsidR="00270519" w:rsidRPr="00A85FDB" w:rsidRDefault="00270519" w:rsidP="00270519">
            <w:pPr>
              <w:pStyle w:val="Texto"/>
              <w:spacing w:line="221" w:lineRule="exact"/>
              <w:ind w:firstLine="0"/>
              <w:rPr>
                <w:rFonts w:ascii="Verdana" w:hAnsi="Verdana"/>
                <w:sz w:val="16"/>
                <w:szCs w:val="16"/>
                <w:lang w:val="en-US"/>
              </w:rPr>
            </w:pPr>
            <w:r w:rsidRPr="00A85FDB">
              <w:rPr>
                <w:rFonts w:ascii="Verdana" w:hAnsi="Verdana" w:cs="Times New Roman"/>
                <w:sz w:val="16"/>
                <w:szCs w:val="16"/>
                <w:lang w:val="en-US"/>
              </w:rPr>
              <w:t xml:space="preserve">The fire protection system of the </w:t>
            </w:r>
            <w:r w:rsidR="003F1135">
              <w:rPr>
                <w:rFonts w:ascii="Verdana" w:hAnsi="Verdana" w:cs="Times New Roman"/>
                <w:sz w:val="16"/>
                <w:szCs w:val="16"/>
                <w:lang w:val="en-US"/>
              </w:rPr>
              <w:t>warehouses for distribution</w:t>
            </w:r>
            <w:r w:rsidRPr="00A85FDB">
              <w:rPr>
                <w:rFonts w:ascii="Verdana" w:hAnsi="Verdana" w:cs="Times New Roman"/>
                <w:sz w:val="16"/>
                <w:szCs w:val="16"/>
                <w:lang w:val="en-US"/>
              </w:rPr>
              <w:t xml:space="preserve"> and the </w:t>
            </w:r>
            <w:r w:rsidR="003F1135">
              <w:rPr>
                <w:rFonts w:ascii="Verdana" w:hAnsi="Verdana" w:cs="Times New Roman"/>
                <w:sz w:val="16"/>
                <w:szCs w:val="16"/>
                <w:lang w:val="en-US"/>
              </w:rPr>
              <w:t>warehouses for dispensation</w:t>
            </w:r>
            <w:r w:rsidRPr="00A85FDB">
              <w:rPr>
                <w:rFonts w:ascii="Verdana" w:hAnsi="Verdana" w:cs="Times New Roman"/>
                <w:sz w:val="16"/>
                <w:szCs w:val="16"/>
                <w:lang w:val="en-US"/>
              </w:rPr>
              <w:t xml:space="preserve"> must be constructed and installed in accordance with the provisions of paragraph 5.5.3 of this Official Mexican Standard.</w:t>
            </w:r>
          </w:p>
        </w:tc>
      </w:tr>
      <w:tr w:rsidR="00270519" w:rsidRPr="00D934B6" w14:paraId="4256A969" w14:textId="01DA7E4B" w:rsidTr="009C41FC">
        <w:tc>
          <w:tcPr>
            <w:tcW w:w="4788" w:type="dxa"/>
            <w:shd w:val="clear" w:color="auto" w:fill="auto"/>
          </w:tcPr>
          <w:p w14:paraId="3EBF0CB1" w14:textId="77777777" w:rsidR="00270519" w:rsidRPr="004012AD" w:rsidRDefault="00270519" w:rsidP="00270519">
            <w:pPr>
              <w:pStyle w:val="Texto"/>
              <w:spacing w:line="221" w:lineRule="exact"/>
              <w:ind w:firstLine="0"/>
              <w:rPr>
                <w:rFonts w:ascii="Verdana" w:hAnsi="Verdana"/>
                <w:b/>
                <w:sz w:val="16"/>
                <w:szCs w:val="16"/>
              </w:rPr>
            </w:pPr>
            <w:r w:rsidRPr="004012AD">
              <w:rPr>
                <w:rFonts w:ascii="Verdana" w:hAnsi="Verdana"/>
                <w:b/>
                <w:sz w:val="16"/>
                <w:szCs w:val="16"/>
              </w:rPr>
              <w:t>6.4. Especificaciones de protección al medio ambiente</w:t>
            </w:r>
          </w:p>
        </w:tc>
        <w:tc>
          <w:tcPr>
            <w:tcW w:w="4788" w:type="dxa"/>
          </w:tcPr>
          <w:p w14:paraId="362BBAC5" w14:textId="61937C32" w:rsidR="00270519" w:rsidRPr="00A85FDB" w:rsidRDefault="00270519" w:rsidP="00270519">
            <w:pPr>
              <w:pStyle w:val="Texto"/>
              <w:spacing w:line="221" w:lineRule="exact"/>
              <w:ind w:firstLine="0"/>
              <w:rPr>
                <w:rFonts w:ascii="Verdana" w:hAnsi="Verdana"/>
                <w:b/>
                <w:sz w:val="16"/>
                <w:szCs w:val="16"/>
                <w:lang w:val="en-US"/>
              </w:rPr>
            </w:pPr>
            <w:r w:rsidRPr="00A85FDB">
              <w:rPr>
                <w:rFonts w:ascii="Verdana" w:hAnsi="Verdana" w:cs="Times New Roman"/>
                <w:b/>
                <w:bCs/>
                <w:sz w:val="16"/>
                <w:szCs w:val="16"/>
                <w:lang w:val="en-US"/>
              </w:rPr>
              <w:t xml:space="preserve">6.4. </w:t>
            </w:r>
            <w:r w:rsidR="003F1135">
              <w:rPr>
                <w:rFonts w:ascii="Verdana" w:hAnsi="Verdana" w:cs="Times New Roman"/>
                <w:b/>
                <w:bCs/>
                <w:sz w:val="16"/>
                <w:szCs w:val="16"/>
                <w:lang w:val="en-US"/>
              </w:rPr>
              <w:t>Specifications for the protection of the environment</w:t>
            </w:r>
          </w:p>
        </w:tc>
      </w:tr>
      <w:tr w:rsidR="00270519" w:rsidRPr="00D934B6" w14:paraId="58A53CB0" w14:textId="46A8E1E6" w:rsidTr="009C41FC">
        <w:tc>
          <w:tcPr>
            <w:tcW w:w="4788" w:type="dxa"/>
            <w:shd w:val="clear" w:color="auto" w:fill="auto"/>
          </w:tcPr>
          <w:p w14:paraId="11ADEE8C" w14:textId="77777777" w:rsidR="00270519" w:rsidRPr="004012AD" w:rsidRDefault="00270519" w:rsidP="00270519">
            <w:pPr>
              <w:pStyle w:val="Texto"/>
              <w:spacing w:line="221" w:lineRule="exact"/>
              <w:ind w:firstLine="0"/>
              <w:rPr>
                <w:rFonts w:ascii="Verdana" w:hAnsi="Verdana"/>
                <w:sz w:val="16"/>
                <w:szCs w:val="16"/>
              </w:rPr>
            </w:pPr>
            <w:r w:rsidRPr="004012AD">
              <w:rPr>
                <w:rFonts w:ascii="Verdana" w:hAnsi="Verdana"/>
                <w:sz w:val="16"/>
                <w:szCs w:val="16"/>
              </w:rPr>
              <w:t>Durante la construcción de las Bodegas de guarda para Distribución o las Bodegas de Expendio, se deben cumplir los siguientes requisitos:</w:t>
            </w:r>
          </w:p>
        </w:tc>
        <w:tc>
          <w:tcPr>
            <w:tcW w:w="4788" w:type="dxa"/>
          </w:tcPr>
          <w:p w14:paraId="57EF063A" w14:textId="77BBB6A3" w:rsidR="00270519" w:rsidRPr="00A85FDB" w:rsidRDefault="00270519" w:rsidP="00270519">
            <w:pPr>
              <w:pStyle w:val="Texto"/>
              <w:spacing w:line="221" w:lineRule="exact"/>
              <w:ind w:firstLine="0"/>
              <w:rPr>
                <w:rFonts w:ascii="Verdana" w:hAnsi="Verdana"/>
                <w:sz w:val="16"/>
                <w:szCs w:val="16"/>
                <w:lang w:val="en-US"/>
              </w:rPr>
            </w:pPr>
            <w:r w:rsidRPr="00A85FDB">
              <w:rPr>
                <w:rFonts w:ascii="Verdana" w:hAnsi="Verdana" w:cs="Times New Roman"/>
                <w:sz w:val="16"/>
                <w:szCs w:val="16"/>
                <w:lang w:val="en-US"/>
              </w:rPr>
              <w:t xml:space="preserve">During the construction of </w:t>
            </w:r>
            <w:r w:rsidR="003F1135">
              <w:rPr>
                <w:rFonts w:ascii="Verdana" w:hAnsi="Verdana" w:cs="Times New Roman"/>
                <w:sz w:val="16"/>
                <w:szCs w:val="16"/>
                <w:lang w:val="en-US"/>
              </w:rPr>
              <w:t>warehouses for distribution</w:t>
            </w:r>
            <w:r w:rsidRPr="00A85FDB">
              <w:rPr>
                <w:rFonts w:ascii="Verdana" w:hAnsi="Verdana" w:cs="Times New Roman"/>
                <w:sz w:val="16"/>
                <w:szCs w:val="16"/>
                <w:lang w:val="en-US"/>
              </w:rPr>
              <w:t xml:space="preserve"> or </w:t>
            </w:r>
            <w:r w:rsidR="003F1135">
              <w:rPr>
                <w:rFonts w:ascii="Verdana" w:hAnsi="Verdana" w:cs="Times New Roman"/>
                <w:sz w:val="16"/>
                <w:szCs w:val="16"/>
                <w:lang w:val="en-US"/>
              </w:rPr>
              <w:t>w</w:t>
            </w:r>
            <w:r w:rsidRPr="00A85FDB">
              <w:rPr>
                <w:rFonts w:ascii="Verdana" w:hAnsi="Verdana" w:cs="Times New Roman"/>
                <w:sz w:val="16"/>
                <w:szCs w:val="16"/>
                <w:lang w:val="en-US"/>
              </w:rPr>
              <w:t>arehouses</w:t>
            </w:r>
            <w:r w:rsidR="003F1135">
              <w:rPr>
                <w:rFonts w:ascii="Verdana" w:hAnsi="Verdana" w:cs="Times New Roman"/>
                <w:sz w:val="16"/>
                <w:szCs w:val="16"/>
                <w:lang w:val="en-US"/>
              </w:rPr>
              <w:t xml:space="preserve"> for dispensation</w:t>
            </w:r>
            <w:r w:rsidRPr="00A85FDB">
              <w:rPr>
                <w:rFonts w:ascii="Verdana" w:hAnsi="Verdana" w:cs="Times New Roman"/>
                <w:sz w:val="16"/>
                <w:szCs w:val="16"/>
                <w:lang w:val="en-US"/>
              </w:rPr>
              <w:t>, the following requirements must be met:</w:t>
            </w:r>
          </w:p>
        </w:tc>
      </w:tr>
      <w:tr w:rsidR="00270519" w:rsidRPr="00D934B6" w14:paraId="24E000DD" w14:textId="07CEB877" w:rsidTr="009C41FC">
        <w:tc>
          <w:tcPr>
            <w:tcW w:w="4788" w:type="dxa"/>
            <w:shd w:val="clear" w:color="auto" w:fill="auto"/>
          </w:tcPr>
          <w:p w14:paraId="5615FEE2" w14:textId="77777777" w:rsidR="00270519" w:rsidRPr="004012AD" w:rsidRDefault="00270519" w:rsidP="00270519">
            <w:pPr>
              <w:pStyle w:val="Texto"/>
              <w:spacing w:line="222" w:lineRule="exact"/>
              <w:ind w:firstLine="0"/>
              <w:rPr>
                <w:rFonts w:ascii="Verdana" w:hAnsi="Verdana"/>
                <w:sz w:val="16"/>
                <w:szCs w:val="16"/>
                <w:lang w:val="es-ES_tradnl"/>
              </w:rPr>
            </w:pPr>
            <w:r w:rsidRPr="004012AD">
              <w:rPr>
                <w:rFonts w:ascii="Verdana" w:hAnsi="Verdana"/>
                <w:b/>
                <w:sz w:val="16"/>
                <w:szCs w:val="16"/>
                <w:lang w:val="es-ES_tradnl"/>
              </w:rPr>
              <w:t xml:space="preserve">a. </w:t>
            </w:r>
            <w:r w:rsidRPr="004012AD">
              <w:rPr>
                <w:rFonts w:ascii="Verdana" w:hAnsi="Verdana"/>
                <w:sz w:val="16"/>
                <w:szCs w:val="16"/>
                <w:lang w:val="es-ES_tradnl"/>
              </w:rPr>
              <w:t>Cuando se realicen actividades de despalme y deshierbe éstas deben realizarse únicamente dentro del predio autorizado para el Proyecto y, en caso necesario, del camino de acceso. En estas actividades no se pueden utilizar agroquímicos y/o fuego;</w:t>
            </w:r>
          </w:p>
        </w:tc>
        <w:tc>
          <w:tcPr>
            <w:tcW w:w="4788" w:type="dxa"/>
          </w:tcPr>
          <w:p w14:paraId="20875518" w14:textId="5F62BCB0" w:rsidR="00270519" w:rsidRPr="00A85FDB" w:rsidRDefault="003F1135" w:rsidP="00270519">
            <w:pPr>
              <w:pStyle w:val="Texto"/>
              <w:spacing w:line="222" w:lineRule="exact"/>
              <w:ind w:firstLine="0"/>
              <w:rPr>
                <w:rFonts w:ascii="Verdana" w:hAnsi="Verdana"/>
                <w:b/>
                <w:sz w:val="16"/>
                <w:szCs w:val="16"/>
                <w:lang w:val="en-US"/>
              </w:rPr>
            </w:pPr>
            <w:r>
              <w:rPr>
                <w:rFonts w:ascii="Verdana" w:hAnsi="Verdana" w:cs="Times New Roman"/>
                <w:b/>
                <w:bCs/>
                <w:sz w:val="16"/>
                <w:szCs w:val="16"/>
                <w:lang w:val="en-US"/>
              </w:rPr>
              <w:t>a</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 xml:space="preserve">When activities </w:t>
            </w:r>
            <w:r>
              <w:rPr>
                <w:rFonts w:ascii="Verdana" w:hAnsi="Verdana" w:cs="Times New Roman"/>
                <w:sz w:val="16"/>
                <w:szCs w:val="16"/>
                <w:lang w:val="en-US"/>
              </w:rPr>
              <w:t xml:space="preserve">for stripping vegetation and weeds </w:t>
            </w:r>
            <w:r w:rsidR="00270519" w:rsidRPr="00A85FDB">
              <w:rPr>
                <w:rFonts w:ascii="Verdana" w:hAnsi="Verdana" w:cs="Times New Roman"/>
                <w:sz w:val="16"/>
                <w:szCs w:val="16"/>
                <w:lang w:val="en-US"/>
              </w:rPr>
              <w:t xml:space="preserve">are carried out, they should only be carried out within the authorized site for the </w:t>
            </w:r>
            <w:r>
              <w:rPr>
                <w:rFonts w:ascii="Verdana" w:hAnsi="Verdana" w:cs="Times New Roman"/>
                <w:sz w:val="16"/>
                <w:szCs w:val="16"/>
                <w:lang w:val="en-US"/>
              </w:rPr>
              <w:t>p</w:t>
            </w:r>
            <w:r w:rsidR="00270519" w:rsidRPr="00A85FDB">
              <w:rPr>
                <w:rFonts w:ascii="Verdana" w:hAnsi="Verdana" w:cs="Times New Roman"/>
                <w:sz w:val="16"/>
                <w:szCs w:val="16"/>
                <w:lang w:val="en-US"/>
              </w:rPr>
              <w:t xml:space="preserve">roject and, if necessary, the access road. In these activities agrochemicals </w:t>
            </w:r>
            <w:r w:rsidR="001D3233">
              <w:rPr>
                <w:rFonts w:ascii="Verdana" w:hAnsi="Verdana" w:cs="Times New Roman"/>
                <w:sz w:val="16"/>
                <w:szCs w:val="16"/>
                <w:lang w:val="en-US"/>
              </w:rPr>
              <w:t>and/or</w:t>
            </w:r>
            <w:r w:rsidR="00270519" w:rsidRPr="00A85FDB">
              <w:rPr>
                <w:rFonts w:ascii="Verdana" w:hAnsi="Verdana" w:cs="Times New Roman"/>
                <w:sz w:val="16"/>
                <w:szCs w:val="16"/>
                <w:lang w:val="en-US"/>
              </w:rPr>
              <w:t xml:space="preserve"> fire</w:t>
            </w:r>
            <w:r>
              <w:rPr>
                <w:rFonts w:ascii="Verdana" w:hAnsi="Verdana" w:cs="Times New Roman"/>
                <w:sz w:val="16"/>
                <w:szCs w:val="16"/>
                <w:lang w:val="en-US"/>
              </w:rPr>
              <w:t xml:space="preserve"> cannot be used</w:t>
            </w:r>
            <w:r w:rsidR="00270519" w:rsidRPr="00A85FDB">
              <w:rPr>
                <w:rFonts w:ascii="Verdana" w:hAnsi="Verdana" w:cs="Times New Roman"/>
                <w:sz w:val="16"/>
                <w:szCs w:val="16"/>
                <w:lang w:val="en-US"/>
              </w:rPr>
              <w:t>;</w:t>
            </w:r>
          </w:p>
        </w:tc>
      </w:tr>
      <w:tr w:rsidR="00270519" w:rsidRPr="00D934B6" w14:paraId="20B6FDD6" w14:textId="02D8457A" w:rsidTr="009C41FC">
        <w:tc>
          <w:tcPr>
            <w:tcW w:w="4788" w:type="dxa"/>
            <w:shd w:val="clear" w:color="auto" w:fill="auto"/>
          </w:tcPr>
          <w:p w14:paraId="408DF32E" w14:textId="77777777" w:rsidR="00270519" w:rsidRPr="004012AD" w:rsidRDefault="00270519" w:rsidP="00270519">
            <w:pPr>
              <w:pStyle w:val="Texto"/>
              <w:spacing w:line="222" w:lineRule="exact"/>
              <w:ind w:firstLine="0"/>
              <w:rPr>
                <w:rFonts w:ascii="Verdana" w:hAnsi="Verdana"/>
                <w:sz w:val="16"/>
                <w:szCs w:val="16"/>
                <w:lang w:val="es-ES_tradnl"/>
              </w:rPr>
            </w:pPr>
            <w:r w:rsidRPr="004012AD">
              <w:rPr>
                <w:rFonts w:ascii="Verdana" w:hAnsi="Verdana"/>
                <w:b/>
                <w:sz w:val="16"/>
                <w:szCs w:val="16"/>
                <w:lang w:val="es-ES_tradnl"/>
              </w:rPr>
              <w:t xml:space="preserve">b. </w:t>
            </w:r>
            <w:r w:rsidRPr="004012AD">
              <w:rPr>
                <w:rFonts w:ascii="Verdana" w:hAnsi="Verdana"/>
                <w:sz w:val="16"/>
                <w:szCs w:val="16"/>
                <w:lang w:val="es-ES_tradnl"/>
              </w:rPr>
              <w:t>Se deben utilizar los caminos de acceso ya existentes. En el caso excepcional de que sea imprescindible la apertura de nuevos caminos de acceso, se deben construir de forma que no se modifiquen los patrones originales de escurrimiento de agua, para evitar la erosión y hundimiento de suelo;</w:t>
            </w:r>
          </w:p>
        </w:tc>
        <w:tc>
          <w:tcPr>
            <w:tcW w:w="4788" w:type="dxa"/>
          </w:tcPr>
          <w:p w14:paraId="3DEDFEEF" w14:textId="79B12EAE" w:rsidR="00270519" w:rsidRPr="00A85FDB" w:rsidRDefault="00270519" w:rsidP="00270519">
            <w:pPr>
              <w:pStyle w:val="Texto"/>
              <w:spacing w:line="222" w:lineRule="exact"/>
              <w:ind w:firstLine="0"/>
              <w:rPr>
                <w:rFonts w:ascii="Verdana" w:hAnsi="Verdana"/>
                <w:b/>
                <w:sz w:val="16"/>
                <w:szCs w:val="16"/>
                <w:lang w:val="en-US"/>
              </w:rPr>
            </w:pPr>
            <w:r w:rsidRPr="00A85FDB">
              <w:rPr>
                <w:rFonts w:ascii="Verdana" w:hAnsi="Verdana" w:cs="Times New Roman"/>
                <w:b/>
                <w:bCs/>
                <w:sz w:val="16"/>
                <w:szCs w:val="16"/>
                <w:lang w:val="en-US"/>
              </w:rPr>
              <w:t xml:space="preserve">b. </w:t>
            </w:r>
            <w:r w:rsidRPr="00A85FDB">
              <w:rPr>
                <w:rFonts w:ascii="Verdana" w:hAnsi="Verdana" w:cs="Times New Roman"/>
                <w:sz w:val="16"/>
                <w:szCs w:val="16"/>
                <w:lang w:val="en-US"/>
              </w:rPr>
              <w:t>Existing access roads must be used. In the exceptional case that the opening of new access roads is essential, they must be constructed in such a way that the original patterns of water runoff are not modified, to avoid erosion and subsidence of soil;</w:t>
            </w:r>
          </w:p>
        </w:tc>
      </w:tr>
      <w:tr w:rsidR="00270519" w:rsidRPr="00D934B6" w14:paraId="2B7F66D8" w14:textId="6E59F7B5" w:rsidTr="009C41FC">
        <w:tc>
          <w:tcPr>
            <w:tcW w:w="4788" w:type="dxa"/>
            <w:shd w:val="clear" w:color="auto" w:fill="auto"/>
          </w:tcPr>
          <w:p w14:paraId="2734B138" w14:textId="77777777" w:rsidR="00270519" w:rsidRPr="004012AD" w:rsidRDefault="00270519" w:rsidP="00270519">
            <w:pPr>
              <w:pStyle w:val="Texto"/>
              <w:spacing w:line="222" w:lineRule="exact"/>
              <w:ind w:firstLine="0"/>
              <w:rPr>
                <w:rFonts w:ascii="Verdana" w:hAnsi="Verdana"/>
                <w:sz w:val="16"/>
                <w:szCs w:val="16"/>
                <w:lang w:val="es-ES_tradnl"/>
              </w:rPr>
            </w:pPr>
            <w:r w:rsidRPr="004012AD">
              <w:rPr>
                <w:rFonts w:ascii="Verdana" w:hAnsi="Verdana"/>
                <w:b/>
                <w:sz w:val="16"/>
                <w:szCs w:val="16"/>
                <w:lang w:val="es-ES_tradnl"/>
              </w:rPr>
              <w:t xml:space="preserve">c. </w:t>
            </w:r>
            <w:r w:rsidRPr="004012AD">
              <w:rPr>
                <w:rFonts w:ascii="Verdana" w:hAnsi="Verdana"/>
                <w:sz w:val="16"/>
                <w:szCs w:val="16"/>
                <w:lang w:val="es-ES_tradnl"/>
              </w:rPr>
              <w:t>Si durante los trabajos de preparación del sitio se encuentran evidencias de suelo contaminado, se debe actuar de conformidad a la Ley General para la Prevención y Gestión Integral de los Residuos;</w:t>
            </w:r>
          </w:p>
        </w:tc>
        <w:tc>
          <w:tcPr>
            <w:tcW w:w="4788" w:type="dxa"/>
          </w:tcPr>
          <w:p w14:paraId="0C80C648" w14:textId="5044B8F0" w:rsidR="00270519" w:rsidRPr="00A85FDB" w:rsidRDefault="003F1135" w:rsidP="00270519">
            <w:pPr>
              <w:pStyle w:val="Texto"/>
              <w:spacing w:line="222" w:lineRule="exact"/>
              <w:ind w:firstLine="0"/>
              <w:rPr>
                <w:rFonts w:ascii="Verdana" w:hAnsi="Verdana"/>
                <w:b/>
                <w:sz w:val="16"/>
                <w:szCs w:val="16"/>
                <w:lang w:val="en-US"/>
              </w:rPr>
            </w:pPr>
            <w:r>
              <w:rPr>
                <w:rFonts w:ascii="Verdana" w:hAnsi="Verdana" w:cs="Times New Roman"/>
                <w:b/>
                <w:bCs/>
                <w:sz w:val="16"/>
                <w:szCs w:val="16"/>
                <w:lang w:val="en-US"/>
              </w:rPr>
              <w:t>c</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If evidence of contaminated soil is found during site preparation work, action must be taken in accordance with the General Law for the Prevention and Integral Management of Waste</w:t>
            </w:r>
            <w:r>
              <w:rPr>
                <w:rFonts w:ascii="Verdana" w:hAnsi="Verdana" w:cs="Times New Roman"/>
                <w:sz w:val="16"/>
                <w:szCs w:val="16"/>
                <w:lang w:val="en-US"/>
              </w:rPr>
              <w:t>s</w:t>
            </w:r>
            <w:r w:rsidR="00270519" w:rsidRPr="00A85FDB">
              <w:rPr>
                <w:rFonts w:ascii="Verdana" w:hAnsi="Verdana" w:cs="Times New Roman"/>
                <w:sz w:val="16"/>
                <w:szCs w:val="16"/>
                <w:lang w:val="en-US"/>
              </w:rPr>
              <w:t>;</w:t>
            </w:r>
          </w:p>
        </w:tc>
      </w:tr>
      <w:tr w:rsidR="00270519" w:rsidRPr="00D934B6" w14:paraId="7E64EACD" w14:textId="43435E72" w:rsidTr="009C41FC">
        <w:tc>
          <w:tcPr>
            <w:tcW w:w="4788" w:type="dxa"/>
            <w:shd w:val="clear" w:color="auto" w:fill="auto"/>
          </w:tcPr>
          <w:p w14:paraId="51993A78" w14:textId="77777777" w:rsidR="00270519" w:rsidRPr="004012AD" w:rsidRDefault="00270519" w:rsidP="00270519">
            <w:pPr>
              <w:pStyle w:val="Texto"/>
              <w:spacing w:line="222" w:lineRule="exact"/>
              <w:ind w:firstLine="0"/>
              <w:rPr>
                <w:rFonts w:ascii="Verdana" w:hAnsi="Verdana"/>
                <w:sz w:val="16"/>
                <w:szCs w:val="16"/>
                <w:lang w:val="es-ES_tradnl"/>
              </w:rPr>
            </w:pPr>
            <w:r w:rsidRPr="004012AD">
              <w:rPr>
                <w:rFonts w:ascii="Verdana" w:hAnsi="Verdana"/>
                <w:b/>
                <w:sz w:val="16"/>
                <w:szCs w:val="16"/>
                <w:lang w:val="es-ES_tradnl"/>
              </w:rPr>
              <w:t xml:space="preserve">d. </w:t>
            </w:r>
            <w:r w:rsidRPr="004012AD">
              <w:rPr>
                <w:rFonts w:ascii="Verdana" w:hAnsi="Verdana"/>
                <w:sz w:val="16"/>
                <w:szCs w:val="16"/>
                <w:lang w:val="es-ES_tradnl"/>
              </w:rPr>
              <w:t>No se permite el mantenimiento de vehículos y maquinaria dentro del predio del Proyecto;</w:t>
            </w:r>
          </w:p>
        </w:tc>
        <w:tc>
          <w:tcPr>
            <w:tcW w:w="4788" w:type="dxa"/>
          </w:tcPr>
          <w:p w14:paraId="0A8B0E4A" w14:textId="297BF8DC" w:rsidR="00270519" w:rsidRPr="00A85FDB" w:rsidRDefault="00270519" w:rsidP="00270519">
            <w:pPr>
              <w:pStyle w:val="Texto"/>
              <w:spacing w:line="222" w:lineRule="exact"/>
              <w:ind w:firstLine="0"/>
              <w:rPr>
                <w:rFonts w:ascii="Verdana" w:hAnsi="Verdana"/>
                <w:b/>
                <w:sz w:val="16"/>
                <w:szCs w:val="16"/>
                <w:lang w:val="en-US"/>
              </w:rPr>
            </w:pPr>
            <w:r w:rsidRPr="00A85FDB">
              <w:rPr>
                <w:rFonts w:ascii="Verdana" w:hAnsi="Verdana" w:cs="Times New Roman"/>
                <w:b/>
                <w:bCs/>
                <w:sz w:val="16"/>
                <w:szCs w:val="16"/>
                <w:lang w:val="en-US"/>
              </w:rPr>
              <w:t xml:space="preserve">d. </w:t>
            </w:r>
            <w:r w:rsidRPr="00A85FDB">
              <w:rPr>
                <w:rFonts w:ascii="Verdana" w:hAnsi="Verdana" w:cs="Times New Roman"/>
                <w:sz w:val="16"/>
                <w:szCs w:val="16"/>
                <w:lang w:val="en-US"/>
              </w:rPr>
              <w:t xml:space="preserve">The maintenance of vehicles and machinery is not allowed within the </w:t>
            </w:r>
            <w:r w:rsidR="003F1135">
              <w:rPr>
                <w:rFonts w:ascii="Verdana" w:hAnsi="Verdana" w:cs="Times New Roman"/>
                <w:sz w:val="16"/>
                <w:szCs w:val="16"/>
                <w:lang w:val="en-US"/>
              </w:rPr>
              <w:t>p</w:t>
            </w:r>
            <w:r w:rsidRPr="00A85FDB">
              <w:rPr>
                <w:rFonts w:ascii="Verdana" w:hAnsi="Verdana" w:cs="Times New Roman"/>
                <w:sz w:val="16"/>
                <w:szCs w:val="16"/>
                <w:lang w:val="en-US"/>
              </w:rPr>
              <w:t>roject site;</w:t>
            </w:r>
          </w:p>
        </w:tc>
      </w:tr>
      <w:tr w:rsidR="00270519" w:rsidRPr="00D934B6" w14:paraId="4B1CD32E" w14:textId="13AFDC51" w:rsidTr="009C41FC">
        <w:tc>
          <w:tcPr>
            <w:tcW w:w="4788" w:type="dxa"/>
            <w:shd w:val="clear" w:color="auto" w:fill="auto"/>
          </w:tcPr>
          <w:p w14:paraId="0090B92E" w14:textId="77777777" w:rsidR="00270519" w:rsidRPr="004012AD" w:rsidRDefault="00270519" w:rsidP="00270519">
            <w:pPr>
              <w:pStyle w:val="Texto"/>
              <w:spacing w:line="222" w:lineRule="exact"/>
              <w:ind w:firstLine="0"/>
              <w:rPr>
                <w:rFonts w:ascii="Verdana" w:hAnsi="Verdana"/>
                <w:sz w:val="16"/>
                <w:szCs w:val="16"/>
                <w:lang w:val="es-ES_tradnl"/>
              </w:rPr>
            </w:pPr>
            <w:r w:rsidRPr="004012AD">
              <w:rPr>
                <w:rFonts w:ascii="Verdana" w:hAnsi="Verdana"/>
                <w:b/>
                <w:sz w:val="16"/>
                <w:szCs w:val="16"/>
                <w:lang w:val="es-ES_tradnl"/>
              </w:rPr>
              <w:t xml:space="preserve">e. </w:t>
            </w:r>
            <w:r w:rsidRPr="004012AD">
              <w:rPr>
                <w:rFonts w:ascii="Verdana" w:hAnsi="Verdana"/>
                <w:sz w:val="16"/>
                <w:szCs w:val="16"/>
                <w:lang w:val="es-ES_tradnl"/>
              </w:rPr>
              <w:t>Para la realización de las obras de construcción no se debe usar agua potable;</w:t>
            </w:r>
          </w:p>
        </w:tc>
        <w:tc>
          <w:tcPr>
            <w:tcW w:w="4788" w:type="dxa"/>
          </w:tcPr>
          <w:p w14:paraId="5CA3C213" w14:textId="5303EA37" w:rsidR="00270519" w:rsidRPr="00A85FDB" w:rsidRDefault="003F1135" w:rsidP="00270519">
            <w:pPr>
              <w:pStyle w:val="Texto"/>
              <w:spacing w:line="222" w:lineRule="exact"/>
              <w:ind w:firstLine="0"/>
              <w:rPr>
                <w:rFonts w:ascii="Verdana" w:hAnsi="Verdana"/>
                <w:b/>
                <w:sz w:val="16"/>
                <w:szCs w:val="16"/>
                <w:lang w:val="en-US"/>
              </w:rPr>
            </w:pPr>
            <w:r>
              <w:rPr>
                <w:rFonts w:ascii="Verdana" w:hAnsi="Verdana" w:cs="Times New Roman"/>
                <w:b/>
                <w:bCs/>
                <w:sz w:val="16"/>
                <w:szCs w:val="16"/>
                <w:lang w:val="en-US"/>
              </w:rPr>
              <w:t>e</w:t>
            </w:r>
            <w:r w:rsidR="00270519" w:rsidRPr="00A85FDB">
              <w:rPr>
                <w:rFonts w:ascii="Verdana" w:hAnsi="Verdana" w:cs="Times New Roman"/>
                <w:b/>
                <w:bCs/>
                <w:sz w:val="16"/>
                <w:szCs w:val="16"/>
                <w:lang w:val="en-US"/>
              </w:rPr>
              <w:t xml:space="preserve">. </w:t>
            </w:r>
            <w:r>
              <w:rPr>
                <w:rFonts w:ascii="Verdana" w:hAnsi="Verdana" w:cs="Times New Roman"/>
                <w:sz w:val="16"/>
                <w:szCs w:val="16"/>
                <w:lang w:val="en-US"/>
              </w:rPr>
              <w:t>Potable</w:t>
            </w:r>
            <w:r w:rsidR="00270519" w:rsidRPr="00A85FDB">
              <w:rPr>
                <w:rFonts w:ascii="Verdana" w:hAnsi="Verdana" w:cs="Times New Roman"/>
                <w:sz w:val="16"/>
                <w:szCs w:val="16"/>
                <w:lang w:val="en-US"/>
              </w:rPr>
              <w:t xml:space="preserve"> water must not be used </w:t>
            </w:r>
            <w:r>
              <w:rPr>
                <w:rFonts w:ascii="Verdana" w:hAnsi="Verdana" w:cs="Times New Roman"/>
                <w:sz w:val="16"/>
                <w:szCs w:val="16"/>
                <w:lang w:val="en-US"/>
              </w:rPr>
              <w:t>for carrying</w:t>
            </w:r>
            <w:r w:rsidR="00270519" w:rsidRPr="00A85FDB">
              <w:rPr>
                <w:rFonts w:ascii="Verdana" w:hAnsi="Verdana" w:cs="Times New Roman"/>
                <w:sz w:val="16"/>
                <w:szCs w:val="16"/>
                <w:lang w:val="en-US"/>
              </w:rPr>
              <w:t xml:space="preserve"> out construction works;</w:t>
            </w:r>
          </w:p>
        </w:tc>
      </w:tr>
      <w:tr w:rsidR="00270519" w:rsidRPr="00D934B6" w14:paraId="0FBF3A48" w14:textId="11594B04" w:rsidTr="009C41FC">
        <w:tc>
          <w:tcPr>
            <w:tcW w:w="4788" w:type="dxa"/>
            <w:shd w:val="clear" w:color="auto" w:fill="auto"/>
          </w:tcPr>
          <w:p w14:paraId="2BDE71C4" w14:textId="77777777" w:rsidR="00270519" w:rsidRPr="004012AD" w:rsidRDefault="00270519" w:rsidP="00270519">
            <w:pPr>
              <w:pStyle w:val="Texto"/>
              <w:spacing w:line="222" w:lineRule="exact"/>
              <w:ind w:firstLine="0"/>
              <w:rPr>
                <w:rFonts w:ascii="Verdana" w:hAnsi="Verdana"/>
                <w:sz w:val="16"/>
                <w:szCs w:val="16"/>
                <w:lang w:val="es-ES_tradnl"/>
              </w:rPr>
            </w:pPr>
            <w:r w:rsidRPr="004012AD">
              <w:rPr>
                <w:rFonts w:ascii="Verdana" w:hAnsi="Verdana"/>
                <w:b/>
                <w:sz w:val="16"/>
                <w:szCs w:val="16"/>
                <w:lang w:val="es-ES_tradnl"/>
              </w:rPr>
              <w:t xml:space="preserve">f. </w:t>
            </w:r>
            <w:r w:rsidRPr="004012AD">
              <w:rPr>
                <w:rFonts w:ascii="Verdana" w:hAnsi="Verdana"/>
                <w:sz w:val="16"/>
                <w:szCs w:val="16"/>
                <w:lang w:val="es-ES_tradnl"/>
              </w:rPr>
              <w:t>Para los materiales producto de la excavación que permanezcan en la obra se deben aplicar las medidas necesarias para evitar la dispersión de polvos;</w:t>
            </w:r>
          </w:p>
        </w:tc>
        <w:tc>
          <w:tcPr>
            <w:tcW w:w="4788" w:type="dxa"/>
          </w:tcPr>
          <w:p w14:paraId="299F9273" w14:textId="583D32B2" w:rsidR="00270519" w:rsidRPr="00A85FDB" w:rsidRDefault="003F1135" w:rsidP="00270519">
            <w:pPr>
              <w:pStyle w:val="Texto"/>
              <w:spacing w:line="222" w:lineRule="exact"/>
              <w:ind w:firstLine="0"/>
              <w:rPr>
                <w:rFonts w:ascii="Verdana" w:hAnsi="Verdana"/>
                <w:b/>
                <w:sz w:val="16"/>
                <w:szCs w:val="16"/>
                <w:lang w:val="en-US"/>
              </w:rPr>
            </w:pPr>
            <w:r>
              <w:rPr>
                <w:rFonts w:ascii="Verdana" w:hAnsi="Verdana" w:cs="Times New Roman"/>
                <w:b/>
                <w:bCs/>
                <w:sz w:val="16"/>
                <w:szCs w:val="16"/>
                <w:lang w:val="en-US"/>
              </w:rPr>
              <w:t>f</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For the materials produced by the excavation that remain in the work, the necessary measures must be applied to avoid the dispersion of dust;</w:t>
            </w:r>
          </w:p>
        </w:tc>
      </w:tr>
      <w:tr w:rsidR="00270519" w:rsidRPr="00D934B6" w14:paraId="41BEB9AD" w14:textId="69C20FE1" w:rsidTr="009C41FC">
        <w:tc>
          <w:tcPr>
            <w:tcW w:w="4788" w:type="dxa"/>
            <w:shd w:val="clear" w:color="auto" w:fill="auto"/>
          </w:tcPr>
          <w:p w14:paraId="362B99F9" w14:textId="77777777" w:rsidR="00270519" w:rsidRPr="004012AD" w:rsidRDefault="00270519" w:rsidP="00270519">
            <w:pPr>
              <w:pStyle w:val="Texto"/>
              <w:spacing w:line="222" w:lineRule="exact"/>
              <w:ind w:firstLine="0"/>
              <w:rPr>
                <w:rFonts w:ascii="Verdana" w:hAnsi="Verdana"/>
                <w:sz w:val="16"/>
                <w:szCs w:val="16"/>
                <w:lang w:val="es-ES_tradnl"/>
              </w:rPr>
            </w:pPr>
            <w:r w:rsidRPr="004012AD">
              <w:rPr>
                <w:rFonts w:ascii="Verdana" w:hAnsi="Verdana"/>
                <w:b/>
                <w:sz w:val="16"/>
                <w:szCs w:val="16"/>
                <w:lang w:val="es-ES_tradnl"/>
              </w:rPr>
              <w:t xml:space="preserve">g. </w:t>
            </w:r>
            <w:r w:rsidRPr="004012AD">
              <w:rPr>
                <w:rFonts w:ascii="Verdana" w:hAnsi="Verdana"/>
                <w:sz w:val="16"/>
                <w:szCs w:val="16"/>
                <w:lang w:val="es-ES_tradnl"/>
              </w:rPr>
              <w:t>Los residuos generados por el personal durante la construcción se deben disponer conforme a las disposiciones aplicables;</w:t>
            </w:r>
          </w:p>
        </w:tc>
        <w:tc>
          <w:tcPr>
            <w:tcW w:w="4788" w:type="dxa"/>
          </w:tcPr>
          <w:p w14:paraId="54E81D3A" w14:textId="3ECEB406" w:rsidR="00270519" w:rsidRPr="00A85FDB" w:rsidRDefault="00270519" w:rsidP="00270519">
            <w:pPr>
              <w:pStyle w:val="Texto"/>
              <w:spacing w:line="222" w:lineRule="exact"/>
              <w:ind w:firstLine="0"/>
              <w:rPr>
                <w:rFonts w:ascii="Verdana" w:hAnsi="Verdana"/>
                <w:b/>
                <w:sz w:val="16"/>
                <w:szCs w:val="16"/>
                <w:lang w:val="en-US"/>
              </w:rPr>
            </w:pPr>
            <w:r w:rsidRPr="00A85FDB">
              <w:rPr>
                <w:rFonts w:ascii="Verdana" w:hAnsi="Verdana" w:cs="Times New Roman"/>
                <w:b/>
                <w:bCs/>
                <w:sz w:val="16"/>
                <w:szCs w:val="16"/>
                <w:lang w:val="en-US"/>
              </w:rPr>
              <w:t xml:space="preserve">g. </w:t>
            </w:r>
            <w:r w:rsidRPr="00A85FDB">
              <w:rPr>
                <w:rFonts w:ascii="Verdana" w:hAnsi="Verdana" w:cs="Times New Roman"/>
                <w:sz w:val="16"/>
                <w:szCs w:val="16"/>
                <w:lang w:val="en-US"/>
              </w:rPr>
              <w:t>Waste</w:t>
            </w:r>
            <w:r w:rsidR="003F1135">
              <w:rPr>
                <w:rFonts w:ascii="Verdana" w:hAnsi="Verdana" w:cs="Times New Roman"/>
                <w:sz w:val="16"/>
                <w:szCs w:val="16"/>
                <w:lang w:val="en-US"/>
              </w:rPr>
              <w:t>s</w:t>
            </w:r>
            <w:r w:rsidRPr="00A85FDB">
              <w:rPr>
                <w:rFonts w:ascii="Verdana" w:hAnsi="Verdana" w:cs="Times New Roman"/>
                <w:sz w:val="16"/>
                <w:szCs w:val="16"/>
                <w:lang w:val="en-US"/>
              </w:rPr>
              <w:t xml:space="preserve"> generated by personnel during construction must be disposed of in accordance with the applicable provisions;</w:t>
            </w:r>
          </w:p>
        </w:tc>
      </w:tr>
      <w:tr w:rsidR="00270519" w:rsidRPr="00D934B6" w14:paraId="2EE6D5BF" w14:textId="67B628E3" w:rsidTr="009C41FC">
        <w:tc>
          <w:tcPr>
            <w:tcW w:w="4788" w:type="dxa"/>
            <w:shd w:val="clear" w:color="auto" w:fill="auto"/>
          </w:tcPr>
          <w:p w14:paraId="4CE601FB" w14:textId="77777777" w:rsidR="00270519" w:rsidRPr="004012AD" w:rsidRDefault="00270519" w:rsidP="00270519">
            <w:pPr>
              <w:pStyle w:val="Texto"/>
              <w:spacing w:line="222" w:lineRule="exact"/>
              <w:ind w:firstLine="0"/>
              <w:rPr>
                <w:rFonts w:ascii="Verdana" w:hAnsi="Verdana"/>
                <w:sz w:val="16"/>
                <w:szCs w:val="16"/>
                <w:lang w:val="es-ES_tradnl"/>
              </w:rPr>
            </w:pPr>
            <w:r w:rsidRPr="004012AD">
              <w:rPr>
                <w:rFonts w:ascii="Verdana" w:hAnsi="Verdana"/>
                <w:b/>
                <w:sz w:val="16"/>
                <w:szCs w:val="16"/>
                <w:lang w:val="es-ES_tradnl"/>
              </w:rPr>
              <w:t xml:space="preserve">h. </w:t>
            </w:r>
            <w:r w:rsidRPr="004012AD">
              <w:rPr>
                <w:rFonts w:ascii="Verdana" w:hAnsi="Verdana"/>
                <w:sz w:val="16"/>
                <w:szCs w:val="16"/>
                <w:lang w:val="es-ES_tradnl"/>
              </w:rPr>
              <w:t>En caso de que se requiera instalar campamentos, almacenes, oficinas y patios de maniobra, éstos deben ser temporales y ubicarse en zonas ya perturbadas;</w:t>
            </w:r>
          </w:p>
        </w:tc>
        <w:tc>
          <w:tcPr>
            <w:tcW w:w="4788" w:type="dxa"/>
          </w:tcPr>
          <w:p w14:paraId="524B7F1B" w14:textId="22FFC141" w:rsidR="00270519" w:rsidRPr="00A85FDB" w:rsidRDefault="00270519" w:rsidP="00270519">
            <w:pPr>
              <w:pStyle w:val="Texto"/>
              <w:spacing w:line="222" w:lineRule="exact"/>
              <w:ind w:firstLine="0"/>
              <w:rPr>
                <w:rFonts w:ascii="Verdana" w:hAnsi="Verdana"/>
                <w:b/>
                <w:sz w:val="16"/>
                <w:szCs w:val="16"/>
                <w:lang w:val="en-US"/>
              </w:rPr>
            </w:pPr>
            <w:r w:rsidRPr="00A85FDB">
              <w:rPr>
                <w:rFonts w:ascii="Verdana" w:hAnsi="Verdana" w:cs="Times New Roman"/>
                <w:b/>
                <w:bCs/>
                <w:sz w:val="16"/>
                <w:szCs w:val="16"/>
                <w:lang w:val="en-US"/>
              </w:rPr>
              <w:t xml:space="preserve">h. </w:t>
            </w:r>
            <w:r w:rsidRPr="00A85FDB">
              <w:rPr>
                <w:rFonts w:ascii="Verdana" w:hAnsi="Verdana" w:cs="Times New Roman"/>
                <w:sz w:val="16"/>
                <w:szCs w:val="16"/>
                <w:lang w:val="en-US"/>
              </w:rPr>
              <w:t>In case it is required to install camps, warehouses, offices and courtyards, they must be temporary and be located in already disturbed areas;</w:t>
            </w:r>
          </w:p>
        </w:tc>
      </w:tr>
      <w:tr w:rsidR="00270519" w:rsidRPr="00D934B6" w14:paraId="4A66F712" w14:textId="35580534" w:rsidTr="009C41FC">
        <w:tc>
          <w:tcPr>
            <w:tcW w:w="4788" w:type="dxa"/>
            <w:shd w:val="clear" w:color="auto" w:fill="auto"/>
          </w:tcPr>
          <w:p w14:paraId="68A2D8E0" w14:textId="77777777" w:rsidR="00270519" w:rsidRPr="004012AD" w:rsidRDefault="00270519" w:rsidP="00270519">
            <w:pPr>
              <w:pStyle w:val="Texto"/>
              <w:spacing w:line="234" w:lineRule="exact"/>
              <w:ind w:firstLine="0"/>
              <w:rPr>
                <w:rFonts w:ascii="Verdana" w:hAnsi="Verdana"/>
                <w:sz w:val="16"/>
                <w:szCs w:val="16"/>
                <w:lang w:val="es-ES_tradnl"/>
              </w:rPr>
            </w:pPr>
            <w:r w:rsidRPr="004012AD">
              <w:rPr>
                <w:rFonts w:ascii="Verdana" w:hAnsi="Verdana"/>
                <w:b/>
                <w:sz w:val="16"/>
                <w:szCs w:val="16"/>
                <w:lang w:val="es-ES_tradnl"/>
              </w:rPr>
              <w:t xml:space="preserve">i. </w:t>
            </w:r>
            <w:r w:rsidRPr="004012AD">
              <w:rPr>
                <w:rFonts w:ascii="Verdana" w:hAnsi="Verdana"/>
                <w:sz w:val="16"/>
                <w:szCs w:val="16"/>
                <w:lang w:val="es-ES_tradnl"/>
              </w:rPr>
              <w:t>Se deben tomar las medidas preventivas en el uso de soldaduras, solventes, aditivos y materiales de limpieza, para que no se contamine el agua y/o suelo;</w:t>
            </w:r>
          </w:p>
        </w:tc>
        <w:tc>
          <w:tcPr>
            <w:tcW w:w="4788" w:type="dxa"/>
          </w:tcPr>
          <w:p w14:paraId="0CCC5FEE" w14:textId="5D20CF23" w:rsidR="00270519" w:rsidRPr="00A85FDB" w:rsidRDefault="00270519" w:rsidP="00270519">
            <w:pPr>
              <w:pStyle w:val="Texto"/>
              <w:spacing w:line="234" w:lineRule="exact"/>
              <w:ind w:firstLine="0"/>
              <w:rPr>
                <w:rFonts w:ascii="Verdana" w:hAnsi="Verdana"/>
                <w:b/>
                <w:sz w:val="16"/>
                <w:szCs w:val="16"/>
                <w:lang w:val="en-US"/>
              </w:rPr>
            </w:pPr>
            <w:proofErr w:type="spellStart"/>
            <w:r w:rsidRPr="00A85FDB">
              <w:rPr>
                <w:rFonts w:ascii="Verdana" w:hAnsi="Verdana" w:cs="Times New Roman"/>
                <w:b/>
                <w:bCs/>
                <w:sz w:val="16"/>
                <w:szCs w:val="16"/>
                <w:lang w:val="en-US"/>
              </w:rPr>
              <w:t>i</w:t>
            </w:r>
            <w:proofErr w:type="spellEnd"/>
            <w:r w:rsidRPr="00A85FDB">
              <w:rPr>
                <w:rFonts w:ascii="Verdana" w:hAnsi="Verdana" w:cs="Times New Roman"/>
                <w:b/>
                <w:bCs/>
                <w:sz w:val="16"/>
                <w:szCs w:val="16"/>
                <w:lang w:val="en-US"/>
              </w:rPr>
              <w:t xml:space="preserve">. </w:t>
            </w:r>
            <w:r w:rsidRPr="00A85FDB">
              <w:rPr>
                <w:rFonts w:ascii="Verdana" w:hAnsi="Verdana" w:cs="Times New Roman"/>
                <w:sz w:val="16"/>
                <w:szCs w:val="16"/>
                <w:lang w:val="en-US"/>
              </w:rPr>
              <w:t xml:space="preserve">Preventive measures should be taken in the use of welds, solvents, additives and cleaning materials, so that water </w:t>
            </w:r>
            <w:r w:rsidR="001D3233">
              <w:rPr>
                <w:rFonts w:ascii="Verdana" w:hAnsi="Verdana" w:cs="Times New Roman"/>
                <w:sz w:val="16"/>
                <w:szCs w:val="16"/>
                <w:lang w:val="en-US"/>
              </w:rPr>
              <w:t>and/or</w:t>
            </w:r>
            <w:r w:rsidRPr="00A85FDB">
              <w:rPr>
                <w:rFonts w:ascii="Verdana" w:hAnsi="Verdana" w:cs="Times New Roman"/>
                <w:sz w:val="16"/>
                <w:szCs w:val="16"/>
                <w:lang w:val="en-US"/>
              </w:rPr>
              <w:t xml:space="preserve"> soil is not contaminated;</w:t>
            </w:r>
          </w:p>
        </w:tc>
      </w:tr>
      <w:tr w:rsidR="00270519" w:rsidRPr="00D934B6" w14:paraId="76492B15" w14:textId="1788DE3E" w:rsidTr="009C41FC">
        <w:tc>
          <w:tcPr>
            <w:tcW w:w="4788" w:type="dxa"/>
            <w:shd w:val="clear" w:color="auto" w:fill="auto"/>
          </w:tcPr>
          <w:p w14:paraId="6B214461" w14:textId="77777777" w:rsidR="00270519" w:rsidRPr="004012AD" w:rsidRDefault="00270519" w:rsidP="00270519">
            <w:pPr>
              <w:pStyle w:val="Texto"/>
              <w:spacing w:line="234" w:lineRule="exact"/>
              <w:ind w:firstLine="0"/>
              <w:rPr>
                <w:rFonts w:ascii="Verdana" w:hAnsi="Verdana"/>
                <w:sz w:val="16"/>
                <w:szCs w:val="16"/>
                <w:lang w:val="es-ES_tradnl"/>
              </w:rPr>
            </w:pPr>
            <w:r w:rsidRPr="004012AD">
              <w:rPr>
                <w:rFonts w:ascii="Verdana" w:hAnsi="Verdana"/>
                <w:b/>
                <w:sz w:val="16"/>
                <w:szCs w:val="16"/>
                <w:lang w:val="es-ES_tradnl"/>
              </w:rPr>
              <w:t xml:space="preserve">j. </w:t>
            </w:r>
            <w:r w:rsidRPr="004012AD">
              <w:rPr>
                <w:rFonts w:ascii="Verdana" w:hAnsi="Verdana"/>
                <w:sz w:val="16"/>
                <w:szCs w:val="16"/>
                <w:lang w:val="es-ES_tradnl"/>
              </w:rPr>
              <w:t>En los casos en los que se hayan construido desniveles o terraplenes, éstos deben contar con una cubierta vegetal de tipo herbáceo o de otro material para evitar la erosión del suelo;</w:t>
            </w:r>
          </w:p>
        </w:tc>
        <w:tc>
          <w:tcPr>
            <w:tcW w:w="4788" w:type="dxa"/>
          </w:tcPr>
          <w:p w14:paraId="78C2AD83" w14:textId="13F526C3" w:rsidR="00270519" w:rsidRPr="00A85FDB" w:rsidRDefault="00270519" w:rsidP="00270519">
            <w:pPr>
              <w:pStyle w:val="Texto"/>
              <w:spacing w:line="234" w:lineRule="exact"/>
              <w:ind w:firstLine="0"/>
              <w:rPr>
                <w:rFonts w:ascii="Verdana" w:hAnsi="Verdana"/>
                <w:b/>
                <w:sz w:val="16"/>
                <w:szCs w:val="16"/>
                <w:lang w:val="en-US"/>
              </w:rPr>
            </w:pPr>
            <w:r w:rsidRPr="00A85FDB">
              <w:rPr>
                <w:rFonts w:ascii="Verdana" w:hAnsi="Verdana" w:cs="Times New Roman"/>
                <w:b/>
                <w:bCs/>
                <w:sz w:val="16"/>
                <w:szCs w:val="16"/>
                <w:lang w:val="en-US"/>
              </w:rPr>
              <w:t xml:space="preserve">j. </w:t>
            </w:r>
            <w:r w:rsidRPr="00A85FDB">
              <w:rPr>
                <w:rFonts w:ascii="Verdana" w:hAnsi="Verdana" w:cs="Times New Roman"/>
                <w:sz w:val="16"/>
                <w:szCs w:val="16"/>
                <w:lang w:val="en-US"/>
              </w:rPr>
              <w:t>In cases where slopes or embankments have been constructed, they must have a herbaceous plant cover or other material to prevent soil erosion;</w:t>
            </w:r>
          </w:p>
        </w:tc>
      </w:tr>
      <w:tr w:rsidR="00270519" w:rsidRPr="00D934B6" w14:paraId="4AA3A033" w14:textId="5F87753F" w:rsidTr="009C41FC">
        <w:tc>
          <w:tcPr>
            <w:tcW w:w="4788" w:type="dxa"/>
            <w:shd w:val="clear" w:color="auto" w:fill="auto"/>
          </w:tcPr>
          <w:p w14:paraId="7006A98E" w14:textId="77777777" w:rsidR="00270519" w:rsidRPr="004012AD" w:rsidRDefault="00270519" w:rsidP="00270519">
            <w:pPr>
              <w:pStyle w:val="Texto"/>
              <w:spacing w:line="234" w:lineRule="exact"/>
              <w:ind w:firstLine="0"/>
              <w:rPr>
                <w:rFonts w:ascii="Verdana" w:hAnsi="Verdana"/>
                <w:sz w:val="16"/>
                <w:szCs w:val="16"/>
                <w:lang w:val="es-ES_tradnl"/>
              </w:rPr>
            </w:pPr>
            <w:r w:rsidRPr="004012AD">
              <w:rPr>
                <w:rFonts w:ascii="Verdana" w:hAnsi="Verdana"/>
                <w:b/>
                <w:sz w:val="16"/>
                <w:szCs w:val="16"/>
                <w:lang w:val="es-ES_tradnl"/>
              </w:rPr>
              <w:t xml:space="preserve">k. </w:t>
            </w:r>
            <w:r w:rsidRPr="004012AD">
              <w:rPr>
                <w:rFonts w:ascii="Verdana" w:hAnsi="Verdana"/>
                <w:sz w:val="16"/>
                <w:szCs w:val="16"/>
                <w:lang w:val="es-ES_tradnl"/>
              </w:rPr>
              <w:t>En caso de que durante las diferentes etapas de la construcción se generen:</w:t>
            </w:r>
          </w:p>
        </w:tc>
        <w:tc>
          <w:tcPr>
            <w:tcW w:w="4788" w:type="dxa"/>
          </w:tcPr>
          <w:p w14:paraId="6AA9D910" w14:textId="3EDCB9A4" w:rsidR="00270519" w:rsidRPr="00A85FDB" w:rsidRDefault="00270519" w:rsidP="00270519">
            <w:pPr>
              <w:pStyle w:val="Texto"/>
              <w:spacing w:line="234" w:lineRule="exact"/>
              <w:ind w:firstLine="0"/>
              <w:rPr>
                <w:rFonts w:ascii="Verdana" w:hAnsi="Verdana"/>
                <w:b/>
                <w:sz w:val="16"/>
                <w:szCs w:val="16"/>
                <w:lang w:val="en-US"/>
              </w:rPr>
            </w:pPr>
            <w:r w:rsidRPr="00A85FDB">
              <w:rPr>
                <w:rFonts w:ascii="Verdana" w:hAnsi="Verdana" w:cs="Times New Roman"/>
                <w:b/>
                <w:bCs/>
                <w:sz w:val="16"/>
                <w:szCs w:val="16"/>
                <w:lang w:val="en-US"/>
              </w:rPr>
              <w:t xml:space="preserve">k. </w:t>
            </w:r>
            <w:r w:rsidRPr="00A85FDB">
              <w:rPr>
                <w:rFonts w:ascii="Verdana" w:hAnsi="Verdana" w:cs="Times New Roman"/>
                <w:sz w:val="16"/>
                <w:szCs w:val="16"/>
                <w:lang w:val="en-US"/>
              </w:rPr>
              <w:t>In case during the different stages of the construction they are generated:</w:t>
            </w:r>
          </w:p>
        </w:tc>
      </w:tr>
      <w:tr w:rsidR="00270519" w:rsidRPr="00D934B6" w14:paraId="456BBBB7" w14:textId="10F9193A" w:rsidTr="009C41FC">
        <w:tc>
          <w:tcPr>
            <w:tcW w:w="4788" w:type="dxa"/>
            <w:shd w:val="clear" w:color="auto" w:fill="auto"/>
          </w:tcPr>
          <w:p w14:paraId="0245A8DC" w14:textId="77777777" w:rsidR="00270519" w:rsidRPr="004012AD" w:rsidRDefault="00270519" w:rsidP="00270519">
            <w:pPr>
              <w:pStyle w:val="Texto"/>
              <w:spacing w:line="234" w:lineRule="exact"/>
              <w:ind w:firstLine="0"/>
              <w:rPr>
                <w:rFonts w:ascii="Verdana" w:hAnsi="Verdana"/>
                <w:sz w:val="16"/>
                <w:szCs w:val="16"/>
                <w:lang w:val="es-ES_tradnl"/>
              </w:rPr>
            </w:pPr>
            <w:r w:rsidRPr="004012AD">
              <w:rPr>
                <w:rFonts w:ascii="Verdana" w:hAnsi="Verdana"/>
                <w:b/>
                <w:sz w:val="16"/>
                <w:szCs w:val="16"/>
                <w:lang w:val="es-ES_tradnl"/>
              </w:rPr>
              <w:lastRenderedPageBreak/>
              <w:t xml:space="preserve">1. </w:t>
            </w:r>
            <w:r w:rsidRPr="004012AD">
              <w:rPr>
                <w:rFonts w:ascii="Verdana" w:hAnsi="Verdana"/>
                <w:sz w:val="16"/>
                <w:szCs w:val="16"/>
                <w:lang w:val="es-ES_tradnl"/>
              </w:rPr>
              <w:t>Residuos que por sus características se consideren como peligrosos, éstos deben manejarse y disponerse conforme a lo establecido en la Ley General del Equilibrio Ecológico y la Protección al Ambiente, la Ley General para la Prevención y Gestión Integral de los Residuos y demás ordenamientos jurídicos aplicables;</w:t>
            </w:r>
          </w:p>
        </w:tc>
        <w:tc>
          <w:tcPr>
            <w:tcW w:w="4788" w:type="dxa"/>
          </w:tcPr>
          <w:p w14:paraId="3F497474" w14:textId="71E11306" w:rsidR="00270519" w:rsidRPr="00A85FDB" w:rsidRDefault="00270519" w:rsidP="00270519">
            <w:pPr>
              <w:pStyle w:val="Texto"/>
              <w:spacing w:line="234" w:lineRule="exact"/>
              <w:ind w:firstLine="0"/>
              <w:rPr>
                <w:rFonts w:ascii="Verdana" w:hAnsi="Verdana"/>
                <w:b/>
                <w:sz w:val="16"/>
                <w:szCs w:val="16"/>
                <w:lang w:val="en-US"/>
              </w:rPr>
            </w:pPr>
            <w:r w:rsidRPr="00A85FDB">
              <w:rPr>
                <w:rFonts w:ascii="Verdana" w:hAnsi="Verdana" w:cs="Times New Roman"/>
                <w:b/>
                <w:bCs/>
                <w:sz w:val="16"/>
                <w:szCs w:val="16"/>
                <w:lang w:val="en-US"/>
              </w:rPr>
              <w:t xml:space="preserve">1. </w:t>
            </w:r>
            <w:r w:rsidRPr="00A85FDB">
              <w:rPr>
                <w:rFonts w:ascii="Verdana" w:hAnsi="Verdana" w:cs="Times New Roman"/>
                <w:sz w:val="16"/>
                <w:szCs w:val="16"/>
                <w:lang w:val="en-US"/>
              </w:rPr>
              <w:t>Waste</w:t>
            </w:r>
            <w:r w:rsidR="00622982">
              <w:rPr>
                <w:rFonts w:ascii="Verdana" w:hAnsi="Verdana" w:cs="Times New Roman"/>
                <w:sz w:val="16"/>
                <w:szCs w:val="16"/>
                <w:lang w:val="en-US"/>
              </w:rPr>
              <w:t xml:space="preserve"> (RP)</w:t>
            </w:r>
            <w:r w:rsidRPr="00A85FDB">
              <w:rPr>
                <w:rFonts w:ascii="Verdana" w:hAnsi="Verdana" w:cs="Times New Roman"/>
                <w:sz w:val="16"/>
                <w:szCs w:val="16"/>
                <w:lang w:val="en-US"/>
              </w:rPr>
              <w:t xml:space="preserve"> that, due to its characteristics, is considered hazardous, these must be managed and disposed of in accordance with the provisions of the General Law of Ecological </w:t>
            </w:r>
            <w:r w:rsidR="003F1135">
              <w:rPr>
                <w:rFonts w:ascii="Verdana" w:hAnsi="Verdana" w:cs="Times New Roman"/>
                <w:sz w:val="16"/>
                <w:szCs w:val="16"/>
                <w:lang w:val="en-US"/>
              </w:rPr>
              <w:t>Equilibrium</w:t>
            </w:r>
            <w:r w:rsidRPr="00A85FDB">
              <w:rPr>
                <w:rFonts w:ascii="Verdana" w:hAnsi="Verdana" w:cs="Times New Roman"/>
                <w:sz w:val="16"/>
                <w:szCs w:val="16"/>
                <w:lang w:val="en-US"/>
              </w:rPr>
              <w:t xml:space="preserve"> and Environmental Protection, the General Law for the Prevention and Integral Management of Waste</w:t>
            </w:r>
            <w:r w:rsidR="003F1135">
              <w:rPr>
                <w:rFonts w:ascii="Verdana" w:hAnsi="Verdana" w:cs="Times New Roman"/>
                <w:sz w:val="16"/>
                <w:szCs w:val="16"/>
                <w:lang w:val="en-US"/>
              </w:rPr>
              <w:t>s</w:t>
            </w:r>
            <w:r w:rsidRPr="00A85FDB">
              <w:rPr>
                <w:rFonts w:ascii="Verdana" w:hAnsi="Verdana" w:cs="Times New Roman"/>
                <w:sz w:val="16"/>
                <w:szCs w:val="16"/>
                <w:lang w:val="en-US"/>
              </w:rPr>
              <w:t xml:space="preserve"> and other applicable</w:t>
            </w:r>
            <w:r w:rsidR="003F1135">
              <w:rPr>
                <w:rFonts w:ascii="Verdana" w:hAnsi="Verdana" w:cs="Times New Roman"/>
                <w:sz w:val="16"/>
                <w:szCs w:val="16"/>
                <w:lang w:val="en-US"/>
              </w:rPr>
              <w:t xml:space="preserve"> legal ordinances</w:t>
            </w:r>
            <w:r w:rsidRPr="00A85FDB">
              <w:rPr>
                <w:rFonts w:ascii="Verdana" w:hAnsi="Verdana" w:cs="Times New Roman"/>
                <w:sz w:val="16"/>
                <w:szCs w:val="16"/>
                <w:lang w:val="en-US"/>
              </w:rPr>
              <w:t>;</w:t>
            </w:r>
          </w:p>
        </w:tc>
      </w:tr>
      <w:tr w:rsidR="00270519" w:rsidRPr="00D934B6" w14:paraId="0278B6D5" w14:textId="00054A54" w:rsidTr="009C41FC">
        <w:tc>
          <w:tcPr>
            <w:tcW w:w="4788" w:type="dxa"/>
            <w:shd w:val="clear" w:color="auto" w:fill="auto"/>
          </w:tcPr>
          <w:p w14:paraId="510D335F" w14:textId="77777777" w:rsidR="00270519" w:rsidRPr="004012AD" w:rsidRDefault="00270519" w:rsidP="00270519">
            <w:pPr>
              <w:pStyle w:val="Texto"/>
              <w:spacing w:line="234" w:lineRule="exact"/>
              <w:ind w:firstLine="0"/>
              <w:rPr>
                <w:rFonts w:ascii="Verdana" w:hAnsi="Verdana"/>
                <w:sz w:val="16"/>
                <w:szCs w:val="16"/>
                <w:lang w:val="es-ES_tradnl"/>
              </w:rPr>
            </w:pPr>
            <w:r w:rsidRPr="004012AD">
              <w:rPr>
                <w:rFonts w:ascii="Verdana" w:hAnsi="Verdana"/>
                <w:b/>
                <w:sz w:val="16"/>
                <w:szCs w:val="16"/>
                <w:lang w:val="es-ES_tradnl"/>
              </w:rPr>
              <w:t xml:space="preserve">2. </w:t>
            </w:r>
            <w:r w:rsidRPr="004012AD">
              <w:rPr>
                <w:rFonts w:ascii="Verdana" w:hAnsi="Verdana"/>
                <w:sz w:val="16"/>
                <w:szCs w:val="16"/>
                <w:lang w:val="es-ES_tradnl"/>
              </w:rPr>
              <w:t>Residuos de manejo especial, éstos se deben manejar y disponer conforme lo establecido en las disposiciones emitidas o que, en su caso, emita la Agencia, y</w:t>
            </w:r>
          </w:p>
        </w:tc>
        <w:tc>
          <w:tcPr>
            <w:tcW w:w="4788" w:type="dxa"/>
          </w:tcPr>
          <w:p w14:paraId="6601373B" w14:textId="6D93353C" w:rsidR="00270519" w:rsidRPr="00A85FDB" w:rsidRDefault="00270519" w:rsidP="00270519">
            <w:pPr>
              <w:pStyle w:val="Texto"/>
              <w:spacing w:line="234" w:lineRule="exact"/>
              <w:ind w:firstLine="0"/>
              <w:rPr>
                <w:rFonts w:ascii="Verdana" w:hAnsi="Verdana"/>
                <w:b/>
                <w:sz w:val="16"/>
                <w:szCs w:val="16"/>
                <w:lang w:val="en-US"/>
              </w:rPr>
            </w:pPr>
            <w:r w:rsidRPr="00A85FDB">
              <w:rPr>
                <w:rFonts w:ascii="Verdana" w:hAnsi="Verdana" w:cs="Times New Roman"/>
                <w:b/>
                <w:bCs/>
                <w:sz w:val="16"/>
                <w:szCs w:val="16"/>
                <w:lang w:val="en-US"/>
              </w:rPr>
              <w:t xml:space="preserve">2. </w:t>
            </w:r>
            <w:r w:rsidR="003F1135">
              <w:rPr>
                <w:rFonts w:ascii="Verdana" w:hAnsi="Verdana" w:cs="Times New Roman"/>
                <w:sz w:val="16"/>
                <w:szCs w:val="16"/>
                <w:lang w:val="en-US"/>
              </w:rPr>
              <w:t>Wastes requiring special handling</w:t>
            </w:r>
            <w:r w:rsidR="00622982">
              <w:rPr>
                <w:rFonts w:ascii="Verdana" w:hAnsi="Verdana" w:cs="Times New Roman"/>
                <w:sz w:val="16"/>
                <w:szCs w:val="16"/>
                <w:lang w:val="en-US"/>
              </w:rPr>
              <w:t xml:space="preserve"> (RME)</w:t>
            </w:r>
            <w:r w:rsidRPr="00A85FDB">
              <w:rPr>
                <w:rFonts w:ascii="Verdana" w:hAnsi="Verdana" w:cs="Times New Roman"/>
                <w:sz w:val="16"/>
                <w:szCs w:val="16"/>
                <w:lang w:val="en-US"/>
              </w:rPr>
              <w:t>, the</w:t>
            </w:r>
            <w:r w:rsidR="003F1135">
              <w:rPr>
                <w:rFonts w:ascii="Verdana" w:hAnsi="Verdana" w:cs="Times New Roman"/>
                <w:sz w:val="16"/>
                <w:szCs w:val="16"/>
                <w:lang w:val="en-US"/>
              </w:rPr>
              <w:t>y</w:t>
            </w:r>
            <w:r w:rsidRPr="00A85FDB">
              <w:rPr>
                <w:rFonts w:ascii="Verdana" w:hAnsi="Verdana" w:cs="Times New Roman"/>
                <w:sz w:val="16"/>
                <w:szCs w:val="16"/>
                <w:lang w:val="en-US"/>
              </w:rPr>
              <w:t xml:space="preserve"> must be managed and disposed of in accordance with th</w:t>
            </w:r>
            <w:r w:rsidR="00622982">
              <w:rPr>
                <w:rFonts w:ascii="Verdana" w:hAnsi="Verdana" w:cs="Times New Roman"/>
                <w:sz w:val="16"/>
                <w:szCs w:val="16"/>
                <w:lang w:val="en-US"/>
              </w:rPr>
              <w:t xml:space="preserve">at  established in </w:t>
            </w:r>
            <w:r w:rsidRPr="00A85FDB">
              <w:rPr>
                <w:rFonts w:ascii="Verdana" w:hAnsi="Verdana" w:cs="Times New Roman"/>
                <w:sz w:val="16"/>
                <w:szCs w:val="16"/>
                <w:lang w:val="en-US"/>
              </w:rPr>
              <w:t>the provisions issued or, where appropriate, issued by the Agency, and</w:t>
            </w:r>
          </w:p>
        </w:tc>
      </w:tr>
      <w:tr w:rsidR="00270519" w:rsidRPr="00D934B6" w14:paraId="705E2D5D" w14:textId="57B0AD8C" w:rsidTr="009C41FC">
        <w:tc>
          <w:tcPr>
            <w:tcW w:w="4788" w:type="dxa"/>
            <w:shd w:val="clear" w:color="auto" w:fill="auto"/>
          </w:tcPr>
          <w:p w14:paraId="6C0AAB65" w14:textId="77777777" w:rsidR="00270519" w:rsidRPr="004012AD" w:rsidRDefault="00270519" w:rsidP="00270519">
            <w:pPr>
              <w:pStyle w:val="Texto"/>
              <w:spacing w:line="234" w:lineRule="exact"/>
              <w:ind w:firstLine="0"/>
              <w:rPr>
                <w:rFonts w:ascii="Verdana" w:hAnsi="Verdana"/>
                <w:sz w:val="16"/>
                <w:szCs w:val="16"/>
                <w:lang w:val="es-ES_tradnl"/>
              </w:rPr>
            </w:pPr>
            <w:r w:rsidRPr="004012AD">
              <w:rPr>
                <w:rFonts w:ascii="Verdana" w:hAnsi="Verdana"/>
                <w:b/>
                <w:sz w:val="16"/>
                <w:szCs w:val="16"/>
                <w:lang w:val="es-ES_tradnl"/>
              </w:rPr>
              <w:t xml:space="preserve">3. </w:t>
            </w:r>
            <w:r w:rsidRPr="004012AD">
              <w:rPr>
                <w:rFonts w:ascii="Verdana" w:hAnsi="Verdana"/>
                <w:sz w:val="16"/>
                <w:szCs w:val="16"/>
                <w:lang w:val="es-ES_tradnl"/>
              </w:rPr>
              <w:t xml:space="preserve">Agua residual, las descargadas deben cumplir con la </w:t>
            </w:r>
            <w:r w:rsidRPr="004012AD">
              <w:rPr>
                <w:rFonts w:ascii="Verdana" w:hAnsi="Verdana"/>
                <w:sz w:val="16"/>
                <w:szCs w:val="16"/>
              </w:rPr>
              <w:t>NOM-001-SEMARNAT-1996 y NOM-002-SEMARNAT-1996, o aquellas que las modifiquen o sustituyan, según sea el caso.</w:t>
            </w:r>
          </w:p>
        </w:tc>
        <w:tc>
          <w:tcPr>
            <w:tcW w:w="4788" w:type="dxa"/>
          </w:tcPr>
          <w:p w14:paraId="2FFEB6C4" w14:textId="4120555C" w:rsidR="00270519" w:rsidRPr="00A85FDB" w:rsidRDefault="00270519" w:rsidP="00270519">
            <w:pPr>
              <w:pStyle w:val="Texto"/>
              <w:spacing w:line="234" w:lineRule="exact"/>
              <w:ind w:firstLine="0"/>
              <w:rPr>
                <w:rFonts w:ascii="Verdana" w:hAnsi="Verdana"/>
                <w:b/>
                <w:sz w:val="16"/>
                <w:szCs w:val="16"/>
                <w:lang w:val="en-US"/>
              </w:rPr>
            </w:pPr>
            <w:r w:rsidRPr="00A85FDB">
              <w:rPr>
                <w:rFonts w:ascii="Verdana" w:hAnsi="Verdana" w:cs="Times New Roman"/>
                <w:b/>
                <w:bCs/>
                <w:sz w:val="16"/>
                <w:szCs w:val="16"/>
                <w:lang w:val="en-US"/>
              </w:rPr>
              <w:t xml:space="preserve">3. </w:t>
            </w:r>
            <w:r w:rsidRPr="00A85FDB">
              <w:rPr>
                <w:rFonts w:ascii="Verdana" w:hAnsi="Verdana" w:cs="Times New Roman"/>
                <w:sz w:val="16"/>
                <w:szCs w:val="16"/>
                <w:lang w:val="en-US"/>
              </w:rPr>
              <w:t>Waste water, discharges must comply with NOM-001-SEMARNAT-1996 and NOM-002-SEMARNAT-1996, or those that modify or replace them, as the case may be.</w:t>
            </w:r>
          </w:p>
        </w:tc>
      </w:tr>
      <w:tr w:rsidR="00270519" w:rsidRPr="00D934B6" w14:paraId="456C7D01" w14:textId="59B64E0D" w:rsidTr="009C41FC">
        <w:tc>
          <w:tcPr>
            <w:tcW w:w="4788" w:type="dxa"/>
            <w:shd w:val="clear" w:color="auto" w:fill="auto"/>
          </w:tcPr>
          <w:p w14:paraId="67FF3A4D" w14:textId="77777777" w:rsidR="00270519" w:rsidRPr="004012AD" w:rsidRDefault="00270519" w:rsidP="00270519">
            <w:pPr>
              <w:pStyle w:val="Texto"/>
              <w:spacing w:line="234" w:lineRule="exact"/>
              <w:ind w:firstLine="0"/>
              <w:rPr>
                <w:rFonts w:ascii="Verdana" w:hAnsi="Verdana"/>
                <w:sz w:val="16"/>
                <w:szCs w:val="16"/>
                <w:lang w:val="es-ES_tradnl"/>
              </w:rPr>
            </w:pPr>
            <w:r w:rsidRPr="004012AD">
              <w:rPr>
                <w:rFonts w:ascii="Verdana" w:hAnsi="Verdana"/>
                <w:b/>
                <w:sz w:val="16"/>
                <w:szCs w:val="16"/>
                <w:lang w:val="es-ES_tradnl"/>
              </w:rPr>
              <w:t xml:space="preserve">l. </w:t>
            </w:r>
            <w:r w:rsidRPr="004012AD">
              <w:rPr>
                <w:rFonts w:ascii="Verdana" w:hAnsi="Verdana"/>
                <w:sz w:val="16"/>
                <w:szCs w:val="16"/>
                <w:lang w:val="es-ES_tradnl"/>
              </w:rPr>
              <w:t>En caso de contaminación del suelo debido a los trabajos y actividades de construcción, se debe establecer un proceso de remediación conforme a la Ley General para la Prevención y Gestión Integral de los Residuos y a las disposiciones aplicables;</w:t>
            </w:r>
          </w:p>
        </w:tc>
        <w:tc>
          <w:tcPr>
            <w:tcW w:w="4788" w:type="dxa"/>
          </w:tcPr>
          <w:p w14:paraId="41DD2230" w14:textId="183E8352" w:rsidR="00270519" w:rsidRPr="00A85FDB" w:rsidRDefault="00270519" w:rsidP="00270519">
            <w:pPr>
              <w:pStyle w:val="Texto"/>
              <w:spacing w:line="234" w:lineRule="exact"/>
              <w:ind w:firstLine="0"/>
              <w:rPr>
                <w:rFonts w:ascii="Verdana" w:hAnsi="Verdana"/>
                <w:b/>
                <w:sz w:val="16"/>
                <w:szCs w:val="16"/>
                <w:lang w:val="en-US"/>
              </w:rPr>
            </w:pPr>
            <w:r w:rsidRPr="00A85FDB">
              <w:rPr>
                <w:rFonts w:ascii="Verdana" w:hAnsi="Verdana" w:cs="Times New Roman"/>
                <w:b/>
                <w:bCs/>
                <w:sz w:val="16"/>
                <w:szCs w:val="16"/>
                <w:lang w:val="en-US"/>
              </w:rPr>
              <w:t xml:space="preserve">l. </w:t>
            </w:r>
            <w:r w:rsidRPr="00A85FDB">
              <w:rPr>
                <w:rFonts w:ascii="Verdana" w:hAnsi="Verdana" w:cs="Times New Roman"/>
                <w:sz w:val="16"/>
                <w:szCs w:val="16"/>
                <w:lang w:val="en-US"/>
              </w:rPr>
              <w:t>In</w:t>
            </w:r>
            <w:r w:rsidR="00622982">
              <w:rPr>
                <w:rFonts w:ascii="Verdana" w:hAnsi="Verdana" w:cs="Times New Roman"/>
                <w:sz w:val="16"/>
                <w:szCs w:val="16"/>
                <w:lang w:val="en-US"/>
              </w:rPr>
              <w:t xml:space="preserve"> the</w:t>
            </w:r>
            <w:r w:rsidRPr="00A85FDB">
              <w:rPr>
                <w:rFonts w:ascii="Verdana" w:hAnsi="Verdana" w:cs="Times New Roman"/>
                <w:sz w:val="16"/>
                <w:szCs w:val="16"/>
                <w:lang w:val="en-US"/>
              </w:rPr>
              <w:t xml:space="preserve"> case of soil contamination due to construction work and activities, a remediation process must be established in accordance with the General Law for the Prevention and Integral Management of Waste</w:t>
            </w:r>
            <w:r w:rsidR="00622982">
              <w:rPr>
                <w:rFonts w:ascii="Verdana" w:hAnsi="Verdana" w:cs="Times New Roman"/>
                <w:sz w:val="16"/>
                <w:szCs w:val="16"/>
                <w:lang w:val="en-US"/>
              </w:rPr>
              <w:t>s</w:t>
            </w:r>
            <w:r w:rsidRPr="00A85FDB">
              <w:rPr>
                <w:rFonts w:ascii="Verdana" w:hAnsi="Verdana" w:cs="Times New Roman"/>
                <w:sz w:val="16"/>
                <w:szCs w:val="16"/>
                <w:lang w:val="en-US"/>
              </w:rPr>
              <w:t xml:space="preserve"> and the applicable provisions;</w:t>
            </w:r>
          </w:p>
        </w:tc>
      </w:tr>
      <w:tr w:rsidR="00270519" w:rsidRPr="00D934B6" w14:paraId="3B8F52B1" w14:textId="5B7560A1" w:rsidTr="009C41FC">
        <w:tc>
          <w:tcPr>
            <w:tcW w:w="4788" w:type="dxa"/>
            <w:shd w:val="clear" w:color="auto" w:fill="auto"/>
          </w:tcPr>
          <w:p w14:paraId="6E0471D1" w14:textId="77777777" w:rsidR="00270519" w:rsidRPr="004012AD" w:rsidRDefault="00270519" w:rsidP="00270519">
            <w:pPr>
              <w:pStyle w:val="Texto"/>
              <w:spacing w:line="234" w:lineRule="exact"/>
              <w:ind w:firstLine="0"/>
              <w:rPr>
                <w:rFonts w:ascii="Verdana" w:hAnsi="Verdana"/>
                <w:sz w:val="16"/>
                <w:szCs w:val="16"/>
                <w:lang w:val="es-ES_tradnl"/>
              </w:rPr>
            </w:pPr>
            <w:r w:rsidRPr="004012AD">
              <w:rPr>
                <w:rFonts w:ascii="Verdana" w:hAnsi="Verdana"/>
                <w:b/>
                <w:sz w:val="16"/>
                <w:szCs w:val="16"/>
                <w:lang w:val="es-ES_tradnl"/>
              </w:rPr>
              <w:t xml:space="preserve">m. </w:t>
            </w:r>
            <w:r w:rsidRPr="004012AD">
              <w:rPr>
                <w:rFonts w:ascii="Verdana" w:hAnsi="Verdana"/>
                <w:sz w:val="16"/>
                <w:szCs w:val="16"/>
                <w:lang w:val="es-ES_tradnl"/>
              </w:rPr>
              <w:t>En el caso del material excedente en el sitio, producto de las excavaciones y construcción, que sea clasificado como Residuo Peligroso o de Manejo Especial, debe ser manejado y dispuesto de acuerdo con las disposiciones que para tal fin emita la Agencia, y</w:t>
            </w:r>
          </w:p>
        </w:tc>
        <w:tc>
          <w:tcPr>
            <w:tcW w:w="4788" w:type="dxa"/>
          </w:tcPr>
          <w:p w14:paraId="4108EE7C" w14:textId="069662B4" w:rsidR="00270519" w:rsidRPr="00A85FDB" w:rsidRDefault="00270519" w:rsidP="00270519">
            <w:pPr>
              <w:pStyle w:val="Texto"/>
              <w:spacing w:line="234" w:lineRule="exact"/>
              <w:ind w:firstLine="0"/>
              <w:rPr>
                <w:rFonts w:ascii="Verdana" w:hAnsi="Verdana"/>
                <w:b/>
                <w:sz w:val="16"/>
                <w:szCs w:val="16"/>
                <w:lang w:val="en-US"/>
              </w:rPr>
            </w:pPr>
            <w:r w:rsidRPr="00A85FDB">
              <w:rPr>
                <w:rFonts w:ascii="Verdana" w:hAnsi="Verdana" w:cs="Times New Roman"/>
                <w:b/>
                <w:bCs/>
                <w:sz w:val="16"/>
                <w:szCs w:val="16"/>
                <w:lang w:val="en-US"/>
              </w:rPr>
              <w:t xml:space="preserve">m. </w:t>
            </w:r>
            <w:r w:rsidRPr="00A85FDB">
              <w:rPr>
                <w:rFonts w:ascii="Verdana" w:hAnsi="Verdana" w:cs="Times New Roman"/>
                <w:sz w:val="16"/>
                <w:szCs w:val="16"/>
                <w:lang w:val="en-US"/>
              </w:rPr>
              <w:t>In the case of surplus material on the site, product of excavations and construction, which is classified as a Hazardous Waste</w:t>
            </w:r>
            <w:r w:rsidR="00622982">
              <w:rPr>
                <w:rFonts w:ascii="Verdana" w:hAnsi="Verdana" w:cs="Times New Roman"/>
                <w:sz w:val="16"/>
                <w:szCs w:val="16"/>
                <w:lang w:val="en-US"/>
              </w:rPr>
              <w:t>s (RP)</w:t>
            </w:r>
            <w:r w:rsidRPr="00A85FDB">
              <w:rPr>
                <w:rFonts w:ascii="Verdana" w:hAnsi="Verdana" w:cs="Times New Roman"/>
                <w:sz w:val="16"/>
                <w:szCs w:val="16"/>
                <w:lang w:val="en-US"/>
              </w:rPr>
              <w:t xml:space="preserve"> or of </w:t>
            </w:r>
            <w:r w:rsidR="00622982">
              <w:rPr>
                <w:rFonts w:ascii="Verdana" w:hAnsi="Verdana" w:cs="Times New Roman"/>
                <w:sz w:val="16"/>
                <w:szCs w:val="16"/>
                <w:lang w:val="en-US"/>
              </w:rPr>
              <w:t>Wastes requiring special handling (RME)</w:t>
            </w:r>
            <w:r w:rsidRPr="00A85FDB">
              <w:rPr>
                <w:rFonts w:ascii="Verdana" w:hAnsi="Verdana" w:cs="Times New Roman"/>
                <w:sz w:val="16"/>
                <w:szCs w:val="16"/>
                <w:lang w:val="en-US"/>
              </w:rPr>
              <w:t>, it must be handled and disposed of in accordance with the provisions issued for that purpose by the Agency, and</w:t>
            </w:r>
          </w:p>
        </w:tc>
      </w:tr>
      <w:tr w:rsidR="00270519" w:rsidRPr="00D934B6" w14:paraId="0F9AD0CF" w14:textId="0EB1D767" w:rsidTr="009C41FC">
        <w:tc>
          <w:tcPr>
            <w:tcW w:w="4788" w:type="dxa"/>
            <w:shd w:val="clear" w:color="auto" w:fill="auto"/>
          </w:tcPr>
          <w:p w14:paraId="04641C35" w14:textId="77777777" w:rsidR="00270519" w:rsidRPr="004012AD" w:rsidRDefault="00270519" w:rsidP="00270519">
            <w:pPr>
              <w:pStyle w:val="Texto"/>
              <w:spacing w:line="234" w:lineRule="exact"/>
              <w:ind w:firstLine="0"/>
              <w:rPr>
                <w:rFonts w:ascii="Verdana" w:hAnsi="Verdana"/>
                <w:sz w:val="16"/>
                <w:szCs w:val="16"/>
                <w:lang w:val="es-ES_tradnl"/>
              </w:rPr>
            </w:pPr>
            <w:r w:rsidRPr="004012AD">
              <w:rPr>
                <w:rFonts w:ascii="Verdana" w:hAnsi="Verdana"/>
                <w:b/>
                <w:sz w:val="16"/>
                <w:szCs w:val="16"/>
                <w:lang w:val="es-ES_tradnl"/>
              </w:rPr>
              <w:t xml:space="preserve">n. </w:t>
            </w:r>
            <w:r w:rsidRPr="004012AD">
              <w:rPr>
                <w:rFonts w:ascii="Verdana" w:hAnsi="Verdana"/>
                <w:sz w:val="16"/>
                <w:szCs w:val="16"/>
                <w:lang w:val="es-ES_tradnl"/>
              </w:rPr>
              <w:t>Al terminar la construcción del Proyecto y antes de iniciar la operación, las instalaciones deben quedar libres de residuos peligrosos, sólidos urbanos y de manejo especial.</w:t>
            </w:r>
          </w:p>
        </w:tc>
        <w:tc>
          <w:tcPr>
            <w:tcW w:w="4788" w:type="dxa"/>
          </w:tcPr>
          <w:p w14:paraId="57A1416A" w14:textId="2B1D48C4" w:rsidR="00270519" w:rsidRPr="00A85FDB" w:rsidRDefault="00270519" w:rsidP="00270519">
            <w:pPr>
              <w:pStyle w:val="Texto"/>
              <w:spacing w:line="234" w:lineRule="exact"/>
              <w:ind w:firstLine="0"/>
              <w:rPr>
                <w:rFonts w:ascii="Verdana" w:hAnsi="Verdana"/>
                <w:b/>
                <w:sz w:val="16"/>
                <w:szCs w:val="16"/>
                <w:lang w:val="en-US"/>
              </w:rPr>
            </w:pPr>
            <w:r w:rsidRPr="00A85FDB">
              <w:rPr>
                <w:rFonts w:ascii="Verdana" w:hAnsi="Verdana" w:cs="Times New Roman"/>
                <w:b/>
                <w:bCs/>
                <w:sz w:val="16"/>
                <w:szCs w:val="16"/>
                <w:lang w:val="en-US"/>
              </w:rPr>
              <w:t xml:space="preserve">n. </w:t>
            </w:r>
            <w:r w:rsidRPr="00A85FDB">
              <w:rPr>
                <w:rFonts w:ascii="Verdana" w:hAnsi="Verdana" w:cs="Times New Roman"/>
                <w:sz w:val="16"/>
                <w:szCs w:val="16"/>
                <w:lang w:val="en-US"/>
              </w:rPr>
              <w:t>At the end of the construction of the Project and before starting the operation, the facilities must be free of hazardous waste, urban solids and special handling.</w:t>
            </w:r>
          </w:p>
        </w:tc>
      </w:tr>
      <w:tr w:rsidR="00270519" w:rsidRPr="004012AD" w14:paraId="3347E897" w14:textId="605765C9" w:rsidTr="009C41FC">
        <w:tc>
          <w:tcPr>
            <w:tcW w:w="4788" w:type="dxa"/>
            <w:shd w:val="clear" w:color="auto" w:fill="auto"/>
          </w:tcPr>
          <w:p w14:paraId="4149477A" w14:textId="77777777" w:rsidR="00270519" w:rsidRPr="004012AD" w:rsidRDefault="00270519" w:rsidP="00270519">
            <w:pPr>
              <w:pStyle w:val="Texto"/>
              <w:spacing w:line="235" w:lineRule="exact"/>
              <w:ind w:firstLine="0"/>
              <w:rPr>
                <w:rFonts w:ascii="Verdana" w:hAnsi="Verdana"/>
                <w:b/>
                <w:sz w:val="16"/>
                <w:szCs w:val="16"/>
              </w:rPr>
            </w:pPr>
            <w:r w:rsidRPr="004012AD">
              <w:rPr>
                <w:rFonts w:ascii="Verdana" w:hAnsi="Verdana"/>
                <w:b/>
                <w:sz w:val="16"/>
                <w:szCs w:val="16"/>
              </w:rPr>
              <w:t xml:space="preserve">6.5. Revisión de </w:t>
            </w:r>
            <w:proofErr w:type="spellStart"/>
            <w:r w:rsidRPr="004012AD">
              <w:rPr>
                <w:rFonts w:ascii="Verdana" w:hAnsi="Verdana"/>
                <w:b/>
                <w:sz w:val="16"/>
                <w:szCs w:val="16"/>
              </w:rPr>
              <w:t>Pre-arranque</w:t>
            </w:r>
            <w:proofErr w:type="spellEnd"/>
          </w:p>
        </w:tc>
        <w:tc>
          <w:tcPr>
            <w:tcW w:w="4788" w:type="dxa"/>
          </w:tcPr>
          <w:p w14:paraId="13E8A78A" w14:textId="1D7D60BF" w:rsidR="00270519" w:rsidRPr="00A85FDB" w:rsidRDefault="00270519" w:rsidP="00270519">
            <w:pPr>
              <w:pStyle w:val="Texto"/>
              <w:spacing w:line="235" w:lineRule="exact"/>
              <w:ind w:firstLine="0"/>
              <w:rPr>
                <w:rFonts w:ascii="Verdana" w:hAnsi="Verdana"/>
                <w:b/>
                <w:sz w:val="16"/>
                <w:szCs w:val="16"/>
                <w:lang w:val="en-US"/>
              </w:rPr>
            </w:pPr>
            <w:r w:rsidRPr="00A85FDB">
              <w:rPr>
                <w:rFonts w:ascii="Verdana" w:hAnsi="Verdana" w:cs="Times New Roman"/>
                <w:b/>
                <w:bCs/>
                <w:sz w:val="16"/>
                <w:szCs w:val="16"/>
                <w:lang w:val="en-US"/>
              </w:rPr>
              <w:t>6.5. Pre-boot Review</w:t>
            </w:r>
          </w:p>
        </w:tc>
      </w:tr>
      <w:tr w:rsidR="00270519" w:rsidRPr="00D934B6" w14:paraId="2B34CBBD" w14:textId="5F70129A" w:rsidTr="009C41FC">
        <w:tc>
          <w:tcPr>
            <w:tcW w:w="4788" w:type="dxa"/>
            <w:shd w:val="clear" w:color="auto" w:fill="auto"/>
          </w:tcPr>
          <w:p w14:paraId="68B2B774" w14:textId="77777777" w:rsidR="00270519" w:rsidRPr="004012AD" w:rsidRDefault="00270519" w:rsidP="00270519">
            <w:pPr>
              <w:pStyle w:val="Texto"/>
              <w:spacing w:line="235" w:lineRule="exact"/>
              <w:ind w:firstLine="0"/>
              <w:rPr>
                <w:rFonts w:ascii="Verdana" w:hAnsi="Verdana"/>
                <w:sz w:val="16"/>
                <w:szCs w:val="16"/>
                <w:lang w:val="es-ES_tradnl"/>
              </w:rPr>
            </w:pPr>
            <w:r w:rsidRPr="004012AD">
              <w:rPr>
                <w:rFonts w:ascii="Verdana" w:hAnsi="Verdana"/>
                <w:sz w:val="16"/>
                <w:szCs w:val="16"/>
                <w:lang w:val="es-ES_tradnl"/>
              </w:rPr>
              <w:t>Previo al inicio de operaciones de una Bodega de guarda para Distribución o una Bodega de Expendio nueva o de la modificación de una ya construida, se debe realizar una revisión para verificar que la instalación cuente con las condiciones seguras para el inicio de operaciones, para lo cual se deben verificar, como mínimo, los siguientes elementos:</w:t>
            </w:r>
          </w:p>
        </w:tc>
        <w:tc>
          <w:tcPr>
            <w:tcW w:w="4788" w:type="dxa"/>
          </w:tcPr>
          <w:p w14:paraId="698683FF" w14:textId="1825AA7E" w:rsidR="00270519" w:rsidRPr="00A85FDB" w:rsidRDefault="00270519" w:rsidP="00270519">
            <w:pPr>
              <w:pStyle w:val="Texto"/>
              <w:spacing w:line="235" w:lineRule="exact"/>
              <w:ind w:firstLine="0"/>
              <w:rPr>
                <w:rFonts w:ascii="Verdana" w:hAnsi="Verdana"/>
                <w:sz w:val="16"/>
                <w:szCs w:val="16"/>
                <w:lang w:val="en-US"/>
              </w:rPr>
            </w:pPr>
            <w:r w:rsidRPr="00A85FDB">
              <w:rPr>
                <w:rFonts w:ascii="Verdana" w:hAnsi="Verdana" w:cs="Times New Roman"/>
                <w:sz w:val="16"/>
                <w:szCs w:val="16"/>
                <w:lang w:val="en-US"/>
              </w:rPr>
              <w:t xml:space="preserve">Prior to the start of operations of a </w:t>
            </w:r>
            <w:r w:rsidR="00622982" w:rsidRPr="00A85FDB">
              <w:rPr>
                <w:rFonts w:ascii="Verdana" w:hAnsi="Verdana" w:cs="Times New Roman"/>
                <w:sz w:val="16"/>
                <w:szCs w:val="16"/>
                <w:lang w:val="en-US"/>
              </w:rPr>
              <w:t xml:space="preserve">new </w:t>
            </w:r>
            <w:r w:rsidRPr="00A85FDB">
              <w:rPr>
                <w:rFonts w:ascii="Verdana" w:hAnsi="Verdana" w:cs="Times New Roman"/>
                <w:sz w:val="16"/>
                <w:szCs w:val="16"/>
                <w:lang w:val="en-US"/>
              </w:rPr>
              <w:t>Warehouse for Distribution or a Warehouse</w:t>
            </w:r>
            <w:r w:rsidR="00622982">
              <w:rPr>
                <w:rFonts w:ascii="Verdana" w:hAnsi="Verdana" w:cs="Times New Roman"/>
                <w:sz w:val="16"/>
                <w:szCs w:val="16"/>
                <w:lang w:val="en-US"/>
              </w:rPr>
              <w:t xml:space="preserve"> for Dispensation</w:t>
            </w:r>
            <w:r w:rsidRPr="00A85FDB">
              <w:rPr>
                <w:rFonts w:ascii="Verdana" w:hAnsi="Verdana" w:cs="Times New Roman"/>
                <w:sz w:val="16"/>
                <w:szCs w:val="16"/>
                <w:lang w:val="en-US"/>
              </w:rPr>
              <w:t xml:space="preserve"> or the modification of an existing one, a review should be carried out to verify that the installation has the safe conditions for the start of operations, for which </w:t>
            </w:r>
            <w:r w:rsidR="00622982" w:rsidRPr="00A85FDB">
              <w:rPr>
                <w:rFonts w:ascii="Verdana" w:hAnsi="Verdana" w:cs="Times New Roman"/>
                <w:sz w:val="16"/>
                <w:szCs w:val="16"/>
                <w:lang w:val="en-US"/>
              </w:rPr>
              <w:t xml:space="preserve">the following elements </w:t>
            </w:r>
            <w:r w:rsidRPr="00A85FDB">
              <w:rPr>
                <w:rFonts w:ascii="Verdana" w:hAnsi="Verdana" w:cs="Times New Roman"/>
                <w:sz w:val="16"/>
                <w:szCs w:val="16"/>
                <w:lang w:val="en-US"/>
              </w:rPr>
              <w:t>must be verified, as a minimum:</w:t>
            </w:r>
            <w:r w:rsidR="00622982">
              <w:rPr>
                <w:rFonts w:ascii="Verdana" w:hAnsi="Verdana" w:cs="Times New Roman"/>
                <w:sz w:val="16"/>
                <w:szCs w:val="16"/>
                <w:lang w:val="en-US"/>
              </w:rPr>
              <w:t xml:space="preserve"> </w:t>
            </w:r>
          </w:p>
        </w:tc>
      </w:tr>
      <w:tr w:rsidR="00270519" w:rsidRPr="00D934B6" w14:paraId="6BC51AA9" w14:textId="6882B69C" w:rsidTr="009C41FC">
        <w:tc>
          <w:tcPr>
            <w:tcW w:w="4788" w:type="dxa"/>
            <w:shd w:val="clear" w:color="auto" w:fill="auto"/>
          </w:tcPr>
          <w:p w14:paraId="2378C909" w14:textId="77777777" w:rsidR="00270519" w:rsidRPr="004012AD" w:rsidRDefault="00270519" w:rsidP="00270519">
            <w:pPr>
              <w:pStyle w:val="Texto"/>
              <w:spacing w:line="235" w:lineRule="exact"/>
              <w:ind w:firstLine="0"/>
              <w:rPr>
                <w:rFonts w:ascii="Verdana" w:hAnsi="Verdana"/>
                <w:sz w:val="16"/>
                <w:szCs w:val="16"/>
                <w:lang w:val="es-ES_tradnl"/>
              </w:rPr>
            </w:pPr>
            <w:r w:rsidRPr="004012AD">
              <w:rPr>
                <w:rFonts w:ascii="Verdana" w:hAnsi="Verdana"/>
                <w:b/>
                <w:sz w:val="16"/>
                <w:szCs w:val="16"/>
                <w:lang w:val="es-ES_tradnl"/>
              </w:rPr>
              <w:t xml:space="preserve">a. </w:t>
            </w:r>
            <w:r w:rsidRPr="004012AD">
              <w:rPr>
                <w:rFonts w:ascii="Verdana" w:hAnsi="Verdana"/>
                <w:sz w:val="16"/>
                <w:szCs w:val="16"/>
                <w:lang w:val="es-ES_tradnl"/>
              </w:rPr>
              <w:t>La construcción e instalación, la cual debe cumplir con las especificaciones de Diseño y Construcción de esta Norma Oficial Mexicana y las recomendaciones del fabricante;</w:t>
            </w:r>
          </w:p>
        </w:tc>
        <w:tc>
          <w:tcPr>
            <w:tcW w:w="4788" w:type="dxa"/>
          </w:tcPr>
          <w:p w14:paraId="79A46ADD" w14:textId="420C698A" w:rsidR="00270519" w:rsidRPr="00A85FDB" w:rsidRDefault="00622982" w:rsidP="00270519">
            <w:pPr>
              <w:pStyle w:val="Texto"/>
              <w:spacing w:line="235" w:lineRule="exact"/>
              <w:ind w:firstLine="0"/>
              <w:rPr>
                <w:rFonts w:ascii="Verdana" w:hAnsi="Verdana"/>
                <w:b/>
                <w:sz w:val="16"/>
                <w:szCs w:val="16"/>
                <w:lang w:val="en-US"/>
              </w:rPr>
            </w:pPr>
            <w:r>
              <w:rPr>
                <w:rFonts w:ascii="Verdana" w:hAnsi="Verdana" w:cs="Times New Roman"/>
                <w:b/>
                <w:bCs/>
                <w:sz w:val="16"/>
                <w:szCs w:val="16"/>
                <w:lang w:val="en-US"/>
              </w:rPr>
              <w:t>a</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 xml:space="preserve">The construction and installation, which must comply with the </w:t>
            </w:r>
            <w:r w:rsidRPr="00A85FDB">
              <w:rPr>
                <w:rFonts w:ascii="Verdana" w:hAnsi="Verdana" w:cs="Times New Roman"/>
                <w:sz w:val="16"/>
                <w:szCs w:val="16"/>
                <w:lang w:val="en-US"/>
              </w:rPr>
              <w:t xml:space="preserve">design and construction </w:t>
            </w:r>
            <w:r w:rsidR="00270519" w:rsidRPr="00A85FDB">
              <w:rPr>
                <w:rFonts w:ascii="Verdana" w:hAnsi="Verdana" w:cs="Times New Roman"/>
                <w:sz w:val="16"/>
                <w:szCs w:val="16"/>
                <w:lang w:val="en-US"/>
              </w:rPr>
              <w:t>specifications of this Official Mexican Standard and the manufacturer's recommendations;</w:t>
            </w:r>
          </w:p>
        </w:tc>
      </w:tr>
      <w:tr w:rsidR="00270519" w:rsidRPr="00D934B6" w14:paraId="2CE5B7E7" w14:textId="33A4AB94" w:rsidTr="009C41FC">
        <w:tc>
          <w:tcPr>
            <w:tcW w:w="4788" w:type="dxa"/>
            <w:shd w:val="clear" w:color="auto" w:fill="auto"/>
          </w:tcPr>
          <w:p w14:paraId="039CAEAC" w14:textId="77777777" w:rsidR="00270519" w:rsidRPr="004012AD" w:rsidRDefault="00270519" w:rsidP="00270519">
            <w:pPr>
              <w:pStyle w:val="Texto"/>
              <w:spacing w:line="235" w:lineRule="exact"/>
              <w:ind w:firstLine="0"/>
              <w:rPr>
                <w:rFonts w:ascii="Verdana" w:hAnsi="Verdana"/>
                <w:sz w:val="16"/>
                <w:szCs w:val="16"/>
                <w:lang w:val="es-ES_tradnl"/>
              </w:rPr>
            </w:pPr>
            <w:r w:rsidRPr="004012AD">
              <w:rPr>
                <w:rFonts w:ascii="Verdana" w:hAnsi="Verdana"/>
                <w:b/>
                <w:sz w:val="16"/>
                <w:szCs w:val="16"/>
                <w:lang w:val="es-ES_tradnl"/>
              </w:rPr>
              <w:t xml:space="preserve">b. </w:t>
            </w:r>
            <w:r w:rsidRPr="004012AD">
              <w:rPr>
                <w:rFonts w:ascii="Verdana" w:hAnsi="Verdana"/>
                <w:sz w:val="16"/>
                <w:szCs w:val="16"/>
                <w:lang w:val="es-ES_tradnl"/>
              </w:rPr>
              <w:t>Las memorias técnico descriptivas de las diferentes especialidades, la información para la operación de la Bodega, planos, manuales del fabricante, hojas de seguridad, especificaciones de equipo eléctrico y contra incendio, como mínimo;</w:t>
            </w:r>
          </w:p>
        </w:tc>
        <w:tc>
          <w:tcPr>
            <w:tcW w:w="4788" w:type="dxa"/>
          </w:tcPr>
          <w:p w14:paraId="4F571A04" w14:textId="4D2098F5" w:rsidR="00270519" w:rsidRPr="00A85FDB" w:rsidRDefault="00270519" w:rsidP="00270519">
            <w:pPr>
              <w:pStyle w:val="Texto"/>
              <w:spacing w:line="235" w:lineRule="exact"/>
              <w:ind w:firstLine="0"/>
              <w:rPr>
                <w:rFonts w:ascii="Verdana" w:hAnsi="Verdana"/>
                <w:b/>
                <w:sz w:val="16"/>
                <w:szCs w:val="16"/>
                <w:lang w:val="en-US"/>
              </w:rPr>
            </w:pPr>
            <w:r w:rsidRPr="00A85FDB">
              <w:rPr>
                <w:rFonts w:ascii="Verdana" w:hAnsi="Verdana" w:cs="Times New Roman"/>
                <w:b/>
                <w:bCs/>
                <w:sz w:val="16"/>
                <w:szCs w:val="16"/>
                <w:lang w:val="en-US"/>
              </w:rPr>
              <w:t xml:space="preserve">b. </w:t>
            </w:r>
            <w:r w:rsidRPr="00A85FDB">
              <w:rPr>
                <w:rFonts w:ascii="Verdana" w:hAnsi="Verdana" w:cs="Times New Roman"/>
                <w:sz w:val="16"/>
                <w:szCs w:val="16"/>
                <w:lang w:val="en-US"/>
              </w:rPr>
              <w:t xml:space="preserve">The technical descriptive reports of the different specialties, the information for the operation of the </w:t>
            </w:r>
            <w:r w:rsidR="00622982">
              <w:rPr>
                <w:rFonts w:ascii="Verdana" w:hAnsi="Verdana" w:cs="Times New Roman"/>
                <w:sz w:val="16"/>
                <w:szCs w:val="16"/>
                <w:lang w:val="en-US"/>
              </w:rPr>
              <w:t>w</w:t>
            </w:r>
            <w:r w:rsidRPr="00A85FDB">
              <w:rPr>
                <w:rFonts w:ascii="Verdana" w:hAnsi="Verdana" w:cs="Times New Roman"/>
                <w:sz w:val="16"/>
                <w:szCs w:val="16"/>
                <w:lang w:val="en-US"/>
              </w:rPr>
              <w:t>arehouse, plans, manufacturer's manuals, safety sheets, specifications of electrical and fire equipment, as a minimum;</w:t>
            </w:r>
          </w:p>
        </w:tc>
      </w:tr>
      <w:tr w:rsidR="00270519" w:rsidRPr="00D934B6" w14:paraId="68C62B6E" w14:textId="5B8DEFB5" w:rsidTr="009C41FC">
        <w:tc>
          <w:tcPr>
            <w:tcW w:w="4788" w:type="dxa"/>
            <w:shd w:val="clear" w:color="auto" w:fill="auto"/>
          </w:tcPr>
          <w:p w14:paraId="03CCF456" w14:textId="77777777" w:rsidR="00270519" w:rsidRPr="004012AD" w:rsidRDefault="00270519" w:rsidP="00270519">
            <w:pPr>
              <w:pStyle w:val="Texto"/>
              <w:spacing w:line="235" w:lineRule="exact"/>
              <w:ind w:firstLine="0"/>
              <w:rPr>
                <w:rFonts w:ascii="Verdana" w:hAnsi="Verdana"/>
                <w:sz w:val="16"/>
                <w:szCs w:val="16"/>
                <w:lang w:val="es-ES_tradnl"/>
              </w:rPr>
            </w:pPr>
            <w:r w:rsidRPr="004012AD">
              <w:rPr>
                <w:rFonts w:ascii="Verdana" w:hAnsi="Verdana"/>
                <w:b/>
                <w:sz w:val="16"/>
                <w:szCs w:val="16"/>
                <w:lang w:val="es-ES_tradnl"/>
              </w:rPr>
              <w:t xml:space="preserve">c. </w:t>
            </w:r>
            <w:r w:rsidRPr="004012AD">
              <w:rPr>
                <w:rFonts w:ascii="Verdana" w:hAnsi="Verdana"/>
                <w:sz w:val="16"/>
                <w:szCs w:val="16"/>
                <w:lang w:val="es-ES_tradnl"/>
              </w:rPr>
              <w:t>El cumplimiento de las recomendaciones del Análisis de Riesgo para el Sector Hidrocarburos;</w:t>
            </w:r>
          </w:p>
        </w:tc>
        <w:tc>
          <w:tcPr>
            <w:tcW w:w="4788" w:type="dxa"/>
          </w:tcPr>
          <w:p w14:paraId="6F31CDF0" w14:textId="2B9EC7EE" w:rsidR="00270519" w:rsidRPr="00A85FDB" w:rsidRDefault="00622982" w:rsidP="00270519">
            <w:pPr>
              <w:pStyle w:val="Texto"/>
              <w:spacing w:line="235" w:lineRule="exact"/>
              <w:ind w:firstLine="0"/>
              <w:rPr>
                <w:rFonts w:ascii="Verdana" w:hAnsi="Verdana"/>
                <w:b/>
                <w:sz w:val="16"/>
                <w:szCs w:val="16"/>
                <w:lang w:val="en-US"/>
              </w:rPr>
            </w:pPr>
            <w:r>
              <w:rPr>
                <w:rFonts w:ascii="Verdana" w:hAnsi="Verdana" w:cs="Times New Roman"/>
                <w:b/>
                <w:bCs/>
                <w:sz w:val="16"/>
                <w:szCs w:val="16"/>
                <w:lang w:val="en-US"/>
              </w:rPr>
              <w:t>c</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 xml:space="preserve">Compliance with the recommendations of the </w:t>
            </w:r>
            <w:r w:rsidRPr="00A85FDB">
              <w:rPr>
                <w:rFonts w:ascii="Verdana" w:hAnsi="Verdana" w:cs="Times New Roman"/>
                <w:sz w:val="16"/>
                <w:szCs w:val="16"/>
                <w:lang w:val="en-US"/>
              </w:rPr>
              <w:t>risk analysis for the hydrocarbons sector;</w:t>
            </w:r>
          </w:p>
        </w:tc>
      </w:tr>
      <w:tr w:rsidR="00270519" w:rsidRPr="00622982" w14:paraId="79FE1DA5" w14:textId="64B67290" w:rsidTr="009C41FC">
        <w:tc>
          <w:tcPr>
            <w:tcW w:w="4788" w:type="dxa"/>
            <w:shd w:val="clear" w:color="auto" w:fill="auto"/>
          </w:tcPr>
          <w:p w14:paraId="157D10E7" w14:textId="77777777" w:rsidR="00270519" w:rsidRPr="004012AD" w:rsidRDefault="00270519" w:rsidP="00270519">
            <w:pPr>
              <w:pStyle w:val="Texto"/>
              <w:spacing w:line="235" w:lineRule="exact"/>
              <w:ind w:firstLine="0"/>
              <w:rPr>
                <w:rFonts w:ascii="Verdana" w:hAnsi="Verdana"/>
                <w:sz w:val="16"/>
                <w:szCs w:val="16"/>
                <w:lang w:val="es-ES_tradnl"/>
              </w:rPr>
            </w:pPr>
            <w:r w:rsidRPr="004012AD">
              <w:rPr>
                <w:rFonts w:ascii="Verdana" w:hAnsi="Verdana"/>
                <w:b/>
                <w:sz w:val="16"/>
                <w:szCs w:val="16"/>
                <w:lang w:val="es-ES_tradnl"/>
              </w:rPr>
              <w:lastRenderedPageBreak/>
              <w:t xml:space="preserve">d. </w:t>
            </w:r>
            <w:r w:rsidRPr="004012AD">
              <w:rPr>
                <w:rFonts w:ascii="Verdana" w:hAnsi="Verdana"/>
                <w:sz w:val="16"/>
                <w:szCs w:val="16"/>
                <w:lang w:val="es-ES_tradnl"/>
              </w:rPr>
              <w:t>Los procedimientos de operación y seguridad, los cuales deben cumplir con lo establecido en el numeral 7. Operación y Mantenimiento;</w:t>
            </w:r>
          </w:p>
        </w:tc>
        <w:tc>
          <w:tcPr>
            <w:tcW w:w="4788" w:type="dxa"/>
          </w:tcPr>
          <w:p w14:paraId="4655DA40" w14:textId="09CAA561" w:rsidR="00270519" w:rsidRPr="00A85FDB" w:rsidRDefault="00270519" w:rsidP="00270519">
            <w:pPr>
              <w:pStyle w:val="Texto"/>
              <w:spacing w:line="235" w:lineRule="exact"/>
              <w:ind w:firstLine="0"/>
              <w:rPr>
                <w:rFonts w:ascii="Verdana" w:hAnsi="Verdana"/>
                <w:b/>
                <w:sz w:val="16"/>
                <w:szCs w:val="16"/>
                <w:lang w:val="en-US"/>
              </w:rPr>
            </w:pPr>
            <w:r w:rsidRPr="00A85FDB">
              <w:rPr>
                <w:rFonts w:ascii="Verdana" w:hAnsi="Verdana" w:cs="Times New Roman"/>
                <w:b/>
                <w:bCs/>
                <w:sz w:val="16"/>
                <w:szCs w:val="16"/>
                <w:lang w:val="en-US"/>
              </w:rPr>
              <w:t xml:space="preserve">d. </w:t>
            </w:r>
            <w:r w:rsidRPr="00A85FDB">
              <w:rPr>
                <w:rFonts w:ascii="Verdana" w:hAnsi="Verdana" w:cs="Times New Roman"/>
                <w:sz w:val="16"/>
                <w:szCs w:val="16"/>
                <w:lang w:val="en-US"/>
              </w:rPr>
              <w:t xml:space="preserve">The operation and safety procedures, which must comply with the provisions of </w:t>
            </w:r>
            <w:r w:rsidR="00622982">
              <w:rPr>
                <w:rFonts w:ascii="Verdana" w:hAnsi="Verdana" w:cs="Times New Roman"/>
                <w:sz w:val="16"/>
                <w:szCs w:val="16"/>
                <w:lang w:val="en-US"/>
              </w:rPr>
              <w:t>Number</w:t>
            </w:r>
            <w:r w:rsidRPr="00A85FDB">
              <w:rPr>
                <w:rFonts w:ascii="Verdana" w:hAnsi="Verdana" w:cs="Times New Roman"/>
                <w:sz w:val="16"/>
                <w:szCs w:val="16"/>
                <w:lang w:val="en-US"/>
              </w:rPr>
              <w:t xml:space="preserve"> 7. Operation and Maintenance;</w:t>
            </w:r>
          </w:p>
        </w:tc>
      </w:tr>
      <w:tr w:rsidR="00270519" w:rsidRPr="00D934B6" w14:paraId="169EA7A5" w14:textId="66A29E37" w:rsidTr="009C41FC">
        <w:tc>
          <w:tcPr>
            <w:tcW w:w="4788" w:type="dxa"/>
            <w:shd w:val="clear" w:color="auto" w:fill="auto"/>
          </w:tcPr>
          <w:p w14:paraId="24C437D5" w14:textId="77777777" w:rsidR="00270519" w:rsidRPr="004012AD" w:rsidRDefault="00270519" w:rsidP="00270519">
            <w:pPr>
              <w:pStyle w:val="Texto"/>
              <w:spacing w:line="235" w:lineRule="exact"/>
              <w:ind w:firstLine="0"/>
              <w:rPr>
                <w:rFonts w:ascii="Verdana" w:hAnsi="Verdana"/>
                <w:sz w:val="16"/>
                <w:szCs w:val="16"/>
                <w:lang w:val="es-ES_tradnl"/>
              </w:rPr>
            </w:pPr>
            <w:r w:rsidRPr="004012AD">
              <w:rPr>
                <w:rFonts w:ascii="Verdana" w:hAnsi="Verdana"/>
                <w:b/>
                <w:sz w:val="16"/>
                <w:szCs w:val="16"/>
                <w:lang w:val="es-ES_tradnl"/>
              </w:rPr>
              <w:t xml:space="preserve">e. </w:t>
            </w:r>
            <w:r w:rsidRPr="004012AD">
              <w:rPr>
                <w:rFonts w:ascii="Verdana" w:hAnsi="Verdana"/>
                <w:sz w:val="16"/>
                <w:szCs w:val="16"/>
                <w:lang w:val="es-ES_tradnl"/>
              </w:rPr>
              <w:t>Los registros de la Competencia del personal, quienes deben tener el entrenamiento y capacitación necesario para el desarrollo de las actividades de operación, seguridad y mantenimiento, y</w:t>
            </w:r>
          </w:p>
        </w:tc>
        <w:tc>
          <w:tcPr>
            <w:tcW w:w="4788" w:type="dxa"/>
          </w:tcPr>
          <w:p w14:paraId="079CA370" w14:textId="1F55AABB" w:rsidR="00270519" w:rsidRPr="00A85FDB" w:rsidRDefault="00622982" w:rsidP="00270519">
            <w:pPr>
              <w:pStyle w:val="Texto"/>
              <w:spacing w:line="235" w:lineRule="exact"/>
              <w:ind w:firstLine="0"/>
              <w:rPr>
                <w:rFonts w:ascii="Verdana" w:hAnsi="Verdana"/>
                <w:b/>
                <w:sz w:val="16"/>
                <w:szCs w:val="16"/>
                <w:lang w:val="en-US"/>
              </w:rPr>
            </w:pPr>
            <w:r>
              <w:rPr>
                <w:rFonts w:ascii="Verdana" w:hAnsi="Verdana" w:cs="Times New Roman"/>
                <w:b/>
                <w:bCs/>
                <w:sz w:val="16"/>
                <w:szCs w:val="16"/>
                <w:lang w:val="en-US"/>
              </w:rPr>
              <w:t>e</w:t>
            </w:r>
            <w:r w:rsidR="00270519" w:rsidRPr="00A85FDB">
              <w:rPr>
                <w:rFonts w:ascii="Verdana" w:hAnsi="Verdana" w:cs="Times New Roman"/>
                <w:b/>
                <w:bCs/>
                <w:sz w:val="16"/>
                <w:szCs w:val="16"/>
                <w:lang w:val="en-US"/>
              </w:rPr>
              <w:t xml:space="preserve">. </w:t>
            </w:r>
            <w:r>
              <w:rPr>
                <w:rFonts w:ascii="Verdana" w:hAnsi="Verdana" w:cs="Times New Roman"/>
                <w:sz w:val="16"/>
                <w:szCs w:val="16"/>
                <w:lang w:val="en-US"/>
              </w:rPr>
              <w:t>Records of the competence of the personnel</w:t>
            </w:r>
            <w:r w:rsidR="00270519" w:rsidRPr="00A85FDB">
              <w:rPr>
                <w:rFonts w:ascii="Verdana" w:hAnsi="Verdana" w:cs="Times New Roman"/>
                <w:sz w:val="16"/>
                <w:szCs w:val="16"/>
                <w:lang w:val="en-US"/>
              </w:rPr>
              <w:t xml:space="preserve"> who must have the training and training necessary for the development of operation, safety and maintenance activities, and</w:t>
            </w:r>
          </w:p>
        </w:tc>
      </w:tr>
      <w:tr w:rsidR="00270519" w:rsidRPr="00D934B6" w14:paraId="03F324B6" w14:textId="1F36B20B" w:rsidTr="009C41FC">
        <w:tc>
          <w:tcPr>
            <w:tcW w:w="4788" w:type="dxa"/>
            <w:shd w:val="clear" w:color="auto" w:fill="auto"/>
          </w:tcPr>
          <w:p w14:paraId="5F92206F" w14:textId="77777777" w:rsidR="00270519" w:rsidRPr="004012AD" w:rsidRDefault="00270519" w:rsidP="00270519">
            <w:pPr>
              <w:pStyle w:val="Texto"/>
              <w:spacing w:line="235" w:lineRule="exact"/>
              <w:ind w:firstLine="0"/>
              <w:rPr>
                <w:rFonts w:ascii="Verdana" w:hAnsi="Verdana"/>
                <w:sz w:val="16"/>
                <w:szCs w:val="16"/>
                <w:lang w:val="es-ES_tradnl"/>
              </w:rPr>
            </w:pPr>
            <w:r w:rsidRPr="004012AD">
              <w:rPr>
                <w:rFonts w:ascii="Verdana" w:hAnsi="Verdana"/>
                <w:b/>
                <w:sz w:val="16"/>
                <w:szCs w:val="16"/>
                <w:lang w:val="es-ES_tradnl"/>
              </w:rPr>
              <w:t xml:space="preserve">f. </w:t>
            </w:r>
            <w:r w:rsidRPr="004012AD">
              <w:rPr>
                <w:rFonts w:ascii="Verdana" w:hAnsi="Verdana"/>
                <w:sz w:val="16"/>
                <w:szCs w:val="16"/>
                <w:lang w:val="es-ES_tradnl"/>
              </w:rPr>
              <w:t>El procedimiento de administración de cambio.</w:t>
            </w:r>
          </w:p>
        </w:tc>
        <w:tc>
          <w:tcPr>
            <w:tcW w:w="4788" w:type="dxa"/>
          </w:tcPr>
          <w:p w14:paraId="105905DF" w14:textId="469704A7" w:rsidR="00270519" w:rsidRPr="00A85FDB" w:rsidRDefault="00622982" w:rsidP="00270519">
            <w:pPr>
              <w:pStyle w:val="Texto"/>
              <w:spacing w:line="235" w:lineRule="exact"/>
              <w:ind w:firstLine="0"/>
              <w:rPr>
                <w:rFonts w:ascii="Verdana" w:hAnsi="Verdana"/>
                <w:b/>
                <w:sz w:val="16"/>
                <w:szCs w:val="16"/>
                <w:lang w:val="en-US"/>
              </w:rPr>
            </w:pPr>
            <w:r>
              <w:rPr>
                <w:rFonts w:ascii="Verdana" w:hAnsi="Verdana" w:cs="Times New Roman"/>
                <w:b/>
                <w:bCs/>
                <w:sz w:val="16"/>
                <w:szCs w:val="16"/>
                <w:lang w:val="en-US"/>
              </w:rPr>
              <w:t>f</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The procedure</w:t>
            </w:r>
            <w:r>
              <w:rPr>
                <w:rFonts w:ascii="Verdana" w:hAnsi="Verdana" w:cs="Times New Roman"/>
                <w:sz w:val="16"/>
                <w:szCs w:val="16"/>
                <w:lang w:val="en-US"/>
              </w:rPr>
              <w:t xml:space="preserve"> for the administration of change</w:t>
            </w:r>
            <w:r w:rsidR="00270519" w:rsidRPr="00A85FDB">
              <w:rPr>
                <w:rFonts w:ascii="Verdana" w:hAnsi="Verdana" w:cs="Times New Roman"/>
                <w:sz w:val="16"/>
                <w:szCs w:val="16"/>
                <w:lang w:val="en-US"/>
              </w:rPr>
              <w:t>.</w:t>
            </w:r>
          </w:p>
        </w:tc>
      </w:tr>
      <w:tr w:rsidR="00270519" w:rsidRPr="004012AD" w14:paraId="5C31D362" w14:textId="4243067E" w:rsidTr="009C41FC">
        <w:tc>
          <w:tcPr>
            <w:tcW w:w="4788" w:type="dxa"/>
            <w:shd w:val="clear" w:color="auto" w:fill="auto"/>
          </w:tcPr>
          <w:p w14:paraId="21D3FA30" w14:textId="77777777" w:rsidR="00270519" w:rsidRPr="004012AD" w:rsidRDefault="00270519" w:rsidP="00270519">
            <w:pPr>
              <w:pStyle w:val="Texto"/>
              <w:spacing w:line="235" w:lineRule="exact"/>
              <w:ind w:firstLine="0"/>
              <w:rPr>
                <w:rFonts w:ascii="Verdana" w:hAnsi="Verdana"/>
                <w:b/>
                <w:sz w:val="16"/>
                <w:szCs w:val="16"/>
              </w:rPr>
            </w:pPr>
            <w:r w:rsidRPr="004012AD">
              <w:rPr>
                <w:rFonts w:ascii="Verdana" w:hAnsi="Verdana"/>
                <w:b/>
                <w:sz w:val="16"/>
                <w:szCs w:val="16"/>
              </w:rPr>
              <w:t xml:space="preserve">6.6. Dictamen de </w:t>
            </w:r>
            <w:proofErr w:type="spellStart"/>
            <w:r w:rsidRPr="004012AD">
              <w:rPr>
                <w:rFonts w:ascii="Verdana" w:hAnsi="Verdana"/>
                <w:b/>
                <w:sz w:val="16"/>
                <w:szCs w:val="16"/>
              </w:rPr>
              <w:t>Pre-arranque</w:t>
            </w:r>
            <w:proofErr w:type="spellEnd"/>
          </w:p>
        </w:tc>
        <w:tc>
          <w:tcPr>
            <w:tcW w:w="4788" w:type="dxa"/>
          </w:tcPr>
          <w:p w14:paraId="205CD862" w14:textId="24E2FBC4" w:rsidR="00270519" w:rsidRPr="00A85FDB" w:rsidRDefault="00270519" w:rsidP="00270519">
            <w:pPr>
              <w:pStyle w:val="Texto"/>
              <w:spacing w:line="235" w:lineRule="exact"/>
              <w:ind w:firstLine="0"/>
              <w:rPr>
                <w:rFonts w:ascii="Verdana" w:hAnsi="Verdana"/>
                <w:b/>
                <w:sz w:val="16"/>
                <w:szCs w:val="16"/>
                <w:lang w:val="en-US"/>
              </w:rPr>
            </w:pPr>
            <w:r w:rsidRPr="00A85FDB">
              <w:rPr>
                <w:rFonts w:ascii="Verdana" w:hAnsi="Verdana" w:cs="Times New Roman"/>
                <w:b/>
                <w:bCs/>
                <w:sz w:val="16"/>
                <w:szCs w:val="16"/>
                <w:lang w:val="en-US"/>
              </w:rPr>
              <w:t>6.6. Pre-</w:t>
            </w:r>
            <w:r w:rsidR="00622982">
              <w:rPr>
                <w:rFonts w:ascii="Verdana" w:hAnsi="Verdana" w:cs="Times New Roman"/>
                <w:b/>
                <w:bCs/>
                <w:sz w:val="16"/>
                <w:szCs w:val="16"/>
                <w:lang w:val="en-US"/>
              </w:rPr>
              <w:t>start</w:t>
            </w:r>
            <w:r w:rsidRPr="00A85FDB">
              <w:rPr>
                <w:rFonts w:ascii="Verdana" w:hAnsi="Verdana" w:cs="Times New Roman"/>
                <w:b/>
                <w:bCs/>
                <w:sz w:val="16"/>
                <w:szCs w:val="16"/>
                <w:lang w:val="en-US"/>
              </w:rPr>
              <w:t xml:space="preserve"> opinion</w:t>
            </w:r>
          </w:p>
        </w:tc>
      </w:tr>
      <w:tr w:rsidR="00270519" w:rsidRPr="00D934B6" w14:paraId="28031B0E" w14:textId="24E5DB74" w:rsidTr="009C41FC">
        <w:tc>
          <w:tcPr>
            <w:tcW w:w="4788" w:type="dxa"/>
            <w:shd w:val="clear" w:color="auto" w:fill="auto"/>
          </w:tcPr>
          <w:p w14:paraId="7E874F88" w14:textId="77777777" w:rsidR="00270519" w:rsidRPr="004012AD" w:rsidRDefault="00270519" w:rsidP="00270519">
            <w:pPr>
              <w:pStyle w:val="Texto"/>
              <w:spacing w:line="235" w:lineRule="exact"/>
              <w:ind w:firstLine="0"/>
              <w:rPr>
                <w:rFonts w:ascii="Verdana" w:hAnsi="Verdana"/>
                <w:sz w:val="16"/>
                <w:szCs w:val="16"/>
              </w:rPr>
            </w:pPr>
            <w:r w:rsidRPr="004012AD">
              <w:rPr>
                <w:rFonts w:ascii="Verdana" w:hAnsi="Verdana"/>
                <w:sz w:val="16"/>
                <w:szCs w:val="16"/>
              </w:rPr>
              <w:t xml:space="preserve">El Regulado debe obtener un Dictamen de </w:t>
            </w:r>
            <w:proofErr w:type="spellStart"/>
            <w:r w:rsidRPr="004012AD">
              <w:rPr>
                <w:rFonts w:ascii="Verdana" w:hAnsi="Verdana"/>
                <w:sz w:val="16"/>
                <w:szCs w:val="16"/>
              </w:rPr>
              <w:t>Pre-arranque</w:t>
            </w:r>
            <w:proofErr w:type="spellEnd"/>
            <w:r w:rsidRPr="004012AD">
              <w:rPr>
                <w:rFonts w:ascii="Verdana" w:hAnsi="Verdana"/>
                <w:sz w:val="16"/>
                <w:szCs w:val="16"/>
              </w:rPr>
              <w:t xml:space="preserve"> de una Unidad de Verificación, en el que conste que las instalaciones y los equipos cumplen con lo previsto en la presente Norma Oficial Mexicana para la etapa de Construcción y </w:t>
            </w:r>
            <w:proofErr w:type="spellStart"/>
            <w:r w:rsidRPr="004012AD">
              <w:rPr>
                <w:rFonts w:ascii="Verdana" w:hAnsi="Verdana"/>
                <w:sz w:val="16"/>
                <w:szCs w:val="16"/>
              </w:rPr>
              <w:t>Pre-arranque</w:t>
            </w:r>
            <w:proofErr w:type="spellEnd"/>
            <w:r w:rsidRPr="004012AD">
              <w:rPr>
                <w:rFonts w:ascii="Verdana" w:hAnsi="Verdana"/>
                <w:sz w:val="16"/>
                <w:szCs w:val="16"/>
              </w:rPr>
              <w:t>, y presentarlo a la Agencia en copia simple, por los medios que ésta establezca, en un plazo máximo de 10 días hábiles posterior al inicio de operaciones.</w:t>
            </w:r>
          </w:p>
        </w:tc>
        <w:tc>
          <w:tcPr>
            <w:tcW w:w="4788" w:type="dxa"/>
          </w:tcPr>
          <w:p w14:paraId="2120BF4B" w14:textId="6F0EE985" w:rsidR="00270519" w:rsidRPr="00A85FDB" w:rsidRDefault="00270519" w:rsidP="00270519">
            <w:pPr>
              <w:pStyle w:val="Texto"/>
              <w:spacing w:line="235" w:lineRule="exact"/>
              <w:ind w:firstLine="0"/>
              <w:rPr>
                <w:rFonts w:ascii="Verdana" w:hAnsi="Verdana"/>
                <w:sz w:val="16"/>
                <w:szCs w:val="16"/>
                <w:lang w:val="en-US"/>
              </w:rPr>
            </w:pPr>
            <w:r w:rsidRPr="00A85FDB">
              <w:rPr>
                <w:rFonts w:ascii="Verdana" w:hAnsi="Verdana" w:cs="Times New Roman"/>
                <w:sz w:val="16"/>
                <w:szCs w:val="16"/>
                <w:lang w:val="en-US"/>
              </w:rPr>
              <w:t>The Regula</w:t>
            </w:r>
            <w:r w:rsidR="00622982">
              <w:rPr>
                <w:rFonts w:ascii="Verdana" w:hAnsi="Verdana" w:cs="Times New Roman"/>
                <w:sz w:val="16"/>
                <w:szCs w:val="16"/>
                <w:lang w:val="en-US"/>
              </w:rPr>
              <w:t>ted party</w:t>
            </w:r>
            <w:r w:rsidRPr="00A85FDB">
              <w:rPr>
                <w:rFonts w:ascii="Verdana" w:hAnsi="Verdana" w:cs="Times New Roman"/>
                <w:sz w:val="16"/>
                <w:szCs w:val="16"/>
                <w:lang w:val="en-US"/>
              </w:rPr>
              <w:t xml:space="preserve"> must obtain a </w:t>
            </w:r>
            <w:r w:rsidR="00622982" w:rsidRPr="00A85FDB">
              <w:rPr>
                <w:rFonts w:ascii="Verdana" w:hAnsi="Verdana" w:cs="Times New Roman"/>
                <w:sz w:val="16"/>
                <w:szCs w:val="16"/>
                <w:lang w:val="en-US"/>
              </w:rPr>
              <w:t xml:space="preserve">pre-start opinion </w:t>
            </w:r>
            <w:r w:rsidRPr="00A85FDB">
              <w:rPr>
                <w:rFonts w:ascii="Verdana" w:hAnsi="Verdana" w:cs="Times New Roman"/>
                <w:sz w:val="16"/>
                <w:szCs w:val="16"/>
                <w:lang w:val="en-US"/>
              </w:rPr>
              <w:t xml:space="preserve">from a </w:t>
            </w:r>
            <w:r w:rsidR="00622982">
              <w:rPr>
                <w:rFonts w:ascii="Verdana" w:hAnsi="Verdana" w:cs="Times New Roman"/>
                <w:sz w:val="16"/>
                <w:szCs w:val="16"/>
                <w:lang w:val="en-US"/>
              </w:rPr>
              <w:t>Unit of Verification</w:t>
            </w:r>
            <w:r w:rsidRPr="00A85FDB">
              <w:rPr>
                <w:rFonts w:ascii="Verdana" w:hAnsi="Verdana" w:cs="Times New Roman"/>
                <w:sz w:val="16"/>
                <w:szCs w:val="16"/>
                <w:lang w:val="en-US"/>
              </w:rPr>
              <w:t xml:space="preserve">, in which it is established that the facilities and equipment comply with the provisions of this Official Mexican Standard for the </w:t>
            </w:r>
            <w:r w:rsidR="00622982" w:rsidRPr="00A85FDB">
              <w:rPr>
                <w:rFonts w:ascii="Verdana" w:hAnsi="Verdana" w:cs="Times New Roman"/>
                <w:sz w:val="16"/>
                <w:szCs w:val="16"/>
                <w:lang w:val="en-US"/>
              </w:rPr>
              <w:t xml:space="preserve">construction and pre-start stage, and submit it to </w:t>
            </w:r>
            <w:r w:rsidRPr="00A85FDB">
              <w:rPr>
                <w:rFonts w:ascii="Verdana" w:hAnsi="Verdana" w:cs="Times New Roman"/>
                <w:sz w:val="16"/>
                <w:szCs w:val="16"/>
                <w:lang w:val="en-US"/>
              </w:rPr>
              <w:t>the Agency in</w:t>
            </w:r>
            <w:r w:rsidR="00622982">
              <w:rPr>
                <w:rFonts w:ascii="Verdana" w:hAnsi="Verdana" w:cs="Times New Roman"/>
                <w:sz w:val="16"/>
                <w:szCs w:val="16"/>
                <w:lang w:val="en-US"/>
              </w:rPr>
              <w:t xml:space="preserve"> a</w:t>
            </w:r>
            <w:r w:rsidRPr="00A85FDB">
              <w:rPr>
                <w:rFonts w:ascii="Verdana" w:hAnsi="Verdana" w:cs="Times New Roman"/>
                <w:sz w:val="16"/>
                <w:szCs w:val="16"/>
                <w:lang w:val="en-US"/>
              </w:rPr>
              <w:t xml:space="preserve"> simple copy, by the </w:t>
            </w:r>
            <w:r w:rsidR="00B72F3E">
              <w:rPr>
                <w:rFonts w:ascii="Verdana" w:hAnsi="Verdana" w:cs="Times New Roman"/>
                <w:sz w:val="16"/>
                <w:szCs w:val="16"/>
                <w:lang w:val="en-US"/>
              </w:rPr>
              <w:t>media</w:t>
            </w:r>
            <w:r w:rsidRPr="00A85FDB">
              <w:rPr>
                <w:rFonts w:ascii="Verdana" w:hAnsi="Verdana" w:cs="Times New Roman"/>
                <w:sz w:val="16"/>
                <w:szCs w:val="16"/>
                <w:lang w:val="en-US"/>
              </w:rPr>
              <w:t xml:space="preserve"> established by </w:t>
            </w:r>
            <w:r w:rsidR="00B72F3E">
              <w:rPr>
                <w:rFonts w:ascii="Verdana" w:hAnsi="Verdana" w:cs="Times New Roman"/>
                <w:sz w:val="16"/>
                <w:szCs w:val="16"/>
                <w:lang w:val="en-US"/>
              </w:rPr>
              <w:t>the Agency</w:t>
            </w:r>
            <w:r w:rsidRPr="00A85FDB">
              <w:rPr>
                <w:rFonts w:ascii="Verdana" w:hAnsi="Verdana" w:cs="Times New Roman"/>
                <w:sz w:val="16"/>
                <w:szCs w:val="16"/>
                <w:lang w:val="en-US"/>
              </w:rPr>
              <w:t>, within a maximum period of 10 business days after the start of operations.</w:t>
            </w:r>
          </w:p>
        </w:tc>
      </w:tr>
      <w:tr w:rsidR="00270519" w:rsidRPr="00D934B6" w14:paraId="7E8559D3" w14:textId="00576509" w:rsidTr="009C41FC">
        <w:tc>
          <w:tcPr>
            <w:tcW w:w="4788" w:type="dxa"/>
            <w:shd w:val="clear" w:color="auto" w:fill="auto"/>
          </w:tcPr>
          <w:p w14:paraId="1A31AB4D" w14:textId="77777777" w:rsidR="00270519" w:rsidRPr="004012AD" w:rsidRDefault="00270519" w:rsidP="00270519">
            <w:pPr>
              <w:pStyle w:val="Texto"/>
              <w:spacing w:line="235" w:lineRule="exact"/>
              <w:ind w:firstLine="0"/>
              <w:rPr>
                <w:rFonts w:ascii="Verdana" w:hAnsi="Verdana"/>
                <w:sz w:val="16"/>
                <w:szCs w:val="16"/>
              </w:rPr>
            </w:pPr>
            <w:r w:rsidRPr="004012AD">
              <w:rPr>
                <w:rFonts w:ascii="Verdana" w:hAnsi="Verdana"/>
                <w:sz w:val="16"/>
                <w:szCs w:val="16"/>
              </w:rPr>
              <w:t xml:space="preserve">El Regulado debe conservar y tener disponible en sus instalaciones, en formato físico o electrónico, el Dictamen de </w:t>
            </w:r>
            <w:proofErr w:type="spellStart"/>
            <w:r w:rsidRPr="004012AD">
              <w:rPr>
                <w:rFonts w:ascii="Verdana" w:hAnsi="Verdana"/>
                <w:sz w:val="16"/>
                <w:szCs w:val="16"/>
              </w:rPr>
              <w:t>Pre-arranque</w:t>
            </w:r>
            <w:proofErr w:type="spellEnd"/>
            <w:r w:rsidRPr="004012AD">
              <w:rPr>
                <w:rFonts w:ascii="Verdana" w:hAnsi="Verdana"/>
                <w:sz w:val="16"/>
                <w:szCs w:val="16"/>
              </w:rPr>
              <w:t>, por un periodo mínimo de 5 años, para cuando dicha información sea requerida por la Agencia.</w:t>
            </w:r>
          </w:p>
        </w:tc>
        <w:tc>
          <w:tcPr>
            <w:tcW w:w="4788" w:type="dxa"/>
          </w:tcPr>
          <w:p w14:paraId="33CBB401" w14:textId="3D5D3F34" w:rsidR="00270519" w:rsidRPr="00A85FDB" w:rsidRDefault="00270519" w:rsidP="00270519">
            <w:pPr>
              <w:pStyle w:val="Texto"/>
              <w:spacing w:line="235" w:lineRule="exact"/>
              <w:ind w:firstLine="0"/>
              <w:rPr>
                <w:rFonts w:ascii="Verdana" w:hAnsi="Verdana"/>
                <w:sz w:val="16"/>
                <w:szCs w:val="16"/>
                <w:lang w:val="en-US"/>
              </w:rPr>
            </w:pPr>
            <w:r w:rsidRPr="00A85FDB">
              <w:rPr>
                <w:rFonts w:ascii="Verdana" w:hAnsi="Verdana" w:cs="Times New Roman"/>
                <w:sz w:val="16"/>
                <w:szCs w:val="16"/>
                <w:lang w:val="en-US"/>
              </w:rPr>
              <w:t>The Regulated</w:t>
            </w:r>
            <w:r w:rsidR="00B72F3E">
              <w:rPr>
                <w:rFonts w:ascii="Verdana" w:hAnsi="Verdana" w:cs="Times New Roman"/>
                <w:sz w:val="16"/>
                <w:szCs w:val="16"/>
                <w:lang w:val="en-US"/>
              </w:rPr>
              <w:t xml:space="preserve"> party</w:t>
            </w:r>
            <w:r w:rsidRPr="00A85FDB">
              <w:rPr>
                <w:rFonts w:ascii="Verdana" w:hAnsi="Verdana" w:cs="Times New Roman"/>
                <w:sz w:val="16"/>
                <w:szCs w:val="16"/>
                <w:lang w:val="en-US"/>
              </w:rPr>
              <w:t xml:space="preserve"> must keep and have available in </w:t>
            </w:r>
            <w:r w:rsidR="00B72F3E">
              <w:rPr>
                <w:rFonts w:ascii="Verdana" w:hAnsi="Verdana" w:cs="Times New Roman"/>
                <w:sz w:val="16"/>
                <w:szCs w:val="16"/>
                <w:lang w:val="en-US"/>
              </w:rPr>
              <w:t>the</w:t>
            </w:r>
            <w:r w:rsidRPr="00A85FDB">
              <w:rPr>
                <w:rFonts w:ascii="Verdana" w:hAnsi="Verdana" w:cs="Times New Roman"/>
                <w:sz w:val="16"/>
                <w:szCs w:val="16"/>
                <w:lang w:val="en-US"/>
              </w:rPr>
              <w:t xml:space="preserve"> facilities, in physical or electronic format, the Pre-startup Opinion, for a minimum period of 5 years, for when said information is required by the Agency.</w:t>
            </w:r>
          </w:p>
        </w:tc>
      </w:tr>
      <w:tr w:rsidR="00270519" w:rsidRPr="004012AD" w14:paraId="46F79012" w14:textId="28C56AE0" w:rsidTr="009C41FC">
        <w:tc>
          <w:tcPr>
            <w:tcW w:w="4788" w:type="dxa"/>
            <w:shd w:val="clear" w:color="auto" w:fill="auto"/>
          </w:tcPr>
          <w:p w14:paraId="5CD3DDF9" w14:textId="77777777" w:rsidR="00270519" w:rsidRPr="004012AD" w:rsidRDefault="00270519" w:rsidP="00270519">
            <w:pPr>
              <w:pStyle w:val="Texto"/>
              <w:spacing w:line="235" w:lineRule="exact"/>
              <w:ind w:firstLine="0"/>
              <w:rPr>
                <w:rFonts w:ascii="Verdana" w:hAnsi="Verdana"/>
                <w:b/>
                <w:sz w:val="16"/>
                <w:szCs w:val="16"/>
              </w:rPr>
            </w:pPr>
            <w:r w:rsidRPr="004012AD">
              <w:rPr>
                <w:rFonts w:ascii="Verdana" w:hAnsi="Verdana"/>
                <w:b/>
                <w:sz w:val="16"/>
                <w:szCs w:val="16"/>
              </w:rPr>
              <w:t>7. Operación y Mantenimiento</w:t>
            </w:r>
          </w:p>
        </w:tc>
        <w:tc>
          <w:tcPr>
            <w:tcW w:w="4788" w:type="dxa"/>
          </w:tcPr>
          <w:p w14:paraId="38A1D371" w14:textId="06594865" w:rsidR="00270519" w:rsidRPr="00A85FDB" w:rsidRDefault="00270519" w:rsidP="00270519">
            <w:pPr>
              <w:pStyle w:val="Texto"/>
              <w:spacing w:line="235" w:lineRule="exact"/>
              <w:ind w:firstLine="0"/>
              <w:rPr>
                <w:rFonts w:ascii="Verdana" w:hAnsi="Verdana"/>
                <w:b/>
                <w:sz w:val="16"/>
                <w:szCs w:val="16"/>
                <w:lang w:val="en-US"/>
              </w:rPr>
            </w:pPr>
            <w:r w:rsidRPr="00A85FDB">
              <w:rPr>
                <w:rFonts w:ascii="Verdana" w:hAnsi="Verdana" w:cs="Times New Roman"/>
                <w:b/>
                <w:bCs/>
                <w:sz w:val="16"/>
                <w:szCs w:val="16"/>
                <w:lang w:val="en-US"/>
              </w:rPr>
              <w:t>7. Operation and Maintenance</w:t>
            </w:r>
          </w:p>
        </w:tc>
      </w:tr>
      <w:tr w:rsidR="00270519" w:rsidRPr="00D934B6" w14:paraId="29900590" w14:textId="33395524" w:rsidTr="009C41FC">
        <w:tc>
          <w:tcPr>
            <w:tcW w:w="4788" w:type="dxa"/>
            <w:shd w:val="clear" w:color="auto" w:fill="auto"/>
          </w:tcPr>
          <w:p w14:paraId="225ECA9F" w14:textId="77777777" w:rsidR="00270519" w:rsidRPr="004012AD" w:rsidRDefault="00270519" w:rsidP="00270519">
            <w:pPr>
              <w:pStyle w:val="Texto"/>
              <w:spacing w:line="235" w:lineRule="exact"/>
              <w:ind w:firstLine="0"/>
              <w:rPr>
                <w:rFonts w:ascii="Verdana" w:hAnsi="Verdana"/>
                <w:sz w:val="16"/>
                <w:szCs w:val="16"/>
              </w:rPr>
            </w:pPr>
            <w:r w:rsidRPr="004012AD">
              <w:rPr>
                <w:rFonts w:ascii="Verdana" w:hAnsi="Verdana"/>
                <w:sz w:val="16"/>
                <w:szCs w:val="16"/>
              </w:rPr>
              <w:t>Durante las etapas de Operación y Mantenimiento de las Bodegas de guarda para Distribución y las Bodegas de Expendio, el Regulado debe cumplir las disposiciones siguientes.</w:t>
            </w:r>
          </w:p>
        </w:tc>
        <w:tc>
          <w:tcPr>
            <w:tcW w:w="4788" w:type="dxa"/>
          </w:tcPr>
          <w:p w14:paraId="39841DAC" w14:textId="23202170" w:rsidR="00270519" w:rsidRPr="00A85FDB" w:rsidRDefault="00270519" w:rsidP="00270519">
            <w:pPr>
              <w:pStyle w:val="Texto"/>
              <w:spacing w:line="235" w:lineRule="exact"/>
              <w:ind w:firstLine="0"/>
              <w:rPr>
                <w:rFonts w:ascii="Verdana" w:hAnsi="Verdana"/>
                <w:sz w:val="16"/>
                <w:szCs w:val="16"/>
                <w:lang w:val="en-US"/>
              </w:rPr>
            </w:pPr>
            <w:r w:rsidRPr="00A85FDB">
              <w:rPr>
                <w:rFonts w:ascii="Verdana" w:hAnsi="Verdana" w:cs="Times New Roman"/>
                <w:sz w:val="16"/>
                <w:szCs w:val="16"/>
                <w:lang w:val="en-US"/>
              </w:rPr>
              <w:t xml:space="preserve">During the </w:t>
            </w:r>
            <w:r w:rsidR="00B72F3E" w:rsidRPr="00A85FDB">
              <w:rPr>
                <w:rFonts w:ascii="Verdana" w:hAnsi="Verdana" w:cs="Times New Roman"/>
                <w:sz w:val="16"/>
                <w:szCs w:val="16"/>
                <w:lang w:val="en-US"/>
              </w:rPr>
              <w:t xml:space="preserve">operation and maintenance </w:t>
            </w:r>
            <w:r w:rsidRPr="00A85FDB">
              <w:rPr>
                <w:rFonts w:ascii="Verdana" w:hAnsi="Verdana" w:cs="Times New Roman"/>
                <w:sz w:val="16"/>
                <w:szCs w:val="16"/>
                <w:lang w:val="en-US"/>
              </w:rPr>
              <w:t xml:space="preserve">stages of </w:t>
            </w:r>
            <w:r w:rsidR="003F1135">
              <w:rPr>
                <w:rFonts w:ascii="Verdana" w:hAnsi="Verdana" w:cs="Times New Roman"/>
                <w:sz w:val="16"/>
                <w:szCs w:val="16"/>
                <w:lang w:val="en-US"/>
              </w:rPr>
              <w:t>warehouses for distribution</w:t>
            </w:r>
            <w:r w:rsidRPr="00A85FDB">
              <w:rPr>
                <w:rFonts w:ascii="Verdana" w:hAnsi="Verdana" w:cs="Times New Roman"/>
                <w:sz w:val="16"/>
                <w:szCs w:val="16"/>
                <w:lang w:val="en-US"/>
              </w:rPr>
              <w:t xml:space="preserve"> and Warehouses</w:t>
            </w:r>
            <w:r w:rsidR="00B72F3E">
              <w:rPr>
                <w:rFonts w:ascii="Verdana" w:hAnsi="Verdana" w:cs="Times New Roman"/>
                <w:sz w:val="16"/>
                <w:szCs w:val="16"/>
                <w:lang w:val="en-US"/>
              </w:rPr>
              <w:t xml:space="preserve"> for dispensation</w:t>
            </w:r>
            <w:r w:rsidRPr="00A85FDB">
              <w:rPr>
                <w:rFonts w:ascii="Verdana" w:hAnsi="Verdana" w:cs="Times New Roman"/>
                <w:sz w:val="16"/>
                <w:szCs w:val="16"/>
                <w:lang w:val="en-US"/>
              </w:rPr>
              <w:t>, the Regulat</w:t>
            </w:r>
            <w:r w:rsidR="00B72F3E">
              <w:rPr>
                <w:rFonts w:ascii="Verdana" w:hAnsi="Verdana" w:cs="Times New Roman"/>
                <w:sz w:val="16"/>
                <w:szCs w:val="16"/>
                <w:lang w:val="en-US"/>
              </w:rPr>
              <w:t>ed party</w:t>
            </w:r>
            <w:r w:rsidRPr="00A85FDB">
              <w:rPr>
                <w:rFonts w:ascii="Verdana" w:hAnsi="Verdana" w:cs="Times New Roman"/>
                <w:sz w:val="16"/>
                <w:szCs w:val="16"/>
                <w:lang w:val="en-US"/>
              </w:rPr>
              <w:t xml:space="preserve"> must comply with the following provisions.</w:t>
            </w:r>
          </w:p>
        </w:tc>
      </w:tr>
      <w:tr w:rsidR="00270519" w:rsidRPr="004012AD" w14:paraId="40801170" w14:textId="1C730FED" w:rsidTr="009C41FC">
        <w:tc>
          <w:tcPr>
            <w:tcW w:w="4788" w:type="dxa"/>
            <w:shd w:val="clear" w:color="auto" w:fill="auto"/>
          </w:tcPr>
          <w:p w14:paraId="153229F3" w14:textId="77777777" w:rsidR="00270519" w:rsidRPr="004012AD" w:rsidRDefault="00270519" w:rsidP="00270519">
            <w:pPr>
              <w:pStyle w:val="Texto"/>
              <w:spacing w:line="209" w:lineRule="exact"/>
              <w:ind w:firstLine="0"/>
              <w:rPr>
                <w:rFonts w:ascii="Verdana" w:hAnsi="Verdana"/>
                <w:b/>
                <w:sz w:val="16"/>
                <w:szCs w:val="16"/>
              </w:rPr>
            </w:pPr>
            <w:r w:rsidRPr="004012AD">
              <w:rPr>
                <w:rFonts w:ascii="Verdana" w:hAnsi="Verdana"/>
                <w:b/>
                <w:sz w:val="16"/>
                <w:szCs w:val="16"/>
              </w:rPr>
              <w:t>7.1. Disposiciones Operativas</w:t>
            </w:r>
          </w:p>
        </w:tc>
        <w:tc>
          <w:tcPr>
            <w:tcW w:w="4788" w:type="dxa"/>
          </w:tcPr>
          <w:p w14:paraId="0536B2AB" w14:textId="36CAAB8D"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7.1. Operating Provisions</w:t>
            </w:r>
          </w:p>
        </w:tc>
      </w:tr>
      <w:tr w:rsidR="00270519" w:rsidRPr="004012AD" w14:paraId="3D4745FB" w14:textId="1E710D1C" w:rsidTr="009C41FC">
        <w:tc>
          <w:tcPr>
            <w:tcW w:w="4788" w:type="dxa"/>
            <w:shd w:val="clear" w:color="auto" w:fill="auto"/>
          </w:tcPr>
          <w:p w14:paraId="0C29DE71" w14:textId="77777777" w:rsidR="00270519" w:rsidRPr="004012AD" w:rsidRDefault="00270519" w:rsidP="00270519">
            <w:pPr>
              <w:pStyle w:val="Texto"/>
              <w:spacing w:line="209" w:lineRule="exact"/>
              <w:ind w:firstLine="0"/>
              <w:rPr>
                <w:rFonts w:ascii="Verdana" w:hAnsi="Verdana"/>
                <w:b/>
                <w:sz w:val="16"/>
                <w:szCs w:val="16"/>
              </w:rPr>
            </w:pPr>
            <w:r w:rsidRPr="004012AD">
              <w:rPr>
                <w:rFonts w:ascii="Verdana" w:hAnsi="Verdana"/>
                <w:b/>
                <w:sz w:val="16"/>
                <w:szCs w:val="16"/>
              </w:rPr>
              <w:t>7.1.1. Bodegas de guarda para Distribución</w:t>
            </w:r>
          </w:p>
        </w:tc>
        <w:tc>
          <w:tcPr>
            <w:tcW w:w="4788" w:type="dxa"/>
          </w:tcPr>
          <w:p w14:paraId="7210AD7B" w14:textId="1823FE7E"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7.1.1. Storage warehouses for distribution</w:t>
            </w:r>
          </w:p>
        </w:tc>
      </w:tr>
      <w:tr w:rsidR="00270519" w:rsidRPr="00D934B6" w14:paraId="2DB71997" w14:textId="04DC3E60" w:rsidTr="009C41FC">
        <w:tc>
          <w:tcPr>
            <w:tcW w:w="4788" w:type="dxa"/>
            <w:shd w:val="clear" w:color="auto" w:fill="auto"/>
          </w:tcPr>
          <w:p w14:paraId="7254791C"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sz w:val="16"/>
                <w:szCs w:val="16"/>
              </w:rPr>
              <w:t>Para su operación se debe contar con los procedimientos y el personal competente para ejecutar las siguientes actividades:</w:t>
            </w:r>
          </w:p>
        </w:tc>
        <w:tc>
          <w:tcPr>
            <w:tcW w:w="4788" w:type="dxa"/>
          </w:tcPr>
          <w:p w14:paraId="10519190" w14:textId="4A0B88D4" w:rsidR="00270519" w:rsidRPr="00A85FDB" w:rsidRDefault="00270519" w:rsidP="00270519">
            <w:pPr>
              <w:pStyle w:val="Texto"/>
              <w:spacing w:line="209" w:lineRule="exact"/>
              <w:ind w:firstLine="0"/>
              <w:rPr>
                <w:rFonts w:ascii="Verdana" w:hAnsi="Verdana"/>
                <w:sz w:val="16"/>
                <w:szCs w:val="16"/>
                <w:lang w:val="en-US"/>
              </w:rPr>
            </w:pPr>
            <w:r w:rsidRPr="00A85FDB">
              <w:rPr>
                <w:rFonts w:ascii="Verdana" w:hAnsi="Verdana" w:cs="Times New Roman"/>
                <w:sz w:val="16"/>
                <w:szCs w:val="16"/>
                <w:lang w:val="en-US"/>
              </w:rPr>
              <w:t xml:space="preserve">For </w:t>
            </w:r>
            <w:r w:rsidR="00B72F3E">
              <w:rPr>
                <w:rFonts w:ascii="Verdana" w:hAnsi="Verdana" w:cs="Times New Roman"/>
                <w:sz w:val="16"/>
                <w:szCs w:val="16"/>
                <w:lang w:val="en-US"/>
              </w:rPr>
              <w:t>their</w:t>
            </w:r>
            <w:r w:rsidRPr="00A85FDB">
              <w:rPr>
                <w:rFonts w:ascii="Verdana" w:hAnsi="Verdana" w:cs="Times New Roman"/>
                <w:sz w:val="16"/>
                <w:szCs w:val="16"/>
                <w:lang w:val="en-US"/>
              </w:rPr>
              <w:t xml:space="preserve"> operation </w:t>
            </w:r>
            <w:r w:rsidR="00B72F3E">
              <w:rPr>
                <w:rFonts w:ascii="Verdana" w:hAnsi="Verdana" w:cs="Times New Roman"/>
                <w:sz w:val="16"/>
                <w:szCs w:val="16"/>
                <w:lang w:val="en-US"/>
              </w:rPr>
              <w:t>there must be</w:t>
            </w:r>
            <w:r w:rsidRPr="00A85FDB">
              <w:rPr>
                <w:rFonts w:ascii="Verdana" w:hAnsi="Verdana" w:cs="Times New Roman"/>
                <w:sz w:val="16"/>
                <w:szCs w:val="16"/>
                <w:lang w:val="en-US"/>
              </w:rPr>
              <w:t xml:space="preserve"> procedures and competent personnel to carry out the following activities:</w:t>
            </w:r>
          </w:p>
        </w:tc>
      </w:tr>
      <w:tr w:rsidR="00270519" w:rsidRPr="00D934B6" w14:paraId="70BB1B3C" w14:textId="244A0CFE" w:rsidTr="009C41FC">
        <w:tc>
          <w:tcPr>
            <w:tcW w:w="4788" w:type="dxa"/>
            <w:shd w:val="clear" w:color="auto" w:fill="auto"/>
          </w:tcPr>
          <w:p w14:paraId="645D776A"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Acceso y salida de vehículos;</w:t>
            </w:r>
          </w:p>
        </w:tc>
        <w:tc>
          <w:tcPr>
            <w:tcW w:w="4788" w:type="dxa"/>
          </w:tcPr>
          <w:p w14:paraId="47E13148" w14:textId="390D6891" w:rsidR="00270519" w:rsidRPr="00A85FDB" w:rsidRDefault="00B72F3E" w:rsidP="00270519">
            <w:pPr>
              <w:pStyle w:val="Texto"/>
              <w:spacing w:line="209" w:lineRule="exact"/>
              <w:ind w:firstLine="0"/>
              <w:rPr>
                <w:rFonts w:ascii="Verdana" w:hAnsi="Verdana"/>
                <w:b/>
                <w:sz w:val="16"/>
                <w:szCs w:val="16"/>
                <w:lang w:val="en-US"/>
              </w:rPr>
            </w:pPr>
            <w:r>
              <w:rPr>
                <w:rFonts w:ascii="Verdana" w:hAnsi="Verdana" w:cs="Times New Roman"/>
                <w:b/>
                <w:bCs/>
                <w:sz w:val="16"/>
                <w:szCs w:val="16"/>
                <w:lang w:val="en-US"/>
              </w:rPr>
              <w:t>a</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Access and exit of vehicles;</w:t>
            </w:r>
          </w:p>
        </w:tc>
      </w:tr>
      <w:tr w:rsidR="00270519" w:rsidRPr="00D934B6" w14:paraId="7F649874" w14:textId="252C7C29" w:rsidTr="009C41FC">
        <w:tc>
          <w:tcPr>
            <w:tcW w:w="4788" w:type="dxa"/>
            <w:shd w:val="clear" w:color="auto" w:fill="auto"/>
          </w:tcPr>
          <w:p w14:paraId="5510C50E"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Control de acceso a las Áreas de almacenamiento;</w:t>
            </w:r>
          </w:p>
        </w:tc>
        <w:tc>
          <w:tcPr>
            <w:tcW w:w="4788" w:type="dxa"/>
          </w:tcPr>
          <w:p w14:paraId="36A4050A" w14:textId="00BAF34C"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b. </w:t>
            </w:r>
            <w:r w:rsidRPr="00A85FDB">
              <w:rPr>
                <w:rFonts w:ascii="Verdana" w:hAnsi="Verdana" w:cs="Times New Roman"/>
                <w:sz w:val="16"/>
                <w:szCs w:val="16"/>
                <w:lang w:val="en-US"/>
              </w:rPr>
              <w:t>Access control to storage areas;</w:t>
            </w:r>
          </w:p>
        </w:tc>
      </w:tr>
      <w:tr w:rsidR="00270519" w:rsidRPr="00D934B6" w14:paraId="27567100" w14:textId="4D6229CC" w:rsidTr="009C41FC">
        <w:tc>
          <w:tcPr>
            <w:tcW w:w="4788" w:type="dxa"/>
            <w:shd w:val="clear" w:color="auto" w:fill="auto"/>
          </w:tcPr>
          <w:p w14:paraId="51398955"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Descarga, revisión y almacenamiento de recipientes llenos;</w:t>
            </w:r>
          </w:p>
        </w:tc>
        <w:tc>
          <w:tcPr>
            <w:tcW w:w="4788" w:type="dxa"/>
          </w:tcPr>
          <w:p w14:paraId="49EA56CB" w14:textId="60C37376" w:rsidR="00270519" w:rsidRPr="00A85FDB" w:rsidRDefault="00B72F3E" w:rsidP="00270519">
            <w:pPr>
              <w:pStyle w:val="Texto"/>
              <w:spacing w:line="209" w:lineRule="exact"/>
              <w:ind w:firstLine="0"/>
              <w:rPr>
                <w:rFonts w:ascii="Verdana" w:hAnsi="Verdana"/>
                <w:b/>
                <w:sz w:val="16"/>
                <w:szCs w:val="16"/>
                <w:lang w:val="en-US"/>
              </w:rPr>
            </w:pPr>
            <w:r>
              <w:rPr>
                <w:rFonts w:ascii="Verdana" w:hAnsi="Verdana" w:cs="Times New Roman"/>
                <w:b/>
                <w:bCs/>
                <w:sz w:val="16"/>
                <w:szCs w:val="16"/>
                <w:lang w:val="en-US"/>
              </w:rPr>
              <w:t>c</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Unloading, reviewing and storing full containers;</w:t>
            </w:r>
          </w:p>
        </w:tc>
      </w:tr>
      <w:tr w:rsidR="00270519" w:rsidRPr="00D934B6" w14:paraId="56BEE14A" w14:textId="3E1081DD" w:rsidTr="009C41FC">
        <w:tc>
          <w:tcPr>
            <w:tcW w:w="4788" w:type="dxa"/>
            <w:shd w:val="clear" w:color="auto" w:fill="auto"/>
          </w:tcPr>
          <w:p w14:paraId="3A39CECA"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d. </w:t>
            </w:r>
            <w:r w:rsidRPr="004012AD">
              <w:rPr>
                <w:rFonts w:ascii="Verdana" w:hAnsi="Verdana"/>
                <w:sz w:val="16"/>
                <w:szCs w:val="16"/>
              </w:rPr>
              <w:t>Retiro del Área de almacenamiento y carga de recipientes llenos al Vehículo de Reparto;</w:t>
            </w:r>
          </w:p>
        </w:tc>
        <w:tc>
          <w:tcPr>
            <w:tcW w:w="4788" w:type="dxa"/>
          </w:tcPr>
          <w:p w14:paraId="1A52C624" w14:textId="52BBB0F6"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d. </w:t>
            </w:r>
            <w:r w:rsidRPr="00A85FDB">
              <w:rPr>
                <w:rFonts w:ascii="Verdana" w:hAnsi="Verdana" w:cs="Times New Roman"/>
                <w:sz w:val="16"/>
                <w:szCs w:val="16"/>
                <w:lang w:val="en-US"/>
              </w:rPr>
              <w:t xml:space="preserve">Withdrawal </w:t>
            </w:r>
            <w:r w:rsidR="00B72F3E">
              <w:rPr>
                <w:rFonts w:ascii="Verdana" w:hAnsi="Verdana" w:cs="Times New Roman"/>
                <w:sz w:val="16"/>
                <w:szCs w:val="16"/>
                <w:lang w:val="en-US"/>
              </w:rPr>
              <w:t>from</w:t>
            </w:r>
            <w:r w:rsidRPr="00A85FDB">
              <w:rPr>
                <w:rFonts w:ascii="Verdana" w:hAnsi="Verdana" w:cs="Times New Roman"/>
                <w:sz w:val="16"/>
                <w:szCs w:val="16"/>
                <w:lang w:val="en-US"/>
              </w:rPr>
              <w:t xml:space="preserve"> the storage area and loading of full containers to the </w:t>
            </w:r>
            <w:r w:rsidR="00B72F3E" w:rsidRPr="00A85FDB">
              <w:rPr>
                <w:rFonts w:ascii="Verdana" w:hAnsi="Verdana" w:cs="Times New Roman"/>
                <w:sz w:val="16"/>
                <w:szCs w:val="16"/>
                <w:lang w:val="en-US"/>
              </w:rPr>
              <w:t>delivery vehicle</w:t>
            </w:r>
            <w:r w:rsidRPr="00A85FDB">
              <w:rPr>
                <w:rFonts w:ascii="Verdana" w:hAnsi="Verdana" w:cs="Times New Roman"/>
                <w:sz w:val="16"/>
                <w:szCs w:val="16"/>
                <w:lang w:val="en-US"/>
              </w:rPr>
              <w:t>;</w:t>
            </w:r>
          </w:p>
        </w:tc>
      </w:tr>
      <w:tr w:rsidR="00270519" w:rsidRPr="00D934B6" w14:paraId="6A2B24B6" w14:textId="74881829" w:rsidTr="009C41FC">
        <w:tc>
          <w:tcPr>
            <w:tcW w:w="4788" w:type="dxa"/>
            <w:shd w:val="clear" w:color="auto" w:fill="auto"/>
          </w:tcPr>
          <w:p w14:paraId="73D5BFC7"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e. </w:t>
            </w:r>
            <w:r w:rsidRPr="004012AD">
              <w:rPr>
                <w:rFonts w:ascii="Verdana" w:hAnsi="Verdana"/>
                <w:sz w:val="16"/>
                <w:szCs w:val="16"/>
              </w:rPr>
              <w:t>Recepción de recipientes vacíos, en caso de que en la Bodega de guarda para Distribución se realice esta actividad, y</w:t>
            </w:r>
          </w:p>
        </w:tc>
        <w:tc>
          <w:tcPr>
            <w:tcW w:w="4788" w:type="dxa"/>
          </w:tcPr>
          <w:p w14:paraId="2413C8DE" w14:textId="367E2CB1" w:rsidR="00270519" w:rsidRPr="00A85FDB" w:rsidRDefault="00B72F3E" w:rsidP="00270519">
            <w:pPr>
              <w:pStyle w:val="Texto"/>
              <w:spacing w:line="209" w:lineRule="exact"/>
              <w:ind w:firstLine="0"/>
              <w:rPr>
                <w:rFonts w:ascii="Verdana" w:hAnsi="Verdana"/>
                <w:b/>
                <w:sz w:val="16"/>
                <w:szCs w:val="16"/>
                <w:lang w:val="en-US"/>
              </w:rPr>
            </w:pPr>
            <w:r>
              <w:rPr>
                <w:rFonts w:ascii="Verdana" w:hAnsi="Verdana" w:cs="Times New Roman"/>
                <w:b/>
                <w:bCs/>
                <w:sz w:val="16"/>
                <w:szCs w:val="16"/>
                <w:lang w:val="en-US"/>
              </w:rPr>
              <w:t>e</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Reception of empty containers, in case this activity is carried out in the Storage Warehouse for Distribution, and</w:t>
            </w:r>
          </w:p>
        </w:tc>
      </w:tr>
      <w:tr w:rsidR="00270519" w:rsidRPr="00D934B6" w14:paraId="7F6788F2" w14:textId="260DBCC0" w:rsidTr="009C41FC">
        <w:tc>
          <w:tcPr>
            <w:tcW w:w="4788" w:type="dxa"/>
            <w:shd w:val="clear" w:color="auto" w:fill="auto"/>
          </w:tcPr>
          <w:p w14:paraId="142C37DB"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f. </w:t>
            </w:r>
            <w:r w:rsidRPr="004012AD">
              <w:rPr>
                <w:rFonts w:ascii="Verdana" w:hAnsi="Verdana"/>
                <w:sz w:val="16"/>
                <w:szCs w:val="16"/>
              </w:rPr>
              <w:t>Carga de recipientes vacíos al Vehículo de Reparto, en caso de que en la Bodega de guarda para Distribución se realice esta actividad.</w:t>
            </w:r>
          </w:p>
        </w:tc>
        <w:tc>
          <w:tcPr>
            <w:tcW w:w="4788" w:type="dxa"/>
          </w:tcPr>
          <w:p w14:paraId="780ECBE4" w14:textId="39F0D807" w:rsidR="00270519" w:rsidRPr="00A85FDB" w:rsidRDefault="00B72F3E" w:rsidP="00270519">
            <w:pPr>
              <w:pStyle w:val="Texto"/>
              <w:spacing w:line="209" w:lineRule="exact"/>
              <w:ind w:firstLine="0"/>
              <w:rPr>
                <w:rFonts w:ascii="Verdana" w:hAnsi="Verdana"/>
                <w:b/>
                <w:sz w:val="16"/>
                <w:szCs w:val="16"/>
                <w:lang w:val="en-US"/>
              </w:rPr>
            </w:pPr>
            <w:r>
              <w:rPr>
                <w:rFonts w:ascii="Verdana" w:hAnsi="Verdana" w:cs="Times New Roman"/>
                <w:b/>
                <w:bCs/>
                <w:sz w:val="16"/>
                <w:szCs w:val="16"/>
                <w:lang w:val="en-US"/>
              </w:rPr>
              <w:t>f</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 xml:space="preserve">Loading empty containers to the Delivery Vehicle, if this activity is carried out in the </w:t>
            </w:r>
            <w:r w:rsidRPr="00A85FDB">
              <w:rPr>
                <w:rFonts w:ascii="Verdana" w:hAnsi="Verdana" w:cs="Times New Roman"/>
                <w:sz w:val="16"/>
                <w:szCs w:val="16"/>
                <w:lang w:val="en-US"/>
              </w:rPr>
              <w:t>warehouse for distribution.</w:t>
            </w:r>
          </w:p>
        </w:tc>
      </w:tr>
      <w:tr w:rsidR="00270519" w:rsidRPr="00D934B6" w14:paraId="3E10F201" w14:textId="6AB0E83B" w:rsidTr="009C41FC">
        <w:tc>
          <w:tcPr>
            <w:tcW w:w="4788" w:type="dxa"/>
            <w:shd w:val="clear" w:color="auto" w:fill="auto"/>
          </w:tcPr>
          <w:p w14:paraId="41FDBB8D"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sz w:val="16"/>
                <w:szCs w:val="16"/>
              </w:rPr>
              <w:t>Los procedimientos mencionados deben contemplar como mínimo las siguientes consideraciones:</w:t>
            </w:r>
          </w:p>
        </w:tc>
        <w:tc>
          <w:tcPr>
            <w:tcW w:w="4788" w:type="dxa"/>
          </w:tcPr>
          <w:p w14:paraId="1FCA09C2" w14:textId="2BFF20E9" w:rsidR="00270519" w:rsidRPr="00A85FDB" w:rsidRDefault="00270519" w:rsidP="00270519">
            <w:pPr>
              <w:pStyle w:val="Texto"/>
              <w:spacing w:line="209" w:lineRule="exact"/>
              <w:ind w:firstLine="0"/>
              <w:rPr>
                <w:rFonts w:ascii="Verdana" w:hAnsi="Verdana"/>
                <w:sz w:val="16"/>
                <w:szCs w:val="16"/>
                <w:lang w:val="en-US"/>
              </w:rPr>
            </w:pPr>
            <w:r w:rsidRPr="00A85FDB">
              <w:rPr>
                <w:rFonts w:ascii="Verdana" w:hAnsi="Verdana" w:cs="Times New Roman"/>
                <w:sz w:val="16"/>
                <w:szCs w:val="16"/>
                <w:lang w:val="en-US"/>
              </w:rPr>
              <w:t>The procedures mentioned must include at least the following considerations:</w:t>
            </w:r>
          </w:p>
        </w:tc>
      </w:tr>
      <w:tr w:rsidR="00270519" w:rsidRPr="00D934B6" w14:paraId="2901FBD9" w14:textId="24E527A7" w:rsidTr="009C41FC">
        <w:tc>
          <w:tcPr>
            <w:tcW w:w="4788" w:type="dxa"/>
            <w:shd w:val="clear" w:color="auto" w:fill="auto"/>
          </w:tcPr>
          <w:p w14:paraId="2B20EBC7"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lastRenderedPageBreak/>
              <w:t xml:space="preserve">1. </w:t>
            </w:r>
            <w:r w:rsidRPr="004012AD">
              <w:rPr>
                <w:rFonts w:ascii="Verdana" w:hAnsi="Verdana"/>
                <w:sz w:val="16"/>
                <w:szCs w:val="16"/>
              </w:rPr>
              <w:t>Las medidas de seguridad para prevenir riesgos a las personas, los equipos, los materiales y al medio ambiente;</w:t>
            </w:r>
          </w:p>
        </w:tc>
        <w:tc>
          <w:tcPr>
            <w:tcW w:w="4788" w:type="dxa"/>
          </w:tcPr>
          <w:p w14:paraId="062EF2C9" w14:textId="759E557F"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1. </w:t>
            </w:r>
            <w:r w:rsidRPr="00A85FDB">
              <w:rPr>
                <w:rFonts w:ascii="Verdana" w:hAnsi="Verdana" w:cs="Times New Roman"/>
                <w:sz w:val="16"/>
                <w:szCs w:val="16"/>
                <w:lang w:val="en-US"/>
              </w:rPr>
              <w:t>Safety measures to prevent risks to people, equipment, materials and the environment;</w:t>
            </w:r>
          </w:p>
        </w:tc>
      </w:tr>
      <w:tr w:rsidR="00270519" w:rsidRPr="00D934B6" w14:paraId="22E902E0" w14:textId="5224B693" w:rsidTr="009C41FC">
        <w:tc>
          <w:tcPr>
            <w:tcW w:w="4788" w:type="dxa"/>
            <w:shd w:val="clear" w:color="auto" w:fill="auto"/>
          </w:tcPr>
          <w:p w14:paraId="4C278368"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2. </w:t>
            </w:r>
            <w:r w:rsidRPr="004012AD">
              <w:rPr>
                <w:rFonts w:ascii="Verdana" w:hAnsi="Verdana"/>
                <w:sz w:val="16"/>
                <w:szCs w:val="16"/>
              </w:rPr>
              <w:t>El uso del equipo necesario para ejecutar la actividad;</w:t>
            </w:r>
          </w:p>
        </w:tc>
        <w:tc>
          <w:tcPr>
            <w:tcW w:w="4788" w:type="dxa"/>
          </w:tcPr>
          <w:p w14:paraId="657D1006" w14:textId="5642D495"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2. </w:t>
            </w:r>
            <w:r w:rsidRPr="00A85FDB">
              <w:rPr>
                <w:rFonts w:ascii="Verdana" w:hAnsi="Verdana" w:cs="Times New Roman"/>
                <w:sz w:val="16"/>
                <w:szCs w:val="16"/>
                <w:lang w:val="en-US"/>
              </w:rPr>
              <w:t>The use of the necessary equipment to execute the activity;</w:t>
            </w:r>
          </w:p>
        </w:tc>
      </w:tr>
      <w:tr w:rsidR="00270519" w:rsidRPr="00D934B6" w14:paraId="4A8E742E" w14:textId="09DCA23B" w:rsidTr="009C41FC">
        <w:tc>
          <w:tcPr>
            <w:tcW w:w="4788" w:type="dxa"/>
            <w:shd w:val="clear" w:color="auto" w:fill="auto"/>
          </w:tcPr>
          <w:p w14:paraId="602019E6"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3. </w:t>
            </w:r>
            <w:r w:rsidRPr="004012AD">
              <w:rPr>
                <w:rFonts w:ascii="Verdana" w:hAnsi="Verdana"/>
                <w:sz w:val="16"/>
                <w:szCs w:val="16"/>
              </w:rPr>
              <w:t>No llevar a cabo Trasvase;</w:t>
            </w:r>
          </w:p>
        </w:tc>
        <w:tc>
          <w:tcPr>
            <w:tcW w:w="4788" w:type="dxa"/>
          </w:tcPr>
          <w:p w14:paraId="7048620F" w14:textId="3441D5C8"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3. </w:t>
            </w:r>
            <w:r w:rsidRPr="00A85FDB">
              <w:rPr>
                <w:rFonts w:ascii="Verdana" w:hAnsi="Verdana" w:cs="Times New Roman"/>
                <w:sz w:val="16"/>
                <w:szCs w:val="16"/>
                <w:lang w:val="en-US"/>
              </w:rPr>
              <w:t xml:space="preserve">Do not carry out </w:t>
            </w:r>
            <w:r w:rsidR="00B72F3E">
              <w:rPr>
                <w:rFonts w:ascii="Verdana" w:hAnsi="Verdana" w:cs="Times New Roman"/>
                <w:sz w:val="16"/>
                <w:szCs w:val="16"/>
                <w:lang w:val="en-US"/>
              </w:rPr>
              <w:t>t</w:t>
            </w:r>
            <w:r w:rsidRPr="00A85FDB">
              <w:rPr>
                <w:rFonts w:ascii="Verdana" w:hAnsi="Verdana" w:cs="Times New Roman"/>
                <w:sz w:val="16"/>
                <w:szCs w:val="16"/>
                <w:lang w:val="en-US"/>
              </w:rPr>
              <w:t>ransfer</w:t>
            </w:r>
            <w:r w:rsidR="00B72F3E">
              <w:rPr>
                <w:rFonts w:ascii="Verdana" w:hAnsi="Verdana" w:cs="Times New Roman"/>
                <w:sz w:val="16"/>
                <w:szCs w:val="16"/>
                <w:lang w:val="en-US"/>
              </w:rPr>
              <w:t xml:space="preserve"> from one container to another</w:t>
            </w:r>
            <w:r w:rsidRPr="00A85FDB">
              <w:rPr>
                <w:rFonts w:ascii="Verdana" w:hAnsi="Verdana" w:cs="Times New Roman"/>
                <w:sz w:val="16"/>
                <w:szCs w:val="16"/>
                <w:lang w:val="en-US"/>
              </w:rPr>
              <w:t>;</w:t>
            </w:r>
          </w:p>
        </w:tc>
      </w:tr>
      <w:tr w:rsidR="00270519" w:rsidRPr="00D934B6" w14:paraId="22329F0F" w14:textId="23E6D53C" w:rsidTr="009C41FC">
        <w:tc>
          <w:tcPr>
            <w:tcW w:w="4788" w:type="dxa"/>
            <w:shd w:val="clear" w:color="auto" w:fill="auto"/>
          </w:tcPr>
          <w:p w14:paraId="560BEA91"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4. </w:t>
            </w:r>
            <w:r w:rsidRPr="004012AD">
              <w:rPr>
                <w:rFonts w:ascii="Verdana" w:hAnsi="Verdana"/>
                <w:sz w:val="16"/>
                <w:szCs w:val="16"/>
              </w:rPr>
              <w:t>El almacenamiento de recipientes llenos y, en su caso, vacíos en el Área de almacenamiento, colocados en posición vertical con la válvula orientada hacia arriba, y</w:t>
            </w:r>
          </w:p>
        </w:tc>
        <w:tc>
          <w:tcPr>
            <w:tcW w:w="4788" w:type="dxa"/>
          </w:tcPr>
          <w:p w14:paraId="698F14F8" w14:textId="1F9699E6"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4. </w:t>
            </w:r>
            <w:r w:rsidRPr="00A85FDB">
              <w:rPr>
                <w:rFonts w:ascii="Verdana" w:hAnsi="Verdana" w:cs="Times New Roman"/>
                <w:sz w:val="16"/>
                <w:szCs w:val="16"/>
                <w:lang w:val="en-US"/>
              </w:rPr>
              <w:t xml:space="preserve">Storage of full and, where appropriate, empty containers in the </w:t>
            </w:r>
            <w:r w:rsidR="00B72F3E">
              <w:rPr>
                <w:rFonts w:ascii="Verdana" w:hAnsi="Verdana" w:cs="Times New Roman"/>
                <w:sz w:val="16"/>
                <w:szCs w:val="16"/>
                <w:lang w:val="en-US"/>
              </w:rPr>
              <w:t>s</w:t>
            </w:r>
            <w:r w:rsidRPr="00A85FDB">
              <w:rPr>
                <w:rFonts w:ascii="Verdana" w:hAnsi="Verdana" w:cs="Times New Roman"/>
                <w:sz w:val="16"/>
                <w:szCs w:val="16"/>
                <w:lang w:val="en-US"/>
              </w:rPr>
              <w:t xml:space="preserve">torage </w:t>
            </w:r>
            <w:r w:rsidR="00B72F3E">
              <w:rPr>
                <w:rFonts w:ascii="Verdana" w:hAnsi="Verdana" w:cs="Times New Roman"/>
                <w:sz w:val="16"/>
                <w:szCs w:val="16"/>
                <w:lang w:val="en-US"/>
              </w:rPr>
              <w:t>a</w:t>
            </w:r>
            <w:r w:rsidRPr="00A85FDB">
              <w:rPr>
                <w:rFonts w:ascii="Verdana" w:hAnsi="Verdana" w:cs="Times New Roman"/>
                <w:sz w:val="16"/>
                <w:szCs w:val="16"/>
                <w:lang w:val="en-US"/>
              </w:rPr>
              <w:t>rea, placed in an upright position with the valve facing up, and</w:t>
            </w:r>
          </w:p>
        </w:tc>
      </w:tr>
      <w:tr w:rsidR="00270519" w:rsidRPr="00D934B6" w14:paraId="0483560E" w14:textId="31245472" w:rsidTr="009C41FC">
        <w:tc>
          <w:tcPr>
            <w:tcW w:w="4788" w:type="dxa"/>
            <w:shd w:val="clear" w:color="auto" w:fill="auto"/>
          </w:tcPr>
          <w:p w14:paraId="0B0CC8E3"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5. </w:t>
            </w:r>
            <w:r w:rsidRPr="004012AD">
              <w:rPr>
                <w:rFonts w:ascii="Verdana" w:hAnsi="Verdana"/>
                <w:sz w:val="16"/>
                <w:szCs w:val="16"/>
              </w:rPr>
              <w:t>La identificación de fugas de Gas Licuado de Petróleo de los recipientes y la disposición adecuada de los recipientes identificados con fuga.</w:t>
            </w:r>
          </w:p>
        </w:tc>
        <w:tc>
          <w:tcPr>
            <w:tcW w:w="4788" w:type="dxa"/>
          </w:tcPr>
          <w:p w14:paraId="59C877E6" w14:textId="7A6101FC"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5. </w:t>
            </w:r>
            <w:r w:rsidRPr="00A85FDB">
              <w:rPr>
                <w:rFonts w:ascii="Verdana" w:hAnsi="Verdana" w:cs="Times New Roman"/>
                <w:sz w:val="16"/>
                <w:szCs w:val="16"/>
                <w:lang w:val="en-US"/>
              </w:rPr>
              <w:t xml:space="preserve">The identification of leaks of </w:t>
            </w:r>
            <w:r w:rsidR="00B72F3E" w:rsidRPr="00A85FDB">
              <w:rPr>
                <w:rFonts w:ascii="Verdana" w:hAnsi="Verdana" w:cs="Times New Roman"/>
                <w:sz w:val="16"/>
                <w:szCs w:val="16"/>
                <w:lang w:val="en-US"/>
              </w:rPr>
              <w:t xml:space="preserve">liquefied petroleum gas </w:t>
            </w:r>
            <w:r w:rsidRPr="00A85FDB">
              <w:rPr>
                <w:rFonts w:ascii="Verdana" w:hAnsi="Verdana" w:cs="Times New Roman"/>
                <w:sz w:val="16"/>
                <w:szCs w:val="16"/>
                <w:lang w:val="en-US"/>
              </w:rPr>
              <w:t>from the containers and the proper disposal of the vessels identified with leakage.</w:t>
            </w:r>
          </w:p>
        </w:tc>
      </w:tr>
      <w:tr w:rsidR="00270519" w:rsidRPr="004012AD" w14:paraId="4C503487" w14:textId="7AAC8E43" w:rsidTr="009C41FC">
        <w:tc>
          <w:tcPr>
            <w:tcW w:w="4788" w:type="dxa"/>
            <w:shd w:val="clear" w:color="auto" w:fill="auto"/>
          </w:tcPr>
          <w:p w14:paraId="3D89034B" w14:textId="77777777" w:rsidR="00270519" w:rsidRPr="004012AD" w:rsidRDefault="00270519" w:rsidP="00270519">
            <w:pPr>
              <w:pStyle w:val="Texto"/>
              <w:spacing w:line="209" w:lineRule="exact"/>
              <w:ind w:firstLine="0"/>
              <w:rPr>
                <w:rFonts w:ascii="Verdana" w:hAnsi="Verdana"/>
                <w:b/>
                <w:sz w:val="16"/>
                <w:szCs w:val="16"/>
              </w:rPr>
            </w:pPr>
            <w:r w:rsidRPr="004012AD">
              <w:rPr>
                <w:rFonts w:ascii="Verdana" w:hAnsi="Verdana"/>
                <w:b/>
                <w:sz w:val="16"/>
                <w:szCs w:val="16"/>
              </w:rPr>
              <w:t>7.1.2. Bodegas de Expendio</w:t>
            </w:r>
          </w:p>
        </w:tc>
        <w:tc>
          <w:tcPr>
            <w:tcW w:w="4788" w:type="dxa"/>
          </w:tcPr>
          <w:p w14:paraId="48DAAD21" w14:textId="757C59A3"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7.1.2. </w:t>
            </w:r>
            <w:r w:rsidR="00B72F3E">
              <w:rPr>
                <w:rFonts w:ascii="Verdana" w:hAnsi="Verdana" w:cs="Times New Roman"/>
                <w:b/>
                <w:bCs/>
                <w:sz w:val="16"/>
                <w:szCs w:val="16"/>
                <w:lang w:val="en-US"/>
              </w:rPr>
              <w:t>W</w:t>
            </w:r>
            <w:r w:rsidR="003F1135">
              <w:rPr>
                <w:rFonts w:ascii="Verdana" w:hAnsi="Verdana" w:cs="Times New Roman"/>
                <w:b/>
                <w:bCs/>
                <w:sz w:val="16"/>
                <w:szCs w:val="16"/>
                <w:lang w:val="en-US"/>
              </w:rPr>
              <w:t>arehouses for dispensation</w:t>
            </w:r>
          </w:p>
        </w:tc>
      </w:tr>
      <w:tr w:rsidR="00270519" w:rsidRPr="00D934B6" w14:paraId="4EE08CBE" w14:textId="0830B085" w:rsidTr="009C41FC">
        <w:tc>
          <w:tcPr>
            <w:tcW w:w="4788" w:type="dxa"/>
            <w:shd w:val="clear" w:color="auto" w:fill="auto"/>
          </w:tcPr>
          <w:p w14:paraId="3BFC088B"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sz w:val="16"/>
                <w:szCs w:val="16"/>
              </w:rPr>
              <w:t>Para su operación, las Bodegas deben contar con los procedimientos y el personal competente para prevenir Riesgos a los equipos, los materiales y al medio ambiente, como mínimo, para las siguientes actividades:</w:t>
            </w:r>
          </w:p>
        </w:tc>
        <w:tc>
          <w:tcPr>
            <w:tcW w:w="4788" w:type="dxa"/>
          </w:tcPr>
          <w:p w14:paraId="4EF09683" w14:textId="650EEC57" w:rsidR="00270519" w:rsidRPr="00A85FDB" w:rsidRDefault="00270519" w:rsidP="00270519">
            <w:pPr>
              <w:pStyle w:val="Texto"/>
              <w:spacing w:line="209" w:lineRule="exact"/>
              <w:ind w:firstLine="0"/>
              <w:rPr>
                <w:rFonts w:ascii="Verdana" w:hAnsi="Verdana"/>
                <w:sz w:val="16"/>
                <w:szCs w:val="16"/>
                <w:lang w:val="en-US"/>
              </w:rPr>
            </w:pPr>
            <w:r w:rsidRPr="00A85FDB">
              <w:rPr>
                <w:rFonts w:ascii="Verdana" w:hAnsi="Verdana" w:cs="Times New Roman"/>
                <w:sz w:val="16"/>
                <w:szCs w:val="16"/>
                <w:lang w:val="en-US"/>
              </w:rPr>
              <w:t xml:space="preserve">For </w:t>
            </w:r>
            <w:r w:rsidR="00B72F3E">
              <w:rPr>
                <w:rFonts w:ascii="Verdana" w:hAnsi="Verdana" w:cs="Times New Roman"/>
                <w:sz w:val="16"/>
                <w:szCs w:val="16"/>
                <w:lang w:val="en-US"/>
              </w:rPr>
              <w:t>their</w:t>
            </w:r>
            <w:r w:rsidRPr="00A85FDB">
              <w:rPr>
                <w:rFonts w:ascii="Verdana" w:hAnsi="Verdana" w:cs="Times New Roman"/>
                <w:sz w:val="16"/>
                <w:szCs w:val="16"/>
                <w:lang w:val="en-US"/>
              </w:rPr>
              <w:t xml:space="preserve"> operation, the </w:t>
            </w:r>
            <w:r w:rsidR="00B72F3E">
              <w:rPr>
                <w:rFonts w:ascii="Verdana" w:hAnsi="Verdana" w:cs="Times New Roman"/>
                <w:sz w:val="16"/>
                <w:szCs w:val="16"/>
                <w:lang w:val="en-US"/>
              </w:rPr>
              <w:t>w</w:t>
            </w:r>
            <w:r w:rsidR="003B61B1">
              <w:rPr>
                <w:rFonts w:ascii="Verdana" w:hAnsi="Verdana" w:cs="Times New Roman"/>
                <w:sz w:val="16"/>
                <w:szCs w:val="16"/>
                <w:lang w:val="en-US"/>
              </w:rPr>
              <w:t>arehouses</w:t>
            </w:r>
            <w:r w:rsidRPr="00A85FDB">
              <w:rPr>
                <w:rFonts w:ascii="Verdana" w:hAnsi="Verdana" w:cs="Times New Roman"/>
                <w:sz w:val="16"/>
                <w:szCs w:val="16"/>
                <w:lang w:val="en-US"/>
              </w:rPr>
              <w:t xml:space="preserve"> must have procedures and the competent personnel to prevent risks to the equipment, materials and the environment, as a minimum, for the following activities:</w:t>
            </w:r>
          </w:p>
        </w:tc>
      </w:tr>
      <w:tr w:rsidR="00270519" w:rsidRPr="00D934B6" w14:paraId="481D2264" w14:textId="7ECB0244" w:rsidTr="009C41FC">
        <w:tc>
          <w:tcPr>
            <w:tcW w:w="4788" w:type="dxa"/>
            <w:shd w:val="clear" w:color="auto" w:fill="auto"/>
          </w:tcPr>
          <w:p w14:paraId="17844378"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Acceso y salida de vehículos;</w:t>
            </w:r>
          </w:p>
        </w:tc>
        <w:tc>
          <w:tcPr>
            <w:tcW w:w="4788" w:type="dxa"/>
          </w:tcPr>
          <w:p w14:paraId="4D22F35F" w14:textId="41520EBA" w:rsidR="00270519" w:rsidRPr="00A85FDB" w:rsidRDefault="00B72F3E" w:rsidP="00270519">
            <w:pPr>
              <w:pStyle w:val="Texto"/>
              <w:spacing w:line="209" w:lineRule="exact"/>
              <w:ind w:firstLine="0"/>
              <w:rPr>
                <w:rFonts w:ascii="Verdana" w:hAnsi="Verdana"/>
                <w:b/>
                <w:sz w:val="16"/>
                <w:szCs w:val="16"/>
                <w:lang w:val="en-US"/>
              </w:rPr>
            </w:pPr>
            <w:r>
              <w:rPr>
                <w:rFonts w:ascii="Verdana" w:hAnsi="Verdana" w:cs="Times New Roman"/>
                <w:b/>
                <w:bCs/>
                <w:sz w:val="16"/>
                <w:szCs w:val="16"/>
                <w:lang w:val="en-US"/>
              </w:rPr>
              <w:t>a</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Access and exit of vehicles;</w:t>
            </w:r>
          </w:p>
        </w:tc>
      </w:tr>
      <w:tr w:rsidR="00270519" w:rsidRPr="00D934B6" w14:paraId="177FF5AE" w14:textId="50DF6957" w:rsidTr="009C41FC">
        <w:tc>
          <w:tcPr>
            <w:tcW w:w="4788" w:type="dxa"/>
            <w:shd w:val="clear" w:color="auto" w:fill="auto"/>
          </w:tcPr>
          <w:p w14:paraId="20BD4154"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De recepción, revisión y entrega de Recipientes Portátiles;</w:t>
            </w:r>
          </w:p>
        </w:tc>
        <w:tc>
          <w:tcPr>
            <w:tcW w:w="4788" w:type="dxa"/>
          </w:tcPr>
          <w:p w14:paraId="25D902AD" w14:textId="408731C2"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b. </w:t>
            </w:r>
            <w:r w:rsidRPr="00A85FDB">
              <w:rPr>
                <w:rFonts w:ascii="Verdana" w:hAnsi="Verdana" w:cs="Times New Roman"/>
                <w:sz w:val="16"/>
                <w:szCs w:val="16"/>
                <w:lang w:val="en-US"/>
              </w:rPr>
              <w:t xml:space="preserve">Receipt, </w:t>
            </w:r>
            <w:r w:rsidR="00B72F3E">
              <w:rPr>
                <w:rFonts w:ascii="Verdana" w:hAnsi="Verdana" w:cs="Times New Roman"/>
                <w:sz w:val="16"/>
                <w:szCs w:val="16"/>
                <w:lang w:val="en-US"/>
              </w:rPr>
              <w:t>inspection</w:t>
            </w:r>
            <w:r w:rsidRPr="00A85FDB">
              <w:rPr>
                <w:rFonts w:ascii="Verdana" w:hAnsi="Verdana" w:cs="Times New Roman"/>
                <w:sz w:val="16"/>
                <w:szCs w:val="16"/>
                <w:lang w:val="en-US"/>
              </w:rPr>
              <w:t xml:space="preserve"> and delivery of </w:t>
            </w:r>
            <w:r w:rsidR="00B72F3E">
              <w:rPr>
                <w:rFonts w:ascii="Verdana" w:hAnsi="Verdana" w:cs="Times New Roman"/>
                <w:sz w:val="16"/>
                <w:szCs w:val="16"/>
                <w:lang w:val="en-US"/>
              </w:rPr>
              <w:t>p</w:t>
            </w:r>
            <w:r w:rsidRPr="00A85FDB">
              <w:rPr>
                <w:rFonts w:ascii="Verdana" w:hAnsi="Verdana" w:cs="Times New Roman"/>
                <w:sz w:val="16"/>
                <w:szCs w:val="16"/>
                <w:lang w:val="en-US"/>
              </w:rPr>
              <w:t xml:space="preserve">ortable </w:t>
            </w:r>
            <w:r w:rsidR="00B72F3E">
              <w:rPr>
                <w:rFonts w:ascii="Verdana" w:hAnsi="Verdana" w:cs="Times New Roman"/>
                <w:sz w:val="16"/>
                <w:szCs w:val="16"/>
                <w:lang w:val="en-US"/>
              </w:rPr>
              <w:t>c</w:t>
            </w:r>
            <w:r w:rsidRPr="00A85FDB">
              <w:rPr>
                <w:rFonts w:ascii="Verdana" w:hAnsi="Verdana" w:cs="Times New Roman"/>
                <w:sz w:val="16"/>
                <w:szCs w:val="16"/>
                <w:lang w:val="en-US"/>
              </w:rPr>
              <w:t>ontainers;</w:t>
            </w:r>
          </w:p>
        </w:tc>
      </w:tr>
      <w:tr w:rsidR="00270519" w:rsidRPr="00D934B6" w14:paraId="723582DF" w14:textId="1148790C" w:rsidTr="009C41FC">
        <w:tc>
          <w:tcPr>
            <w:tcW w:w="4788" w:type="dxa"/>
            <w:shd w:val="clear" w:color="auto" w:fill="auto"/>
          </w:tcPr>
          <w:p w14:paraId="2300D699"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De manejo y almacenamiento de Recipientes Portátiles;</w:t>
            </w:r>
          </w:p>
        </w:tc>
        <w:tc>
          <w:tcPr>
            <w:tcW w:w="4788" w:type="dxa"/>
          </w:tcPr>
          <w:p w14:paraId="24587ECD" w14:textId="4C958031" w:rsidR="00270519" w:rsidRPr="00A85FDB" w:rsidRDefault="00B72F3E" w:rsidP="00270519">
            <w:pPr>
              <w:pStyle w:val="Texto"/>
              <w:spacing w:line="209" w:lineRule="exact"/>
              <w:ind w:firstLine="0"/>
              <w:rPr>
                <w:rFonts w:ascii="Verdana" w:hAnsi="Verdana"/>
                <w:b/>
                <w:sz w:val="16"/>
                <w:szCs w:val="16"/>
                <w:lang w:val="en-US"/>
              </w:rPr>
            </w:pPr>
            <w:r>
              <w:rPr>
                <w:rFonts w:ascii="Verdana" w:hAnsi="Verdana" w:cs="Times New Roman"/>
                <w:b/>
                <w:bCs/>
                <w:sz w:val="16"/>
                <w:szCs w:val="16"/>
                <w:lang w:val="en-US"/>
              </w:rPr>
              <w:t>c</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 xml:space="preserve">Handling </w:t>
            </w:r>
            <w:r w:rsidRPr="00A85FDB">
              <w:rPr>
                <w:rFonts w:ascii="Verdana" w:hAnsi="Verdana" w:cs="Times New Roman"/>
                <w:sz w:val="16"/>
                <w:szCs w:val="16"/>
                <w:lang w:val="en-US"/>
              </w:rPr>
              <w:t>and storage of portable containers</w:t>
            </w:r>
            <w:r w:rsidR="00270519" w:rsidRPr="00A85FDB">
              <w:rPr>
                <w:rFonts w:ascii="Verdana" w:hAnsi="Verdana" w:cs="Times New Roman"/>
                <w:sz w:val="16"/>
                <w:szCs w:val="16"/>
                <w:lang w:val="en-US"/>
              </w:rPr>
              <w:t>;</w:t>
            </w:r>
          </w:p>
        </w:tc>
      </w:tr>
      <w:tr w:rsidR="00270519" w:rsidRPr="00D934B6" w14:paraId="0794FA64" w14:textId="72055636" w:rsidTr="009C41FC">
        <w:tc>
          <w:tcPr>
            <w:tcW w:w="4788" w:type="dxa"/>
            <w:shd w:val="clear" w:color="auto" w:fill="auto"/>
          </w:tcPr>
          <w:p w14:paraId="09EA964F"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d. </w:t>
            </w:r>
            <w:r w:rsidRPr="004012AD">
              <w:rPr>
                <w:rFonts w:ascii="Verdana" w:hAnsi="Verdana"/>
                <w:sz w:val="16"/>
                <w:szCs w:val="16"/>
              </w:rPr>
              <w:t>Control de acceso a las Áreas de almacenamiento, e</w:t>
            </w:r>
          </w:p>
        </w:tc>
        <w:tc>
          <w:tcPr>
            <w:tcW w:w="4788" w:type="dxa"/>
          </w:tcPr>
          <w:p w14:paraId="51C94A5B" w14:textId="71E7AF25"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d. </w:t>
            </w:r>
            <w:r w:rsidRPr="00A85FDB">
              <w:rPr>
                <w:rFonts w:ascii="Verdana" w:hAnsi="Verdana" w:cs="Times New Roman"/>
                <w:sz w:val="16"/>
                <w:szCs w:val="16"/>
                <w:lang w:val="en-US"/>
              </w:rPr>
              <w:t xml:space="preserve">Access control to </w:t>
            </w:r>
            <w:r w:rsidR="00B72F3E" w:rsidRPr="00A85FDB">
              <w:rPr>
                <w:rFonts w:ascii="Verdana" w:hAnsi="Verdana" w:cs="Times New Roman"/>
                <w:sz w:val="16"/>
                <w:szCs w:val="16"/>
                <w:lang w:val="en-US"/>
              </w:rPr>
              <w:t>storage areas</w:t>
            </w:r>
            <w:r w:rsidRPr="00A85FDB">
              <w:rPr>
                <w:rFonts w:ascii="Verdana" w:hAnsi="Verdana" w:cs="Times New Roman"/>
                <w:sz w:val="16"/>
                <w:szCs w:val="16"/>
                <w:lang w:val="en-US"/>
              </w:rPr>
              <w:t>, and</w:t>
            </w:r>
          </w:p>
        </w:tc>
      </w:tr>
      <w:tr w:rsidR="00270519" w:rsidRPr="00D934B6" w14:paraId="08D81554" w14:textId="32365EE6" w:rsidTr="009C41FC">
        <w:tc>
          <w:tcPr>
            <w:tcW w:w="4788" w:type="dxa"/>
            <w:shd w:val="clear" w:color="auto" w:fill="auto"/>
          </w:tcPr>
          <w:p w14:paraId="79568FD0"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e. </w:t>
            </w:r>
            <w:r w:rsidRPr="004012AD">
              <w:rPr>
                <w:rFonts w:ascii="Verdana" w:hAnsi="Verdana"/>
                <w:sz w:val="16"/>
                <w:szCs w:val="16"/>
              </w:rPr>
              <w:t>Identificación de fugas de Gas Licuado de Petróleo de los Recipientes Portátiles.</w:t>
            </w:r>
          </w:p>
        </w:tc>
        <w:tc>
          <w:tcPr>
            <w:tcW w:w="4788" w:type="dxa"/>
          </w:tcPr>
          <w:p w14:paraId="6AE36F39" w14:textId="42086962" w:rsidR="00270519" w:rsidRPr="00A85FDB" w:rsidRDefault="00B72F3E" w:rsidP="00270519">
            <w:pPr>
              <w:pStyle w:val="Texto"/>
              <w:spacing w:line="209" w:lineRule="exact"/>
              <w:ind w:firstLine="0"/>
              <w:rPr>
                <w:rFonts w:ascii="Verdana" w:hAnsi="Verdana"/>
                <w:b/>
                <w:sz w:val="16"/>
                <w:szCs w:val="16"/>
                <w:lang w:val="en-US"/>
              </w:rPr>
            </w:pPr>
            <w:r>
              <w:rPr>
                <w:rFonts w:ascii="Verdana" w:hAnsi="Verdana" w:cs="Times New Roman"/>
                <w:b/>
                <w:bCs/>
                <w:sz w:val="16"/>
                <w:szCs w:val="16"/>
                <w:lang w:val="en-US"/>
              </w:rPr>
              <w:t>e</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 xml:space="preserve">Identification of leaks of </w:t>
            </w:r>
            <w:r w:rsidRPr="00A85FDB">
              <w:rPr>
                <w:rFonts w:ascii="Verdana" w:hAnsi="Verdana" w:cs="Times New Roman"/>
                <w:sz w:val="16"/>
                <w:szCs w:val="16"/>
                <w:lang w:val="en-US"/>
              </w:rPr>
              <w:t>liquefied petroleum gas from portable containers.</w:t>
            </w:r>
          </w:p>
        </w:tc>
      </w:tr>
      <w:tr w:rsidR="00270519" w:rsidRPr="00D934B6" w14:paraId="57D22A69" w14:textId="322EDD76" w:rsidTr="009C41FC">
        <w:tc>
          <w:tcPr>
            <w:tcW w:w="4788" w:type="dxa"/>
            <w:shd w:val="clear" w:color="auto" w:fill="auto"/>
          </w:tcPr>
          <w:p w14:paraId="64B6E73E"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sz w:val="16"/>
                <w:szCs w:val="16"/>
              </w:rPr>
              <w:t>Los procedimientos mencionados deben contemplar las medidas de seguridad para prevenir Riesgos a las personas, a las instalaciones y al medio ambiente.</w:t>
            </w:r>
          </w:p>
        </w:tc>
        <w:tc>
          <w:tcPr>
            <w:tcW w:w="4788" w:type="dxa"/>
          </w:tcPr>
          <w:p w14:paraId="4AF2C62B" w14:textId="412D7422" w:rsidR="00270519" w:rsidRPr="00A85FDB" w:rsidRDefault="00270519" w:rsidP="00270519">
            <w:pPr>
              <w:pStyle w:val="Texto"/>
              <w:spacing w:line="209" w:lineRule="exact"/>
              <w:ind w:firstLine="0"/>
              <w:rPr>
                <w:rFonts w:ascii="Verdana" w:hAnsi="Verdana"/>
                <w:sz w:val="16"/>
                <w:szCs w:val="16"/>
                <w:lang w:val="en-US"/>
              </w:rPr>
            </w:pPr>
            <w:r w:rsidRPr="00A85FDB">
              <w:rPr>
                <w:rFonts w:ascii="Verdana" w:hAnsi="Verdana" w:cs="Times New Roman"/>
                <w:sz w:val="16"/>
                <w:szCs w:val="16"/>
                <w:lang w:val="en-US"/>
              </w:rPr>
              <w:t>The aforementioned procedures must include safety measures to prevent risks to people, facilities and the environment.</w:t>
            </w:r>
          </w:p>
        </w:tc>
      </w:tr>
      <w:tr w:rsidR="00270519" w:rsidRPr="004012AD" w14:paraId="27C8986D" w14:textId="5EA93257" w:rsidTr="009C41FC">
        <w:tc>
          <w:tcPr>
            <w:tcW w:w="4788" w:type="dxa"/>
            <w:shd w:val="clear" w:color="auto" w:fill="auto"/>
          </w:tcPr>
          <w:p w14:paraId="34B1E5C5" w14:textId="77777777" w:rsidR="00270519" w:rsidRPr="004012AD" w:rsidRDefault="00270519" w:rsidP="00270519">
            <w:pPr>
              <w:pStyle w:val="Texto"/>
              <w:spacing w:line="209" w:lineRule="exact"/>
              <w:ind w:firstLine="0"/>
              <w:rPr>
                <w:rFonts w:ascii="Verdana" w:hAnsi="Verdana"/>
                <w:b/>
                <w:sz w:val="16"/>
                <w:szCs w:val="16"/>
              </w:rPr>
            </w:pPr>
            <w:r w:rsidRPr="004012AD">
              <w:rPr>
                <w:rFonts w:ascii="Verdana" w:hAnsi="Verdana"/>
                <w:b/>
                <w:sz w:val="16"/>
                <w:szCs w:val="16"/>
              </w:rPr>
              <w:t>7.2. Disposiciones de Seguridad</w:t>
            </w:r>
          </w:p>
        </w:tc>
        <w:tc>
          <w:tcPr>
            <w:tcW w:w="4788" w:type="dxa"/>
          </w:tcPr>
          <w:p w14:paraId="1BFD21D4" w14:textId="07CD0855"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7.2. Security Provisions</w:t>
            </w:r>
          </w:p>
        </w:tc>
      </w:tr>
      <w:tr w:rsidR="00270519" w:rsidRPr="00D934B6" w14:paraId="01F0F8D6" w14:textId="59077CE8" w:rsidTr="009C41FC">
        <w:tc>
          <w:tcPr>
            <w:tcW w:w="4788" w:type="dxa"/>
            <w:shd w:val="clear" w:color="auto" w:fill="auto"/>
          </w:tcPr>
          <w:p w14:paraId="558C499D"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sz w:val="16"/>
                <w:szCs w:val="16"/>
              </w:rPr>
              <w:t>Las Bodegas de guarda para Distribución y las Bodegas de Expendio deben contar con un Análisis de Riesgo para el Sector Hidrocarburos de conformidad con la regulación y otros instrumentos que, en materia de Análisis de Riesgo, emita la Agencia.</w:t>
            </w:r>
          </w:p>
        </w:tc>
        <w:tc>
          <w:tcPr>
            <w:tcW w:w="4788" w:type="dxa"/>
          </w:tcPr>
          <w:p w14:paraId="0F4FC7A5" w14:textId="5680A004" w:rsidR="00270519" w:rsidRPr="00A85FDB" w:rsidRDefault="00270519" w:rsidP="00270519">
            <w:pPr>
              <w:pStyle w:val="Texto"/>
              <w:spacing w:line="209" w:lineRule="exact"/>
              <w:ind w:firstLine="0"/>
              <w:rPr>
                <w:rFonts w:ascii="Verdana" w:hAnsi="Verdana"/>
                <w:sz w:val="16"/>
                <w:szCs w:val="16"/>
                <w:lang w:val="en-US"/>
              </w:rPr>
            </w:pPr>
            <w:r w:rsidRPr="00A85FDB">
              <w:rPr>
                <w:rFonts w:ascii="Verdana" w:hAnsi="Verdana" w:cs="Times New Roman"/>
                <w:sz w:val="16"/>
                <w:szCs w:val="16"/>
                <w:lang w:val="en-US"/>
              </w:rPr>
              <w:t xml:space="preserve">The </w:t>
            </w:r>
            <w:r w:rsidR="00B72F3E">
              <w:rPr>
                <w:rFonts w:ascii="Verdana" w:hAnsi="Verdana" w:cs="Times New Roman"/>
                <w:sz w:val="16"/>
                <w:szCs w:val="16"/>
                <w:lang w:val="en-US"/>
              </w:rPr>
              <w:t>s</w:t>
            </w:r>
            <w:r w:rsidRPr="00A85FDB">
              <w:rPr>
                <w:rFonts w:ascii="Verdana" w:hAnsi="Verdana" w:cs="Times New Roman"/>
                <w:sz w:val="16"/>
                <w:szCs w:val="16"/>
                <w:lang w:val="en-US"/>
              </w:rPr>
              <w:t xml:space="preserve">torage </w:t>
            </w:r>
            <w:r w:rsidR="003F1135">
              <w:rPr>
                <w:rFonts w:ascii="Verdana" w:hAnsi="Verdana" w:cs="Times New Roman"/>
                <w:sz w:val="16"/>
                <w:szCs w:val="16"/>
                <w:lang w:val="en-US"/>
              </w:rPr>
              <w:t>warehouses for distribution</w:t>
            </w:r>
            <w:r w:rsidRPr="00A85FDB">
              <w:rPr>
                <w:rFonts w:ascii="Verdana" w:hAnsi="Verdana" w:cs="Times New Roman"/>
                <w:sz w:val="16"/>
                <w:szCs w:val="16"/>
                <w:lang w:val="en-US"/>
              </w:rPr>
              <w:t xml:space="preserve"> and the </w:t>
            </w:r>
            <w:r w:rsidR="00B72F3E">
              <w:rPr>
                <w:rFonts w:ascii="Verdana" w:hAnsi="Verdana" w:cs="Times New Roman"/>
                <w:sz w:val="16"/>
                <w:szCs w:val="16"/>
                <w:lang w:val="en-US"/>
              </w:rPr>
              <w:t>s</w:t>
            </w:r>
            <w:r w:rsidRPr="00A85FDB">
              <w:rPr>
                <w:rFonts w:ascii="Verdana" w:hAnsi="Verdana" w:cs="Times New Roman"/>
                <w:sz w:val="16"/>
                <w:szCs w:val="16"/>
                <w:lang w:val="en-US"/>
              </w:rPr>
              <w:t xml:space="preserve">torage </w:t>
            </w:r>
            <w:r w:rsidR="00B72F3E">
              <w:rPr>
                <w:rFonts w:ascii="Verdana" w:hAnsi="Verdana" w:cs="Times New Roman"/>
                <w:sz w:val="16"/>
                <w:szCs w:val="16"/>
                <w:lang w:val="en-US"/>
              </w:rPr>
              <w:t>w</w:t>
            </w:r>
            <w:r w:rsidRPr="00A85FDB">
              <w:rPr>
                <w:rFonts w:ascii="Verdana" w:hAnsi="Verdana" w:cs="Times New Roman"/>
                <w:sz w:val="16"/>
                <w:szCs w:val="16"/>
                <w:lang w:val="en-US"/>
              </w:rPr>
              <w:t>arehouses</w:t>
            </w:r>
            <w:r w:rsidR="00B72F3E">
              <w:rPr>
                <w:rFonts w:ascii="Verdana" w:hAnsi="Verdana" w:cs="Times New Roman"/>
                <w:sz w:val="16"/>
                <w:szCs w:val="16"/>
                <w:lang w:val="en-US"/>
              </w:rPr>
              <w:t xml:space="preserve"> for dispensation</w:t>
            </w:r>
            <w:r w:rsidRPr="00A85FDB">
              <w:rPr>
                <w:rFonts w:ascii="Verdana" w:hAnsi="Verdana" w:cs="Times New Roman"/>
                <w:sz w:val="16"/>
                <w:szCs w:val="16"/>
                <w:lang w:val="en-US"/>
              </w:rPr>
              <w:t xml:space="preserve"> must have </w:t>
            </w:r>
            <w:r w:rsidR="00B72F3E" w:rsidRPr="00A85FDB">
              <w:rPr>
                <w:rFonts w:ascii="Verdana" w:hAnsi="Verdana" w:cs="Times New Roman"/>
                <w:sz w:val="16"/>
                <w:szCs w:val="16"/>
                <w:lang w:val="en-US"/>
              </w:rPr>
              <w:t>a risk analysis for the hydrocarbons sector in accorda</w:t>
            </w:r>
            <w:r w:rsidRPr="00A85FDB">
              <w:rPr>
                <w:rFonts w:ascii="Verdana" w:hAnsi="Verdana" w:cs="Times New Roman"/>
                <w:sz w:val="16"/>
                <w:szCs w:val="16"/>
                <w:lang w:val="en-US"/>
              </w:rPr>
              <w:t xml:space="preserve">nce with the regulations and other instruments issued by the Agency in the area of </w:t>
            </w:r>
            <w:r w:rsidRPr="00A85FDB">
              <w:rPr>
                <w:sz w:val="16"/>
                <w:szCs w:val="16"/>
                <w:lang w:val="en-US"/>
              </w:rPr>
              <w:t>​​</w:t>
            </w:r>
            <w:r w:rsidR="00B72F3E">
              <w:rPr>
                <w:rFonts w:ascii="Verdana" w:hAnsi="Verdana" w:cs="Times New Roman"/>
                <w:sz w:val="16"/>
                <w:szCs w:val="16"/>
                <w:lang w:val="en-US"/>
              </w:rPr>
              <w:t>r</w:t>
            </w:r>
            <w:r w:rsidRPr="00A85FDB">
              <w:rPr>
                <w:rFonts w:ascii="Verdana" w:hAnsi="Verdana" w:cs="Times New Roman"/>
                <w:sz w:val="16"/>
                <w:szCs w:val="16"/>
                <w:lang w:val="en-US"/>
              </w:rPr>
              <w:t xml:space="preserve">isk </w:t>
            </w:r>
            <w:r w:rsidR="00B72F3E">
              <w:rPr>
                <w:rFonts w:ascii="Verdana" w:hAnsi="Verdana" w:cs="Times New Roman"/>
                <w:sz w:val="16"/>
                <w:szCs w:val="16"/>
                <w:lang w:val="en-US"/>
              </w:rPr>
              <w:t>a</w:t>
            </w:r>
            <w:r w:rsidRPr="00A85FDB">
              <w:rPr>
                <w:rFonts w:ascii="Verdana" w:hAnsi="Verdana" w:cs="Times New Roman"/>
                <w:sz w:val="16"/>
                <w:szCs w:val="16"/>
                <w:lang w:val="en-US"/>
              </w:rPr>
              <w:t>nalysis.</w:t>
            </w:r>
          </w:p>
        </w:tc>
      </w:tr>
      <w:tr w:rsidR="00270519" w:rsidRPr="00D934B6" w14:paraId="13661018" w14:textId="02AAC5FC" w:rsidTr="009C41FC">
        <w:tc>
          <w:tcPr>
            <w:tcW w:w="4788" w:type="dxa"/>
            <w:shd w:val="clear" w:color="auto" w:fill="auto"/>
          </w:tcPr>
          <w:p w14:paraId="1486D355"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sz w:val="16"/>
                <w:szCs w:val="16"/>
              </w:rPr>
              <w:t>Se debe contar con los procedimientos de seguridad y el personal competente para ejecutar los siguientes casos:</w:t>
            </w:r>
          </w:p>
        </w:tc>
        <w:tc>
          <w:tcPr>
            <w:tcW w:w="4788" w:type="dxa"/>
          </w:tcPr>
          <w:p w14:paraId="6C79FB22" w14:textId="31E9A093" w:rsidR="00270519" w:rsidRPr="00A85FDB" w:rsidRDefault="00270519" w:rsidP="00270519">
            <w:pPr>
              <w:pStyle w:val="Texto"/>
              <w:spacing w:line="209" w:lineRule="exact"/>
              <w:ind w:firstLine="0"/>
              <w:rPr>
                <w:rFonts w:ascii="Verdana" w:hAnsi="Verdana"/>
                <w:sz w:val="16"/>
                <w:szCs w:val="16"/>
                <w:lang w:val="en-US"/>
              </w:rPr>
            </w:pPr>
            <w:r w:rsidRPr="00A85FDB">
              <w:rPr>
                <w:rFonts w:ascii="Verdana" w:hAnsi="Verdana" w:cs="Times New Roman"/>
                <w:sz w:val="16"/>
                <w:szCs w:val="16"/>
                <w:lang w:val="en-US"/>
              </w:rPr>
              <w:t>Security procedures and competent personnel must be in place to execute the following cases:</w:t>
            </w:r>
          </w:p>
        </w:tc>
      </w:tr>
      <w:tr w:rsidR="00270519" w:rsidRPr="00D934B6" w14:paraId="5EE46B39" w14:textId="1EA4361A" w:rsidTr="009C41FC">
        <w:tc>
          <w:tcPr>
            <w:tcW w:w="4788" w:type="dxa"/>
            <w:shd w:val="clear" w:color="auto" w:fill="auto"/>
          </w:tcPr>
          <w:p w14:paraId="4D841347"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Manejo, control y mitigación de fugas en recipientes;</w:t>
            </w:r>
          </w:p>
        </w:tc>
        <w:tc>
          <w:tcPr>
            <w:tcW w:w="4788" w:type="dxa"/>
          </w:tcPr>
          <w:p w14:paraId="1CBC3979" w14:textId="3021AACC" w:rsidR="00270519" w:rsidRPr="00A85FDB" w:rsidRDefault="00B72F3E" w:rsidP="00270519">
            <w:pPr>
              <w:pStyle w:val="Texto"/>
              <w:spacing w:line="209" w:lineRule="exact"/>
              <w:ind w:firstLine="0"/>
              <w:rPr>
                <w:rFonts w:ascii="Verdana" w:hAnsi="Verdana"/>
                <w:b/>
                <w:sz w:val="16"/>
                <w:szCs w:val="16"/>
                <w:lang w:val="en-US"/>
              </w:rPr>
            </w:pPr>
            <w:r>
              <w:rPr>
                <w:rFonts w:ascii="Verdana" w:hAnsi="Verdana" w:cs="Times New Roman"/>
                <w:b/>
                <w:bCs/>
                <w:sz w:val="16"/>
                <w:szCs w:val="16"/>
                <w:lang w:val="en-US"/>
              </w:rPr>
              <w:t>a</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Management, control and mitigation of leaks in containers;</w:t>
            </w:r>
          </w:p>
        </w:tc>
      </w:tr>
      <w:tr w:rsidR="00270519" w:rsidRPr="00D934B6" w14:paraId="1C859073" w14:textId="7BF58901" w:rsidTr="009C41FC">
        <w:tc>
          <w:tcPr>
            <w:tcW w:w="4788" w:type="dxa"/>
            <w:shd w:val="clear" w:color="auto" w:fill="auto"/>
          </w:tcPr>
          <w:p w14:paraId="7BF26124"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Protocolo de respuesta a Emergencias</w:t>
            </w:r>
            <w:r w:rsidRPr="004012AD">
              <w:rPr>
                <w:rFonts w:ascii="Verdana" w:hAnsi="Verdana"/>
                <w:sz w:val="16"/>
                <w:szCs w:val="16"/>
                <w:lang w:val="es-ES_tradnl"/>
              </w:rPr>
              <w:t xml:space="preserve">, en el cual se consideren los escenarios identificados en el </w:t>
            </w:r>
            <w:r w:rsidRPr="004012AD">
              <w:rPr>
                <w:rFonts w:ascii="Verdana" w:hAnsi="Verdana"/>
                <w:sz w:val="16"/>
                <w:szCs w:val="16"/>
              </w:rPr>
              <w:t>Análisis de Riesgo para el Sector Hidrocarburos</w:t>
            </w:r>
            <w:r w:rsidRPr="004012AD">
              <w:rPr>
                <w:rFonts w:ascii="Verdana" w:hAnsi="Verdana"/>
                <w:sz w:val="16"/>
                <w:szCs w:val="16"/>
                <w:lang w:val="es-ES_tradnl"/>
              </w:rPr>
              <w:t>;</w:t>
            </w:r>
          </w:p>
        </w:tc>
        <w:tc>
          <w:tcPr>
            <w:tcW w:w="4788" w:type="dxa"/>
          </w:tcPr>
          <w:p w14:paraId="1595F875" w14:textId="185EDF65"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b. </w:t>
            </w:r>
            <w:r w:rsidRPr="00A85FDB">
              <w:rPr>
                <w:rFonts w:ascii="Verdana" w:hAnsi="Verdana" w:cs="Times New Roman"/>
                <w:sz w:val="16"/>
                <w:szCs w:val="16"/>
                <w:lang w:val="en-US"/>
              </w:rPr>
              <w:t xml:space="preserve">Emergency Response Protocol, in which the scenarios identified in the </w:t>
            </w:r>
            <w:r w:rsidR="00B72F3E" w:rsidRPr="00A85FDB">
              <w:rPr>
                <w:rFonts w:ascii="Verdana" w:hAnsi="Verdana" w:cs="Times New Roman"/>
                <w:sz w:val="16"/>
                <w:szCs w:val="16"/>
                <w:lang w:val="en-US"/>
              </w:rPr>
              <w:t>risk analysis for the hydrocarbons sector are considered</w:t>
            </w:r>
            <w:r w:rsidRPr="00A85FDB">
              <w:rPr>
                <w:rFonts w:ascii="Verdana" w:hAnsi="Verdana" w:cs="Times New Roman"/>
                <w:sz w:val="16"/>
                <w:szCs w:val="16"/>
                <w:lang w:val="en-US"/>
              </w:rPr>
              <w:t>;</w:t>
            </w:r>
          </w:p>
        </w:tc>
      </w:tr>
      <w:tr w:rsidR="00270519" w:rsidRPr="00D934B6" w14:paraId="59D48D4C" w14:textId="3569552E" w:rsidTr="009C41FC">
        <w:tc>
          <w:tcPr>
            <w:tcW w:w="4788" w:type="dxa"/>
            <w:shd w:val="clear" w:color="auto" w:fill="auto"/>
          </w:tcPr>
          <w:p w14:paraId="4B0354AF"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Etiquetado, bloqueo y candadeo para interrupción de líneas eléctricas, en caso de llevar a cabo esta actividad, y</w:t>
            </w:r>
          </w:p>
        </w:tc>
        <w:tc>
          <w:tcPr>
            <w:tcW w:w="4788" w:type="dxa"/>
          </w:tcPr>
          <w:p w14:paraId="24F593CA" w14:textId="26477EF2" w:rsidR="00270519" w:rsidRPr="00A85FDB" w:rsidRDefault="00B72F3E" w:rsidP="00270519">
            <w:pPr>
              <w:pStyle w:val="Texto"/>
              <w:spacing w:line="209" w:lineRule="exact"/>
              <w:ind w:firstLine="0"/>
              <w:rPr>
                <w:rFonts w:ascii="Verdana" w:hAnsi="Verdana"/>
                <w:b/>
                <w:sz w:val="16"/>
                <w:szCs w:val="16"/>
                <w:lang w:val="en-US"/>
              </w:rPr>
            </w:pPr>
            <w:r>
              <w:rPr>
                <w:rFonts w:ascii="Verdana" w:hAnsi="Verdana" w:cs="Times New Roman"/>
                <w:b/>
                <w:bCs/>
                <w:sz w:val="16"/>
                <w:szCs w:val="16"/>
                <w:lang w:val="en-US"/>
              </w:rPr>
              <w:t>c</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Labeling, blocking and padding for interruption of power lines, if this activity is carried out, and</w:t>
            </w:r>
          </w:p>
        </w:tc>
      </w:tr>
      <w:tr w:rsidR="00270519" w:rsidRPr="00D934B6" w14:paraId="347CD9DD" w14:textId="7C336A32" w:rsidTr="009C41FC">
        <w:tc>
          <w:tcPr>
            <w:tcW w:w="4788" w:type="dxa"/>
            <w:shd w:val="clear" w:color="auto" w:fill="auto"/>
          </w:tcPr>
          <w:p w14:paraId="4A3D80A3"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b/>
                <w:sz w:val="16"/>
                <w:szCs w:val="16"/>
              </w:rPr>
              <w:t xml:space="preserve">d. </w:t>
            </w:r>
            <w:r w:rsidRPr="004012AD">
              <w:rPr>
                <w:rFonts w:ascii="Verdana" w:hAnsi="Verdana"/>
                <w:sz w:val="16"/>
                <w:szCs w:val="16"/>
              </w:rPr>
              <w:t>Trabajos peligrosos con fuentes que generen ignición por soldaduras, chispas y/o flama abierta, en caso de llevar a cabo esta actividad.</w:t>
            </w:r>
          </w:p>
        </w:tc>
        <w:tc>
          <w:tcPr>
            <w:tcW w:w="4788" w:type="dxa"/>
          </w:tcPr>
          <w:p w14:paraId="5B7DFABF" w14:textId="696CF1A9"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 xml:space="preserve">d. </w:t>
            </w:r>
            <w:r w:rsidRPr="00A85FDB">
              <w:rPr>
                <w:rFonts w:ascii="Verdana" w:hAnsi="Verdana" w:cs="Times New Roman"/>
                <w:sz w:val="16"/>
                <w:szCs w:val="16"/>
                <w:lang w:val="en-US"/>
              </w:rPr>
              <w:t xml:space="preserve">Dangerous work with sources that generate ignition due to welding, sparks </w:t>
            </w:r>
            <w:r w:rsidR="001D3233">
              <w:rPr>
                <w:rFonts w:ascii="Verdana" w:hAnsi="Verdana" w:cs="Times New Roman"/>
                <w:sz w:val="16"/>
                <w:szCs w:val="16"/>
                <w:lang w:val="en-US"/>
              </w:rPr>
              <w:t>and/or</w:t>
            </w:r>
            <w:r w:rsidRPr="00A85FDB">
              <w:rPr>
                <w:rFonts w:ascii="Verdana" w:hAnsi="Verdana" w:cs="Times New Roman"/>
                <w:sz w:val="16"/>
                <w:szCs w:val="16"/>
                <w:lang w:val="en-US"/>
              </w:rPr>
              <w:t xml:space="preserve"> open flame, if this activity is carried out.</w:t>
            </w:r>
          </w:p>
        </w:tc>
      </w:tr>
      <w:tr w:rsidR="00270519" w:rsidRPr="004012AD" w14:paraId="133DFF6D" w14:textId="0B095186" w:rsidTr="009C41FC">
        <w:tc>
          <w:tcPr>
            <w:tcW w:w="4788" w:type="dxa"/>
            <w:shd w:val="clear" w:color="auto" w:fill="auto"/>
          </w:tcPr>
          <w:p w14:paraId="34BEB54C" w14:textId="77777777" w:rsidR="00270519" w:rsidRPr="004012AD" w:rsidRDefault="00270519" w:rsidP="00270519">
            <w:pPr>
              <w:pStyle w:val="Texto"/>
              <w:spacing w:line="209" w:lineRule="exact"/>
              <w:ind w:firstLine="0"/>
              <w:rPr>
                <w:rFonts w:ascii="Verdana" w:hAnsi="Verdana"/>
                <w:b/>
                <w:sz w:val="16"/>
                <w:szCs w:val="16"/>
              </w:rPr>
            </w:pPr>
            <w:r w:rsidRPr="004012AD">
              <w:rPr>
                <w:rFonts w:ascii="Verdana" w:hAnsi="Verdana"/>
                <w:b/>
                <w:sz w:val="16"/>
                <w:szCs w:val="16"/>
              </w:rPr>
              <w:lastRenderedPageBreak/>
              <w:t>7.3. Disposiciones de Mantenimiento</w:t>
            </w:r>
          </w:p>
        </w:tc>
        <w:tc>
          <w:tcPr>
            <w:tcW w:w="4788" w:type="dxa"/>
          </w:tcPr>
          <w:p w14:paraId="7F8936E0" w14:textId="7AC827A6" w:rsidR="00270519" w:rsidRPr="00A85FDB" w:rsidRDefault="00270519" w:rsidP="00270519">
            <w:pPr>
              <w:pStyle w:val="Texto"/>
              <w:spacing w:line="209" w:lineRule="exact"/>
              <w:ind w:firstLine="0"/>
              <w:rPr>
                <w:rFonts w:ascii="Verdana" w:hAnsi="Verdana"/>
                <w:b/>
                <w:sz w:val="16"/>
                <w:szCs w:val="16"/>
                <w:lang w:val="en-US"/>
              </w:rPr>
            </w:pPr>
            <w:r w:rsidRPr="00A85FDB">
              <w:rPr>
                <w:rFonts w:ascii="Verdana" w:hAnsi="Verdana" w:cs="Times New Roman"/>
                <w:b/>
                <w:bCs/>
                <w:sz w:val="16"/>
                <w:szCs w:val="16"/>
                <w:lang w:val="en-US"/>
              </w:rPr>
              <w:t>7.3. Maintenance Provisions</w:t>
            </w:r>
          </w:p>
        </w:tc>
      </w:tr>
      <w:tr w:rsidR="00270519" w:rsidRPr="00D934B6" w14:paraId="66BC9CBE" w14:textId="4E0B2E3A" w:rsidTr="009C41FC">
        <w:tc>
          <w:tcPr>
            <w:tcW w:w="4788" w:type="dxa"/>
            <w:shd w:val="clear" w:color="auto" w:fill="auto"/>
          </w:tcPr>
          <w:p w14:paraId="4C7CB1C4" w14:textId="77777777" w:rsidR="00270519" w:rsidRPr="004012AD" w:rsidRDefault="00270519" w:rsidP="00270519">
            <w:pPr>
              <w:pStyle w:val="Texto"/>
              <w:spacing w:line="209" w:lineRule="exact"/>
              <w:ind w:firstLine="0"/>
              <w:rPr>
                <w:rFonts w:ascii="Verdana" w:hAnsi="Verdana"/>
                <w:sz w:val="16"/>
                <w:szCs w:val="16"/>
              </w:rPr>
            </w:pPr>
            <w:r w:rsidRPr="004012AD">
              <w:rPr>
                <w:rFonts w:ascii="Verdana" w:hAnsi="Verdana"/>
                <w:sz w:val="16"/>
                <w:szCs w:val="16"/>
              </w:rPr>
              <w:t>Las Bodegas de guarda para Distribución y las Bodegas de Expendio deben contar con un programa de mantenimiento para conservar las condiciones de operación y seguridad de los elementos constructivos, equipos e instalaciones.</w:t>
            </w:r>
          </w:p>
        </w:tc>
        <w:tc>
          <w:tcPr>
            <w:tcW w:w="4788" w:type="dxa"/>
          </w:tcPr>
          <w:p w14:paraId="1DF954D8" w14:textId="46D5AD7F" w:rsidR="00270519" w:rsidRPr="00A85FDB" w:rsidRDefault="00270519" w:rsidP="00270519">
            <w:pPr>
              <w:pStyle w:val="Texto"/>
              <w:spacing w:line="209" w:lineRule="exact"/>
              <w:ind w:firstLine="0"/>
              <w:rPr>
                <w:rFonts w:ascii="Verdana" w:hAnsi="Verdana"/>
                <w:sz w:val="16"/>
                <w:szCs w:val="16"/>
                <w:lang w:val="en-US"/>
              </w:rPr>
            </w:pPr>
            <w:r w:rsidRPr="00A85FDB">
              <w:rPr>
                <w:rFonts w:ascii="Verdana" w:hAnsi="Verdana" w:cs="Times New Roman"/>
                <w:sz w:val="16"/>
                <w:szCs w:val="16"/>
                <w:lang w:val="en-US"/>
              </w:rPr>
              <w:t xml:space="preserve">The </w:t>
            </w:r>
            <w:r w:rsidR="003F1135">
              <w:rPr>
                <w:rFonts w:ascii="Verdana" w:hAnsi="Verdana" w:cs="Times New Roman"/>
                <w:sz w:val="16"/>
                <w:szCs w:val="16"/>
                <w:lang w:val="en-US"/>
              </w:rPr>
              <w:t>warehouses for distribution</w:t>
            </w:r>
            <w:r w:rsidRPr="00A85FDB">
              <w:rPr>
                <w:rFonts w:ascii="Verdana" w:hAnsi="Verdana" w:cs="Times New Roman"/>
                <w:sz w:val="16"/>
                <w:szCs w:val="16"/>
                <w:lang w:val="en-US"/>
              </w:rPr>
              <w:t xml:space="preserve"> and the </w:t>
            </w:r>
            <w:r w:rsidR="003F1135">
              <w:rPr>
                <w:rFonts w:ascii="Verdana" w:hAnsi="Verdana" w:cs="Times New Roman"/>
                <w:sz w:val="16"/>
                <w:szCs w:val="16"/>
                <w:lang w:val="en-US"/>
              </w:rPr>
              <w:t>warehouses for dispensation</w:t>
            </w:r>
            <w:r w:rsidRPr="00A85FDB">
              <w:rPr>
                <w:rFonts w:ascii="Verdana" w:hAnsi="Verdana" w:cs="Times New Roman"/>
                <w:sz w:val="16"/>
                <w:szCs w:val="16"/>
                <w:lang w:val="en-US"/>
              </w:rPr>
              <w:t xml:space="preserve"> must have a maintenance program to preserve the operating and safety conditions of the construction elements, equipment and facilities.</w:t>
            </w:r>
          </w:p>
        </w:tc>
      </w:tr>
      <w:tr w:rsidR="00270519" w:rsidRPr="00D934B6" w14:paraId="6D5C3F61" w14:textId="013899EB" w:rsidTr="009C41FC">
        <w:tc>
          <w:tcPr>
            <w:tcW w:w="4788" w:type="dxa"/>
            <w:shd w:val="clear" w:color="auto" w:fill="auto"/>
          </w:tcPr>
          <w:p w14:paraId="6CD61E7B" w14:textId="77777777" w:rsidR="00270519" w:rsidRPr="004012AD" w:rsidRDefault="00270519" w:rsidP="00270519">
            <w:pPr>
              <w:pStyle w:val="Texto"/>
              <w:spacing w:line="230" w:lineRule="exact"/>
              <w:ind w:firstLine="0"/>
              <w:rPr>
                <w:rFonts w:ascii="Verdana" w:hAnsi="Verdana"/>
                <w:sz w:val="16"/>
                <w:szCs w:val="16"/>
              </w:rPr>
            </w:pPr>
            <w:r w:rsidRPr="004012AD">
              <w:rPr>
                <w:rFonts w:ascii="Verdana" w:hAnsi="Verdana"/>
                <w:sz w:val="16"/>
                <w:szCs w:val="16"/>
              </w:rPr>
              <w:t>Se debe contar con los procedimientos de mantenimiento de conformidad con lo establecido en la normatividad vigente aplicable, las recomendaciones del fabricante, las medidas de seguridad para las instalaciones, las personas y el medio ambiente; así como contar con el personal competente para ejecutar las actividades.</w:t>
            </w:r>
          </w:p>
        </w:tc>
        <w:tc>
          <w:tcPr>
            <w:tcW w:w="4788" w:type="dxa"/>
          </w:tcPr>
          <w:p w14:paraId="73758FBB" w14:textId="5A737ECD" w:rsidR="00270519" w:rsidRPr="00A85FDB" w:rsidRDefault="00270519" w:rsidP="00270519">
            <w:pPr>
              <w:pStyle w:val="Texto"/>
              <w:spacing w:line="230" w:lineRule="exact"/>
              <w:ind w:firstLine="0"/>
              <w:rPr>
                <w:rFonts w:ascii="Verdana" w:hAnsi="Verdana"/>
                <w:sz w:val="16"/>
                <w:szCs w:val="16"/>
                <w:lang w:val="en-US"/>
              </w:rPr>
            </w:pPr>
            <w:r w:rsidRPr="00A85FDB">
              <w:rPr>
                <w:rFonts w:ascii="Verdana" w:hAnsi="Verdana" w:cs="Times New Roman"/>
                <w:sz w:val="16"/>
                <w:szCs w:val="16"/>
                <w:lang w:val="en-US"/>
              </w:rPr>
              <w:t>Maintenance procedures must be carried out in accordance with the provisions of current applicable regulations, manufacturer's recommendations, safety measures for facilities, people and the environment; as well as having the competent personnel to execute the activities.</w:t>
            </w:r>
          </w:p>
        </w:tc>
      </w:tr>
      <w:tr w:rsidR="00270519" w:rsidRPr="00D934B6" w14:paraId="016B1390" w14:textId="0017DE18" w:rsidTr="009C41FC">
        <w:tc>
          <w:tcPr>
            <w:tcW w:w="4788" w:type="dxa"/>
            <w:shd w:val="clear" w:color="auto" w:fill="auto"/>
          </w:tcPr>
          <w:p w14:paraId="06F85F42" w14:textId="77777777" w:rsidR="00270519" w:rsidRPr="004012AD" w:rsidRDefault="00270519" w:rsidP="00270519">
            <w:pPr>
              <w:pStyle w:val="Texto"/>
              <w:spacing w:line="230" w:lineRule="exact"/>
              <w:ind w:firstLine="0"/>
              <w:rPr>
                <w:rFonts w:ascii="Verdana" w:hAnsi="Verdana"/>
                <w:sz w:val="16"/>
                <w:szCs w:val="16"/>
              </w:rPr>
            </w:pPr>
            <w:r w:rsidRPr="004012AD">
              <w:rPr>
                <w:rFonts w:ascii="Verdana" w:hAnsi="Verdana"/>
                <w:sz w:val="16"/>
                <w:szCs w:val="16"/>
              </w:rPr>
              <w:t>El programa de mantenimiento debe elaborarse conforme lo prevean los manuales de mantenimiento de cada equipo o, en su caso, conforme a las indicaciones de los fabricantes, proveedores de materiales y constructores. En este programa se debe establecer la periodicidad de las actividades que se llevarán a cabo en un año calendario. Dentro de las áreas y equipos a los que se les debe proporcionar mantenimiento, se deben considerar:</w:t>
            </w:r>
          </w:p>
        </w:tc>
        <w:tc>
          <w:tcPr>
            <w:tcW w:w="4788" w:type="dxa"/>
          </w:tcPr>
          <w:p w14:paraId="2EAFDF9D" w14:textId="1BD4559E" w:rsidR="00270519" w:rsidRPr="00A85FDB" w:rsidRDefault="00270519" w:rsidP="00270519">
            <w:pPr>
              <w:pStyle w:val="Texto"/>
              <w:spacing w:line="230" w:lineRule="exact"/>
              <w:ind w:firstLine="0"/>
              <w:rPr>
                <w:rFonts w:ascii="Verdana" w:hAnsi="Verdana"/>
                <w:sz w:val="16"/>
                <w:szCs w:val="16"/>
                <w:lang w:val="en-US"/>
              </w:rPr>
            </w:pPr>
            <w:r w:rsidRPr="00A85FDB">
              <w:rPr>
                <w:rFonts w:ascii="Verdana" w:hAnsi="Verdana" w:cs="Times New Roman"/>
                <w:sz w:val="16"/>
                <w:szCs w:val="16"/>
                <w:lang w:val="en-US"/>
              </w:rPr>
              <w:t>The maintenance program must be prepared as provided by the maintenance manuals for each equipment or, where appropriate, according to the instructions of the manufacturers, suppliers of materials and builders. In this program the periodicity of the activities that will be carried out in a calendar year must be established. Within the areas and equipment to which maintenance must be provided, the following should be considered:</w:t>
            </w:r>
          </w:p>
        </w:tc>
      </w:tr>
      <w:tr w:rsidR="00270519" w:rsidRPr="00D934B6" w14:paraId="64B1E803" w14:textId="2C2259E9" w:rsidTr="009C41FC">
        <w:tc>
          <w:tcPr>
            <w:tcW w:w="4788" w:type="dxa"/>
            <w:shd w:val="clear" w:color="auto" w:fill="auto"/>
          </w:tcPr>
          <w:p w14:paraId="03DA31B7" w14:textId="77777777" w:rsidR="00270519" w:rsidRPr="004012AD" w:rsidRDefault="00270519" w:rsidP="00270519">
            <w:pPr>
              <w:pStyle w:val="Texto"/>
              <w:spacing w:line="230"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Sistema eléctrico y de iluminación;</w:t>
            </w:r>
          </w:p>
        </w:tc>
        <w:tc>
          <w:tcPr>
            <w:tcW w:w="4788" w:type="dxa"/>
          </w:tcPr>
          <w:p w14:paraId="3CE018E2" w14:textId="1E15792F" w:rsidR="00270519" w:rsidRPr="00A85FDB" w:rsidRDefault="00B72F3E" w:rsidP="00270519">
            <w:pPr>
              <w:pStyle w:val="Texto"/>
              <w:spacing w:line="230" w:lineRule="exact"/>
              <w:ind w:firstLine="0"/>
              <w:rPr>
                <w:rFonts w:ascii="Verdana" w:hAnsi="Verdana"/>
                <w:b/>
                <w:sz w:val="16"/>
                <w:szCs w:val="16"/>
                <w:lang w:val="en-US"/>
              </w:rPr>
            </w:pPr>
            <w:r>
              <w:rPr>
                <w:rFonts w:ascii="Verdana" w:hAnsi="Verdana" w:cs="Times New Roman"/>
                <w:b/>
                <w:bCs/>
                <w:sz w:val="16"/>
                <w:szCs w:val="16"/>
                <w:lang w:val="en-US"/>
              </w:rPr>
              <w:t>a</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Electrical and lighting system;</w:t>
            </w:r>
          </w:p>
        </w:tc>
      </w:tr>
      <w:tr w:rsidR="00270519" w:rsidRPr="004012AD" w14:paraId="68D53BA2" w14:textId="7C277CC0" w:rsidTr="009C41FC">
        <w:tc>
          <w:tcPr>
            <w:tcW w:w="4788" w:type="dxa"/>
            <w:shd w:val="clear" w:color="auto" w:fill="auto"/>
          </w:tcPr>
          <w:p w14:paraId="181E98B6" w14:textId="77777777" w:rsidR="00270519" w:rsidRPr="004012AD" w:rsidRDefault="00270519" w:rsidP="00270519">
            <w:pPr>
              <w:pStyle w:val="Texto"/>
              <w:spacing w:line="230"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Gabinetes y Estantes;</w:t>
            </w:r>
          </w:p>
        </w:tc>
        <w:tc>
          <w:tcPr>
            <w:tcW w:w="4788" w:type="dxa"/>
          </w:tcPr>
          <w:p w14:paraId="11E9CC1C" w14:textId="41D773DB" w:rsidR="00270519" w:rsidRPr="00A85FDB" w:rsidRDefault="00270519" w:rsidP="00270519">
            <w:pPr>
              <w:pStyle w:val="Texto"/>
              <w:spacing w:line="230" w:lineRule="exact"/>
              <w:ind w:firstLine="0"/>
              <w:rPr>
                <w:rFonts w:ascii="Verdana" w:hAnsi="Verdana"/>
                <w:b/>
                <w:sz w:val="16"/>
                <w:szCs w:val="16"/>
                <w:lang w:val="en-US"/>
              </w:rPr>
            </w:pPr>
            <w:r w:rsidRPr="00A85FDB">
              <w:rPr>
                <w:rFonts w:ascii="Verdana" w:hAnsi="Verdana" w:cs="Times New Roman"/>
                <w:b/>
                <w:bCs/>
                <w:sz w:val="16"/>
                <w:szCs w:val="16"/>
                <w:lang w:val="en-US"/>
              </w:rPr>
              <w:t xml:space="preserve">b. </w:t>
            </w:r>
            <w:r w:rsidRPr="00A85FDB">
              <w:rPr>
                <w:rFonts w:ascii="Verdana" w:hAnsi="Verdana" w:cs="Times New Roman"/>
                <w:sz w:val="16"/>
                <w:szCs w:val="16"/>
                <w:lang w:val="en-US"/>
              </w:rPr>
              <w:t xml:space="preserve">Cabinets and </w:t>
            </w:r>
            <w:r w:rsidR="00B72F3E">
              <w:rPr>
                <w:rFonts w:ascii="Verdana" w:hAnsi="Verdana" w:cs="Times New Roman"/>
                <w:sz w:val="16"/>
                <w:szCs w:val="16"/>
                <w:lang w:val="en-US"/>
              </w:rPr>
              <w:t>s</w:t>
            </w:r>
            <w:r w:rsidRPr="00A85FDB">
              <w:rPr>
                <w:rFonts w:ascii="Verdana" w:hAnsi="Verdana" w:cs="Times New Roman"/>
                <w:sz w:val="16"/>
                <w:szCs w:val="16"/>
                <w:lang w:val="en-US"/>
              </w:rPr>
              <w:t>helves;</w:t>
            </w:r>
          </w:p>
        </w:tc>
      </w:tr>
      <w:tr w:rsidR="00270519" w:rsidRPr="00D934B6" w14:paraId="3C192291" w14:textId="51481979" w:rsidTr="009C41FC">
        <w:tc>
          <w:tcPr>
            <w:tcW w:w="4788" w:type="dxa"/>
            <w:shd w:val="clear" w:color="auto" w:fill="auto"/>
          </w:tcPr>
          <w:p w14:paraId="575D948F" w14:textId="77777777" w:rsidR="00270519" w:rsidRPr="004012AD" w:rsidRDefault="00270519" w:rsidP="00270519">
            <w:pPr>
              <w:pStyle w:val="Texto"/>
              <w:spacing w:line="230" w:lineRule="exact"/>
              <w:ind w:firstLine="0"/>
              <w:rPr>
                <w:rFonts w:ascii="Verdana" w:hAnsi="Verdana"/>
                <w:sz w:val="16"/>
                <w:szCs w:val="16"/>
              </w:rPr>
            </w:pPr>
            <w:r w:rsidRPr="004012AD">
              <w:rPr>
                <w:rFonts w:ascii="Verdana" w:hAnsi="Verdana"/>
                <w:b/>
                <w:sz w:val="16"/>
                <w:szCs w:val="16"/>
              </w:rPr>
              <w:t xml:space="preserve">c. </w:t>
            </w:r>
            <w:r w:rsidRPr="004012AD">
              <w:rPr>
                <w:rFonts w:ascii="Verdana" w:hAnsi="Verdana"/>
                <w:sz w:val="16"/>
                <w:szCs w:val="16"/>
              </w:rPr>
              <w:t>Área de almacenamiento y Área de carga y descarga;</w:t>
            </w:r>
          </w:p>
        </w:tc>
        <w:tc>
          <w:tcPr>
            <w:tcW w:w="4788" w:type="dxa"/>
          </w:tcPr>
          <w:p w14:paraId="560625DA" w14:textId="4E42C5F6" w:rsidR="00270519" w:rsidRPr="00A85FDB" w:rsidRDefault="00270519" w:rsidP="00270519">
            <w:pPr>
              <w:pStyle w:val="Texto"/>
              <w:spacing w:line="230" w:lineRule="exact"/>
              <w:ind w:firstLine="0"/>
              <w:rPr>
                <w:rFonts w:ascii="Verdana" w:hAnsi="Verdana"/>
                <w:b/>
                <w:sz w:val="16"/>
                <w:szCs w:val="16"/>
                <w:lang w:val="en-US"/>
              </w:rPr>
            </w:pPr>
            <w:r w:rsidRPr="00A85FDB">
              <w:rPr>
                <w:rFonts w:ascii="Verdana" w:hAnsi="Verdana" w:cs="Times New Roman"/>
                <w:b/>
                <w:bCs/>
                <w:sz w:val="16"/>
                <w:szCs w:val="16"/>
                <w:lang w:val="en-US"/>
              </w:rPr>
              <w:t xml:space="preserve">C. </w:t>
            </w:r>
            <w:r w:rsidRPr="00A85FDB">
              <w:rPr>
                <w:rFonts w:ascii="Verdana" w:hAnsi="Verdana" w:cs="Times New Roman"/>
                <w:sz w:val="16"/>
                <w:szCs w:val="16"/>
                <w:lang w:val="en-US"/>
              </w:rPr>
              <w:t xml:space="preserve">Storage area and </w:t>
            </w:r>
            <w:r w:rsidR="00B72F3E">
              <w:rPr>
                <w:rFonts w:ascii="Verdana" w:hAnsi="Verdana" w:cs="Times New Roman"/>
                <w:sz w:val="16"/>
                <w:szCs w:val="16"/>
                <w:lang w:val="en-US"/>
              </w:rPr>
              <w:t>l</w:t>
            </w:r>
            <w:r w:rsidRPr="00A85FDB">
              <w:rPr>
                <w:rFonts w:ascii="Verdana" w:hAnsi="Verdana" w:cs="Times New Roman"/>
                <w:sz w:val="16"/>
                <w:szCs w:val="16"/>
                <w:lang w:val="en-US"/>
              </w:rPr>
              <w:t>oading and unloading area;</w:t>
            </w:r>
          </w:p>
        </w:tc>
      </w:tr>
      <w:tr w:rsidR="00270519" w:rsidRPr="00D934B6" w14:paraId="3486AF3D" w14:textId="44E6EF71" w:rsidTr="009C41FC">
        <w:tc>
          <w:tcPr>
            <w:tcW w:w="4788" w:type="dxa"/>
            <w:shd w:val="clear" w:color="auto" w:fill="auto"/>
          </w:tcPr>
          <w:p w14:paraId="2B4FEEBE" w14:textId="77777777" w:rsidR="00270519" w:rsidRPr="004012AD" w:rsidRDefault="00270519" w:rsidP="00270519">
            <w:pPr>
              <w:pStyle w:val="Texto"/>
              <w:spacing w:line="230" w:lineRule="exact"/>
              <w:ind w:firstLine="0"/>
              <w:rPr>
                <w:rFonts w:ascii="Verdana" w:hAnsi="Verdana"/>
                <w:sz w:val="16"/>
                <w:szCs w:val="16"/>
              </w:rPr>
            </w:pPr>
            <w:r w:rsidRPr="004012AD">
              <w:rPr>
                <w:rFonts w:ascii="Verdana" w:hAnsi="Verdana"/>
                <w:b/>
                <w:sz w:val="16"/>
                <w:szCs w:val="16"/>
              </w:rPr>
              <w:t xml:space="preserve">d. </w:t>
            </w:r>
            <w:r w:rsidRPr="004012AD">
              <w:rPr>
                <w:rFonts w:ascii="Verdana" w:hAnsi="Verdana"/>
                <w:sz w:val="16"/>
                <w:szCs w:val="16"/>
              </w:rPr>
              <w:t>Protecciones contra impacto vehicular;</w:t>
            </w:r>
          </w:p>
        </w:tc>
        <w:tc>
          <w:tcPr>
            <w:tcW w:w="4788" w:type="dxa"/>
          </w:tcPr>
          <w:p w14:paraId="6A7C9452" w14:textId="0B9A4EBB" w:rsidR="00270519" w:rsidRPr="00A85FDB" w:rsidRDefault="00270519" w:rsidP="00270519">
            <w:pPr>
              <w:pStyle w:val="Texto"/>
              <w:spacing w:line="230" w:lineRule="exact"/>
              <w:ind w:firstLine="0"/>
              <w:rPr>
                <w:rFonts w:ascii="Verdana" w:hAnsi="Verdana"/>
                <w:b/>
                <w:sz w:val="16"/>
                <w:szCs w:val="16"/>
                <w:lang w:val="en-US"/>
              </w:rPr>
            </w:pPr>
            <w:r w:rsidRPr="00A85FDB">
              <w:rPr>
                <w:rFonts w:ascii="Verdana" w:hAnsi="Verdana" w:cs="Times New Roman"/>
                <w:b/>
                <w:bCs/>
                <w:sz w:val="16"/>
                <w:szCs w:val="16"/>
                <w:lang w:val="en-US"/>
              </w:rPr>
              <w:t xml:space="preserve">d. </w:t>
            </w:r>
            <w:r w:rsidRPr="00A85FDB">
              <w:rPr>
                <w:rFonts w:ascii="Verdana" w:hAnsi="Verdana" w:cs="Times New Roman"/>
                <w:sz w:val="16"/>
                <w:szCs w:val="16"/>
                <w:lang w:val="en-US"/>
              </w:rPr>
              <w:t>Protections against vehicular impact;</w:t>
            </w:r>
          </w:p>
        </w:tc>
      </w:tr>
      <w:tr w:rsidR="00270519" w:rsidRPr="00D934B6" w14:paraId="71C4F4C9" w14:textId="4852F890" w:rsidTr="009C41FC">
        <w:tc>
          <w:tcPr>
            <w:tcW w:w="4788" w:type="dxa"/>
            <w:shd w:val="clear" w:color="auto" w:fill="auto"/>
          </w:tcPr>
          <w:p w14:paraId="2DFD8430" w14:textId="77777777" w:rsidR="00270519" w:rsidRPr="004012AD" w:rsidRDefault="00270519" w:rsidP="00270519">
            <w:pPr>
              <w:pStyle w:val="Texto"/>
              <w:spacing w:line="230" w:lineRule="exact"/>
              <w:ind w:firstLine="0"/>
              <w:rPr>
                <w:rFonts w:ascii="Verdana" w:hAnsi="Verdana"/>
                <w:sz w:val="16"/>
                <w:szCs w:val="16"/>
              </w:rPr>
            </w:pPr>
            <w:r w:rsidRPr="004012AD">
              <w:rPr>
                <w:rFonts w:ascii="Verdana" w:hAnsi="Verdana"/>
                <w:b/>
                <w:sz w:val="16"/>
                <w:szCs w:val="16"/>
              </w:rPr>
              <w:t xml:space="preserve">e. </w:t>
            </w:r>
            <w:r w:rsidRPr="004012AD">
              <w:rPr>
                <w:rFonts w:ascii="Verdana" w:hAnsi="Verdana"/>
                <w:sz w:val="16"/>
                <w:szCs w:val="16"/>
              </w:rPr>
              <w:t>Señales y avisos, y</w:t>
            </w:r>
          </w:p>
        </w:tc>
        <w:tc>
          <w:tcPr>
            <w:tcW w:w="4788" w:type="dxa"/>
          </w:tcPr>
          <w:p w14:paraId="32167FEF" w14:textId="0CF1E734" w:rsidR="00270519" w:rsidRPr="00A85FDB" w:rsidRDefault="00B72F3E" w:rsidP="00270519">
            <w:pPr>
              <w:pStyle w:val="Texto"/>
              <w:spacing w:line="230" w:lineRule="exact"/>
              <w:ind w:firstLine="0"/>
              <w:rPr>
                <w:rFonts w:ascii="Verdana" w:hAnsi="Verdana"/>
                <w:b/>
                <w:sz w:val="16"/>
                <w:szCs w:val="16"/>
                <w:lang w:val="en-US"/>
              </w:rPr>
            </w:pPr>
            <w:r>
              <w:rPr>
                <w:rFonts w:ascii="Verdana" w:hAnsi="Verdana" w:cs="Times New Roman"/>
                <w:b/>
                <w:bCs/>
                <w:sz w:val="16"/>
                <w:szCs w:val="16"/>
                <w:lang w:val="en-US"/>
              </w:rPr>
              <w:t>e</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 xml:space="preserve">Signs and </w:t>
            </w:r>
            <w:r>
              <w:rPr>
                <w:rFonts w:ascii="Verdana" w:hAnsi="Verdana" w:cs="Times New Roman"/>
                <w:sz w:val="16"/>
                <w:szCs w:val="16"/>
                <w:lang w:val="en-US"/>
              </w:rPr>
              <w:t>warnings</w:t>
            </w:r>
            <w:r w:rsidR="00270519" w:rsidRPr="00A85FDB">
              <w:rPr>
                <w:rFonts w:ascii="Verdana" w:hAnsi="Verdana" w:cs="Times New Roman"/>
                <w:sz w:val="16"/>
                <w:szCs w:val="16"/>
                <w:lang w:val="en-US"/>
              </w:rPr>
              <w:t>, and</w:t>
            </w:r>
          </w:p>
        </w:tc>
      </w:tr>
      <w:tr w:rsidR="00270519" w:rsidRPr="004012AD" w14:paraId="246F7E14" w14:textId="2436C293" w:rsidTr="009C41FC">
        <w:tc>
          <w:tcPr>
            <w:tcW w:w="4788" w:type="dxa"/>
            <w:shd w:val="clear" w:color="auto" w:fill="auto"/>
          </w:tcPr>
          <w:p w14:paraId="2BEFAA92" w14:textId="77777777" w:rsidR="00270519" w:rsidRPr="004012AD" w:rsidRDefault="00270519" w:rsidP="00270519">
            <w:pPr>
              <w:pStyle w:val="Texto"/>
              <w:spacing w:line="230" w:lineRule="exact"/>
              <w:ind w:firstLine="0"/>
              <w:rPr>
                <w:rFonts w:ascii="Verdana" w:hAnsi="Verdana"/>
                <w:sz w:val="16"/>
                <w:szCs w:val="16"/>
              </w:rPr>
            </w:pPr>
            <w:r w:rsidRPr="004012AD">
              <w:rPr>
                <w:rFonts w:ascii="Verdana" w:hAnsi="Verdana"/>
                <w:b/>
                <w:sz w:val="16"/>
                <w:szCs w:val="16"/>
              </w:rPr>
              <w:t xml:space="preserve">f. </w:t>
            </w:r>
            <w:r w:rsidRPr="004012AD">
              <w:rPr>
                <w:rFonts w:ascii="Verdana" w:hAnsi="Verdana"/>
                <w:sz w:val="16"/>
                <w:szCs w:val="16"/>
              </w:rPr>
              <w:t>Sistema contra incendio.</w:t>
            </w:r>
          </w:p>
        </w:tc>
        <w:tc>
          <w:tcPr>
            <w:tcW w:w="4788" w:type="dxa"/>
          </w:tcPr>
          <w:p w14:paraId="63D35791" w14:textId="58791C3E" w:rsidR="00270519" w:rsidRPr="00A85FDB" w:rsidRDefault="00B72F3E" w:rsidP="00270519">
            <w:pPr>
              <w:pStyle w:val="Texto"/>
              <w:spacing w:line="230" w:lineRule="exact"/>
              <w:ind w:firstLine="0"/>
              <w:rPr>
                <w:rFonts w:ascii="Verdana" w:hAnsi="Verdana"/>
                <w:b/>
                <w:sz w:val="16"/>
                <w:szCs w:val="16"/>
                <w:lang w:val="en-US"/>
              </w:rPr>
            </w:pPr>
            <w:r>
              <w:rPr>
                <w:rFonts w:ascii="Verdana" w:hAnsi="Verdana" w:cs="Times New Roman"/>
                <w:b/>
                <w:bCs/>
                <w:sz w:val="16"/>
                <w:szCs w:val="16"/>
                <w:lang w:val="en-US"/>
              </w:rPr>
              <w:t>f</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Fire</w:t>
            </w:r>
            <w:r>
              <w:rPr>
                <w:rFonts w:ascii="Verdana" w:hAnsi="Verdana" w:cs="Times New Roman"/>
                <w:sz w:val="16"/>
                <w:szCs w:val="16"/>
                <w:lang w:val="en-US"/>
              </w:rPr>
              <w:t xml:space="preserve"> prevention</w:t>
            </w:r>
            <w:r w:rsidR="00270519" w:rsidRPr="00A85FDB">
              <w:rPr>
                <w:rFonts w:ascii="Verdana" w:hAnsi="Verdana" w:cs="Times New Roman"/>
                <w:sz w:val="16"/>
                <w:szCs w:val="16"/>
                <w:lang w:val="en-US"/>
              </w:rPr>
              <w:t xml:space="preserve"> system.</w:t>
            </w:r>
          </w:p>
        </w:tc>
      </w:tr>
      <w:tr w:rsidR="00270519" w:rsidRPr="00D934B6" w14:paraId="35D554C9" w14:textId="3DD35188" w:rsidTr="009C41FC">
        <w:tc>
          <w:tcPr>
            <w:tcW w:w="4788" w:type="dxa"/>
            <w:shd w:val="clear" w:color="auto" w:fill="auto"/>
          </w:tcPr>
          <w:p w14:paraId="64449357" w14:textId="77777777" w:rsidR="00270519" w:rsidRPr="00191EA0" w:rsidRDefault="00270519" w:rsidP="00270519">
            <w:pPr>
              <w:pStyle w:val="Texto"/>
              <w:spacing w:line="230" w:lineRule="exact"/>
              <w:ind w:firstLine="0"/>
              <w:rPr>
                <w:rFonts w:ascii="Verdana" w:hAnsi="Verdana"/>
                <w:sz w:val="16"/>
                <w:szCs w:val="16"/>
              </w:rPr>
            </w:pPr>
            <w:r w:rsidRPr="00191EA0">
              <w:rPr>
                <w:rFonts w:ascii="Verdana" w:hAnsi="Verdana"/>
                <w:sz w:val="16"/>
                <w:szCs w:val="16"/>
              </w:rPr>
              <w:t xml:space="preserve">Se debe elaborar un libro de bitácora para registrar las actividades de revisión y mantenimiento establecidas en el programa de mantenimiento y las fechas en que se llevaron a cabo, </w:t>
            </w:r>
            <w:r w:rsidRPr="00191EA0">
              <w:rPr>
                <w:rFonts w:ascii="Verdana" w:hAnsi="Verdana"/>
                <w:sz w:val="16"/>
                <w:szCs w:val="16"/>
                <w:lang w:val="es-ES_tradnl"/>
              </w:rPr>
              <w:t>para cuando la Agencia lo requiera.</w:t>
            </w:r>
          </w:p>
        </w:tc>
        <w:tc>
          <w:tcPr>
            <w:tcW w:w="4788" w:type="dxa"/>
          </w:tcPr>
          <w:p w14:paraId="6EEBB1E9" w14:textId="1367CABD" w:rsidR="00270519" w:rsidRPr="00191EA0" w:rsidRDefault="00270519" w:rsidP="00270519">
            <w:pPr>
              <w:pStyle w:val="Texto"/>
              <w:spacing w:line="230" w:lineRule="exact"/>
              <w:ind w:firstLine="0"/>
              <w:rPr>
                <w:rFonts w:ascii="Verdana" w:hAnsi="Verdana"/>
                <w:sz w:val="16"/>
                <w:szCs w:val="16"/>
                <w:lang w:val="en-US"/>
              </w:rPr>
            </w:pPr>
            <w:r w:rsidRPr="00191EA0">
              <w:rPr>
                <w:rFonts w:ascii="Verdana" w:hAnsi="Verdana" w:cs="Times New Roman"/>
                <w:sz w:val="16"/>
                <w:szCs w:val="16"/>
                <w:lang w:val="en-US"/>
              </w:rPr>
              <w:t>A logbook should be prepared to record the review and maintenance activities established in the maintenance program and the dates on which they were carried out, by the time the Agency requires it.</w:t>
            </w:r>
          </w:p>
        </w:tc>
      </w:tr>
      <w:tr w:rsidR="00270519" w:rsidRPr="004012AD" w14:paraId="49453F4B" w14:textId="631519E0" w:rsidTr="009C41FC">
        <w:tc>
          <w:tcPr>
            <w:tcW w:w="4788" w:type="dxa"/>
            <w:shd w:val="clear" w:color="auto" w:fill="auto"/>
          </w:tcPr>
          <w:p w14:paraId="5422773D" w14:textId="77777777" w:rsidR="00270519" w:rsidRPr="00191EA0" w:rsidRDefault="00270519" w:rsidP="00270519">
            <w:pPr>
              <w:pStyle w:val="Texto"/>
              <w:spacing w:line="230" w:lineRule="exact"/>
              <w:ind w:firstLine="0"/>
              <w:rPr>
                <w:rFonts w:ascii="Verdana" w:hAnsi="Verdana"/>
                <w:b/>
                <w:sz w:val="16"/>
                <w:szCs w:val="16"/>
              </w:rPr>
            </w:pPr>
            <w:r w:rsidRPr="00191EA0">
              <w:rPr>
                <w:rFonts w:ascii="Verdana" w:hAnsi="Verdana"/>
                <w:b/>
                <w:sz w:val="16"/>
                <w:szCs w:val="16"/>
              </w:rPr>
              <w:t>7.4. Disposiciones de protección al medio ambiente</w:t>
            </w:r>
          </w:p>
        </w:tc>
        <w:tc>
          <w:tcPr>
            <w:tcW w:w="4788" w:type="dxa"/>
          </w:tcPr>
          <w:p w14:paraId="3B8E854F" w14:textId="0FD97E05" w:rsidR="00270519" w:rsidRPr="00191EA0" w:rsidRDefault="00270519" w:rsidP="00270519">
            <w:pPr>
              <w:pStyle w:val="Texto"/>
              <w:spacing w:line="230" w:lineRule="exact"/>
              <w:ind w:firstLine="0"/>
              <w:rPr>
                <w:rFonts w:ascii="Verdana" w:hAnsi="Verdana"/>
                <w:b/>
                <w:sz w:val="16"/>
                <w:szCs w:val="16"/>
                <w:lang w:val="en-US"/>
              </w:rPr>
            </w:pPr>
            <w:r w:rsidRPr="00191EA0">
              <w:rPr>
                <w:rFonts w:ascii="Verdana" w:hAnsi="Verdana" w:cs="Times New Roman"/>
                <w:b/>
                <w:bCs/>
                <w:sz w:val="16"/>
                <w:szCs w:val="16"/>
                <w:lang w:val="en-US"/>
              </w:rPr>
              <w:t>7.4. Environmental protection provisions</w:t>
            </w:r>
          </w:p>
        </w:tc>
      </w:tr>
      <w:tr w:rsidR="00270519" w:rsidRPr="00D934B6" w14:paraId="2E5E0CB1" w14:textId="659D06DB" w:rsidTr="009C41FC">
        <w:tc>
          <w:tcPr>
            <w:tcW w:w="4788" w:type="dxa"/>
            <w:shd w:val="clear" w:color="auto" w:fill="auto"/>
          </w:tcPr>
          <w:p w14:paraId="0099FBD0" w14:textId="77777777" w:rsidR="00270519" w:rsidRPr="00191EA0" w:rsidRDefault="00270519" w:rsidP="00270519">
            <w:pPr>
              <w:pStyle w:val="Texto"/>
              <w:spacing w:line="230" w:lineRule="exact"/>
              <w:ind w:firstLine="0"/>
              <w:rPr>
                <w:rFonts w:ascii="Verdana" w:hAnsi="Verdana"/>
                <w:sz w:val="16"/>
                <w:szCs w:val="16"/>
                <w:lang w:val="es-ES_tradnl"/>
              </w:rPr>
            </w:pPr>
            <w:r w:rsidRPr="00191EA0">
              <w:rPr>
                <w:rFonts w:ascii="Verdana" w:hAnsi="Verdana"/>
                <w:sz w:val="16"/>
                <w:szCs w:val="16"/>
                <w:lang w:val="es-ES_tradnl"/>
              </w:rPr>
              <w:t>Durante las etapas de Operación y Mantenimiento se deben atender las siguientes consideraciones de protección al medio ambiente:</w:t>
            </w:r>
          </w:p>
        </w:tc>
        <w:tc>
          <w:tcPr>
            <w:tcW w:w="4788" w:type="dxa"/>
          </w:tcPr>
          <w:p w14:paraId="541CF39F" w14:textId="30401ADD" w:rsidR="00270519" w:rsidRPr="00191EA0" w:rsidRDefault="00270519" w:rsidP="00270519">
            <w:pPr>
              <w:pStyle w:val="Texto"/>
              <w:spacing w:line="230" w:lineRule="exact"/>
              <w:ind w:firstLine="0"/>
              <w:rPr>
                <w:rFonts w:ascii="Verdana" w:hAnsi="Verdana"/>
                <w:sz w:val="16"/>
                <w:szCs w:val="16"/>
                <w:lang w:val="en-US"/>
              </w:rPr>
            </w:pPr>
            <w:r w:rsidRPr="00191EA0">
              <w:rPr>
                <w:rFonts w:ascii="Verdana" w:hAnsi="Verdana" w:cs="Times New Roman"/>
                <w:sz w:val="16"/>
                <w:szCs w:val="16"/>
                <w:lang w:val="en-US"/>
              </w:rPr>
              <w:t xml:space="preserve">During the </w:t>
            </w:r>
            <w:r w:rsidR="00B72F3E" w:rsidRPr="00191EA0">
              <w:rPr>
                <w:rFonts w:ascii="Verdana" w:hAnsi="Verdana" w:cs="Times New Roman"/>
                <w:sz w:val="16"/>
                <w:szCs w:val="16"/>
                <w:lang w:val="en-US"/>
              </w:rPr>
              <w:t>o</w:t>
            </w:r>
            <w:r w:rsidRPr="00191EA0">
              <w:rPr>
                <w:rFonts w:ascii="Verdana" w:hAnsi="Verdana" w:cs="Times New Roman"/>
                <w:sz w:val="16"/>
                <w:szCs w:val="16"/>
                <w:lang w:val="en-US"/>
              </w:rPr>
              <w:t xml:space="preserve">peration and </w:t>
            </w:r>
            <w:r w:rsidR="00B72F3E" w:rsidRPr="00191EA0">
              <w:rPr>
                <w:rFonts w:ascii="Verdana" w:hAnsi="Verdana" w:cs="Times New Roman"/>
                <w:sz w:val="16"/>
                <w:szCs w:val="16"/>
                <w:lang w:val="en-US"/>
              </w:rPr>
              <w:t>m</w:t>
            </w:r>
            <w:r w:rsidRPr="00191EA0">
              <w:rPr>
                <w:rFonts w:ascii="Verdana" w:hAnsi="Verdana" w:cs="Times New Roman"/>
                <w:sz w:val="16"/>
                <w:szCs w:val="16"/>
                <w:lang w:val="en-US"/>
              </w:rPr>
              <w:t>aintenance stages, the following environmental protection considerations must be addressed:</w:t>
            </w:r>
          </w:p>
        </w:tc>
      </w:tr>
      <w:tr w:rsidR="00270519" w:rsidRPr="00D934B6" w14:paraId="188D8E33" w14:textId="75BB0276" w:rsidTr="009C41FC">
        <w:tc>
          <w:tcPr>
            <w:tcW w:w="4788" w:type="dxa"/>
            <w:shd w:val="clear" w:color="auto" w:fill="auto"/>
          </w:tcPr>
          <w:p w14:paraId="6919A9A2" w14:textId="77777777" w:rsidR="00270519" w:rsidRPr="00191EA0" w:rsidRDefault="00270519" w:rsidP="00270519">
            <w:pPr>
              <w:pStyle w:val="Texto"/>
              <w:spacing w:line="230" w:lineRule="exact"/>
              <w:ind w:firstLine="0"/>
              <w:rPr>
                <w:rFonts w:ascii="Verdana" w:hAnsi="Verdana"/>
                <w:sz w:val="16"/>
                <w:szCs w:val="16"/>
                <w:lang w:val="es-ES_tradnl"/>
              </w:rPr>
            </w:pPr>
            <w:r w:rsidRPr="00191EA0">
              <w:rPr>
                <w:rFonts w:ascii="Verdana" w:hAnsi="Verdana"/>
                <w:b/>
                <w:sz w:val="16"/>
                <w:szCs w:val="16"/>
                <w:lang w:val="es-ES_tradnl"/>
              </w:rPr>
              <w:t xml:space="preserve">a. </w:t>
            </w:r>
            <w:r w:rsidRPr="00191EA0">
              <w:rPr>
                <w:rFonts w:ascii="Verdana" w:hAnsi="Verdana"/>
                <w:sz w:val="16"/>
                <w:szCs w:val="16"/>
                <w:lang w:val="es-ES_tradnl"/>
              </w:rPr>
              <w:t>No se debe realizar el mantenimiento de vehículos dentro de las Bodegas;</w:t>
            </w:r>
          </w:p>
        </w:tc>
        <w:tc>
          <w:tcPr>
            <w:tcW w:w="4788" w:type="dxa"/>
          </w:tcPr>
          <w:p w14:paraId="225A51B2" w14:textId="3D97E120" w:rsidR="00270519" w:rsidRPr="00191EA0" w:rsidRDefault="00B72F3E" w:rsidP="00270519">
            <w:pPr>
              <w:pStyle w:val="Texto"/>
              <w:spacing w:line="230" w:lineRule="exact"/>
              <w:ind w:firstLine="0"/>
              <w:rPr>
                <w:rFonts w:ascii="Verdana" w:hAnsi="Verdana"/>
                <w:b/>
                <w:sz w:val="16"/>
                <w:szCs w:val="16"/>
                <w:lang w:val="en-US"/>
              </w:rPr>
            </w:pPr>
            <w:r w:rsidRPr="00191EA0">
              <w:rPr>
                <w:rFonts w:ascii="Verdana" w:hAnsi="Verdana" w:cs="Times New Roman"/>
                <w:b/>
                <w:bCs/>
                <w:sz w:val="16"/>
                <w:szCs w:val="16"/>
                <w:lang w:val="en-US"/>
              </w:rPr>
              <w:t>a</w:t>
            </w:r>
            <w:r w:rsidR="00270519" w:rsidRPr="00191EA0">
              <w:rPr>
                <w:rFonts w:ascii="Verdana" w:hAnsi="Verdana" w:cs="Times New Roman"/>
                <w:b/>
                <w:bCs/>
                <w:sz w:val="16"/>
                <w:szCs w:val="16"/>
                <w:lang w:val="en-US"/>
              </w:rPr>
              <w:t xml:space="preserve">. </w:t>
            </w:r>
            <w:r w:rsidR="00270519" w:rsidRPr="00191EA0">
              <w:rPr>
                <w:rFonts w:ascii="Verdana" w:hAnsi="Verdana" w:cs="Times New Roman"/>
                <w:sz w:val="16"/>
                <w:szCs w:val="16"/>
                <w:lang w:val="en-US"/>
              </w:rPr>
              <w:t>The maintenance of vehicles</w:t>
            </w:r>
            <w:r w:rsidR="00517355">
              <w:rPr>
                <w:rFonts w:ascii="Verdana" w:hAnsi="Verdana" w:cs="Times New Roman"/>
                <w:sz w:val="16"/>
                <w:szCs w:val="16"/>
                <w:lang w:val="en-US"/>
              </w:rPr>
              <w:t xml:space="preserve"> must not be carried out</w:t>
            </w:r>
            <w:r w:rsidR="00270519" w:rsidRPr="00191EA0">
              <w:rPr>
                <w:rFonts w:ascii="Verdana" w:hAnsi="Verdana" w:cs="Times New Roman"/>
                <w:sz w:val="16"/>
                <w:szCs w:val="16"/>
                <w:lang w:val="en-US"/>
              </w:rPr>
              <w:t xml:space="preserve"> within the </w:t>
            </w:r>
            <w:r w:rsidRPr="00191EA0">
              <w:rPr>
                <w:rFonts w:ascii="Verdana" w:hAnsi="Verdana" w:cs="Times New Roman"/>
                <w:sz w:val="16"/>
                <w:szCs w:val="16"/>
                <w:lang w:val="en-US"/>
              </w:rPr>
              <w:t>w</w:t>
            </w:r>
            <w:r w:rsidR="00270519" w:rsidRPr="00191EA0">
              <w:rPr>
                <w:rFonts w:ascii="Verdana" w:hAnsi="Verdana" w:cs="Times New Roman"/>
                <w:sz w:val="16"/>
                <w:szCs w:val="16"/>
                <w:lang w:val="en-US"/>
              </w:rPr>
              <w:t>arehouses</w:t>
            </w:r>
            <w:r w:rsidR="00517355">
              <w:rPr>
                <w:rFonts w:ascii="Verdana" w:hAnsi="Verdana" w:cs="Times New Roman"/>
                <w:sz w:val="16"/>
                <w:szCs w:val="16"/>
                <w:lang w:val="en-US"/>
              </w:rPr>
              <w:t>;</w:t>
            </w:r>
          </w:p>
        </w:tc>
      </w:tr>
      <w:tr w:rsidR="00270519" w:rsidRPr="00D934B6" w14:paraId="30EE9460" w14:textId="7DFCD1A2" w:rsidTr="009C41FC">
        <w:tc>
          <w:tcPr>
            <w:tcW w:w="4788" w:type="dxa"/>
            <w:shd w:val="clear" w:color="auto" w:fill="auto"/>
          </w:tcPr>
          <w:p w14:paraId="0994EA56" w14:textId="77777777" w:rsidR="00270519" w:rsidRPr="004012AD" w:rsidRDefault="00270519" w:rsidP="00270519">
            <w:pPr>
              <w:pStyle w:val="Texto"/>
              <w:spacing w:line="230" w:lineRule="exact"/>
              <w:ind w:firstLine="0"/>
              <w:rPr>
                <w:rFonts w:ascii="Verdana" w:hAnsi="Verdana"/>
                <w:sz w:val="16"/>
                <w:szCs w:val="16"/>
                <w:lang w:val="es-ES_tradnl"/>
              </w:rPr>
            </w:pPr>
            <w:r w:rsidRPr="004012AD">
              <w:rPr>
                <w:rFonts w:ascii="Verdana" w:hAnsi="Verdana"/>
                <w:b/>
                <w:sz w:val="16"/>
                <w:szCs w:val="16"/>
                <w:lang w:val="es-ES_tradnl"/>
              </w:rPr>
              <w:t xml:space="preserve">b. </w:t>
            </w:r>
            <w:r w:rsidRPr="004012AD">
              <w:rPr>
                <w:rFonts w:ascii="Verdana" w:hAnsi="Verdana"/>
                <w:sz w:val="16"/>
                <w:szCs w:val="16"/>
                <w:lang w:val="es-ES_tradnl"/>
              </w:rPr>
              <w:t>En caso de que se generen residuos que por sus características se consideren como peligrosos, éstos deben manejarse y disponerse conforme a lo establecido en la Ley General del Equilibrio Ecológico y la Protección al Ambiente, la Ley General para la Prevención y Gestión Integral de los Residuos y demás ordenamientos jurídicos aplicables;</w:t>
            </w:r>
          </w:p>
        </w:tc>
        <w:tc>
          <w:tcPr>
            <w:tcW w:w="4788" w:type="dxa"/>
          </w:tcPr>
          <w:p w14:paraId="670327FD" w14:textId="11A53A9C" w:rsidR="00270519" w:rsidRPr="00A85FDB" w:rsidRDefault="00270519" w:rsidP="00270519">
            <w:pPr>
              <w:pStyle w:val="Texto"/>
              <w:spacing w:line="230" w:lineRule="exact"/>
              <w:ind w:firstLine="0"/>
              <w:rPr>
                <w:rFonts w:ascii="Verdana" w:hAnsi="Verdana"/>
                <w:b/>
                <w:sz w:val="16"/>
                <w:szCs w:val="16"/>
                <w:lang w:val="en-US"/>
              </w:rPr>
            </w:pPr>
            <w:r w:rsidRPr="00A85FDB">
              <w:rPr>
                <w:rFonts w:ascii="Verdana" w:hAnsi="Verdana" w:cs="Times New Roman"/>
                <w:b/>
                <w:bCs/>
                <w:sz w:val="16"/>
                <w:szCs w:val="16"/>
                <w:lang w:val="en-US"/>
              </w:rPr>
              <w:t xml:space="preserve">b. </w:t>
            </w:r>
            <w:r w:rsidRPr="00A85FDB">
              <w:rPr>
                <w:rFonts w:ascii="Verdana" w:hAnsi="Verdana" w:cs="Times New Roman"/>
                <w:sz w:val="16"/>
                <w:szCs w:val="16"/>
                <w:lang w:val="en-US"/>
              </w:rPr>
              <w:t xml:space="preserve">In the event that waste is generated that, due to its characteristics, is considered hazardous, these must be managed and disposed of in accordance with the provisions of the </w:t>
            </w:r>
            <w:r w:rsidR="00517355">
              <w:rPr>
                <w:rFonts w:ascii="Verdana" w:hAnsi="Verdana" w:cs="Times New Roman"/>
                <w:sz w:val="16"/>
                <w:szCs w:val="16"/>
                <w:lang w:val="en-US"/>
              </w:rPr>
              <w:t>General Law for Ecological Equilibrium and Protection of the Environment</w:t>
            </w:r>
            <w:r w:rsidRPr="00A85FDB">
              <w:rPr>
                <w:rFonts w:ascii="Verdana" w:hAnsi="Verdana" w:cs="Times New Roman"/>
                <w:sz w:val="16"/>
                <w:szCs w:val="16"/>
                <w:lang w:val="en-US"/>
              </w:rPr>
              <w:t>, the General Law for the Prevention and Integral Management of Waste</w:t>
            </w:r>
            <w:r w:rsidR="00517355">
              <w:rPr>
                <w:rFonts w:ascii="Verdana" w:hAnsi="Verdana" w:cs="Times New Roman"/>
                <w:sz w:val="16"/>
                <w:szCs w:val="16"/>
                <w:lang w:val="en-US"/>
              </w:rPr>
              <w:t>s</w:t>
            </w:r>
            <w:r w:rsidRPr="00A85FDB">
              <w:rPr>
                <w:rFonts w:ascii="Verdana" w:hAnsi="Verdana" w:cs="Times New Roman"/>
                <w:sz w:val="16"/>
                <w:szCs w:val="16"/>
                <w:lang w:val="en-US"/>
              </w:rPr>
              <w:t xml:space="preserve"> and other applicable legal </w:t>
            </w:r>
            <w:r w:rsidR="00517355">
              <w:rPr>
                <w:rFonts w:ascii="Verdana" w:hAnsi="Verdana" w:cs="Times New Roman"/>
                <w:sz w:val="16"/>
                <w:szCs w:val="16"/>
                <w:lang w:val="en-US"/>
              </w:rPr>
              <w:t>ordinances</w:t>
            </w:r>
            <w:r w:rsidRPr="00A85FDB">
              <w:rPr>
                <w:rFonts w:ascii="Verdana" w:hAnsi="Verdana" w:cs="Times New Roman"/>
                <w:sz w:val="16"/>
                <w:szCs w:val="16"/>
                <w:lang w:val="en-US"/>
              </w:rPr>
              <w:t>;</w:t>
            </w:r>
          </w:p>
        </w:tc>
      </w:tr>
      <w:tr w:rsidR="00270519" w:rsidRPr="00D934B6" w14:paraId="753E4FAE" w14:textId="7F2203BA" w:rsidTr="009C41FC">
        <w:tc>
          <w:tcPr>
            <w:tcW w:w="4788" w:type="dxa"/>
            <w:shd w:val="clear" w:color="auto" w:fill="auto"/>
          </w:tcPr>
          <w:p w14:paraId="4BBEE404" w14:textId="77777777" w:rsidR="00270519" w:rsidRPr="004012AD" w:rsidRDefault="00270519" w:rsidP="00270519">
            <w:pPr>
              <w:pStyle w:val="Texto"/>
              <w:spacing w:line="231" w:lineRule="exact"/>
              <w:ind w:firstLine="0"/>
              <w:rPr>
                <w:rFonts w:ascii="Verdana" w:hAnsi="Verdana"/>
                <w:sz w:val="16"/>
                <w:szCs w:val="16"/>
                <w:lang w:val="es-ES_tradnl"/>
              </w:rPr>
            </w:pPr>
            <w:r w:rsidRPr="004012AD">
              <w:rPr>
                <w:rFonts w:ascii="Verdana" w:hAnsi="Verdana"/>
                <w:b/>
                <w:sz w:val="16"/>
                <w:szCs w:val="16"/>
                <w:lang w:val="es-ES_tradnl"/>
              </w:rPr>
              <w:t xml:space="preserve">c. </w:t>
            </w:r>
            <w:r w:rsidRPr="004012AD">
              <w:rPr>
                <w:rFonts w:ascii="Verdana" w:hAnsi="Verdana"/>
                <w:sz w:val="16"/>
                <w:szCs w:val="16"/>
                <w:lang w:val="es-ES_tradnl"/>
              </w:rPr>
              <w:t xml:space="preserve">En caso de que se generen residuos de manejo especial, éstos se deben manejar y disponer conforme </w:t>
            </w:r>
            <w:r w:rsidRPr="004012AD">
              <w:rPr>
                <w:rFonts w:ascii="Verdana" w:hAnsi="Verdana"/>
                <w:sz w:val="16"/>
                <w:szCs w:val="16"/>
                <w:lang w:val="es-ES_tradnl"/>
              </w:rPr>
              <w:lastRenderedPageBreak/>
              <w:t>lo establecido en las disposiciones emitidas o que, en su caso, emita la Agencia;</w:t>
            </w:r>
          </w:p>
        </w:tc>
        <w:tc>
          <w:tcPr>
            <w:tcW w:w="4788" w:type="dxa"/>
          </w:tcPr>
          <w:p w14:paraId="56F5E936" w14:textId="5CAE6467" w:rsidR="00270519" w:rsidRPr="00A85FDB" w:rsidRDefault="00517355" w:rsidP="00270519">
            <w:pPr>
              <w:pStyle w:val="Texto"/>
              <w:spacing w:line="231" w:lineRule="exact"/>
              <w:ind w:firstLine="0"/>
              <w:rPr>
                <w:rFonts w:ascii="Verdana" w:hAnsi="Verdana"/>
                <w:b/>
                <w:sz w:val="16"/>
                <w:szCs w:val="16"/>
                <w:lang w:val="en-US"/>
              </w:rPr>
            </w:pPr>
            <w:r>
              <w:rPr>
                <w:rFonts w:ascii="Verdana" w:hAnsi="Verdana" w:cs="Times New Roman"/>
                <w:b/>
                <w:bCs/>
                <w:sz w:val="16"/>
                <w:szCs w:val="16"/>
                <w:lang w:val="en-US"/>
              </w:rPr>
              <w:lastRenderedPageBreak/>
              <w:t>c</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 xml:space="preserve">In the event that </w:t>
            </w:r>
            <w:r>
              <w:rPr>
                <w:rFonts w:ascii="Verdana" w:hAnsi="Verdana" w:cs="Times New Roman"/>
                <w:sz w:val="16"/>
                <w:szCs w:val="16"/>
                <w:lang w:val="en-US"/>
              </w:rPr>
              <w:t>wastes requiring special handling (RME)</w:t>
            </w:r>
            <w:r w:rsidR="00270519" w:rsidRPr="00A85FDB">
              <w:rPr>
                <w:rFonts w:ascii="Verdana" w:hAnsi="Verdana" w:cs="Times New Roman"/>
                <w:sz w:val="16"/>
                <w:szCs w:val="16"/>
                <w:lang w:val="en-US"/>
              </w:rPr>
              <w:t xml:space="preserve"> </w:t>
            </w:r>
            <w:r>
              <w:rPr>
                <w:rFonts w:ascii="Verdana" w:hAnsi="Verdana" w:cs="Times New Roman"/>
                <w:sz w:val="16"/>
                <w:szCs w:val="16"/>
                <w:lang w:val="en-US"/>
              </w:rPr>
              <w:t>are</w:t>
            </w:r>
            <w:r w:rsidR="00270519" w:rsidRPr="00A85FDB">
              <w:rPr>
                <w:rFonts w:ascii="Verdana" w:hAnsi="Verdana" w:cs="Times New Roman"/>
                <w:sz w:val="16"/>
                <w:szCs w:val="16"/>
                <w:lang w:val="en-US"/>
              </w:rPr>
              <w:t xml:space="preserve"> generated, the</w:t>
            </w:r>
            <w:r>
              <w:rPr>
                <w:rFonts w:ascii="Verdana" w:hAnsi="Verdana" w:cs="Times New Roman"/>
                <w:sz w:val="16"/>
                <w:szCs w:val="16"/>
                <w:lang w:val="en-US"/>
              </w:rPr>
              <w:t>y</w:t>
            </w:r>
            <w:r w:rsidR="00270519" w:rsidRPr="00A85FDB">
              <w:rPr>
                <w:rFonts w:ascii="Verdana" w:hAnsi="Verdana" w:cs="Times New Roman"/>
                <w:sz w:val="16"/>
                <w:szCs w:val="16"/>
                <w:lang w:val="en-US"/>
              </w:rPr>
              <w:t xml:space="preserve"> must be managed and disposed of in accordance with th</w:t>
            </w:r>
            <w:r>
              <w:rPr>
                <w:rFonts w:ascii="Verdana" w:hAnsi="Verdana" w:cs="Times New Roman"/>
                <w:sz w:val="16"/>
                <w:szCs w:val="16"/>
                <w:lang w:val="en-US"/>
              </w:rPr>
              <w:t xml:space="preserve">at established in </w:t>
            </w:r>
            <w:r w:rsidR="00270519" w:rsidRPr="00A85FDB">
              <w:rPr>
                <w:rFonts w:ascii="Verdana" w:hAnsi="Verdana" w:cs="Times New Roman"/>
                <w:sz w:val="16"/>
                <w:szCs w:val="16"/>
                <w:lang w:val="en-US"/>
              </w:rPr>
              <w:t xml:space="preserve">the </w:t>
            </w:r>
            <w:r w:rsidR="00270519" w:rsidRPr="00A85FDB">
              <w:rPr>
                <w:rFonts w:ascii="Verdana" w:hAnsi="Verdana" w:cs="Times New Roman"/>
                <w:sz w:val="16"/>
                <w:szCs w:val="16"/>
                <w:lang w:val="en-US"/>
              </w:rPr>
              <w:lastRenderedPageBreak/>
              <w:t xml:space="preserve">provisions issued or that, where appropriate, </w:t>
            </w:r>
            <w:r>
              <w:rPr>
                <w:rFonts w:ascii="Verdana" w:hAnsi="Verdana" w:cs="Times New Roman"/>
                <w:sz w:val="16"/>
                <w:szCs w:val="16"/>
                <w:lang w:val="en-US"/>
              </w:rPr>
              <w:t xml:space="preserve">that are issued by the </w:t>
            </w:r>
            <w:r w:rsidR="00270519" w:rsidRPr="00A85FDB">
              <w:rPr>
                <w:rFonts w:ascii="Verdana" w:hAnsi="Verdana" w:cs="Times New Roman"/>
                <w:sz w:val="16"/>
                <w:szCs w:val="16"/>
                <w:lang w:val="en-US"/>
              </w:rPr>
              <w:t>Agency;</w:t>
            </w:r>
          </w:p>
        </w:tc>
      </w:tr>
      <w:tr w:rsidR="00270519" w:rsidRPr="00D934B6" w14:paraId="452039AA" w14:textId="33009329" w:rsidTr="009C41FC">
        <w:tc>
          <w:tcPr>
            <w:tcW w:w="4788" w:type="dxa"/>
            <w:shd w:val="clear" w:color="auto" w:fill="auto"/>
          </w:tcPr>
          <w:p w14:paraId="7283CB6E" w14:textId="77777777" w:rsidR="00270519" w:rsidRPr="004012AD" w:rsidRDefault="00270519" w:rsidP="00270519">
            <w:pPr>
              <w:pStyle w:val="Texto"/>
              <w:spacing w:line="231" w:lineRule="exact"/>
              <w:ind w:firstLine="0"/>
              <w:rPr>
                <w:rFonts w:ascii="Verdana" w:hAnsi="Verdana"/>
                <w:sz w:val="16"/>
                <w:szCs w:val="16"/>
              </w:rPr>
            </w:pPr>
            <w:r w:rsidRPr="004012AD">
              <w:rPr>
                <w:rFonts w:ascii="Verdana" w:hAnsi="Verdana"/>
                <w:b/>
                <w:sz w:val="16"/>
                <w:szCs w:val="16"/>
              </w:rPr>
              <w:lastRenderedPageBreak/>
              <w:t xml:space="preserve">d. </w:t>
            </w:r>
            <w:r w:rsidRPr="004012AD">
              <w:rPr>
                <w:rFonts w:ascii="Verdana" w:hAnsi="Verdana"/>
                <w:sz w:val="16"/>
                <w:szCs w:val="16"/>
              </w:rPr>
              <w:t>En caso de tener descargas de aguas residuales, éstas deben cumplir con las normas ambientales NOM-001-SEMARNAT-1996 y NOM-002-SEMARNAT-1996 o aquellas que las modifiquen o sustituyan, y</w:t>
            </w:r>
          </w:p>
        </w:tc>
        <w:tc>
          <w:tcPr>
            <w:tcW w:w="4788" w:type="dxa"/>
          </w:tcPr>
          <w:p w14:paraId="381A5DDE" w14:textId="2A0D9D7F" w:rsidR="00270519" w:rsidRPr="00A85FDB" w:rsidRDefault="00270519" w:rsidP="00270519">
            <w:pPr>
              <w:pStyle w:val="Texto"/>
              <w:spacing w:line="231" w:lineRule="exact"/>
              <w:ind w:firstLine="0"/>
              <w:rPr>
                <w:rFonts w:ascii="Verdana" w:hAnsi="Verdana"/>
                <w:b/>
                <w:sz w:val="16"/>
                <w:szCs w:val="16"/>
                <w:lang w:val="en-US"/>
              </w:rPr>
            </w:pPr>
            <w:r w:rsidRPr="00A85FDB">
              <w:rPr>
                <w:rFonts w:ascii="Verdana" w:hAnsi="Verdana" w:cs="Times New Roman"/>
                <w:b/>
                <w:bCs/>
                <w:sz w:val="16"/>
                <w:szCs w:val="16"/>
                <w:lang w:val="en-US"/>
              </w:rPr>
              <w:t xml:space="preserve">d. </w:t>
            </w:r>
            <w:r w:rsidR="00517355">
              <w:rPr>
                <w:rFonts w:ascii="Verdana" w:hAnsi="Verdana" w:cs="Times New Roman"/>
                <w:sz w:val="16"/>
                <w:szCs w:val="16"/>
                <w:lang w:val="en-US"/>
              </w:rPr>
              <w:t>When there are</w:t>
            </w:r>
            <w:r w:rsidRPr="00A85FDB">
              <w:rPr>
                <w:rFonts w:ascii="Verdana" w:hAnsi="Verdana" w:cs="Times New Roman"/>
                <w:sz w:val="16"/>
                <w:szCs w:val="16"/>
                <w:lang w:val="en-US"/>
              </w:rPr>
              <w:t xml:space="preserve"> wastewater discharges, the</w:t>
            </w:r>
            <w:r w:rsidR="00517355">
              <w:rPr>
                <w:rFonts w:ascii="Verdana" w:hAnsi="Verdana" w:cs="Times New Roman"/>
                <w:sz w:val="16"/>
                <w:szCs w:val="16"/>
                <w:lang w:val="en-US"/>
              </w:rPr>
              <w:t>y</w:t>
            </w:r>
            <w:r w:rsidRPr="00A85FDB">
              <w:rPr>
                <w:rFonts w:ascii="Verdana" w:hAnsi="Verdana" w:cs="Times New Roman"/>
                <w:sz w:val="16"/>
                <w:szCs w:val="16"/>
                <w:lang w:val="en-US"/>
              </w:rPr>
              <w:t xml:space="preserve"> must comply with environmental standards NOM-001-SEMARNAT-1996 and NOM-002-SEMARNAT-1996 or those that modify or replace them, and</w:t>
            </w:r>
          </w:p>
        </w:tc>
      </w:tr>
      <w:tr w:rsidR="00270519" w:rsidRPr="00D934B6" w14:paraId="40A99CE8" w14:textId="668FDC8C" w:rsidTr="009C41FC">
        <w:tc>
          <w:tcPr>
            <w:tcW w:w="4788" w:type="dxa"/>
            <w:shd w:val="clear" w:color="auto" w:fill="auto"/>
          </w:tcPr>
          <w:p w14:paraId="00510E98" w14:textId="77777777" w:rsidR="00270519" w:rsidRPr="004012AD" w:rsidRDefault="00270519" w:rsidP="00270519">
            <w:pPr>
              <w:pStyle w:val="Texto"/>
              <w:spacing w:line="231" w:lineRule="exact"/>
              <w:ind w:firstLine="0"/>
              <w:rPr>
                <w:rFonts w:ascii="Verdana" w:hAnsi="Verdana"/>
                <w:sz w:val="16"/>
                <w:szCs w:val="16"/>
                <w:lang w:val="es-ES_tradnl"/>
              </w:rPr>
            </w:pPr>
            <w:r w:rsidRPr="004012AD">
              <w:rPr>
                <w:rFonts w:ascii="Verdana" w:hAnsi="Verdana"/>
                <w:b/>
                <w:sz w:val="16"/>
                <w:szCs w:val="16"/>
                <w:lang w:val="es-ES_tradnl"/>
              </w:rPr>
              <w:t xml:space="preserve">e. </w:t>
            </w:r>
            <w:r w:rsidRPr="004012AD">
              <w:rPr>
                <w:rFonts w:ascii="Verdana" w:hAnsi="Verdana"/>
                <w:sz w:val="16"/>
                <w:szCs w:val="16"/>
                <w:lang w:val="es-ES_tradnl"/>
              </w:rPr>
              <w:t>Al terminar las actividades de mantenimiento, las instalaciones deben quedar libres de residuos peligrosos, sólidos urbanos y de manejo especial.</w:t>
            </w:r>
          </w:p>
        </w:tc>
        <w:tc>
          <w:tcPr>
            <w:tcW w:w="4788" w:type="dxa"/>
          </w:tcPr>
          <w:p w14:paraId="380CCAF7" w14:textId="05D187DD" w:rsidR="00270519" w:rsidRPr="00A85FDB" w:rsidRDefault="00517355" w:rsidP="00270519">
            <w:pPr>
              <w:pStyle w:val="Texto"/>
              <w:spacing w:line="231" w:lineRule="exact"/>
              <w:ind w:firstLine="0"/>
              <w:rPr>
                <w:rFonts w:ascii="Verdana" w:hAnsi="Verdana"/>
                <w:b/>
                <w:sz w:val="16"/>
                <w:szCs w:val="16"/>
                <w:lang w:val="en-US"/>
              </w:rPr>
            </w:pPr>
            <w:r>
              <w:rPr>
                <w:rFonts w:ascii="Verdana" w:hAnsi="Verdana" w:cs="Times New Roman"/>
                <w:b/>
                <w:bCs/>
                <w:sz w:val="16"/>
                <w:szCs w:val="16"/>
                <w:lang w:val="en-US"/>
              </w:rPr>
              <w:t>e</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At the end of maintenance activities, the facilities must be free of hazardous waste</w:t>
            </w:r>
            <w:r>
              <w:rPr>
                <w:rFonts w:ascii="Verdana" w:hAnsi="Verdana" w:cs="Times New Roman"/>
                <w:sz w:val="16"/>
                <w:szCs w:val="16"/>
                <w:lang w:val="en-US"/>
              </w:rPr>
              <w:t>s</w:t>
            </w:r>
            <w:r w:rsidR="00270519" w:rsidRPr="00A85FDB">
              <w:rPr>
                <w:rFonts w:ascii="Verdana" w:hAnsi="Verdana" w:cs="Times New Roman"/>
                <w:sz w:val="16"/>
                <w:szCs w:val="16"/>
                <w:lang w:val="en-US"/>
              </w:rPr>
              <w:t xml:space="preserve">, urban solids and </w:t>
            </w:r>
            <w:r>
              <w:rPr>
                <w:rFonts w:ascii="Verdana" w:hAnsi="Verdana" w:cs="Times New Roman"/>
                <w:sz w:val="16"/>
                <w:szCs w:val="16"/>
                <w:lang w:val="en-US"/>
              </w:rPr>
              <w:t xml:space="preserve">wastes requiring </w:t>
            </w:r>
            <w:r w:rsidR="00270519" w:rsidRPr="00A85FDB">
              <w:rPr>
                <w:rFonts w:ascii="Verdana" w:hAnsi="Verdana" w:cs="Times New Roman"/>
                <w:sz w:val="16"/>
                <w:szCs w:val="16"/>
                <w:lang w:val="en-US"/>
              </w:rPr>
              <w:t>special handling.</w:t>
            </w:r>
          </w:p>
        </w:tc>
      </w:tr>
      <w:tr w:rsidR="00270519" w:rsidRPr="004012AD" w14:paraId="706E0D31" w14:textId="5DD332FB" w:rsidTr="009C41FC">
        <w:tc>
          <w:tcPr>
            <w:tcW w:w="4788" w:type="dxa"/>
            <w:shd w:val="clear" w:color="auto" w:fill="auto"/>
          </w:tcPr>
          <w:p w14:paraId="45F55942" w14:textId="77777777" w:rsidR="00270519" w:rsidRPr="004012AD" w:rsidRDefault="00270519" w:rsidP="00270519">
            <w:pPr>
              <w:pStyle w:val="Texto"/>
              <w:spacing w:line="231" w:lineRule="exact"/>
              <w:ind w:firstLine="0"/>
              <w:rPr>
                <w:rFonts w:ascii="Verdana" w:hAnsi="Verdana"/>
                <w:b/>
                <w:sz w:val="16"/>
                <w:szCs w:val="16"/>
              </w:rPr>
            </w:pPr>
            <w:r w:rsidRPr="004012AD">
              <w:rPr>
                <w:rFonts w:ascii="Verdana" w:hAnsi="Verdana"/>
                <w:b/>
                <w:sz w:val="16"/>
                <w:szCs w:val="16"/>
              </w:rPr>
              <w:t>7.5. Dictamen de Operación y Mantenimiento</w:t>
            </w:r>
          </w:p>
        </w:tc>
        <w:tc>
          <w:tcPr>
            <w:tcW w:w="4788" w:type="dxa"/>
          </w:tcPr>
          <w:p w14:paraId="0A57AB71" w14:textId="084F82A5" w:rsidR="00270519" w:rsidRPr="00A85FDB" w:rsidRDefault="00270519" w:rsidP="00270519">
            <w:pPr>
              <w:pStyle w:val="Texto"/>
              <w:spacing w:line="231" w:lineRule="exact"/>
              <w:ind w:firstLine="0"/>
              <w:rPr>
                <w:rFonts w:ascii="Verdana" w:hAnsi="Verdana"/>
                <w:b/>
                <w:sz w:val="16"/>
                <w:szCs w:val="16"/>
                <w:lang w:val="en-US"/>
              </w:rPr>
            </w:pPr>
            <w:r w:rsidRPr="00A85FDB">
              <w:rPr>
                <w:rFonts w:ascii="Verdana" w:hAnsi="Verdana" w:cs="Times New Roman"/>
                <w:b/>
                <w:bCs/>
                <w:sz w:val="16"/>
                <w:szCs w:val="16"/>
                <w:lang w:val="en-US"/>
              </w:rPr>
              <w:t>7.5. Operation and Maintenance Opinion</w:t>
            </w:r>
          </w:p>
        </w:tc>
      </w:tr>
      <w:tr w:rsidR="00270519" w:rsidRPr="00D934B6" w14:paraId="30739A3F" w14:textId="6058C2E0" w:rsidTr="009C41FC">
        <w:tc>
          <w:tcPr>
            <w:tcW w:w="4788" w:type="dxa"/>
            <w:shd w:val="clear" w:color="auto" w:fill="auto"/>
          </w:tcPr>
          <w:p w14:paraId="48FD174C" w14:textId="77777777" w:rsidR="00270519" w:rsidRPr="004012AD" w:rsidRDefault="00270519" w:rsidP="00270519">
            <w:pPr>
              <w:pStyle w:val="Texto"/>
              <w:spacing w:line="231" w:lineRule="exact"/>
              <w:ind w:firstLine="0"/>
              <w:rPr>
                <w:rFonts w:ascii="Verdana" w:hAnsi="Verdana"/>
                <w:sz w:val="16"/>
                <w:szCs w:val="16"/>
                <w:lang w:val="es-ES_tradnl"/>
              </w:rPr>
            </w:pPr>
            <w:r w:rsidRPr="004012AD">
              <w:rPr>
                <w:rFonts w:ascii="Verdana" w:hAnsi="Verdana"/>
                <w:sz w:val="16"/>
                <w:szCs w:val="16"/>
                <w:lang w:val="es-ES_tradnl"/>
              </w:rPr>
              <w:t>El Regulado debe obtener de forma anual, un Dictamen de Operación y Mantenimiento por una Unidad de Verificación, en el que conste el cumplimiento de los requisitos establecidos en la presente Norma Oficial Mexicana para esta etapa.</w:t>
            </w:r>
          </w:p>
        </w:tc>
        <w:tc>
          <w:tcPr>
            <w:tcW w:w="4788" w:type="dxa"/>
          </w:tcPr>
          <w:p w14:paraId="4838E763" w14:textId="09BB6493" w:rsidR="00270519" w:rsidRPr="00A85FDB" w:rsidRDefault="00270519" w:rsidP="00270519">
            <w:pPr>
              <w:pStyle w:val="Texto"/>
              <w:spacing w:line="231" w:lineRule="exact"/>
              <w:ind w:firstLine="0"/>
              <w:rPr>
                <w:rFonts w:ascii="Verdana" w:hAnsi="Verdana"/>
                <w:sz w:val="16"/>
                <w:szCs w:val="16"/>
                <w:lang w:val="en-US"/>
              </w:rPr>
            </w:pPr>
            <w:r w:rsidRPr="00A85FDB">
              <w:rPr>
                <w:rFonts w:ascii="Verdana" w:hAnsi="Verdana" w:cs="Times New Roman"/>
                <w:sz w:val="16"/>
                <w:szCs w:val="16"/>
                <w:lang w:val="en-US"/>
              </w:rPr>
              <w:t>The Regulated</w:t>
            </w:r>
            <w:r w:rsidR="00517355">
              <w:rPr>
                <w:rFonts w:ascii="Verdana" w:hAnsi="Verdana" w:cs="Times New Roman"/>
                <w:sz w:val="16"/>
                <w:szCs w:val="16"/>
                <w:lang w:val="en-US"/>
              </w:rPr>
              <w:t xml:space="preserve"> party</w:t>
            </w:r>
            <w:r w:rsidRPr="00A85FDB">
              <w:rPr>
                <w:rFonts w:ascii="Verdana" w:hAnsi="Verdana" w:cs="Times New Roman"/>
                <w:sz w:val="16"/>
                <w:szCs w:val="16"/>
                <w:lang w:val="en-US"/>
              </w:rPr>
              <w:t xml:space="preserve"> must obtain an annual Operation and Maintenance Opinion </w:t>
            </w:r>
            <w:r w:rsidR="00517355">
              <w:rPr>
                <w:rFonts w:ascii="Verdana" w:hAnsi="Verdana" w:cs="Times New Roman"/>
                <w:sz w:val="16"/>
                <w:szCs w:val="16"/>
                <w:lang w:val="en-US"/>
              </w:rPr>
              <w:t>from</w:t>
            </w:r>
            <w:r w:rsidRPr="00A85FDB">
              <w:rPr>
                <w:rFonts w:ascii="Verdana" w:hAnsi="Verdana" w:cs="Times New Roman"/>
                <w:sz w:val="16"/>
                <w:szCs w:val="16"/>
                <w:lang w:val="en-US"/>
              </w:rPr>
              <w:t xml:space="preserve"> a </w:t>
            </w:r>
            <w:r w:rsidR="00622982">
              <w:rPr>
                <w:rFonts w:ascii="Verdana" w:hAnsi="Verdana" w:cs="Times New Roman"/>
                <w:sz w:val="16"/>
                <w:szCs w:val="16"/>
                <w:lang w:val="en-US"/>
              </w:rPr>
              <w:t>Unit of Verification</w:t>
            </w:r>
            <w:r w:rsidRPr="00A85FDB">
              <w:rPr>
                <w:rFonts w:ascii="Verdana" w:hAnsi="Verdana" w:cs="Times New Roman"/>
                <w:sz w:val="16"/>
                <w:szCs w:val="16"/>
                <w:lang w:val="en-US"/>
              </w:rPr>
              <w:t xml:space="preserve">, which shows compliance </w:t>
            </w:r>
            <w:r w:rsidR="00517355">
              <w:rPr>
                <w:rFonts w:ascii="Verdana" w:hAnsi="Verdana" w:cs="Times New Roman"/>
                <w:sz w:val="16"/>
                <w:szCs w:val="16"/>
                <w:lang w:val="en-US"/>
              </w:rPr>
              <w:t>to</w:t>
            </w:r>
            <w:r w:rsidRPr="00A85FDB">
              <w:rPr>
                <w:rFonts w:ascii="Verdana" w:hAnsi="Verdana" w:cs="Times New Roman"/>
                <w:sz w:val="16"/>
                <w:szCs w:val="16"/>
                <w:lang w:val="en-US"/>
              </w:rPr>
              <w:t xml:space="preserve"> the requirements established in this Official Mexican Standard for this stage.</w:t>
            </w:r>
          </w:p>
        </w:tc>
      </w:tr>
      <w:tr w:rsidR="00270519" w:rsidRPr="00D934B6" w14:paraId="0B8B138C" w14:textId="4A119CE7" w:rsidTr="009C41FC">
        <w:tc>
          <w:tcPr>
            <w:tcW w:w="4788" w:type="dxa"/>
            <w:shd w:val="clear" w:color="auto" w:fill="auto"/>
          </w:tcPr>
          <w:p w14:paraId="5DF14258" w14:textId="77777777" w:rsidR="00270519" w:rsidRPr="004012AD" w:rsidRDefault="00270519" w:rsidP="00270519">
            <w:pPr>
              <w:pStyle w:val="Texto"/>
              <w:spacing w:line="231" w:lineRule="exact"/>
              <w:ind w:firstLine="0"/>
              <w:rPr>
                <w:rFonts w:ascii="Verdana" w:hAnsi="Verdana"/>
                <w:sz w:val="16"/>
                <w:szCs w:val="16"/>
                <w:lang w:val="es-ES_tradnl"/>
              </w:rPr>
            </w:pPr>
            <w:r w:rsidRPr="004012AD">
              <w:rPr>
                <w:rFonts w:ascii="Verdana" w:hAnsi="Verdana"/>
                <w:sz w:val="16"/>
                <w:szCs w:val="16"/>
                <w:lang w:val="es-ES_tradnl"/>
              </w:rPr>
              <w:t>Una vez cumplido el primer año de operaciones, el Dictamen al que se refiere el párrafo anterior, debe ser entregado a la Agencia, en copia simple, en los siguientes tres meses.</w:t>
            </w:r>
          </w:p>
        </w:tc>
        <w:tc>
          <w:tcPr>
            <w:tcW w:w="4788" w:type="dxa"/>
          </w:tcPr>
          <w:p w14:paraId="20BD1EE4" w14:textId="3B703AE2" w:rsidR="00270519" w:rsidRPr="00A85FDB" w:rsidRDefault="00270519" w:rsidP="00270519">
            <w:pPr>
              <w:pStyle w:val="Texto"/>
              <w:spacing w:line="231" w:lineRule="exact"/>
              <w:ind w:firstLine="0"/>
              <w:rPr>
                <w:rFonts w:ascii="Verdana" w:hAnsi="Verdana"/>
                <w:sz w:val="16"/>
                <w:szCs w:val="16"/>
                <w:lang w:val="en-US"/>
              </w:rPr>
            </w:pPr>
            <w:r w:rsidRPr="00A85FDB">
              <w:rPr>
                <w:rFonts w:ascii="Verdana" w:hAnsi="Verdana" w:cs="Times New Roman"/>
                <w:sz w:val="16"/>
                <w:szCs w:val="16"/>
                <w:lang w:val="en-US"/>
              </w:rPr>
              <w:t>Once the first year of operations is completed, the Opinion referred to in the previous paragraph must be delivered to the Agency, in a simple copy, within the following three months.</w:t>
            </w:r>
          </w:p>
        </w:tc>
      </w:tr>
      <w:tr w:rsidR="00270519" w:rsidRPr="00D934B6" w14:paraId="5FFE3A70" w14:textId="1256C38F" w:rsidTr="009C41FC">
        <w:tc>
          <w:tcPr>
            <w:tcW w:w="4788" w:type="dxa"/>
            <w:shd w:val="clear" w:color="auto" w:fill="auto"/>
          </w:tcPr>
          <w:p w14:paraId="717992B6" w14:textId="77777777" w:rsidR="00270519" w:rsidRPr="004012AD" w:rsidRDefault="00270519" w:rsidP="00270519">
            <w:pPr>
              <w:pStyle w:val="Texto"/>
              <w:spacing w:line="231" w:lineRule="exact"/>
              <w:ind w:firstLine="0"/>
              <w:rPr>
                <w:rFonts w:ascii="Verdana" w:hAnsi="Verdana"/>
                <w:sz w:val="16"/>
                <w:szCs w:val="16"/>
                <w:lang w:val="es-ES_tradnl"/>
              </w:rPr>
            </w:pPr>
            <w:r w:rsidRPr="004012AD">
              <w:rPr>
                <w:rFonts w:ascii="Verdana" w:hAnsi="Verdana"/>
                <w:sz w:val="16"/>
                <w:szCs w:val="16"/>
                <w:lang w:val="es-ES_tradnl"/>
              </w:rPr>
              <w:t>El Regulado debe conservar y tener disponible en sus instalaciones, en formato físico o electrónico, el Dictamen de Operación y Mantenimiento, durante la vigencia del mismo, para cuando dicha información sea requerida por la Agencia.</w:t>
            </w:r>
          </w:p>
        </w:tc>
        <w:tc>
          <w:tcPr>
            <w:tcW w:w="4788" w:type="dxa"/>
          </w:tcPr>
          <w:p w14:paraId="2598F74E" w14:textId="2101D26F" w:rsidR="00270519" w:rsidRPr="00A85FDB" w:rsidRDefault="00270519" w:rsidP="00270519">
            <w:pPr>
              <w:pStyle w:val="Texto"/>
              <w:spacing w:line="231" w:lineRule="exact"/>
              <w:ind w:firstLine="0"/>
              <w:rPr>
                <w:rFonts w:ascii="Verdana" w:hAnsi="Verdana"/>
                <w:sz w:val="16"/>
                <w:szCs w:val="16"/>
                <w:lang w:val="en-US"/>
              </w:rPr>
            </w:pPr>
            <w:r w:rsidRPr="00A85FDB">
              <w:rPr>
                <w:rFonts w:ascii="Verdana" w:hAnsi="Verdana" w:cs="Times New Roman"/>
                <w:sz w:val="16"/>
                <w:szCs w:val="16"/>
                <w:lang w:val="en-US"/>
              </w:rPr>
              <w:t xml:space="preserve">The </w:t>
            </w:r>
            <w:r w:rsidR="00517355">
              <w:rPr>
                <w:rFonts w:ascii="Verdana" w:hAnsi="Verdana" w:cs="Times New Roman"/>
                <w:sz w:val="16"/>
                <w:szCs w:val="16"/>
                <w:lang w:val="en-US"/>
              </w:rPr>
              <w:t>Regulated party</w:t>
            </w:r>
            <w:r w:rsidRPr="00A85FDB">
              <w:rPr>
                <w:rFonts w:ascii="Verdana" w:hAnsi="Verdana" w:cs="Times New Roman"/>
                <w:sz w:val="16"/>
                <w:szCs w:val="16"/>
                <w:lang w:val="en-US"/>
              </w:rPr>
              <w:t xml:space="preserve"> must keep and have available in </w:t>
            </w:r>
            <w:r w:rsidR="00517355">
              <w:rPr>
                <w:rFonts w:ascii="Verdana" w:hAnsi="Verdana" w:cs="Times New Roman"/>
                <w:sz w:val="16"/>
                <w:szCs w:val="16"/>
                <w:lang w:val="en-US"/>
              </w:rPr>
              <w:t>the</w:t>
            </w:r>
            <w:r w:rsidRPr="00A85FDB">
              <w:rPr>
                <w:rFonts w:ascii="Verdana" w:hAnsi="Verdana" w:cs="Times New Roman"/>
                <w:sz w:val="16"/>
                <w:szCs w:val="16"/>
                <w:lang w:val="en-US"/>
              </w:rPr>
              <w:t xml:space="preserve"> facilities, in physical or electronic format, the Operation and Maintenance Opinion, during its validity, for when said information is required by the Agency.</w:t>
            </w:r>
          </w:p>
        </w:tc>
      </w:tr>
      <w:tr w:rsidR="00270519" w:rsidRPr="004012AD" w14:paraId="34AE3F0E" w14:textId="78542135" w:rsidTr="009C41FC">
        <w:tc>
          <w:tcPr>
            <w:tcW w:w="4788" w:type="dxa"/>
            <w:shd w:val="clear" w:color="auto" w:fill="auto"/>
          </w:tcPr>
          <w:p w14:paraId="3714D14D" w14:textId="77777777" w:rsidR="00270519" w:rsidRPr="004012AD" w:rsidRDefault="00270519" w:rsidP="00270519">
            <w:pPr>
              <w:pStyle w:val="Texto"/>
              <w:spacing w:line="231" w:lineRule="exact"/>
              <w:ind w:firstLine="0"/>
              <w:rPr>
                <w:rFonts w:ascii="Verdana" w:hAnsi="Verdana"/>
                <w:b/>
                <w:sz w:val="16"/>
                <w:szCs w:val="16"/>
              </w:rPr>
            </w:pPr>
            <w:r w:rsidRPr="004012AD">
              <w:rPr>
                <w:rFonts w:ascii="Verdana" w:hAnsi="Verdana"/>
                <w:b/>
                <w:sz w:val="16"/>
                <w:szCs w:val="16"/>
              </w:rPr>
              <w:t>8. Cierre y Desmantelamiento</w:t>
            </w:r>
          </w:p>
        </w:tc>
        <w:tc>
          <w:tcPr>
            <w:tcW w:w="4788" w:type="dxa"/>
          </w:tcPr>
          <w:p w14:paraId="4E8ADF18" w14:textId="349F471B" w:rsidR="00270519" w:rsidRPr="00A85FDB" w:rsidRDefault="00270519" w:rsidP="00270519">
            <w:pPr>
              <w:pStyle w:val="Texto"/>
              <w:spacing w:line="231" w:lineRule="exact"/>
              <w:ind w:firstLine="0"/>
              <w:rPr>
                <w:rFonts w:ascii="Verdana" w:hAnsi="Verdana"/>
                <w:b/>
                <w:sz w:val="16"/>
                <w:szCs w:val="16"/>
                <w:lang w:val="en-US"/>
              </w:rPr>
            </w:pPr>
            <w:r w:rsidRPr="00A85FDB">
              <w:rPr>
                <w:rFonts w:ascii="Verdana" w:hAnsi="Verdana" w:cs="Times New Roman"/>
                <w:b/>
                <w:bCs/>
                <w:sz w:val="16"/>
                <w:szCs w:val="16"/>
                <w:lang w:val="en-US"/>
              </w:rPr>
              <w:t>8. Closing and Dismantling</w:t>
            </w:r>
          </w:p>
        </w:tc>
      </w:tr>
      <w:tr w:rsidR="00270519" w:rsidRPr="00D934B6" w14:paraId="285B881A" w14:textId="409D8AD6" w:rsidTr="009C41FC">
        <w:tc>
          <w:tcPr>
            <w:tcW w:w="4788" w:type="dxa"/>
            <w:shd w:val="clear" w:color="auto" w:fill="auto"/>
          </w:tcPr>
          <w:p w14:paraId="1BB5CBE3" w14:textId="77777777" w:rsidR="00270519" w:rsidRPr="004012AD" w:rsidRDefault="00270519" w:rsidP="00270519">
            <w:pPr>
              <w:pStyle w:val="Texto"/>
              <w:spacing w:line="231" w:lineRule="exact"/>
              <w:ind w:firstLine="0"/>
              <w:rPr>
                <w:rFonts w:ascii="Verdana" w:hAnsi="Verdana"/>
                <w:sz w:val="16"/>
                <w:szCs w:val="16"/>
                <w:lang w:val="es-ES_tradnl"/>
              </w:rPr>
            </w:pPr>
            <w:r w:rsidRPr="004012AD">
              <w:rPr>
                <w:rFonts w:ascii="Verdana" w:hAnsi="Verdana"/>
                <w:sz w:val="16"/>
                <w:szCs w:val="16"/>
                <w:lang w:val="es-ES_tradnl"/>
              </w:rPr>
              <w:t>En caso de que el Regulado decida cerrar y/o desmantelar las Bodegas de guarda para Distribución y las Bodegas de Expendio, deberá realizar dichas actividades conforme a la regulación que para tal efecto emita la Agencia.</w:t>
            </w:r>
          </w:p>
        </w:tc>
        <w:tc>
          <w:tcPr>
            <w:tcW w:w="4788" w:type="dxa"/>
          </w:tcPr>
          <w:p w14:paraId="76E41BE4" w14:textId="451AD4A0" w:rsidR="00270519" w:rsidRPr="00A85FDB" w:rsidRDefault="00270519" w:rsidP="00270519">
            <w:pPr>
              <w:pStyle w:val="Texto"/>
              <w:spacing w:line="231" w:lineRule="exact"/>
              <w:ind w:firstLine="0"/>
              <w:rPr>
                <w:rFonts w:ascii="Verdana" w:hAnsi="Verdana"/>
                <w:sz w:val="16"/>
                <w:szCs w:val="16"/>
                <w:lang w:val="en-US"/>
              </w:rPr>
            </w:pPr>
            <w:r w:rsidRPr="00A85FDB">
              <w:rPr>
                <w:rFonts w:ascii="Verdana" w:hAnsi="Verdana" w:cs="Times New Roman"/>
                <w:sz w:val="16"/>
                <w:szCs w:val="16"/>
                <w:lang w:val="en-US"/>
              </w:rPr>
              <w:t>In the event that the Regulat</w:t>
            </w:r>
            <w:r w:rsidR="00517355">
              <w:rPr>
                <w:rFonts w:ascii="Verdana" w:hAnsi="Verdana" w:cs="Times New Roman"/>
                <w:sz w:val="16"/>
                <w:szCs w:val="16"/>
                <w:lang w:val="en-US"/>
              </w:rPr>
              <w:t>ed party</w:t>
            </w:r>
            <w:r w:rsidRPr="00A85FDB">
              <w:rPr>
                <w:rFonts w:ascii="Verdana" w:hAnsi="Verdana" w:cs="Times New Roman"/>
                <w:sz w:val="16"/>
                <w:szCs w:val="16"/>
                <w:lang w:val="en-US"/>
              </w:rPr>
              <w:t xml:space="preserve"> decides to close </w:t>
            </w:r>
            <w:r w:rsidR="001D3233">
              <w:rPr>
                <w:rFonts w:ascii="Verdana" w:hAnsi="Verdana" w:cs="Times New Roman"/>
                <w:sz w:val="16"/>
                <w:szCs w:val="16"/>
                <w:lang w:val="en-US"/>
              </w:rPr>
              <w:t>and/or</w:t>
            </w:r>
            <w:r w:rsidRPr="00A85FDB">
              <w:rPr>
                <w:rFonts w:ascii="Verdana" w:hAnsi="Verdana" w:cs="Times New Roman"/>
                <w:sz w:val="16"/>
                <w:szCs w:val="16"/>
                <w:lang w:val="en-US"/>
              </w:rPr>
              <w:t xml:space="preserve"> dismantle the </w:t>
            </w:r>
            <w:r w:rsidR="00517355">
              <w:rPr>
                <w:rFonts w:ascii="Verdana" w:hAnsi="Verdana" w:cs="Times New Roman"/>
                <w:sz w:val="16"/>
                <w:szCs w:val="16"/>
                <w:lang w:val="en-US"/>
              </w:rPr>
              <w:t>s</w:t>
            </w:r>
            <w:r w:rsidRPr="00A85FDB">
              <w:rPr>
                <w:rFonts w:ascii="Verdana" w:hAnsi="Verdana" w:cs="Times New Roman"/>
                <w:sz w:val="16"/>
                <w:szCs w:val="16"/>
                <w:lang w:val="en-US"/>
              </w:rPr>
              <w:t xml:space="preserve">torage </w:t>
            </w:r>
            <w:r w:rsidR="003F1135">
              <w:rPr>
                <w:rFonts w:ascii="Verdana" w:hAnsi="Verdana" w:cs="Times New Roman"/>
                <w:sz w:val="16"/>
                <w:szCs w:val="16"/>
                <w:lang w:val="en-US"/>
              </w:rPr>
              <w:t>warehouses for distribution</w:t>
            </w:r>
            <w:r w:rsidRPr="00A85FDB">
              <w:rPr>
                <w:rFonts w:ascii="Verdana" w:hAnsi="Verdana" w:cs="Times New Roman"/>
                <w:sz w:val="16"/>
                <w:szCs w:val="16"/>
                <w:lang w:val="en-US"/>
              </w:rPr>
              <w:t xml:space="preserve"> and </w:t>
            </w:r>
            <w:r w:rsidR="00517355">
              <w:rPr>
                <w:rFonts w:ascii="Verdana" w:hAnsi="Verdana" w:cs="Times New Roman"/>
                <w:sz w:val="16"/>
                <w:szCs w:val="16"/>
                <w:lang w:val="en-US"/>
              </w:rPr>
              <w:t>dispensation</w:t>
            </w:r>
            <w:r w:rsidRPr="00A85FDB">
              <w:rPr>
                <w:rFonts w:ascii="Verdana" w:hAnsi="Verdana" w:cs="Times New Roman"/>
                <w:sz w:val="16"/>
                <w:szCs w:val="16"/>
                <w:lang w:val="en-US"/>
              </w:rPr>
              <w:t>, it must carry out said activities in accordance with the regulations issued by the Agency for this purpose.</w:t>
            </w:r>
          </w:p>
        </w:tc>
      </w:tr>
      <w:tr w:rsidR="00270519" w:rsidRPr="004012AD" w14:paraId="2440960F" w14:textId="280EE61A" w:rsidTr="009C41FC">
        <w:tc>
          <w:tcPr>
            <w:tcW w:w="4788" w:type="dxa"/>
            <w:shd w:val="clear" w:color="auto" w:fill="auto"/>
          </w:tcPr>
          <w:p w14:paraId="5A810F9B" w14:textId="77777777" w:rsidR="00270519" w:rsidRPr="004012AD" w:rsidRDefault="00270519" w:rsidP="00270519">
            <w:pPr>
              <w:pStyle w:val="Texto"/>
              <w:spacing w:line="231" w:lineRule="exact"/>
              <w:ind w:firstLine="0"/>
              <w:rPr>
                <w:rFonts w:ascii="Verdana" w:hAnsi="Verdana"/>
                <w:b/>
                <w:sz w:val="16"/>
                <w:szCs w:val="16"/>
              </w:rPr>
            </w:pPr>
            <w:r w:rsidRPr="004012AD">
              <w:rPr>
                <w:rFonts w:ascii="Verdana" w:hAnsi="Verdana"/>
                <w:b/>
                <w:sz w:val="16"/>
                <w:szCs w:val="16"/>
              </w:rPr>
              <w:t>9. Procedimiento para la Evaluación de la Conformidad</w:t>
            </w:r>
          </w:p>
        </w:tc>
        <w:tc>
          <w:tcPr>
            <w:tcW w:w="4788" w:type="dxa"/>
          </w:tcPr>
          <w:p w14:paraId="5E9E390D" w14:textId="51DDB7B4" w:rsidR="00270519" w:rsidRPr="00A85FDB" w:rsidRDefault="00270519" w:rsidP="00270519">
            <w:pPr>
              <w:pStyle w:val="Texto"/>
              <w:spacing w:line="231" w:lineRule="exact"/>
              <w:ind w:firstLine="0"/>
              <w:rPr>
                <w:rFonts w:ascii="Verdana" w:hAnsi="Verdana"/>
                <w:b/>
                <w:sz w:val="16"/>
                <w:szCs w:val="16"/>
                <w:lang w:val="en-US"/>
              </w:rPr>
            </w:pPr>
            <w:r w:rsidRPr="00A85FDB">
              <w:rPr>
                <w:rFonts w:ascii="Verdana" w:hAnsi="Verdana" w:cs="Times New Roman"/>
                <w:b/>
                <w:bCs/>
                <w:sz w:val="16"/>
                <w:szCs w:val="16"/>
                <w:lang w:val="en-US"/>
              </w:rPr>
              <w:t>9. Procedure for Conformity Assessment</w:t>
            </w:r>
          </w:p>
        </w:tc>
      </w:tr>
      <w:tr w:rsidR="00270519" w:rsidRPr="00D934B6" w14:paraId="3C5C07F4" w14:textId="76FF9E1B" w:rsidTr="009C41FC">
        <w:tc>
          <w:tcPr>
            <w:tcW w:w="4788" w:type="dxa"/>
            <w:shd w:val="clear" w:color="auto" w:fill="auto"/>
          </w:tcPr>
          <w:p w14:paraId="5CC994BD" w14:textId="77777777" w:rsidR="00270519" w:rsidRPr="004012AD" w:rsidRDefault="00270519" w:rsidP="00270519">
            <w:pPr>
              <w:pStyle w:val="Texto"/>
              <w:spacing w:line="231" w:lineRule="exact"/>
              <w:ind w:firstLine="0"/>
              <w:rPr>
                <w:rFonts w:ascii="Verdana" w:hAnsi="Verdana"/>
                <w:sz w:val="16"/>
                <w:szCs w:val="16"/>
              </w:rPr>
            </w:pPr>
            <w:r w:rsidRPr="004012AD">
              <w:rPr>
                <w:rFonts w:ascii="Verdana" w:hAnsi="Verdana"/>
                <w:sz w:val="16"/>
                <w:szCs w:val="16"/>
              </w:rPr>
              <w:t>Las Unidades de Verificación acreditadas y aprobadas deben evaluar la conformidad de la presente Norma Oficial Mexicana, de acuerdo con lo siguiente:</w:t>
            </w:r>
          </w:p>
        </w:tc>
        <w:tc>
          <w:tcPr>
            <w:tcW w:w="4788" w:type="dxa"/>
          </w:tcPr>
          <w:p w14:paraId="476171B6" w14:textId="68816E46" w:rsidR="00270519" w:rsidRPr="00A85FDB" w:rsidRDefault="00270519" w:rsidP="00270519">
            <w:pPr>
              <w:pStyle w:val="Texto"/>
              <w:spacing w:line="231" w:lineRule="exact"/>
              <w:ind w:firstLine="0"/>
              <w:rPr>
                <w:rFonts w:ascii="Verdana" w:hAnsi="Verdana"/>
                <w:sz w:val="16"/>
                <w:szCs w:val="16"/>
                <w:lang w:val="en-US"/>
              </w:rPr>
            </w:pPr>
            <w:r w:rsidRPr="00A85FDB">
              <w:rPr>
                <w:rFonts w:ascii="Verdana" w:hAnsi="Verdana" w:cs="Times New Roman"/>
                <w:sz w:val="16"/>
                <w:szCs w:val="16"/>
                <w:lang w:val="en-US"/>
              </w:rPr>
              <w:t xml:space="preserve">The accredited and approved </w:t>
            </w:r>
            <w:r w:rsidR="00622982">
              <w:rPr>
                <w:rFonts w:ascii="Verdana" w:hAnsi="Verdana" w:cs="Times New Roman"/>
                <w:sz w:val="16"/>
                <w:szCs w:val="16"/>
                <w:lang w:val="en-US"/>
              </w:rPr>
              <w:t>Unit of Verification</w:t>
            </w:r>
            <w:r w:rsidRPr="00A85FDB">
              <w:rPr>
                <w:rFonts w:ascii="Verdana" w:hAnsi="Verdana" w:cs="Times New Roman"/>
                <w:sz w:val="16"/>
                <w:szCs w:val="16"/>
                <w:lang w:val="en-US"/>
              </w:rPr>
              <w:t xml:space="preserve">s must assess the conformity </w:t>
            </w:r>
            <w:r w:rsidR="00517355">
              <w:rPr>
                <w:rFonts w:ascii="Verdana" w:hAnsi="Verdana" w:cs="Times New Roman"/>
                <w:sz w:val="16"/>
                <w:szCs w:val="16"/>
                <w:lang w:val="en-US"/>
              </w:rPr>
              <w:t>to</w:t>
            </w:r>
            <w:r w:rsidRPr="00A85FDB">
              <w:rPr>
                <w:rFonts w:ascii="Verdana" w:hAnsi="Verdana" w:cs="Times New Roman"/>
                <w:sz w:val="16"/>
                <w:szCs w:val="16"/>
                <w:lang w:val="en-US"/>
              </w:rPr>
              <w:t xml:space="preserve"> this Official Mexican Standard, in accordance with the following:</w:t>
            </w:r>
          </w:p>
        </w:tc>
      </w:tr>
      <w:tr w:rsidR="00270519" w:rsidRPr="00D934B6" w14:paraId="5E2A5926" w14:textId="00542F5C" w:rsidTr="009C41FC">
        <w:tc>
          <w:tcPr>
            <w:tcW w:w="4788" w:type="dxa"/>
            <w:shd w:val="clear" w:color="auto" w:fill="auto"/>
          </w:tcPr>
          <w:p w14:paraId="31A9E7B2" w14:textId="77777777" w:rsidR="00270519" w:rsidRPr="004012AD" w:rsidRDefault="00270519" w:rsidP="00270519">
            <w:pPr>
              <w:pStyle w:val="Texto"/>
              <w:spacing w:line="226" w:lineRule="exact"/>
              <w:ind w:firstLine="0"/>
              <w:rPr>
                <w:rFonts w:ascii="Verdana" w:hAnsi="Verdana"/>
                <w:sz w:val="16"/>
                <w:szCs w:val="16"/>
              </w:rPr>
            </w:pPr>
            <w:r w:rsidRPr="004012AD">
              <w:rPr>
                <w:rFonts w:ascii="Verdana" w:hAnsi="Verdana"/>
                <w:b/>
                <w:sz w:val="16"/>
                <w:szCs w:val="16"/>
              </w:rPr>
              <w:t xml:space="preserve">a. </w:t>
            </w:r>
            <w:r w:rsidRPr="004012AD">
              <w:rPr>
                <w:rFonts w:ascii="Verdana" w:hAnsi="Verdana"/>
                <w:sz w:val="16"/>
                <w:szCs w:val="16"/>
              </w:rPr>
              <w:t>Realizar la revisión documental y/o la verificación física de las Bodegas de guarda para Distribución y Bodegas de Expendio de Gas Licuado de Petróleo de acuerdo con las etapas del Proyecto, conforme a lo establecido en la Tabla 6, y</w:t>
            </w:r>
          </w:p>
        </w:tc>
        <w:tc>
          <w:tcPr>
            <w:tcW w:w="4788" w:type="dxa"/>
          </w:tcPr>
          <w:p w14:paraId="38A9808A" w14:textId="1AF757B6" w:rsidR="00270519" w:rsidRPr="00A85FDB" w:rsidRDefault="00517355" w:rsidP="00270519">
            <w:pPr>
              <w:pStyle w:val="Texto"/>
              <w:spacing w:line="226" w:lineRule="exact"/>
              <w:ind w:firstLine="0"/>
              <w:rPr>
                <w:rFonts w:ascii="Verdana" w:hAnsi="Verdana"/>
                <w:b/>
                <w:sz w:val="16"/>
                <w:szCs w:val="16"/>
                <w:lang w:val="en-US"/>
              </w:rPr>
            </w:pPr>
            <w:r>
              <w:rPr>
                <w:rFonts w:ascii="Verdana" w:hAnsi="Verdana" w:cs="Times New Roman"/>
                <w:b/>
                <w:bCs/>
                <w:sz w:val="16"/>
                <w:szCs w:val="16"/>
                <w:lang w:val="en-US"/>
              </w:rPr>
              <w:t>a</w:t>
            </w:r>
            <w:r w:rsidR="00270519" w:rsidRPr="00A85FDB">
              <w:rPr>
                <w:rFonts w:ascii="Verdana" w:hAnsi="Verdana" w:cs="Times New Roman"/>
                <w:b/>
                <w:bCs/>
                <w:sz w:val="16"/>
                <w:szCs w:val="16"/>
                <w:lang w:val="en-US"/>
              </w:rPr>
              <w:t xml:space="preserve">. </w:t>
            </w:r>
            <w:r w:rsidR="00270519" w:rsidRPr="00A85FDB">
              <w:rPr>
                <w:rFonts w:ascii="Verdana" w:hAnsi="Verdana" w:cs="Times New Roman"/>
                <w:sz w:val="16"/>
                <w:szCs w:val="16"/>
                <w:lang w:val="en-US"/>
              </w:rPr>
              <w:t xml:space="preserve">Perform the documentary review </w:t>
            </w:r>
            <w:r w:rsidR="001D3233">
              <w:rPr>
                <w:rFonts w:ascii="Verdana" w:hAnsi="Verdana" w:cs="Times New Roman"/>
                <w:sz w:val="16"/>
                <w:szCs w:val="16"/>
                <w:lang w:val="en-US"/>
              </w:rPr>
              <w:t>and/or</w:t>
            </w:r>
            <w:r w:rsidR="00270519" w:rsidRPr="00A85FDB">
              <w:rPr>
                <w:rFonts w:ascii="Verdana" w:hAnsi="Verdana" w:cs="Times New Roman"/>
                <w:sz w:val="16"/>
                <w:szCs w:val="16"/>
                <w:lang w:val="en-US"/>
              </w:rPr>
              <w:t xml:space="preserve"> physical verification of the </w:t>
            </w:r>
            <w:r w:rsidR="003F1135">
              <w:rPr>
                <w:rFonts w:ascii="Verdana" w:hAnsi="Verdana" w:cs="Times New Roman"/>
                <w:sz w:val="16"/>
                <w:szCs w:val="16"/>
                <w:lang w:val="en-US"/>
              </w:rPr>
              <w:t>warehouses for distribution</w:t>
            </w:r>
            <w:r w:rsidR="00270519" w:rsidRPr="00A85FDB">
              <w:rPr>
                <w:rFonts w:ascii="Verdana" w:hAnsi="Verdana" w:cs="Times New Roman"/>
                <w:sz w:val="16"/>
                <w:szCs w:val="16"/>
                <w:lang w:val="en-US"/>
              </w:rPr>
              <w:t xml:space="preserve"> and </w:t>
            </w:r>
            <w:r>
              <w:rPr>
                <w:rFonts w:ascii="Verdana" w:hAnsi="Verdana" w:cs="Times New Roman"/>
                <w:sz w:val="16"/>
                <w:szCs w:val="16"/>
                <w:lang w:val="en-US"/>
              </w:rPr>
              <w:t>w</w:t>
            </w:r>
            <w:r w:rsidR="00270519" w:rsidRPr="00A85FDB">
              <w:rPr>
                <w:rFonts w:ascii="Verdana" w:hAnsi="Verdana" w:cs="Times New Roman"/>
                <w:sz w:val="16"/>
                <w:szCs w:val="16"/>
                <w:lang w:val="en-US"/>
              </w:rPr>
              <w:t>arehouses of Liquefied Petroleum Gas in accordance with the stages of the Project, as established in Table 6, and</w:t>
            </w:r>
          </w:p>
        </w:tc>
      </w:tr>
      <w:tr w:rsidR="00270519" w:rsidRPr="00D934B6" w14:paraId="4FCE79B1" w14:textId="59B4F6BD" w:rsidTr="009C41FC">
        <w:tc>
          <w:tcPr>
            <w:tcW w:w="4788" w:type="dxa"/>
            <w:shd w:val="clear" w:color="auto" w:fill="auto"/>
          </w:tcPr>
          <w:p w14:paraId="19AAFD92" w14:textId="77777777" w:rsidR="00270519" w:rsidRPr="004012AD" w:rsidRDefault="00270519" w:rsidP="00270519">
            <w:pPr>
              <w:pStyle w:val="Texto"/>
              <w:spacing w:line="226" w:lineRule="exact"/>
              <w:ind w:firstLine="0"/>
              <w:rPr>
                <w:rFonts w:ascii="Verdana" w:hAnsi="Verdana"/>
                <w:sz w:val="16"/>
                <w:szCs w:val="16"/>
              </w:rPr>
            </w:pPr>
            <w:r w:rsidRPr="004012AD">
              <w:rPr>
                <w:rFonts w:ascii="Verdana" w:hAnsi="Verdana"/>
                <w:b/>
                <w:sz w:val="16"/>
                <w:szCs w:val="16"/>
              </w:rPr>
              <w:t xml:space="preserve">b. </w:t>
            </w:r>
            <w:r w:rsidRPr="004012AD">
              <w:rPr>
                <w:rFonts w:ascii="Verdana" w:hAnsi="Verdana"/>
                <w:sz w:val="16"/>
                <w:szCs w:val="16"/>
              </w:rPr>
              <w:t>Los resultados de la Evaluación de la Conformidad deben hacerse constar en un Dictamen de la etapa que corresponda.</w:t>
            </w:r>
          </w:p>
        </w:tc>
        <w:tc>
          <w:tcPr>
            <w:tcW w:w="4788" w:type="dxa"/>
          </w:tcPr>
          <w:p w14:paraId="0E6A9943" w14:textId="3550FA3B" w:rsidR="00270519" w:rsidRPr="00A85FDB" w:rsidRDefault="00270519" w:rsidP="00270519">
            <w:pPr>
              <w:pStyle w:val="Texto"/>
              <w:spacing w:line="226" w:lineRule="exact"/>
              <w:ind w:firstLine="0"/>
              <w:rPr>
                <w:rFonts w:ascii="Verdana" w:hAnsi="Verdana"/>
                <w:b/>
                <w:sz w:val="16"/>
                <w:szCs w:val="16"/>
                <w:lang w:val="en-US"/>
              </w:rPr>
            </w:pPr>
            <w:r w:rsidRPr="00A85FDB">
              <w:rPr>
                <w:rFonts w:ascii="Verdana" w:hAnsi="Verdana" w:cs="Times New Roman"/>
                <w:b/>
                <w:bCs/>
                <w:sz w:val="16"/>
                <w:szCs w:val="16"/>
                <w:lang w:val="en-US"/>
              </w:rPr>
              <w:t xml:space="preserve">b. </w:t>
            </w:r>
            <w:r w:rsidRPr="00A85FDB">
              <w:rPr>
                <w:rFonts w:ascii="Verdana" w:hAnsi="Verdana" w:cs="Times New Roman"/>
                <w:sz w:val="16"/>
                <w:szCs w:val="16"/>
                <w:lang w:val="en-US"/>
              </w:rPr>
              <w:t>The results of the Conformity Assessment must be recorded in an opinion of the corresponding stage.</w:t>
            </w:r>
          </w:p>
        </w:tc>
      </w:tr>
    </w:tbl>
    <w:p w14:paraId="5C789AA8" w14:textId="77777777" w:rsidR="009E3B30" w:rsidRPr="00BF7778" w:rsidRDefault="009E3B30" w:rsidP="005979AE">
      <w:pPr>
        <w:pStyle w:val="Texto"/>
        <w:spacing w:line="226" w:lineRule="exact"/>
        <w:ind w:firstLine="0"/>
        <w:jc w:val="center"/>
        <w:rPr>
          <w:rFonts w:ascii="Verdana" w:hAnsi="Verdana"/>
          <w:b/>
          <w:sz w:val="16"/>
          <w:szCs w:val="16"/>
        </w:rPr>
      </w:pPr>
      <w:r w:rsidRPr="00BF7778">
        <w:rPr>
          <w:rFonts w:ascii="Verdana" w:hAnsi="Verdana"/>
          <w:b/>
          <w:sz w:val="16"/>
          <w:szCs w:val="16"/>
        </w:rPr>
        <w:t xml:space="preserve">Tabla 6. </w:t>
      </w:r>
      <w:r w:rsidRPr="00BF7778">
        <w:rPr>
          <w:rFonts w:ascii="Verdana" w:hAnsi="Verdana"/>
          <w:sz w:val="16"/>
          <w:szCs w:val="16"/>
        </w:rPr>
        <w:t>Etapas de la Evaluación de la Conformidad.</w:t>
      </w:r>
    </w:p>
    <w:tbl>
      <w:tblPr>
        <w:tblW w:w="8712" w:type="dxa"/>
        <w:tblInd w:w="144" w:type="dxa"/>
        <w:tblCellMar>
          <w:left w:w="72" w:type="dxa"/>
          <w:right w:w="72" w:type="dxa"/>
        </w:tblCellMar>
        <w:tblLook w:val="0000" w:firstRow="0" w:lastRow="0" w:firstColumn="0" w:lastColumn="0" w:noHBand="0" w:noVBand="0"/>
      </w:tblPr>
      <w:tblGrid>
        <w:gridCol w:w="1697"/>
        <w:gridCol w:w="1853"/>
        <w:gridCol w:w="2717"/>
        <w:gridCol w:w="2445"/>
      </w:tblGrid>
      <w:tr w:rsidR="004A669F" w:rsidRPr="00BF7778" w14:paraId="35858347" w14:textId="77777777" w:rsidTr="00270519">
        <w:trPr>
          <w:cantSplit/>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noWrap/>
          </w:tcPr>
          <w:p w14:paraId="19D1FEDE" w14:textId="77777777" w:rsidR="004A669F" w:rsidRPr="00BF7778" w:rsidRDefault="004A669F" w:rsidP="005979AE">
            <w:pPr>
              <w:pStyle w:val="Texto"/>
              <w:spacing w:line="226" w:lineRule="exact"/>
              <w:ind w:firstLine="0"/>
              <w:jc w:val="center"/>
              <w:rPr>
                <w:rFonts w:ascii="Verdana" w:hAnsi="Verdana"/>
                <w:b/>
                <w:sz w:val="16"/>
                <w:szCs w:val="16"/>
              </w:rPr>
            </w:pPr>
            <w:r w:rsidRPr="00BF7778">
              <w:rPr>
                <w:rFonts w:ascii="Verdana" w:hAnsi="Verdana"/>
                <w:b/>
                <w:sz w:val="16"/>
                <w:szCs w:val="16"/>
              </w:rPr>
              <w:t>Etapa</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14:paraId="282B4A57" w14:textId="77777777" w:rsidR="004A669F" w:rsidRPr="00BF7778" w:rsidRDefault="004A669F" w:rsidP="005979AE">
            <w:pPr>
              <w:pStyle w:val="Texto"/>
              <w:spacing w:line="226" w:lineRule="exact"/>
              <w:ind w:firstLine="0"/>
              <w:jc w:val="center"/>
              <w:rPr>
                <w:rFonts w:ascii="Verdana" w:hAnsi="Verdana"/>
                <w:b/>
                <w:sz w:val="16"/>
                <w:szCs w:val="16"/>
              </w:rPr>
            </w:pPr>
            <w:r w:rsidRPr="00BF7778">
              <w:rPr>
                <w:rFonts w:ascii="Verdana" w:hAnsi="Verdana"/>
                <w:b/>
                <w:sz w:val="16"/>
                <w:szCs w:val="16"/>
              </w:rPr>
              <w:t>Numeral a Verificar</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14:paraId="1FCFAE38" w14:textId="77777777" w:rsidR="004A669F" w:rsidRPr="00BF7778" w:rsidRDefault="004A669F" w:rsidP="005979AE">
            <w:pPr>
              <w:pStyle w:val="Texto"/>
              <w:spacing w:line="226" w:lineRule="exact"/>
              <w:ind w:firstLine="0"/>
              <w:jc w:val="center"/>
              <w:rPr>
                <w:rFonts w:ascii="Verdana" w:hAnsi="Verdana"/>
                <w:b/>
                <w:sz w:val="16"/>
                <w:szCs w:val="16"/>
              </w:rPr>
            </w:pPr>
            <w:r w:rsidRPr="00BF7778">
              <w:rPr>
                <w:rFonts w:ascii="Verdana" w:hAnsi="Verdana"/>
                <w:b/>
                <w:sz w:val="16"/>
                <w:szCs w:val="16"/>
              </w:rPr>
              <w:t>Periodicidad de Verificación</w:t>
            </w:r>
          </w:p>
        </w:tc>
        <w:tc>
          <w:tcPr>
            <w:tcW w:w="2445" w:type="dxa"/>
            <w:tcBorders>
              <w:top w:val="single" w:sz="6" w:space="0" w:color="auto"/>
              <w:left w:val="single" w:sz="6" w:space="0" w:color="auto"/>
              <w:bottom w:val="single" w:sz="6" w:space="0" w:color="auto"/>
              <w:right w:val="single" w:sz="6" w:space="0" w:color="auto"/>
            </w:tcBorders>
            <w:shd w:val="clear" w:color="auto" w:fill="FFFFFF"/>
          </w:tcPr>
          <w:p w14:paraId="7D5B602C" w14:textId="77777777" w:rsidR="004A669F" w:rsidRPr="00BF7778" w:rsidRDefault="004A669F" w:rsidP="005979AE">
            <w:pPr>
              <w:pStyle w:val="Texto"/>
              <w:spacing w:line="226" w:lineRule="exact"/>
              <w:ind w:firstLine="0"/>
              <w:jc w:val="center"/>
              <w:rPr>
                <w:rFonts w:ascii="Verdana" w:hAnsi="Verdana"/>
                <w:b/>
                <w:strike/>
                <w:sz w:val="16"/>
                <w:szCs w:val="16"/>
              </w:rPr>
            </w:pPr>
            <w:r w:rsidRPr="00BF7778">
              <w:rPr>
                <w:rFonts w:ascii="Verdana" w:hAnsi="Verdana"/>
                <w:b/>
                <w:sz w:val="16"/>
                <w:szCs w:val="16"/>
              </w:rPr>
              <w:t>Tipo de Verificación</w:t>
            </w:r>
          </w:p>
        </w:tc>
      </w:tr>
      <w:tr w:rsidR="004A669F" w:rsidRPr="00BF7778" w14:paraId="308EFEF7" w14:textId="77777777" w:rsidTr="00270519">
        <w:trPr>
          <w:cantSplit/>
          <w:trHeight w:val="20"/>
        </w:trPr>
        <w:tc>
          <w:tcPr>
            <w:tcW w:w="1697" w:type="dxa"/>
            <w:tcBorders>
              <w:top w:val="single" w:sz="6" w:space="0" w:color="auto"/>
              <w:left w:val="single" w:sz="6" w:space="0" w:color="auto"/>
              <w:bottom w:val="single" w:sz="6" w:space="0" w:color="auto"/>
              <w:right w:val="single" w:sz="6" w:space="0" w:color="auto"/>
            </w:tcBorders>
          </w:tcPr>
          <w:p w14:paraId="5E0A080B" w14:textId="77777777" w:rsidR="004A669F" w:rsidRPr="00BF7778" w:rsidRDefault="004A669F" w:rsidP="005979AE">
            <w:pPr>
              <w:pStyle w:val="Texto"/>
              <w:spacing w:line="226" w:lineRule="exact"/>
              <w:ind w:firstLine="0"/>
              <w:jc w:val="center"/>
              <w:rPr>
                <w:rFonts w:ascii="Verdana" w:hAnsi="Verdana"/>
                <w:sz w:val="16"/>
                <w:szCs w:val="16"/>
              </w:rPr>
            </w:pPr>
            <w:r w:rsidRPr="00BF7778">
              <w:rPr>
                <w:rFonts w:ascii="Verdana" w:hAnsi="Verdana"/>
                <w:sz w:val="16"/>
                <w:szCs w:val="16"/>
              </w:rPr>
              <w:t>Diseño</w:t>
            </w:r>
          </w:p>
        </w:tc>
        <w:tc>
          <w:tcPr>
            <w:tcW w:w="1853" w:type="dxa"/>
            <w:tcBorders>
              <w:top w:val="single" w:sz="6" w:space="0" w:color="auto"/>
              <w:left w:val="single" w:sz="6" w:space="0" w:color="auto"/>
              <w:bottom w:val="single" w:sz="6" w:space="0" w:color="auto"/>
              <w:right w:val="single" w:sz="6" w:space="0" w:color="auto"/>
            </w:tcBorders>
          </w:tcPr>
          <w:p w14:paraId="41E37240" w14:textId="77777777" w:rsidR="004A669F" w:rsidRPr="00BF7778" w:rsidRDefault="004A669F" w:rsidP="005979AE">
            <w:pPr>
              <w:pStyle w:val="Texto"/>
              <w:spacing w:line="226" w:lineRule="exact"/>
              <w:ind w:firstLine="0"/>
              <w:jc w:val="center"/>
              <w:rPr>
                <w:rFonts w:ascii="Verdana" w:hAnsi="Verdana"/>
                <w:sz w:val="16"/>
                <w:szCs w:val="16"/>
              </w:rPr>
            </w:pPr>
            <w:r w:rsidRPr="00BF7778">
              <w:rPr>
                <w:rFonts w:ascii="Verdana" w:hAnsi="Verdana"/>
                <w:sz w:val="16"/>
                <w:szCs w:val="16"/>
              </w:rPr>
              <w:t>5</w:t>
            </w:r>
          </w:p>
        </w:tc>
        <w:tc>
          <w:tcPr>
            <w:tcW w:w="2717" w:type="dxa"/>
            <w:tcBorders>
              <w:top w:val="single" w:sz="6" w:space="0" w:color="auto"/>
              <w:left w:val="single" w:sz="6" w:space="0" w:color="auto"/>
              <w:bottom w:val="single" w:sz="6" w:space="0" w:color="auto"/>
              <w:right w:val="single" w:sz="6" w:space="0" w:color="auto"/>
            </w:tcBorders>
          </w:tcPr>
          <w:p w14:paraId="4DA2DC70" w14:textId="77777777" w:rsidR="004A669F" w:rsidRPr="00BF7778" w:rsidRDefault="004A669F" w:rsidP="005979AE">
            <w:pPr>
              <w:pStyle w:val="Texto"/>
              <w:spacing w:line="226" w:lineRule="exact"/>
              <w:ind w:firstLine="0"/>
              <w:jc w:val="center"/>
              <w:rPr>
                <w:rFonts w:ascii="Verdana" w:hAnsi="Verdana"/>
                <w:sz w:val="16"/>
                <w:szCs w:val="16"/>
              </w:rPr>
            </w:pPr>
            <w:r w:rsidRPr="00BF7778">
              <w:rPr>
                <w:rFonts w:ascii="Verdana" w:hAnsi="Verdana"/>
                <w:sz w:val="16"/>
                <w:szCs w:val="16"/>
              </w:rPr>
              <w:t>Una vez por diseño.</w:t>
            </w:r>
          </w:p>
        </w:tc>
        <w:tc>
          <w:tcPr>
            <w:tcW w:w="2445" w:type="dxa"/>
            <w:tcBorders>
              <w:top w:val="single" w:sz="6" w:space="0" w:color="auto"/>
              <w:left w:val="single" w:sz="6" w:space="0" w:color="auto"/>
              <w:bottom w:val="single" w:sz="6" w:space="0" w:color="auto"/>
              <w:right w:val="single" w:sz="6" w:space="0" w:color="auto"/>
            </w:tcBorders>
          </w:tcPr>
          <w:p w14:paraId="7BEF90B2" w14:textId="77777777" w:rsidR="004A669F" w:rsidRPr="00BF7778" w:rsidRDefault="004A669F" w:rsidP="005979AE">
            <w:pPr>
              <w:pStyle w:val="Texto"/>
              <w:spacing w:line="226" w:lineRule="exact"/>
              <w:ind w:firstLine="0"/>
              <w:jc w:val="center"/>
              <w:rPr>
                <w:rFonts w:ascii="Verdana" w:hAnsi="Verdana"/>
                <w:strike/>
                <w:sz w:val="16"/>
                <w:szCs w:val="16"/>
              </w:rPr>
            </w:pPr>
            <w:r w:rsidRPr="00BF7778">
              <w:rPr>
                <w:rFonts w:ascii="Verdana" w:hAnsi="Verdana"/>
                <w:sz w:val="16"/>
                <w:szCs w:val="16"/>
              </w:rPr>
              <w:t>Documental.</w:t>
            </w:r>
          </w:p>
        </w:tc>
      </w:tr>
      <w:tr w:rsidR="004A669F" w:rsidRPr="00BF7778" w14:paraId="5EB0130F" w14:textId="77777777" w:rsidTr="00270519">
        <w:trPr>
          <w:cantSplit/>
          <w:trHeight w:val="20"/>
        </w:trPr>
        <w:tc>
          <w:tcPr>
            <w:tcW w:w="1697" w:type="dxa"/>
            <w:tcBorders>
              <w:top w:val="single" w:sz="6" w:space="0" w:color="auto"/>
              <w:left w:val="single" w:sz="6" w:space="0" w:color="auto"/>
              <w:bottom w:val="single" w:sz="6" w:space="0" w:color="auto"/>
              <w:right w:val="single" w:sz="6" w:space="0" w:color="auto"/>
            </w:tcBorders>
          </w:tcPr>
          <w:p w14:paraId="78D81EC5" w14:textId="77777777" w:rsidR="004A669F" w:rsidRPr="00BF7778" w:rsidRDefault="004A669F" w:rsidP="005979AE">
            <w:pPr>
              <w:pStyle w:val="Texto"/>
              <w:spacing w:line="226" w:lineRule="exact"/>
              <w:ind w:firstLine="0"/>
              <w:jc w:val="center"/>
              <w:rPr>
                <w:rFonts w:ascii="Verdana" w:hAnsi="Verdana"/>
                <w:sz w:val="16"/>
                <w:szCs w:val="16"/>
              </w:rPr>
            </w:pPr>
            <w:r w:rsidRPr="00BF7778">
              <w:rPr>
                <w:rFonts w:ascii="Verdana" w:hAnsi="Verdana"/>
                <w:sz w:val="16"/>
                <w:szCs w:val="16"/>
              </w:rPr>
              <w:lastRenderedPageBreak/>
              <w:t xml:space="preserve">Construcción y </w:t>
            </w:r>
            <w:proofErr w:type="spellStart"/>
            <w:r w:rsidRPr="00BF7778">
              <w:rPr>
                <w:rFonts w:ascii="Verdana" w:hAnsi="Verdana"/>
                <w:sz w:val="16"/>
                <w:szCs w:val="16"/>
              </w:rPr>
              <w:t>Pre-arranque</w:t>
            </w:r>
            <w:proofErr w:type="spellEnd"/>
          </w:p>
        </w:tc>
        <w:tc>
          <w:tcPr>
            <w:tcW w:w="1853" w:type="dxa"/>
            <w:tcBorders>
              <w:top w:val="single" w:sz="6" w:space="0" w:color="auto"/>
              <w:left w:val="single" w:sz="6" w:space="0" w:color="auto"/>
              <w:bottom w:val="single" w:sz="6" w:space="0" w:color="auto"/>
              <w:right w:val="single" w:sz="6" w:space="0" w:color="auto"/>
            </w:tcBorders>
          </w:tcPr>
          <w:p w14:paraId="162171FE" w14:textId="77777777" w:rsidR="004A669F" w:rsidRPr="00BF7778" w:rsidRDefault="004A669F" w:rsidP="005979AE">
            <w:pPr>
              <w:pStyle w:val="Texto"/>
              <w:spacing w:line="226" w:lineRule="exact"/>
              <w:ind w:firstLine="0"/>
              <w:jc w:val="center"/>
              <w:rPr>
                <w:rFonts w:ascii="Verdana" w:hAnsi="Verdana"/>
                <w:sz w:val="16"/>
                <w:szCs w:val="16"/>
              </w:rPr>
            </w:pPr>
            <w:r w:rsidRPr="00BF7778">
              <w:rPr>
                <w:rFonts w:ascii="Verdana" w:hAnsi="Verdana"/>
                <w:sz w:val="16"/>
                <w:szCs w:val="16"/>
              </w:rPr>
              <w:t>6</w:t>
            </w:r>
          </w:p>
        </w:tc>
        <w:tc>
          <w:tcPr>
            <w:tcW w:w="2717" w:type="dxa"/>
            <w:tcBorders>
              <w:top w:val="single" w:sz="6" w:space="0" w:color="auto"/>
              <w:left w:val="single" w:sz="6" w:space="0" w:color="auto"/>
              <w:bottom w:val="single" w:sz="6" w:space="0" w:color="auto"/>
              <w:right w:val="single" w:sz="6" w:space="0" w:color="auto"/>
            </w:tcBorders>
          </w:tcPr>
          <w:p w14:paraId="1C1ECBA8" w14:textId="77777777" w:rsidR="004A669F" w:rsidRPr="00BF7778" w:rsidRDefault="004A669F" w:rsidP="005979AE">
            <w:pPr>
              <w:pStyle w:val="Texto"/>
              <w:spacing w:line="226" w:lineRule="exact"/>
              <w:ind w:firstLine="0"/>
              <w:jc w:val="center"/>
              <w:rPr>
                <w:rFonts w:ascii="Verdana" w:hAnsi="Verdana"/>
                <w:sz w:val="16"/>
                <w:szCs w:val="16"/>
              </w:rPr>
            </w:pPr>
            <w:r w:rsidRPr="00BF7778">
              <w:rPr>
                <w:rFonts w:ascii="Verdana" w:hAnsi="Verdana"/>
                <w:sz w:val="16"/>
                <w:szCs w:val="16"/>
              </w:rPr>
              <w:t>Una vez por la construcción o modificación.</w:t>
            </w:r>
          </w:p>
        </w:tc>
        <w:tc>
          <w:tcPr>
            <w:tcW w:w="2445" w:type="dxa"/>
            <w:tcBorders>
              <w:top w:val="single" w:sz="6" w:space="0" w:color="auto"/>
              <w:left w:val="single" w:sz="6" w:space="0" w:color="auto"/>
              <w:bottom w:val="single" w:sz="6" w:space="0" w:color="auto"/>
              <w:right w:val="single" w:sz="6" w:space="0" w:color="auto"/>
            </w:tcBorders>
          </w:tcPr>
          <w:p w14:paraId="6477B037" w14:textId="77777777" w:rsidR="004A669F" w:rsidRPr="00BF7778" w:rsidRDefault="004A669F" w:rsidP="005979AE">
            <w:pPr>
              <w:pStyle w:val="Texto"/>
              <w:spacing w:line="226" w:lineRule="exact"/>
              <w:ind w:firstLine="0"/>
              <w:jc w:val="center"/>
              <w:rPr>
                <w:rFonts w:ascii="Verdana" w:hAnsi="Verdana"/>
                <w:strike/>
                <w:sz w:val="16"/>
                <w:szCs w:val="16"/>
              </w:rPr>
            </w:pPr>
            <w:r w:rsidRPr="00BF7778">
              <w:rPr>
                <w:rFonts w:ascii="Verdana" w:hAnsi="Verdana"/>
                <w:sz w:val="16"/>
                <w:szCs w:val="16"/>
              </w:rPr>
              <w:t>Documental y física de la Instalación.</w:t>
            </w:r>
          </w:p>
        </w:tc>
      </w:tr>
      <w:tr w:rsidR="004A669F" w:rsidRPr="00BF7778" w14:paraId="5AB89E75" w14:textId="77777777" w:rsidTr="00270519">
        <w:trPr>
          <w:cantSplit/>
          <w:trHeight w:val="20"/>
        </w:trPr>
        <w:tc>
          <w:tcPr>
            <w:tcW w:w="1697" w:type="dxa"/>
            <w:tcBorders>
              <w:top w:val="single" w:sz="6" w:space="0" w:color="auto"/>
              <w:left w:val="single" w:sz="6" w:space="0" w:color="auto"/>
              <w:bottom w:val="single" w:sz="6" w:space="0" w:color="auto"/>
              <w:right w:val="single" w:sz="6" w:space="0" w:color="auto"/>
            </w:tcBorders>
          </w:tcPr>
          <w:p w14:paraId="23D80190" w14:textId="77777777" w:rsidR="004A669F" w:rsidRPr="00BF7778" w:rsidRDefault="004A669F" w:rsidP="005979AE">
            <w:pPr>
              <w:pStyle w:val="Texto"/>
              <w:spacing w:line="226" w:lineRule="exact"/>
              <w:ind w:firstLine="0"/>
              <w:jc w:val="center"/>
              <w:rPr>
                <w:rFonts w:ascii="Verdana" w:hAnsi="Verdana"/>
                <w:sz w:val="16"/>
                <w:szCs w:val="16"/>
              </w:rPr>
            </w:pPr>
            <w:r w:rsidRPr="00BF7778">
              <w:rPr>
                <w:rFonts w:ascii="Verdana" w:hAnsi="Verdana"/>
                <w:sz w:val="16"/>
                <w:szCs w:val="16"/>
              </w:rPr>
              <w:t>Operación y Mantenimiento</w:t>
            </w:r>
          </w:p>
        </w:tc>
        <w:tc>
          <w:tcPr>
            <w:tcW w:w="1853" w:type="dxa"/>
            <w:tcBorders>
              <w:top w:val="single" w:sz="6" w:space="0" w:color="auto"/>
              <w:left w:val="single" w:sz="6" w:space="0" w:color="auto"/>
              <w:bottom w:val="single" w:sz="6" w:space="0" w:color="auto"/>
              <w:right w:val="single" w:sz="6" w:space="0" w:color="auto"/>
            </w:tcBorders>
          </w:tcPr>
          <w:p w14:paraId="30C0C65B" w14:textId="77777777" w:rsidR="004A669F" w:rsidRPr="00BF7778" w:rsidRDefault="004A669F" w:rsidP="005979AE">
            <w:pPr>
              <w:pStyle w:val="Texto"/>
              <w:spacing w:line="226" w:lineRule="exact"/>
              <w:ind w:firstLine="0"/>
              <w:jc w:val="center"/>
              <w:rPr>
                <w:rFonts w:ascii="Verdana" w:hAnsi="Verdana"/>
                <w:sz w:val="16"/>
                <w:szCs w:val="16"/>
              </w:rPr>
            </w:pPr>
            <w:r w:rsidRPr="00BF7778">
              <w:rPr>
                <w:rFonts w:ascii="Verdana" w:hAnsi="Verdana"/>
                <w:sz w:val="16"/>
                <w:szCs w:val="16"/>
              </w:rPr>
              <w:t>7</w:t>
            </w:r>
          </w:p>
        </w:tc>
        <w:tc>
          <w:tcPr>
            <w:tcW w:w="2717" w:type="dxa"/>
            <w:tcBorders>
              <w:top w:val="single" w:sz="6" w:space="0" w:color="auto"/>
              <w:left w:val="single" w:sz="6" w:space="0" w:color="auto"/>
              <w:bottom w:val="single" w:sz="6" w:space="0" w:color="auto"/>
              <w:right w:val="single" w:sz="6" w:space="0" w:color="auto"/>
            </w:tcBorders>
          </w:tcPr>
          <w:p w14:paraId="6E86711D" w14:textId="77777777" w:rsidR="004A669F" w:rsidRPr="00BF7778" w:rsidRDefault="004A669F" w:rsidP="005979AE">
            <w:pPr>
              <w:pStyle w:val="Texto"/>
              <w:spacing w:line="226" w:lineRule="exact"/>
              <w:ind w:firstLine="0"/>
              <w:jc w:val="center"/>
              <w:rPr>
                <w:rFonts w:ascii="Verdana" w:hAnsi="Verdana"/>
                <w:strike/>
                <w:sz w:val="16"/>
                <w:szCs w:val="16"/>
              </w:rPr>
            </w:pPr>
            <w:r w:rsidRPr="00BF7778">
              <w:rPr>
                <w:rFonts w:ascii="Verdana" w:hAnsi="Verdana"/>
                <w:sz w:val="16"/>
                <w:szCs w:val="16"/>
              </w:rPr>
              <w:t>Anual.</w:t>
            </w:r>
          </w:p>
        </w:tc>
        <w:tc>
          <w:tcPr>
            <w:tcW w:w="2445" w:type="dxa"/>
            <w:tcBorders>
              <w:top w:val="single" w:sz="6" w:space="0" w:color="auto"/>
              <w:left w:val="single" w:sz="6" w:space="0" w:color="auto"/>
              <w:bottom w:val="single" w:sz="6" w:space="0" w:color="auto"/>
              <w:right w:val="single" w:sz="6" w:space="0" w:color="auto"/>
            </w:tcBorders>
          </w:tcPr>
          <w:p w14:paraId="36AE607E" w14:textId="77777777" w:rsidR="004A669F" w:rsidRPr="00BF7778" w:rsidRDefault="004A669F" w:rsidP="005979AE">
            <w:pPr>
              <w:pStyle w:val="Texto"/>
              <w:spacing w:line="226" w:lineRule="exact"/>
              <w:ind w:firstLine="0"/>
              <w:jc w:val="center"/>
              <w:rPr>
                <w:rFonts w:ascii="Verdana" w:hAnsi="Verdana"/>
                <w:strike/>
                <w:sz w:val="16"/>
                <w:szCs w:val="16"/>
              </w:rPr>
            </w:pPr>
            <w:r w:rsidRPr="00BF7778">
              <w:rPr>
                <w:rFonts w:ascii="Verdana" w:hAnsi="Verdana"/>
                <w:sz w:val="16"/>
                <w:szCs w:val="16"/>
              </w:rPr>
              <w:t>Documental, física de la Instalación y su operación.</w:t>
            </w:r>
          </w:p>
        </w:tc>
      </w:tr>
    </w:tbl>
    <w:p w14:paraId="2C7E0A1E" w14:textId="77777777" w:rsidR="00270519" w:rsidRPr="00A85FDB" w:rsidRDefault="00270519" w:rsidP="00270519">
      <w:pPr>
        <w:spacing w:after="101" w:line="226" w:lineRule="atLeast"/>
        <w:jc w:val="center"/>
        <w:rPr>
          <w:lang w:val="en-US" w:eastAsia="en-US"/>
        </w:rPr>
      </w:pPr>
      <w:r w:rsidRPr="00A85FDB">
        <w:rPr>
          <w:rFonts w:ascii="Verdana" w:hAnsi="Verdana"/>
          <w:b/>
          <w:bCs/>
          <w:sz w:val="16"/>
          <w:szCs w:val="16"/>
          <w:lang w:val="en-US"/>
        </w:rPr>
        <w:t xml:space="preserve">Table 6. </w:t>
      </w:r>
      <w:r w:rsidRPr="00A85FDB">
        <w:rPr>
          <w:rFonts w:ascii="Verdana" w:hAnsi="Verdana"/>
          <w:sz w:val="16"/>
          <w:szCs w:val="16"/>
          <w:lang w:val="en-US"/>
        </w:rPr>
        <w:t>Stages of Conformity Assessment.</w:t>
      </w:r>
    </w:p>
    <w:tbl>
      <w:tblPr>
        <w:tblW w:w="8712" w:type="dxa"/>
        <w:tblInd w:w="57" w:type="dxa"/>
        <w:tblCellMar>
          <w:left w:w="0" w:type="dxa"/>
          <w:right w:w="0" w:type="dxa"/>
        </w:tblCellMar>
        <w:tblLook w:val="04A0" w:firstRow="1" w:lastRow="0" w:firstColumn="1" w:lastColumn="0" w:noHBand="0" w:noVBand="1"/>
      </w:tblPr>
      <w:tblGrid>
        <w:gridCol w:w="1697"/>
        <w:gridCol w:w="1853"/>
        <w:gridCol w:w="2717"/>
        <w:gridCol w:w="2445"/>
      </w:tblGrid>
      <w:tr w:rsidR="00270519" w:rsidRPr="00A85FDB" w14:paraId="180D090E" w14:textId="77777777" w:rsidTr="00270519">
        <w:trPr>
          <w:trHeight w:val="20"/>
        </w:trPr>
        <w:tc>
          <w:tcPr>
            <w:tcW w:w="168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A56E29B" w14:textId="77777777" w:rsidR="00270519" w:rsidRPr="00A85FDB" w:rsidRDefault="00270519">
            <w:pPr>
              <w:spacing w:after="101" w:line="226" w:lineRule="atLeast"/>
              <w:jc w:val="center"/>
              <w:rPr>
                <w:lang w:val="en-US"/>
              </w:rPr>
            </w:pPr>
            <w:r w:rsidRPr="00A85FDB">
              <w:rPr>
                <w:rFonts w:ascii="Verdana" w:hAnsi="Verdana"/>
                <w:b/>
                <w:bCs/>
                <w:sz w:val="16"/>
                <w:szCs w:val="16"/>
                <w:lang w:val="en-US"/>
              </w:rPr>
              <w:t>Stage</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2405FF9" w14:textId="77777777" w:rsidR="00270519" w:rsidRPr="00A85FDB" w:rsidRDefault="00270519">
            <w:pPr>
              <w:spacing w:after="101" w:line="226" w:lineRule="atLeast"/>
              <w:jc w:val="center"/>
              <w:rPr>
                <w:lang w:val="en-US"/>
              </w:rPr>
            </w:pPr>
            <w:r w:rsidRPr="00A85FDB">
              <w:rPr>
                <w:rFonts w:ascii="Verdana" w:hAnsi="Verdana"/>
                <w:b/>
                <w:bCs/>
                <w:sz w:val="16"/>
                <w:szCs w:val="16"/>
                <w:lang w:val="en-US"/>
              </w:rPr>
              <w:t>Number to Verify</w:t>
            </w:r>
          </w:p>
        </w:tc>
        <w:tc>
          <w:tcPr>
            <w:tcW w:w="270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AAEC37A" w14:textId="77777777" w:rsidR="00270519" w:rsidRPr="00A85FDB" w:rsidRDefault="00270519">
            <w:pPr>
              <w:spacing w:after="101" w:line="226" w:lineRule="atLeast"/>
              <w:jc w:val="center"/>
              <w:rPr>
                <w:lang w:val="en-US"/>
              </w:rPr>
            </w:pPr>
            <w:r w:rsidRPr="00A85FDB">
              <w:rPr>
                <w:rFonts w:ascii="Verdana" w:hAnsi="Verdana"/>
                <w:b/>
                <w:bCs/>
                <w:sz w:val="16"/>
                <w:szCs w:val="16"/>
                <w:lang w:val="en-US"/>
              </w:rPr>
              <w:t>Periodicity of Verification</w:t>
            </w:r>
          </w:p>
        </w:tc>
        <w:tc>
          <w:tcPr>
            <w:tcW w:w="243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0D8DE814" w14:textId="77777777" w:rsidR="00270519" w:rsidRPr="00A85FDB" w:rsidRDefault="00270519">
            <w:pPr>
              <w:spacing w:after="101" w:line="226" w:lineRule="atLeast"/>
              <w:jc w:val="center"/>
              <w:rPr>
                <w:lang w:val="en-US"/>
              </w:rPr>
            </w:pPr>
            <w:r w:rsidRPr="00A85FDB">
              <w:rPr>
                <w:rFonts w:ascii="Verdana" w:hAnsi="Verdana"/>
                <w:b/>
                <w:bCs/>
                <w:sz w:val="16"/>
                <w:szCs w:val="16"/>
                <w:lang w:val="en-US"/>
              </w:rPr>
              <w:t>Verification Type</w:t>
            </w:r>
          </w:p>
        </w:tc>
      </w:tr>
      <w:tr w:rsidR="00270519" w:rsidRPr="00A85FDB" w14:paraId="58F38A2F" w14:textId="77777777" w:rsidTr="00270519">
        <w:trPr>
          <w:trHeight w:val="20"/>
        </w:trPr>
        <w:tc>
          <w:tcPr>
            <w:tcW w:w="16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2123FE" w14:textId="77777777" w:rsidR="00270519" w:rsidRPr="00A85FDB" w:rsidRDefault="00270519">
            <w:pPr>
              <w:spacing w:after="101" w:line="226" w:lineRule="atLeast"/>
              <w:jc w:val="center"/>
              <w:rPr>
                <w:lang w:val="en-US"/>
              </w:rPr>
            </w:pPr>
            <w:r w:rsidRPr="00A85FDB">
              <w:rPr>
                <w:rFonts w:ascii="Verdana" w:hAnsi="Verdana"/>
                <w:sz w:val="16"/>
                <w:szCs w:val="16"/>
                <w:lang w:val="en-US"/>
              </w:rPr>
              <w:t>Design</w:t>
            </w:r>
          </w:p>
        </w:tc>
        <w:tc>
          <w:tcPr>
            <w:tcW w:w="18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D6EB32B" w14:textId="77777777" w:rsidR="00270519" w:rsidRPr="00A85FDB" w:rsidRDefault="00270519">
            <w:pPr>
              <w:spacing w:after="101" w:line="226" w:lineRule="atLeast"/>
              <w:jc w:val="center"/>
              <w:rPr>
                <w:lang w:val="en-US"/>
              </w:rPr>
            </w:pPr>
            <w:r w:rsidRPr="00A85FDB">
              <w:rPr>
                <w:rFonts w:ascii="Verdana" w:hAnsi="Verdana"/>
                <w:sz w:val="16"/>
                <w:szCs w:val="16"/>
                <w:lang w:val="en-US"/>
              </w:rPr>
              <w:t>5</w:t>
            </w:r>
          </w:p>
        </w:tc>
        <w:tc>
          <w:tcPr>
            <w:tcW w:w="27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ADC6809" w14:textId="77777777" w:rsidR="00270519" w:rsidRPr="00A85FDB" w:rsidRDefault="00270519">
            <w:pPr>
              <w:spacing w:after="101" w:line="226" w:lineRule="atLeast"/>
              <w:jc w:val="center"/>
              <w:rPr>
                <w:lang w:val="en-US"/>
              </w:rPr>
            </w:pPr>
            <w:r w:rsidRPr="00A85FDB">
              <w:rPr>
                <w:rFonts w:ascii="Verdana" w:hAnsi="Verdana"/>
                <w:sz w:val="16"/>
                <w:szCs w:val="16"/>
                <w:lang w:val="en-US"/>
              </w:rPr>
              <w:t>Once per design.</w:t>
            </w:r>
          </w:p>
        </w:tc>
        <w:tc>
          <w:tcPr>
            <w:tcW w:w="24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90254A" w14:textId="77777777" w:rsidR="00270519" w:rsidRPr="00A85FDB" w:rsidRDefault="00270519">
            <w:pPr>
              <w:spacing w:after="101" w:line="226" w:lineRule="atLeast"/>
              <w:jc w:val="center"/>
              <w:rPr>
                <w:lang w:val="en-US"/>
              </w:rPr>
            </w:pPr>
            <w:r w:rsidRPr="00A85FDB">
              <w:rPr>
                <w:rFonts w:ascii="Verdana" w:hAnsi="Verdana"/>
                <w:sz w:val="16"/>
                <w:szCs w:val="16"/>
                <w:lang w:val="en-US"/>
              </w:rPr>
              <w:t>Documentary film.</w:t>
            </w:r>
          </w:p>
        </w:tc>
      </w:tr>
      <w:tr w:rsidR="00270519" w:rsidRPr="00A85FDB" w14:paraId="158821FF" w14:textId="77777777" w:rsidTr="00270519">
        <w:trPr>
          <w:trHeight w:val="20"/>
        </w:trPr>
        <w:tc>
          <w:tcPr>
            <w:tcW w:w="16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09021F" w14:textId="77777777" w:rsidR="00270519" w:rsidRPr="00A85FDB" w:rsidRDefault="00270519">
            <w:pPr>
              <w:spacing w:after="101" w:line="226" w:lineRule="atLeast"/>
              <w:jc w:val="center"/>
              <w:rPr>
                <w:lang w:val="en-US"/>
              </w:rPr>
            </w:pPr>
            <w:r w:rsidRPr="00A85FDB">
              <w:rPr>
                <w:rFonts w:ascii="Verdana" w:hAnsi="Verdana"/>
                <w:sz w:val="16"/>
                <w:szCs w:val="16"/>
                <w:lang w:val="en-US"/>
              </w:rPr>
              <w:t>Construction and Pre-Start</w:t>
            </w:r>
          </w:p>
        </w:tc>
        <w:tc>
          <w:tcPr>
            <w:tcW w:w="18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A318F4" w14:textId="77777777" w:rsidR="00270519" w:rsidRPr="00A85FDB" w:rsidRDefault="00270519">
            <w:pPr>
              <w:spacing w:after="101" w:line="226" w:lineRule="atLeast"/>
              <w:jc w:val="center"/>
              <w:rPr>
                <w:lang w:val="en-US"/>
              </w:rPr>
            </w:pPr>
            <w:r w:rsidRPr="00A85FDB">
              <w:rPr>
                <w:rFonts w:ascii="Verdana" w:hAnsi="Verdana"/>
                <w:sz w:val="16"/>
                <w:szCs w:val="16"/>
                <w:lang w:val="en-US"/>
              </w:rPr>
              <w:t>6</w:t>
            </w:r>
          </w:p>
        </w:tc>
        <w:tc>
          <w:tcPr>
            <w:tcW w:w="27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014399" w14:textId="77777777" w:rsidR="00270519" w:rsidRPr="00A85FDB" w:rsidRDefault="00270519">
            <w:pPr>
              <w:spacing w:after="101" w:line="226" w:lineRule="atLeast"/>
              <w:jc w:val="center"/>
              <w:rPr>
                <w:lang w:val="en-US"/>
              </w:rPr>
            </w:pPr>
            <w:r w:rsidRPr="00A85FDB">
              <w:rPr>
                <w:rFonts w:ascii="Verdana" w:hAnsi="Verdana"/>
                <w:sz w:val="16"/>
                <w:szCs w:val="16"/>
                <w:lang w:val="en-US"/>
              </w:rPr>
              <w:t>Once for the construction or modification.</w:t>
            </w:r>
          </w:p>
        </w:tc>
        <w:tc>
          <w:tcPr>
            <w:tcW w:w="24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58B2145" w14:textId="77777777" w:rsidR="00270519" w:rsidRPr="00A85FDB" w:rsidRDefault="00270519">
            <w:pPr>
              <w:spacing w:after="101" w:line="226" w:lineRule="atLeast"/>
              <w:jc w:val="center"/>
              <w:rPr>
                <w:lang w:val="en-US"/>
              </w:rPr>
            </w:pPr>
            <w:r w:rsidRPr="00A85FDB">
              <w:rPr>
                <w:rFonts w:ascii="Verdana" w:hAnsi="Verdana"/>
                <w:sz w:val="16"/>
                <w:szCs w:val="16"/>
                <w:lang w:val="en-US"/>
              </w:rPr>
              <w:t>Documentary and physical installation.</w:t>
            </w:r>
          </w:p>
        </w:tc>
      </w:tr>
      <w:tr w:rsidR="00270519" w:rsidRPr="00D934B6" w14:paraId="725146A9" w14:textId="77777777" w:rsidTr="00270519">
        <w:trPr>
          <w:trHeight w:val="20"/>
        </w:trPr>
        <w:tc>
          <w:tcPr>
            <w:tcW w:w="168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28CE385" w14:textId="77777777" w:rsidR="00270519" w:rsidRPr="00A85FDB" w:rsidRDefault="00270519">
            <w:pPr>
              <w:spacing w:after="101" w:line="226" w:lineRule="atLeast"/>
              <w:jc w:val="center"/>
              <w:rPr>
                <w:lang w:val="en-US"/>
              </w:rPr>
            </w:pPr>
            <w:r w:rsidRPr="00A85FDB">
              <w:rPr>
                <w:rFonts w:ascii="Verdana" w:hAnsi="Verdana"/>
                <w:sz w:val="16"/>
                <w:szCs w:val="16"/>
                <w:lang w:val="en-US"/>
              </w:rPr>
              <w:t>Operation and maintenance</w:t>
            </w:r>
          </w:p>
        </w:tc>
        <w:tc>
          <w:tcPr>
            <w:tcW w:w="184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2011B6B" w14:textId="77777777" w:rsidR="00270519" w:rsidRPr="00A85FDB" w:rsidRDefault="00270519">
            <w:pPr>
              <w:spacing w:after="101" w:line="226" w:lineRule="atLeast"/>
              <w:jc w:val="center"/>
              <w:rPr>
                <w:lang w:val="en-US"/>
              </w:rPr>
            </w:pPr>
            <w:r w:rsidRPr="00A85FDB">
              <w:rPr>
                <w:rFonts w:ascii="Verdana" w:hAnsi="Verdana"/>
                <w:sz w:val="16"/>
                <w:szCs w:val="16"/>
                <w:lang w:val="en-US"/>
              </w:rPr>
              <w:t>7</w:t>
            </w:r>
          </w:p>
        </w:tc>
        <w:tc>
          <w:tcPr>
            <w:tcW w:w="270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F8590E4" w14:textId="77777777" w:rsidR="00270519" w:rsidRPr="00A85FDB" w:rsidRDefault="00270519">
            <w:pPr>
              <w:spacing w:after="101" w:line="226" w:lineRule="atLeast"/>
              <w:jc w:val="center"/>
              <w:rPr>
                <w:lang w:val="en-US"/>
              </w:rPr>
            </w:pPr>
            <w:r w:rsidRPr="00A85FDB">
              <w:rPr>
                <w:rFonts w:ascii="Verdana" w:hAnsi="Verdana"/>
                <w:sz w:val="16"/>
                <w:szCs w:val="16"/>
                <w:lang w:val="en-US"/>
              </w:rPr>
              <w:t>Annual.</w:t>
            </w:r>
          </w:p>
        </w:tc>
        <w:tc>
          <w:tcPr>
            <w:tcW w:w="243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145D6F" w14:textId="77777777" w:rsidR="00270519" w:rsidRPr="00A85FDB" w:rsidRDefault="00270519">
            <w:pPr>
              <w:spacing w:after="101" w:line="226" w:lineRule="atLeast"/>
              <w:jc w:val="center"/>
              <w:rPr>
                <w:lang w:val="en-US"/>
              </w:rPr>
            </w:pPr>
            <w:r w:rsidRPr="00A85FDB">
              <w:rPr>
                <w:rFonts w:ascii="Verdana" w:hAnsi="Verdana"/>
                <w:sz w:val="16"/>
                <w:szCs w:val="16"/>
                <w:lang w:val="en-US"/>
              </w:rPr>
              <w:t>Documentary, physical installation and its operation.</w:t>
            </w:r>
          </w:p>
        </w:tc>
      </w:tr>
    </w:tbl>
    <w:p w14:paraId="3310AB58" w14:textId="77777777" w:rsidR="00270519" w:rsidRPr="00270519" w:rsidRDefault="00270519" w:rsidP="00270519">
      <w:pPr>
        <w:spacing w:after="101" w:line="226" w:lineRule="atLeast"/>
        <w:ind w:firstLine="288"/>
        <w:jc w:val="both"/>
        <w:rPr>
          <w:lang w:val="en-US"/>
        </w:rPr>
      </w:pPr>
      <w:r w:rsidRPr="00270519">
        <w:rPr>
          <w:rFonts w:ascii="Verdana" w:hAnsi="Verdana"/>
          <w:b/>
          <w:bCs/>
          <w:sz w:val="16"/>
          <w:szCs w:val="16"/>
          <w:lang w:val="en-US"/>
        </w:rPr>
        <w:t> </w:t>
      </w:r>
    </w:p>
    <w:p w14:paraId="77A3E2CA" w14:textId="77777777" w:rsidR="009E3B30" w:rsidRPr="00270519" w:rsidRDefault="009E3B30" w:rsidP="005979AE">
      <w:pPr>
        <w:pStyle w:val="Texto"/>
        <w:spacing w:line="226" w:lineRule="exact"/>
        <w:rPr>
          <w:rFonts w:ascii="Verdana" w:hAnsi="Verdana"/>
          <w:b/>
          <w:sz w:val="16"/>
          <w:szCs w:val="16"/>
          <w:lang w:val="en-US"/>
        </w:rPr>
      </w:pPr>
    </w:p>
    <w:tbl>
      <w:tblPr>
        <w:tblW w:w="0" w:type="auto"/>
        <w:tblLook w:val="04A0" w:firstRow="1" w:lastRow="0" w:firstColumn="1" w:lastColumn="0" w:noHBand="0" w:noVBand="1"/>
      </w:tblPr>
      <w:tblGrid>
        <w:gridCol w:w="4680"/>
        <w:gridCol w:w="4680"/>
      </w:tblGrid>
      <w:tr w:rsidR="00270519" w:rsidRPr="00D934B6" w14:paraId="51F3A96F" w14:textId="5E16BD43" w:rsidTr="00517355">
        <w:tc>
          <w:tcPr>
            <w:tcW w:w="4788" w:type="dxa"/>
            <w:shd w:val="clear" w:color="auto" w:fill="auto"/>
          </w:tcPr>
          <w:p w14:paraId="4D65B593" w14:textId="77777777" w:rsidR="00270519" w:rsidRPr="004012AD" w:rsidRDefault="00270519" w:rsidP="00270519">
            <w:pPr>
              <w:pStyle w:val="Texto"/>
              <w:spacing w:line="226" w:lineRule="exact"/>
              <w:ind w:firstLine="0"/>
              <w:rPr>
                <w:rFonts w:ascii="Verdana" w:hAnsi="Verdana"/>
                <w:b/>
                <w:sz w:val="16"/>
                <w:szCs w:val="16"/>
              </w:rPr>
            </w:pPr>
            <w:r w:rsidRPr="004012AD">
              <w:rPr>
                <w:rFonts w:ascii="Verdana" w:hAnsi="Verdana"/>
                <w:b/>
                <w:sz w:val="16"/>
                <w:szCs w:val="16"/>
              </w:rPr>
              <w:t>10. Grado de concordancia con normas internacionales</w:t>
            </w:r>
          </w:p>
        </w:tc>
        <w:tc>
          <w:tcPr>
            <w:tcW w:w="4788" w:type="dxa"/>
          </w:tcPr>
          <w:p w14:paraId="2967A622" w14:textId="76479587" w:rsidR="00270519" w:rsidRPr="00270519" w:rsidRDefault="00270519" w:rsidP="00270519">
            <w:pPr>
              <w:pStyle w:val="Texto"/>
              <w:spacing w:line="226" w:lineRule="exact"/>
              <w:ind w:firstLine="0"/>
              <w:rPr>
                <w:rFonts w:ascii="Verdana" w:hAnsi="Verdana"/>
                <w:b/>
                <w:sz w:val="16"/>
                <w:szCs w:val="16"/>
                <w:lang w:val="en-US"/>
              </w:rPr>
            </w:pPr>
            <w:r w:rsidRPr="006F390E">
              <w:rPr>
                <w:rFonts w:ascii="Verdana" w:hAnsi="Verdana" w:cs="Times New Roman"/>
                <w:b/>
                <w:bCs/>
                <w:sz w:val="16"/>
                <w:szCs w:val="16"/>
                <w:lang w:val="en-US"/>
              </w:rPr>
              <w:t xml:space="preserve">10. Degree of </w:t>
            </w:r>
            <w:r w:rsidR="00517355">
              <w:rPr>
                <w:rFonts w:ascii="Verdana" w:hAnsi="Verdana" w:cs="Times New Roman"/>
                <w:b/>
                <w:bCs/>
                <w:sz w:val="16"/>
                <w:szCs w:val="16"/>
                <w:lang w:val="en-US"/>
              </w:rPr>
              <w:t>concordance</w:t>
            </w:r>
            <w:r w:rsidRPr="006F390E">
              <w:rPr>
                <w:rFonts w:ascii="Verdana" w:hAnsi="Verdana" w:cs="Times New Roman"/>
                <w:b/>
                <w:bCs/>
                <w:sz w:val="16"/>
                <w:szCs w:val="16"/>
                <w:lang w:val="en-US"/>
              </w:rPr>
              <w:t xml:space="preserve"> with international standards</w:t>
            </w:r>
          </w:p>
        </w:tc>
      </w:tr>
      <w:tr w:rsidR="00270519" w:rsidRPr="00D934B6" w14:paraId="29906B0F" w14:textId="085D2452" w:rsidTr="00517355">
        <w:tc>
          <w:tcPr>
            <w:tcW w:w="4788" w:type="dxa"/>
            <w:shd w:val="clear" w:color="auto" w:fill="auto"/>
          </w:tcPr>
          <w:p w14:paraId="0BB7E9C9" w14:textId="77777777" w:rsidR="00270519" w:rsidRPr="004012AD" w:rsidRDefault="00270519" w:rsidP="00270519">
            <w:pPr>
              <w:pStyle w:val="Texto"/>
              <w:spacing w:line="226" w:lineRule="exact"/>
              <w:ind w:firstLine="0"/>
              <w:rPr>
                <w:rFonts w:ascii="Verdana" w:hAnsi="Verdana"/>
                <w:sz w:val="16"/>
                <w:szCs w:val="16"/>
              </w:rPr>
            </w:pPr>
            <w:r w:rsidRPr="004012AD">
              <w:rPr>
                <w:rFonts w:ascii="Verdana" w:hAnsi="Verdana"/>
                <w:sz w:val="16"/>
                <w:szCs w:val="16"/>
              </w:rPr>
              <w:t>Esta Norma Oficial Mexicana no coincide con ninguna norma internacional, por no existir esta última al momento de elaborar la Norma Oficial Mexicana.</w:t>
            </w:r>
          </w:p>
        </w:tc>
        <w:tc>
          <w:tcPr>
            <w:tcW w:w="4788" w:type="dxa"/>
          </w:tcPr>
          <w:p w14:paraId="78471994" w14:textId="694E0108" w:rsidR="00270519" w:rsidRPr="00270519" w:rsidRDefault="00270519" w:rsidP="00270519">
            <w:pPr>
              <w:pStyle w:val="Texto"/>
              <w:spacing w:line="226" w:lineRule="exact"/>
              <w:ind w:firstLine="0"/>
              <w:rPr>
                <w:rFonts w:ascii="Verdana" w:hAnsi="Verdana"/>
                <w:sz w:val="16"/>
                <w:szCs w:val="16"/>
                <w:lang w:val="en-US"/>
              </w:rPr>
            </w:pPr>
            <w:r w:rsidRPr="006F390E">
              <w:rPr>
                <w:rFonts w:ascii="Verdana" w:hAnsi="Verdana" w:cs="Times New Roman"/>
                <w:sz w:val="16"/>
                <w:szCs w:val="16"/>
                <w:lang w:val="en-US"/>
              </w:rPr>
              <w:t xml:space="preserve">This Official Mexican Standard does not coincide with any international </w:t>
            </w:r>
            <w:r w:rsidR="00517355">
              <w:rPr>
                <w:rFonts w:ascii="Verdana" w:hAnsi="Verdana" w:cs="Times New Roman"/>
                <w:sz w:val="16"/>
                <w:szCs w:val="16"/>
                <w:lang w:val="en-US"/>
              </w:rPr>
              <w:t>standard</w:t>
            </w:r>
            <w:r w:rsidRPr="006F390E">
              <w:rPr>
                <w:rFonts w:ascii="Verdana" w:hAnsi="Verdana" w:cs="Times New Roman"/>
                <w:sz w:val="16"/>
                <w:szCs w:val="16"/>
                <w:lang w:val="en-US"/>
              </w:rPr>
              <w:t xml:space="preserve">, since the latter does not exist at the time </w:t>
            </w:r>
            <w:r w:rsidR="00517355">
              <w:rPr>
                <w:rFonts w:ascii="Verdana" w:hAnsi="Verdana" w:cs="Times New Roman"/>
                <w:sz w:val="16"/>
                <w:szCs w:val="16"/>
                <w:lang w:val="en-US"/>
              </w:rPr>
              <w:t>the preparation of this</w:t>
            </w:r>
            <w:r w:rsidRPr="006F390E">
              <w:rPr>
                <w:rFonts w:ascii="Verdana" w:hAnsi="Verdana" w:cs="Times New Roman"/>
                <w:sz w:val="16"/>
                <w:szCs w:val="16"/>
                <w:lang w:val="en-US"/>
              </w:rPr>
              <w:t xml:space="preserve"> Official Mexican Standard.</w:t>
            </w:r>
          </w:p>
        </w:tc>
      </w:tr>
      <w:tr w:rsidR="00270519" w:rsidRPr="004012AD" w14:paraId="419378BD" w14:textId="5AAD4105" w:rsidTr="00517355">
        <w:tc>
          <w:tcPr>
            <w:tcW w:w="4788" w:type="dxa"/>
            <w:shd w:val="clear" w:color="auto" w:fill="auto"/>
          </w:tcPr>
          <w:p w14:paraId="2467EA47" w14:textId="77777777" w:rsidR="00270519" w:rsidRPr="004012AD" w:rsidRDefault="00270519" w:rsidP="00270519">
            <w:pPr>
              <w:pStyle w:val="Texto"/>
              <w:spacing w:line="226" w:lineRule="exact"/>
              <w:ind w:firstLine="0"/>
              <w:rPr>
                <w:rFonts w:ascii="Verdana" w:hAnsi="Verdana"/>
                <w:b/>
                <w:sz w:val="16"/>
                <w:szCs w:val="16"/>
              </w:rPr>
            </w:pPr>
            <w:r w:rsidRPr="004012AD">
              <w:rPr>
                <w:rFonts w:ascii="Verdana" w:hAnsi="Verdana"/>
                <w:b/>
                <w:sz w:val="16"/>
                <w:szCs w:val="16"/>
              </w:rPr>
              <w:t>11. Vigilancia</w:t>
            </w:r>
          </w:p>
        </w:tc>
        <w:tc>
          <w:tcPr>
            <w:tcW w:w="4788" w:type="dxa"/>
          </w:tcPr>
          <w:p w14:paraId="43A43934" w14:textId="39E4A774" w:rsidR="00270519" w:rsidRPr="004012AD" w:rsidRDefault="00270519" w:rsidP="00270519">
            <w:pPr>
              <w:pStyle w:val="Texto"/>
              <w:spacing w:line="226" w:lineRule="exact"/>
              <w:ind w:firstLine="0"/>
              <w:rPr>
                <w:rFonts w:ascii="Verdana" w:hAnsi="Verdana"/>
                <w:b/>
                <w:sz w:val="16"/>
                <w:szCs w:val="16"/>
                <w:lang w:val="en-US"/>
              </w:rPr>
            </w:pPr>
            <w:r w:rsidRPr="006F390E">
              <w:rPr>
                <w:rFonts w:ascii="Verdana" w:hAnsi="Verdana" w:cs="Times New Roman"/>
                <w:b/>
                <w:bCs/>
                <w:sz w:val="16"/>
                <w:szCs w:val="16"/>
              </w:rPr>
              <w:t xml:space="preserve">11. </w:t>
            </w:r>
            <w:proofErr w:type="spellStart"/>
            <w:r w:rsidR="00517355">
              <w:rPr>
                <w:rFonts w:ascii="Verdana" w:hAnsi="Verdana" w:cs="Times New Roman"/>
                <w:b/>
                <w:bCs/>
                <w:sz w:val="16"/>
                <w:szCs w:val="16"/>
              </w:rPr>
              <w:t>Oversight</w:t>
            </w:r>
            <w:proofErr w:type="spellEnd"/>
          </w:p>
        </w:tc>
      </w:tr>
      <w:tr w:rsidR="00270519" w:rsidRPr="00D934B6" w14:paraId="7A6E4F20" w14:textId="0E33584F" w:rsidTr="00517355">
        <w:tc>
          <w:tcPr>
            <w:tcW w:w="4788" w:type="dxa"/>
            <w:shd w:val="clear" w:color="auto" w:fill="auto"/>
          </w:tcPr>
          <w:p w14:paraId="518BC76C" w14:textId="77777777" w:rsidR="00270519" w:rsidRPr="004012AD" w:rsidRDefault="00270519" w:rsidP="00270519">
            <w:pPr>
              <w:pStyle w:val="Texto"/>
              <w:spacing w:line="226" w:lineRule="exact"/>
              <w:ind w:firstLine="0"/>
              <w:rPr>
                <w:rFonts w:ascii="Verdana" w:hAnsi="Verdana"/>
                <w:sz w:val="16"/>
                <w:szCs w:val="16"/>
              </w:rPr>
            </w:pPr>
            <w:r w:rsidRPr="004012AD">
              <w:rPr>
                <w:rFonts w:ascii="Verdana" w:hAnsi="Verdana"/>
                <w:sz w:val="16"/>
                <w:szCs w:val="16"/>
              </w:rPr>
              <w:t>La vigilancia de la presente Norma Oficial Mexicana corresponde a la Agencia Nacional de Seguridad Industrial y Protección al Medio Ambiente del Sector Hidrocarburos.</w:t>
            </w:r>
          </w:p>
        </w:tc>
        <w:tc>
          <w:tcPr>
            <w:tcW w:w="4788" w:type="dxa"/>
          </w:tcPr>
          <w:p w14:paraId="62CF8F10" w14:textId="0389868F" w:rsidR="00270519" w:rsidRPr="00270519" w:rsidRDefault="00270519" w:rsidP="00270519">
            <w:pPr>
              <w:pStyle w:val="Texto"/>
              <w:spacing w:line="226" w:lineRule="exact"/>
              <w:ind w:firstLine="0"/>
              <w:rPr>
                <w:rFonts w:ascii="Verdana" w:hAnsi="Verdana"/>
                <w:sz w:val="16"/>
                <w:szCs w:val="16"/>
                <w:lang w:val="en-US"/>
              </w:rPr>
            </w:pPr>
            <w:r w:rsidRPr="006F390E">
              <w:rPr>
                <w:rFonts w:ascii="Verdana" w:hAnsi="Verdana" w:cs="Times New Roman"/>
                <w:sz w:val="16"/>
                <w:szCs w:val="16"/>
                <w:lang w:val="en-US"/>
              </w:rPr>
              <w:t>The monitoring of this Official Mexican Standard corresponds to the National Agency for Industrial Safety and Environmental Protection of the Hydrocarbons Sector.</w:t>
            </w:r>
          </w:p>
        </w:tc>
      </w:tr>
      <w:tr w:rsidR="00270519" w:rsidRPr="004012AD" w14:paraId="158C4A03" w14:textId="4FB033C6" w:rsidTr="00517355">
        <w:tc>
          <w:tcPr>
            <w:tcW w:w="4788" w:type="dxa"/>
            <w:shd w:val="clear" w:color="auto" w:fill="auto"/>
          </w:tcPr>
          <w:p w14:paraId="74DE771B" w14:textId="77777777" w:rsidR="00270519" w:rsidRPr="004012AD" w:rsidRDefault="00270519" w:rsidP="00270519">
            <w:pPr>
              <w:pStyle w:val="ANOTACION"/>
              <w:spacing w:line="226" w:lineRule="exact"/>
              <w:rPr>
                <w:rFonts w:ascii="Verdana" w:hAnsi="Verdana"/>
                <w:sz w:val="16"/>
                <w:szCs w:val="16"/>
              </w:rPr>
            </w:pPr>
            <w:r w:rsidRPr="004012AD">
              <w:rPr>
                <w:rFonts w:ascii="Verdana" w:hAnsi="Verdana"/>
                <w:sz w:val="16"/>
                <w:szCs w:val="16"/>
              </w:rPr>
              <w:t>TRANSITORIOS</w:t>
            </w:r>
          </w:p>
        </w:tc>
        <w:tc>
          <w:tcPr>
            <w:tcW w:w="4788" w:type="dxa"/>
          </w:tcPr>
          <w:p w14:paraId="35BF2067" w14:textId="68560308" w:rsidR="00270519" w:rsidRPr="004012AD" w:rsidRDefault="001D3233" w:rsidP="00270519">
            <w:pPr>
              <w:pStyle w:val="ANOTACION"/>
              <w:spacing w:line="226" w:lineRule="exact"/>
              <w:rPr>
                <w:rFonts w:ascii="Verdana" w:hAnsi="Verdana"/>
                <w:sz w:val="16"/>
                <w:szCs w:val="16"/>
                <w:lang w:val="en-US"/>
              </w:rPr>
            </w:pPr>
            <w:r>
              <w:rPr>
                <w:rFonts w:ascii="Verdana" w:hAnsi="Verdana"/>
                <w:bCs/>
                <w:sz w:val="16"/>
                <w:szCs w:val="16"/>
              </w:rPr>
              <w:t>TRANSITIONAL</w:t>
            </w:r>
          </w:p>
        </w:tc>
      </w:tr>
      <w:tr w:rsidR="00270519" w:rsidRPr="00D934B6" w14:paraId="16A5F0BB" w14:textId="004AD15C" w:rsidTr="00517355">
        <w:tc>
          <w:tcPr>
            <w:tcW w:w="4788" w:type="dxa"/>
            <w:shd w:val="clear" w:color="auto" w:fill="auto"/>
          </w:tcPr>
          <w:p w14:paraId="42000AAA" w14:textId="77777777" w:rsidR="00270519" w:rsidRPr="004012AD" w:rsidRDefault="00270519" w:rsidP="00270519">
            <w:pPr>
              <w:pStyle w:val="Texto"/>
              <w:spacing w:line="226" w:lineRule="exact"/>
              <w:ind w:firstLine="0"/>
              <w:rPr>
                <w:rFonts w:ascii="Verdana" w:hAnsi="Verdana"/>
                <w:sz w:val="16"/>
                <w:szCs w:val="16"/>
              </w:rPr>
            </w:pPr>
            <w:r w:rsidRPr="004012AD">
              <w:rPr>
                <w:rFonts w:ascii="Verdana" w:hAnsi="Verdana"/>
                <w:b/>
                <w:sz w:val="16"/>
                <w:szCs w:val="16"/>
              </w:rPr>
              <w:t>PRIMERO.-</w:t>
            </w:r>
            <w:r w:rsidRPr="004012AD">
              <w:rPr>
                <w:rFonts w:ascii="Verdana" w:hAnsi="Verdana"/>
                <w:sz w:val="16"/>
                <w:szCs w:val="16"/>
              </w:rPr>
              <w:t xml:space="preserve"> La Norma Oficial Mexicana NOM-011-ASEA-2019, Bodegas de guarda para Distribución y Bodegas de Expendio de Gas Licuado de Petróleo, mediante Recipientes Portátiles y Recipientes Transportables sujetos a presión, entrará en vigor a los 120 días naturales siguientes de su publicación en el Diario Oficial de la Federación.</w:t>
            </w:r>
          </w:p>
        </w:tc>
        <w:tc>
          <w:tcPr>
            <w:tcW w:w="4788" w:type="dxa"/>
          </w:tcPr>
          <w:p w14:paraId="514E63E7" w14:textId="2631DCBF" w:rsidR="00270519" w:rsidRPr="00270519" w:rsidRDefault="00270519" w:rsidP="00270519">
            <w:pPr>
              <w:pStyle w:val="Texto"/>
              <w:spacing w:line="226" w:lineRule="exact"/>
              <w:ind w:firstLine="0"/>
              <w:rPr>
                <w:rFonts w:ascii="Verdana" w:hAnsi="Verdana"/>
                <w:b/>
                <w:sz w:val="16"/>
                <w:szCs w:val="16"/>
                <w:lang w:val="en-US"/>
              </w:rPr>
            </w:pPr>
            <w:r w:rsidRPr="006F390E">
              <w:rPr>
                <w:rFonts w:ascii="Verdana" w:hAnsi="Verdana" w:cs="Times New Roman"/>
                <w:b/>
                <w:bCs/>
                <w:sz w:val="16"/>
                <w:szCs w:val="16"/>
                <w:lang w:val="en-US"/>
              </w:rPr>
              <w:t xml:space="preserve">FIRST.- </w:t>
            </w:r>
            <w:r w:rsidRPr="006F390E">
              <w:rPr>
                <w:rFonts w:ascii="Verdana" w:hAnsi="Verdana" w:cs="Times New Roman"/>
                <w:sz w:val="16"/>
                <w:szCs w:val="16"/>
                <w:lang w:val="en-US"/>
              </w:rPr>
              <w:t xml:space="preserve">The Official Mexican Standard NOM-011-ASEA-2019, </w:t>
            </w:r>
            <w:r w:rsidR="003F1135">
              <w:rPr>
                <w:rFonts w:ascii="Verdana" w:hAnsi="Verdana" w:cs="Times New Roman"/>
                <w:sz w:val="16"/>
                <w:szCs w:val="16"/>
                <w:lang w:val="en-US"/>
              </w:rPr>
              <w:t>warehouses for distribution</w:t>
            </w:r>
            <w:r w:rsidRPr="006F390E">
              <w:rPr>
                <w:rFonts w:ascii="Verdana" w:hAnsi="Verdana" w:cs="Times New Roman"/>
                <w:sz w:val="16"/>
                <w:szCs w:val="16"/>
                <w:lang w:val="en-US"/>
              </w:rPr>
              <w:t xml:space="preserve"> and </w:t>
            </w:r>
            <w:r w:rsidR="00517355">
              <w:rPr>
                <w:rFonts w:ascii="Verdana" w:hAnsi="Verdana" w:cs="Times New Roman"/>
                <w:sz w:val="16"/>
                <w:szCs w:val="16"/>
                <w:lang w:val="en-US"/>
              </w:rPr>
              <w:t>dispensation</w:t>
            </w:r>
            <w:r w:rsidRPr="006F390E">
              <w:rPr>
                <w:rFonts w:ascii="Verdana" w:hAnsi="Verdana" w:cs="Times New Roman"/>
                <w:sz w:val="16"/>
                <w:szCs w:val="16"/>
                <w:lang w:val="en-US"/>
              </w:rPr>
              <w:t xml:space="preserve"> of Liquefied Petroleum Gas, by means of Portable Containers and Transportable Containers subject to pressure, will </w:t>
            </w:r>
            <w:r w:rsidR="00ED674D">
              <w:rPr>
                <w:rFonts w:ascii="Verdana" w:hAnsi="Verdana" w:cs="Times New Roman"/>
                <w:sz w:val="16"/>
                <w:szCs w:val="16"/>
                <w:lang w:val="en-US"/>
              </w:rPr>
              <w:t>take effect</w:t>
            </w:r>
            <w:r w:rsidRPr="006F390E">
              <w:rPr>
                <w:rFonts w:ascii="Verdana" w:hAnsi="Verdana" w:cs="Times New Roman"/>
                <w:sz w:val="16"/>
                <w:szCs w:val="16"/>
                <w:lang w:val="en-US"/>
              </w:rPr>
              <w:t xml:space="preserve"> within the following 120 calendar days of its publication in the Official </w:t>
            </w:r>
            <w:r w:rsidR="001D3233">
              <w:rPr>
                <w:rFonts w:ascii="Verdana" w:hAnsi="Verdana" w:cs="Times New Roman"/>
                <w:sz w:val="16"/>
                <w:szCs w:val="16"/>
                <w:lang w:val="en-US"/>
              </w:rPr>
              <w:t>Daily</w:t>
            </w:r>
            <w:r w:rsidRPr="006F390E">
              <w:rPr>
                <w:rFonts w:ascii="Verdana" w:hAnsi="Verdana" w:cs="Times New Roman"/>
                <w:sz w:val="16"/>
                <w:szCs w:val="16"/>
                <w:lang w:val="en-US"/>
              </w:rPr>
              <w:t xml:space="preserve"> of the Federation.</w:t>
            </w:r>
          </w:p>
        </w:tc>
      </w:tr>
      <w:tr w:rsidR="00270519" w:rsidRPr="00D934B6" w14:paraId="5EBA741C" w14:textId="475B7893" w:rsidTr="00517355">
        <w:tc>
          <w:tcPr>
            <w:tcW w:w="4788" w:type="dxa"/>
            <w:shd w:val="clear" w:color="auto" w:fill="auto"/>
          </w:tcPr>
          <w:p w14:paraId="7710E8A8" w14:textId="77777777" w:rsidR="00270519" w:rsidRPr="004012AD" w:rsidRDefault="00270519" w:rsidP="00270519">
            <w:pPr>
              <w:pStyle w:val="Texto"/>
              <w:spacing w:line="226" w:lineRule="exact"/>
              <w:ind w:firstLine="0"/>
              <w:rPr>
                <w:rFonts w:ascii="Verdana" w:hAnsi="Verdana"/>
                <w:sz w:val="16"/>
                <w:szCs w:val="16"/>
              </w:rPr>
            </w:pPr>
            <w:r w:rsidRPr="004012AD">
              <w:rPr>
                <w:rFonts w:ascii="Verdana" w:hAnsi="Verdana"/>
                <w:b/>
                <w:sz w:val="16"/>
                <w:szCs w:val="16"/>
              </w:rPr>
              <w:t>SEGUNDO.-</w:t>
            </w:r>
            <w:r w:rsidRPr="004012AD">
              <w:rPr>
                <w:rFonts w:ascii="Verdana" w:hAnsi="Verdana"/>
                <w:sz w:val="16"/>
                <w:szCs w:val="16"/>
              </w:rPr>
              <w:t xml:space="preserve"> A partir de la fecha de entrada en vigor de la presente Norma Oficial Mexicana, se cancela y sustituye la Norma Oficial Mexicana NOM-002-SESH-2009, Bodegas de Distribución de Gas Licuado de Petróleo. Diseño, construcción, operación y condiciones de seguridad, publicada en el Diario Oficial de la Federación el 20 de mayo de 2009.</w:t>
            </w:r>
          </w:p>
        </w:tc>
        <w:tc>
          <w:tcPr>
            <w:tcW w:w="4788" w:type="dxa"/>
          </w:tcPr>
          <w:p w14:paraId="1B2D7798" w14:textId="5DC0C9E0" w:rsidR="00270519" w:rsidRPr="00270519" w:rsidRDefault="00270519" w:rsidP="00270519">
            <w:pPr>
              <w:pStyle w:val="Texto"/>
              <w:spacing w:line="226" w:lineRule="exact"/>
              <w:ind w:firstLine="0"/>
              <w:rPr>
                <w:rFonts w:ascii="Verdana" w:hAnsi="Verdana"/>
                <w:b/>
                <w:sz w:val="16"/>
                <w:szCs w:val="16"/>
                <w:lang w:val="en-US"/>
              </w:rPr>
            </w:pPr>
            <w:r w:rsidRPr="006F390E">
              <w:rPr>
                <w:rFonts w:ascii="Verdana" w:hAnsi="Verdana" w:cs="Times New Roman"/>
                <w:b/>
                <w:bCs/>
                <w:sz w:val="16"/>
                <w:szCs w:val="16"/>
                <w:lang w:val="en-US"/>
              </w:rPr>
              <w:t xml:space="preserve">SECOND.- </w:t>
            </w:r>
            <w:r w:rsidRPr="006F390E">
              <w:rPr>
                <w:rFonts w:ascii="Verdana" w:hAnsi="Verdana" w:cs="Times New Roman"/>
                <w:sz w:val="16"/>
                <w:szCs w:val="16"/>
                <w:lang w:val="en-US"/>
              </w:rPr>
              <w:t xml:space="preserve">As of the date of entry into force of this Official Mexican Standard, the Official Mexican Standard NOM-002-SESH-2009, Warehouses for the Distribution of Liquefied Petroleum Gas, is canceled and replaced. Design, construction, operation and safety conditions, published in the Official </w:t>
            </w:r>
            <w:r w:rsidR="001D3233">
              <w:rPr>
                <w:rFonts w:ascii="Verdana" w:hAnsi="Verdana" w:cs="Times New Roman"/>
                <w:sz w:val="16"/>
                <w:szCs w:val="16"/>
                <w:lang w:val="en-US"/>
              </w:rPr>
              <w:t>Daily</w:t>
            </w:r>
            <w:r w:rsidRPr="006F390E">
              <w:rPr>
                <w:rFonts w:ascii="Verdana" w:hAnsi="Verdana" w:cs="Times New Roman"/>
                <w:sz w:val="16"/>
                <w:szCs w:val="16"/>
                <w:lang w:val="en-US"/>
              </w:rPr>
              <w:t xml:space="preserve"> of the Federation on May 20, 2009.</w:t>
            </w:r>
          </w:p>
        </w:tc>
      </w:tr>
      <w:tr w:rsidR="00270519" w:rsidRPr="00D934B6" w14:paraId="0C6BB0A0" w14:textId="3A51D40B" w:rsidTr="00517355">
        <w:tc>
          <w:tcPr>
            <w:tcW w:w="4788" w:type="dxa"/>
            <w:shd w:val="clear" w:color="auto" w:fill="auto"/>
          </w:tcPr>
          <w:p w14:paraId="32053269" w14:textId="77777777" w:rsidR="00270519" w:rsidRPr="004012AD" w:rsidRDefault="00270519" w:rsidP="00270519">
            <w:pPr>
              <w:pStyle w:val="Texto"/>
              <w:spacing w:line="226" w:lineRule="exact"/>
              <w:ind w:firstLine="0"/>
              <w:rPr>
                <w:rFonts w:ascii="Verdana" w:hAnsi="Verdana"/>
                <w:sz w:val="16"/>
                <w:szCs w:val="16"/>
                <w:lang w:val="es-ES"/>
              </w:rPr>
            </w:pPr>
            <w:r w:rsidRPr="004012AD">
              <w:rPr>
                <w:rFonts w:ascii="Verdana" w:hAnsi="Verdana"/>
                <w:b/>
                <w:sz w:val="16"/>
                <w:szCs w:val="16"/>
              </w:rPr>
              <w:t>TERCERO.-</w:t>
            </w:r>
            <w:r w:rsidRPr="004012AD">
              <w:rPr>
                <w:rFonts w:ascii="Verdana" w:hAnsi="Verdana"/>
                <w:sz w:val="16"/>
                <w:szCs w:val="16"/>
              </w:rPr>
              <w:t xml:space="preserve"> </w:t>
            </w:r>
            <w:r w:rsidRPr="004012AD">
              <w:rPr>
                <w:rFonts w:ascii="Verdana" w:hAnsi="Verdana"/>
                <w:sz w:val="16"/>
                <w:szCs w:val="16"/>
                <w:lang w:val="es-ES"/>
              </w:rPr>
              <w:t>Los dictámenes de cumplimiento con la Norma Oficial Mexicana NOM-002-SESH-2009, Bodegas de Distribución de Gas Licuado de Petróleo. Diseño, construcción, operación y condiciones de seguridad, que hayan sido emitidos con anterioridad a la fecha de entrada en vigor de la presente Norma Oficial Mexicana, continuarán vigentes hasta que concluya su plazo original.</w:t>
            </w:r>
          </w:p>
        </w:tc>
        <w:tc>
          <w:tcPr>
            <w:tcW w:w="4788" w:type="dxa"/>
          </w:tcPr>
          <w:p w14:paraId="70406AF5" w14:textId="38AE912C" w:rsidR="00270519" w:rsidRPr="00270519" w:rsidRDefault="00270519" w:rsidP="00270519">
            <w:pPr>
              <w:pStyle w:val="Texto"/>
              <w:spacing w:line="226" w:lineRule="exact"/>
              <w:ind w:firstLine="0"/>
              <w:rPr>
                <w:rFonts w:ascii="Verdana" w:hAnsi="Verdana"/>
                <w:b/>
                <w:sz w:val="16"/>
                <w:szCs w:val="16"/>
                <w:lang w:val="en-US"/>
              </w:rPr>
            </w:pPr>
            <w:r w:rsidRPr="006F390E">
              <w:rPr>
                <w:rFonts w:ascii="Verdana" w:hAnsi="Verdana" w:cs="Times New Roman"/>
                <w:b/>
                <w:bCs/>
                <w:sz w:val="16"/>
                <w:szCs w:val="16"/>
                <w:lang w:val="en-US"/>
              </w:rPr>
              <w:t xml:space="preserve">THIRD.- </w:t>
            </w:r>
            <w:r w:rsidRPr="006F390E">
              <w:rPr>
                <w:rFonts w:ascii="Verdana" w:hAnsi="Verdana" w:cs="Times New Roman"/>
                <w:sz w:val="16"/>
                <w:szCs w:val="16"/>
                <w:lang w:val="en-US"/>
              </w:rPr>
              <w:t xml:space="preserve">The opinions of compliance with the Official Mexican Standard NOM-002-SESH-2009, Warehouses of Distribution of Liquefied Petroleum Gas. Design, construction, operation and security conditions, which have been issued prior to the date of entry into force of this Official Mexican Standard, will continue in effect until the end of its original term. </w:t>
            </w:r>
          </w:p>
        </w:tc>
      </w:tr>
      <w:tr w:rsidR="00270519" w:rsidRPr="003F1135" w14:paraId="7DCC8A25" w14:textId="72542559" w:rsidTr="00517355">
        <w:tc>
          <w:tcPr>
            <w:tcW w:w="4788" w:type="dxa"/>
            <w:shd w:val="clear" w:color="auto" w:fill="auto"/>
          </w:tcPr>
          <w:p w14:paraId="1A63B2BC" w14:textId="77777777" w:rsidR="00270519" w:rsidRPr="004012AD" w:rsidRDefault="00270519" w:rsidP="00270519">
            <w:pPr>
              <w:pStyle w:val="Texto"/>
              <w:spacing w:line="226" w:lineRule="exact"/>
              <w:ind w:firstLine="0"/>
              <w:rPr>
                <w:rFonts w:ascii="Verdana" w:hAnsi="Verdana"/>
                <w:sz w:val="16"/>
                <w:szCs w:val="16"/>
                <w:lang w:val="es-ES"/>
              </w:rPr>
            </w:pPr>
            <w:bookmarkStart w:id="9" w:name="N_Hlk7181763"/>
            <w:bookmarkStart w:id="10" w:name="N_Hlk7182151"/>
            <w:r w:rsidRPr="004012AD">
              <w:rPr>
                <w:rFonts w:ascii="Verdana" w:hAnsi="Verdana"/>
                <w:b/>
                <w:sz w:val="16"/>
                <w:szCs w:val="16"/>
                <w:lang w:val="es-ES"/>
              </w:rPr>
              <w:lastRenderedPageBreak/>
              <w:t>CUARTO.-</w:t>
            </w:r>
            <w:r w:rsidRPr="004012AD">
              <w:rPr>
                <w:rFonts w:ascii="Verdana" w:hAnsi="Verdana"/>
                <w:sz w:val="16"/>
                <w:szCs w:val="16"/>
                <w:lang w:val="es-ES"/>
              </w:rPr>
              <w:t xml:space="preserve"> Los Regulados que cuenten con Bodegas de guarda para Distribución y Bodegas de Expendio, que estén operando a la fecha de entrada en vigor de la presente Norma Oficial Mexicana, contarán con 60 días naturales para cumplir con lo establecido en el capítulo 7. Operación y Mantenimiento.</w:t>
            </w:r>
          </w:p>
        </w:tc>
        <w:tc>
          <w:tcPr>
            <w:tcW w:w="4788" w:type="dxa"/>
          </w:tcPr>
          <w:p w14:paraId="2129BA59" w14:textId="1F6E0288" w:rsidR="00270519" w:rsidRPr="004012AD" w:rsidRDefault="00270519" w:rsidP="00270519">
            <w:pPr>
              <w:pStyle w:val="Texto"/>
              <w:spacing w:line="226" w:lineRule="exact"/>
              <w:ind w:firstLine="0"/>
              <w:rPr>
                <w:rFonts w:ascii="Verdana" w:hAnsi="Verdana"/>
                <w:b/>
                <w:sz w:val="16"/>
                <w:szCs w:val="16"/>
                <w:lang w:val="en-US"/>
              </w:rPr>
            </w:pPr>
            <w:r w:rsidRPr="006F390E">
              <w:rPr>
                <w:rFonts w:ascii="Verdana" w:hAnsi="Verdana" w:cs="Times New Roman"/>
                <w:b/>
                <w:bCs/>
                <w:sz w:val="16"/>
                <w:szCs w:val="16"/>
                <w:lang w:val="en-US"/>
              </w:rPr>
              <w:t xml:space="preserve">FOUR.- </w:t>
            </w:r>
            <w:r w:rsidRPr="006F390E">
              <w:rPr>
                <w:rFonts w:ascii="Verdana" w:hAnsi="Verdana" w:cs="Times New Roman"/>
                <w:sz w:val="16"/>
                <w:szCs w:val="16"/>
                <w:lang w:val="en-US"/>
              </w:rPr>
              <w:t>The Regulat</w:t>
            </w:r>
            <w:r w:rsidR="00ED674D">
              <w:rPr>
                <w:rFonts w:ascii="Verdana" w:hAnsi="Verdana" w:cs="Times New Roman"/>
                <w:sz w:val="16"/>
                <w:szCs w:val="16"/>
                <w:lang w:val="en-US"/>
              </w:rPr>
              <w:t>ed parties</w:t>
            </w:r>
            <w:r w:rsidRPr="006F390E">
              <w:rPr>
                <w:rFonts w:ascii="Verdana" w:hAnsi="Verdana" w:cs="Times New Roman"/>
                <w:sz w:val="16"/>
                <w:szCs w:val="16"/>
                <w:lang w:val="en-US"/>
              </w:rPr>
              <w:t xml:space="preserve"> that have </w:t>
            </w:r>
            <w:r w:rsidR="00ED674D">
              <w:rPr>
                <w:rFonts w:ascii="Verdana" w:hAnsi="Verdana" w:cs="Times New Roman"/>
                <w:sz w:val="16"/>
                <w:szCs w:val="16"/>
                <w:lang w:val="en-US"/>
              </w:rPr>
              <w:t>s</w:t>
            </w:r>
            <w:r w:rsidRPr="006F390E">
              <w:rPr>
                <w:rFonts w:ascii="Verdana" w:hAnsi="Verdana" w:cs="Times New Roman"/>
                <w:sz w:val="16"/>
                <w:szCs w:val="16"/>
                <w:lang w:val="en-US"/>
              </w:rPr>
              <w:t xml:space="preserve">torage </w:t>
            </w:r>
            <w:r w:rsidR="003F1135">
              <w:rPr>
                <w:rFonts w:ascii="Verdana" w:hAnsi="Verdana" w:cs="Times New Roman"/>
                <w:sz w:val="16"/>
                <w:szCs w:val="16"/>
                <w:lang w:val="en-US"/>
              </w:rPr>
              <w:t>warehouses for distribution</w:t>
            </w:r>
            <w:r w:rsidRPr="006F390E">
              <w:rPr>
                <w:rFonts w:ascii="Verdana" w:hAnsi="Verdana" w:cs="Times New Roman"/>
                <w:sz w:val="16"/>
                <w:szCs w:val="16"/>
                <w:lang w:val="en-US"/>
              </w:rPr>
              <w:t xml:space="preserve"> and </w:t>
            </w:r>
            <w:r w:rsidR="00ED674D">
              <w:rPr>
                <w:rFonts w:ascii="Verdana" w:hAnsi="Verdana" w:cs="Times New Roman"/>
                <w:sz w:val="16"/>
                <w:szCs w:val="16"/>
                <w:lang w:val="en-US"/>
              </w:rPr>
              <w:t>dispensation</w:t>
            </w:r>
            <w:r w:rsidRPr="006F390E">
              <w:rPr>
                <w:rFonts w:ascii="Verdana" w:hAnsi="Verdana" w:cs="Times New Roman"/>
                <w:sz w:val="16"/>
                <w:szCs w:val="16"/>
                <w:lang w:val="en-US"/>
              </w:rPr>
              <w:t xml:space="preserve">, which are operating on the date of entry into force of this Official Mexican Standard, will have 60 calendar days to comply with the provisions of Chapter 7. </w:t>
            </w:r>
            <w:r w:rsidRPr="003B61B1">
              <w:rPr>
                <w:rFonts w:ascii="Verdana" w:hAnsi="Verdana" w:cs="Times New Roman"/>
                <w:sz w:val="16"/>
                <w:szCs w:val="16"/>
                <w:lang w:val="en-US"/>
              </w:rPr>
              <w:t>Operation and maintenance.</w:t>
            </w:r>
          </w:p>
        </w:tc>
      </w:tr>
      <w:tr w:rsidR="00270519" w:rsidRPr="00D934B6" w14:paraId="6D3DF8DC" w14:textId="58DEBB47" w:rsidTr="00517355">
        <w:tc>
          <w:tcPr>
            <w:tcW w:w="4788" w:type="dxa"/>
            <w:shd w:val="clear" w:color="auto" w:fill="auto"/>
          </w:tcPr>
          <w:p w14:paraId="2ADCA1F5" w14:textId="77777777" w:rsidR="00270519" w:rsidRPr="004012AD" w:rsidRDefault="00270519" w:rsidP="00270519">
            <w:pPr>
              <w:pStyle w:val="Texto"/>
              <w:spacing w:line="225" w:lineRule="exact"/>
              <w:ind w:firstLine="0"/>
              <w:rPr>
                <w:rFonts w:ascii="Verdana" w:hAnsi="Verdana"/>
                <w:sz w:val="16"/>
                <w:szCs w:val="16"/>
                <w:lang w:val="es-ES"/>
              </w:rPr>
            </w:pPr>
            <w:r w:rsidRPr="004012AD">
              <w:rPr>
                <w:rFonts w:ascii="Verdana" w:hAnsi="Verdana"/>
                <w:sz w:val="16"/>
                <w:szCs w:val="16"/>
                <w:lang w:val="es-ES"/>
              </w:rPr>
              <w:t xml:space="preserve">Los Regulados que cuenten con </w:t>
            </w:r>
            <w:r w:rsidRPr="004012AD">
              <w:rPr>
                <w:rFonts w:ascii="Verdana" w:hAnsi="Verdana"/>
                <w:sz w:val="16"/>
                <w:szCs w:val="16"/>
              </w:rPr>
              <w:t xml:space="preserve">Bodegas de guarda para Distribución y Bodegas de Expendio </w:t>
            </w:r>
            <w:r w:rsidRPr="004012AD">
              <w:rPr>
                <w:rFonts w:ascii="Verdana" w:hAnsi="Verdana"/>
                <w:sz w:val="16"/>
                <w:szCs w:val="16"/>
                <w:lang w:val="es-ES"/>
              </w:rPr>
              <w:t xml:space="preserve">que estén operando a la fecha de entrada en vigor de la presente Norma Oficial Mexicana, </w:t>
            </w:r>
            <w:r w:rsidRPr="004012AD">
              <w:rPr>
                <w:rFonts w:ascii="Verdana" w:hAnsi="Verdana"/>
                <w:sz w:val="16"/>
                <w:szCs w:val="16"/>
              </w:rPr>
              <w:t xml:space="preserve">no les serán aplicables los capítulos 5. Diseño y 6. Construcción y </w:t>
            </w:r>
            <w:proofErr w:type="spellStart"/>
            <w:r w:rsidRPr="004012AD">
              <w:rPr>
                <w:rFonts w:ascii="Verdana" w:hAnsi="Verdana"/>
                <w:sz w:val="16"/>
                <w:szCs w:val="16"/>
              </w:rPr>
              <w:t>Pre-arranque</w:t>
            </w:r>
            <w:proofErr w:type="spellEnd"/>
            <w:r w:rsidRPr="004012AD">
              <w:rPr>
                <w:rFonts w:ascii="Verdana" w:hAnsi="Verdana"/>
                <w:sz w:val="16"/>
                <w:szCs w:val="16"/>
              </w:rPr>
              <w:t>, según corresponda, y les serán exigibles las normas y estándares de diseño y construcción que hubieren sido aplicables al momento de obtener el Dictamen para el inicio de operaciones correspondiente.</w:t>
            </w:r>
          </w:p>
        </w:tc>
        <w:tc>
          <w:tcPr>
            <w:tcW w:w="4788" w:type="dxa"/>
          </w:tcPr>
          <w:p w14:paraId="73C36F8D" w14:textId="51B11038" w:rsidR="00270519" w:rsidRPr="00270519" w:rsidRDefault="00270519" w:rsidP="00270519">
            <w:pPr>
              <w:pStyle w:val="Texto"/>
              <w:spacing w:line="225" w:lineRule="exact"/>
              <w:ind w:firstLine="0"/>
              <w:rPr>
                <w:rFonts w:ascii="Verdana" w:hAnsi="Verdana"/>
                <w:sz w:val="16"/>
                <w:szCs w:val="16"/>
                <w:lang w:val="en-US"/>
              </w:rPr>
            </w:pPr>
            <w:r w:rsidRPr="006F390E">
              <w:rPr>
                <w:rFonts w:ascii="Verdana" w:hAnsi="Verdana" w:cs="Times New Roman"/>
                <w:sz w:val="16"/>
                <w:szCs w:val="16"/>
                <w:lang w:val="en-US"/>
              </w:rPr>
              <w:t xml:space="preserve">The </w:t>
            </w:r>
            <w:r w:rsidR="00ED674D">
              <w:rPr>
                <w:rFonts w:ascii="Verdana" w:hAnsi="Verdana" w:cs="Times New Roman"/>
                <w:sz w:val="16"/>
                <w:szCs w:val="16"/>
                <w:lang w:val="en-US"/>
              </w:rPr>
              <w:t xml:space="preserve">Regulated parties </w:t>
            </w:r>
            <w:r w:rsidRPr="006F390E">
              <w:rPr>
                <w:rFonts w:ascii="Verdana" w:hAnsi="Verdana" w:cs="Times New Roman"/>
                <w:sz w:val="16"/>
                <w:szCs w:val="16"/>
                <w:lang w:val="en-US"/>
              </w:rPr>
              <w:t xml:space="preserve">that have </w:t>
            </w:r>
            <w:r w:rsidR="003F1135">
              <w:rPr>
                <w:rFonts w:ascii="Verdana" w:hAnsi="Verdana" w:cs="Times New Roman"/>
                <w:sz w:val="16"/>
                <w:szCs w:val="16"/>
                <w:lang w:val="en-US"/>
              </w:rPr>
              <w:t>warehouses for distribution</w:t>
            </w:r>
            <w:r w:rsidRPr="006F390E">
              <w:rPr>
                <w:rFonts w:ascii="Verdana" w:hAnsi="Verdana" w:cs="Times New Roman"/>
                <w:sz w:val="16"/>
                <w:szCs w:val="16"/>
                <w:lang w:val="en-US"/>
              </w:rPr>
              <w:t xml:space="preserve"> and </w:t>
            </w:r>
            <w:r w:rsidR="00ED674D">
              <w:rPr>
                <w:rFonts w:ascii="Verdana" w:hAnsi="Verdana" w:cs="Times New Roman"/>
                <w:sz w:val="16"/>
                <w:szCs w:val="16"/>
                <w:lang w:val="en-US"/>
              </w:rPr>
              <w:t>dispensation</w:t>
            </w:r>
            <w:r w:rsidRPr="006F390E">
              <w:rPr>
                <w:rFonts w:ascii="Verdana" w:hAnsi="Verdana" w:cs="Times New Roman"/>
                <w:sz w:val="16"/>
                <w:szCs w:val="16"/>
                <w:lang w:val="en-US"/>
              </w:rPr>
              <w:t xml:space="preserve"> that are operating on the date of entry into force of this Official Mexican Standard, chapters 5. Design and 6. Construction and Pre-start, according to corresponding, and they will be required the rules and standards of design and construction that would have been applicable at the time of obtaining the Opinion for the corresponding start of operations.</w:t>
            </w:r>
          </w:p>
        </w:tc>
      </w:tr>
      <w:bookmarkEnd w:id="9"/>
      <w:tr w:rsidR="00270519" w:rsidRPr="003F1135" w14:paraId="5AEA123B" w14:textId="2B9B6F7B" w:rsidTr="00517355">
        <w:tc>
          <w:tcPr>
            <w:tcW w:w="4788" w:type="dxa"/>
            <w:shd w:val="clear" w:color="auto" w:fill="auto"/>
          </w:tcPr>
          <w:p w14:paraId="7D810D59" w14:textId="77777777" w:rsidR="00270519" w:rsidRPr="004012AD" w:rsidRDefault="00270519" w:rsidP="00270519">
            <w:pPr>
              <w:pStyle w:val="Texto"/>
              <w:spacing w:line="226" w:lineRule="exact"/>
              <w:ind w:firstLine="0"/>
              <w:rPr>
                <w:rFonts w:ascii="Verdana" w:hAnsi="Verdana"/>
                <w:sz w:val="16"/>
                <w:szCs w:val="16"/>
              </w:rPr>
            </w:pPr>
            <w:r w:rsidRPr="004012AD">
              <w:rPr>
                <w:rFonts w:ascii="Verdana" w:hAnsi="Verdana"/>
                <w:b/>
                <w:sz w:val="16"/>
                <w:szCs w:val="16"/>
              </w:rPr>
              <w:t>QUINTO.-</w:t>
            </w:r>
            <w:r w:rsidRPr="004012AD">
              <w:rPr>
                <w:rFonts w:ascii="Verdana" w:hAnsi="Verdana"/>
                <w:sz w:val="16"/>
                <w:szCs w:val="16"/>
              </w:rPr>
              <w:t xml:space="preserve"> Todos los Regulados que realicen cualquier modificación al diseño original de las Bodegas de guarda para Distribución y Bodegas de Expendio, a partir de la entrada en vigor de la presente Norma Oficial Mexicana, deben cumplir con lo establecido en las diferentes etapas de la presente Norma Oficial Mexicana, a partir del capítulo 5. Diseño.</w:t>
            </w:r>
          </w:p>
        </w:tc>
        <w:tc>
          <w:tcPr>
            <w:tcW w:w="4788" w:type="dxa"/>
          </w:tcPr>
          <w:p w14:paraId="051093E2" w14:textId="1E911A66" w:rsidR="00270519" w:rsidRPr="004012AD" w:rsidRDefault="00270519" w:rsidP="00270519">
            <w:pPr>
              <w:pStyle w:val="Texto"/>
              <w:spacing w:line="226" w:lineRule="exact"/>
              <w:ind w:firstLine="0"/>
              <w:rPr>
                <w:rFonts w:ascii="Verdana" w:hAnsi="Verdana"/>
                <w:b/>
                <w:sz w:val="16"/>
                <w:szCs w:val="16"/>
                <w:lang w:val="en-US"/>
              </w:rPr>
            </w:pPr>
            <w:r w:rsidRPr="006F390E">
              <w:rPr>
                <w:rFonts w:ascii="Verdana" w:hAnsi="Verdana" w:cs="Times New Roman"/>
                <w:b/>
                <w:bCs/>
                <w:sz w:val="16"/>
                <w:szCs w:val="16"/>
                <w:lang w:val="en-US"/>
              </w:rPr>
              <w:t xml:space="preserve">FIFTH.- </w:t>
            </w:r>
            <w:r w:rsidRPr="006F390E">
              <w:rPr>
                <w:rFonts w:ascii="Verdana" w:hAnsi="Verdana" w:cs="Times New Roman"/>
                <w:sz w:val="16"/>
                <w:szCs w:val="16"/>
                <w:lang w:val="en-US"/>
              </w:rPr>
              <w:t xml:space="preserve">All the </w:t>
            </w:r>
            <w:r w:rsidR="00ED674D">
              <w:rPr>
                <w:rFonts w:ascii="Verdana" w:hAnsi="Verdana" w:cs="Times New Roman"/>
                <w:sz w:val="16"/>
                <w:szCs w:val="16"/>
                <w:lang w:val="en-US"/>
              </w:rPr>
              <w:t xml:space="preserve">Regulated parties </w:t>
            </w:r>
            <w:r w:rsidRPr="006F390E">
              <w:rPr>
                <w:rFonts w:ascii="Verdana" w:hAnsi="Verdana" w:cs="Times New Roman"/>
                <w:sz w:val="16"/>
                <w:szCs w:val="16"/>
                <w:lang w:val="en-US"/>
              </w:rPr>
              <w:t xml:space="preserve">that make any modification to the original design of the </w:t>
            </w:r>
            <w:r w:rsidR="00ED674D">
              <w:rPr>
                <w:rFonts w:ascii="Verdana" w:hAnsi="Verdana" w:cs="Times New Roman"/>
                <w:sz w:val="16"/>
                <w:szCs w:val="16"/>
                <w:lang w:val="en-US"/>
              </w:rPr>
              <w:t>s</w:t>
            </w:r>
            <w:r w:rsidRPr="006F390E">
              <w:rPr>
                <w:rFonts w:ascii="Verdana" w:hAnsi="Verdana" w:cs="Times New Roman"/>
                <w:sz w:val="16"/>
                <w:szCs w:val="16"/>
                <w:lang w:val="en-US"/>
              </w:rPr>
              <w:t xml:space="preserve">torage </w:t>
            </w:r>
            <w:r w:rsidR="003F1135">
              <w:rPr>
                <w:rFonts w:ascii="Verdana" w:hAnsi="Verdana" w:cs="Times New Roman"/>
                <w:sz w:val="16"/>
                <w:szCs w:val="16"/>
                <w:lang w:val="en-US"/>
              </w:rPr>
              <w:t>warehouses for distribution</w:t>
            </w:r>
            <w:r w:rsidRPr="006F390E">
              <w:rPr>
                <w:rFonts w:ascii="Verdana" w:hAnsi="Verdana" w:cs="Times New Roman"/>
                <w:sz w:val="16"/>
                <w:szCs w:val="16"/>
                <w:lang w:val="en-US"/>
              </w:rPr>
              <w:t xml:space="preserve"> and </w:t>
            </w:r>
            <w:r w:rsidR="00ED674D">
              <w:rPr>
                <w:rFonts w:ascii="Verdana" w:hAnsi="Verdana" w:cs="Times New Roman"/>
                <w:sz w:val="16"/>
                <w:szCs w:val="16"/>
                <w:lang w:val="en-US"/>
              </w:rPr>
              <w:t>dispensation</w:t>
            </w:r>
            <w:r w:rsidRPr="006F390E">
              <w:rPr>
                <w:rFonts w:ascii="Verdana" w:hAnsi="Verdana" w:cs="Times New Roman"/>
                <w:sz w:val="16"/>
                <w:szCs w:val="16"/>
                <w:lang w:val="en-US"/>
              </w:rPr>
              <w:t xml:space="preserve">, from the entry into force of this Official Mexican Standard, must comply with what is established in the different stages of </w:t>
            </w:r>
            <w:r w:rsidR="00ED674D">
              <w:rPr>
                <w:rFonts w:ascii="Verdana" w:hAnsi="Verdana" w:cs="Times New Roman"/>
                <w:sz w:val="16"/>
                <w:szCs w:val="16"/>
                <w:lang w:val="en-US"/>
              </w:rPr>
              <w:t>t</w:t>
            </w:r>
            <w:r w:rsidRPr="006F390E">
              <w:rPr>
                <w:rFonts w:ascii="Verdana" w:hAnsi="Verdana" w:cs="Times New Roman"/>
                <w:sz w:val="16"/>
                <w:szCs w:val="16"/>
                <w:lang w:val="en-US"/>
              </w:rPr>
              <w:t xml:space="preserve">his Official Mexican Standard, from chapter 5. </w:t>
            </w:r>
            <w:r w:rsidRPr="003F1135">
              <w:rPr>
                <w:rFonts w:ascii="Verdana" w:hAnsi="Verdana" w:cs="Times New Roman"/>
                <w:sz w:val="16"/>
                <w:szCs w:val="16"/>
                <w:lang w:val="en-US"/>
              </w:rPr>
              <w:t>Design.</w:t>
            </w:r>
          </w:p>
        </w:tc>
      </w:tr>
      <w:tr w:rsidR="00270519" w:rsidRPr="00D934B6" w14:paraId="4B33A860" w14:textId="6806028A" w:rsidTr="00517355">
        <w:tc>
          <w:tcPr>
            <w:tcW w:w="4788" w:type="dxa"/>
            <w:shd w:val="clear" w:color="auto" w:fill="auto"/>
          </w:tcPr>
          <w:p w14:paraId="60CA47DC" w14:textId="77777777" w:rsidR="00270519" w:rsidRPr="004012AD" w:rsidRDefault="00270519" w:rsidP="00270519">
            <w:pPr>
              <w:pStyle w:val="Texto"/>
              <w:spacing w:line="226" w:lineRule="exact"/>
              <w:ind w:firstLine="0"/>
              <w:rPr>
                <w:rFonts w:ascii="Verdana" w:hAnsi="Verdana"/>
                <w:sz w:val="16"/>
                <w:szCs w:val="16"/>
              </w:rPr>
            </w:pPr>
            <w:r w:rsidRPr="004012AD">
              <w:rPr>
                <w:rFonts w:ascii="Verdana" w:hAnsi="Verdana"/>
                <w:b/>
                <w:sz w:val="16"/>
                <w:szCs w:val="16"/>
              </w:rPr>
              <w:t xml:space="preserve">SEXTO.- </w:t>
            </w:r>
            <w:r w:rsidRPr="004012AD">
              <w:rPr>
                <w:rFonts w:ascii="Verdana" w:hAnsi="Verdana"/>
                <w:sz w:val="16"/>
                <w:szCs w:val="16"/>
              </w:rPr>
              <w:t>Para las Bodegas de Expendio que se ubiquen en establecimientos comerciales, denominadas por la NOM-002-SESH-2009 como Bodegas de distribución subtipo A en establecimientos comerciales, se estará a lo dispuesto en la normatividad que para tal efecto se emita.</w:t>
            </w:r>
          </w:p>
        </w:tc>
        <w:tc>
          <w:tcPr>
            <w:tcW w:w="4788" w:type="dxa"/>
          </w:tcPr>
          <w:p w14:paraId="499C663D" w14:textId="7CC6ED3E" w:rsidR="00270519" w:rsidRPr="00270519" w:rsidRDefault="00270519" w:rsidP="00270519">
            <w:pPr>
              <w:pStyle w:val="Texto"/>
              <w:spacing w:line="226" w:lineRule="exact"/>
              <w:ind w:firstLine="0"/>
              <w:rPr>
                <w:rFonts w:ascii="Verdana" w:hAnsi="Verdana"/>
                <w:b/>
                <w:sz w:val="16"/>
                <w:szCs w:val="16"/>
                <w:lang w:val="en-US"/>
              </w:rPr>
            </w:pPr>
            <w:r w:rsidRPr="006F390E">
              <w:rPr>
                <w:rFonts w:ascii="Verdana" w:hAnsi="Verdana" w:cs="Times New Roman"/>
                <w:b/>
                <w:bCs/>
                <w:sz w:val="16"/>
                <w:szCs w:val="16"/>
                <w:lang w:val="en-US"/>
              </w:rPr>
              <w:t xml:space="preserve">SIX.- </w:t>
            </w:r>
            <w:r w:rsidRPr="006F390E">
              <w:rPr>
                <w:rFonts w:ascii="Verdana" w:hAnsi="Verdana" w:cs="Times New Roman"/>
                <w:sz w:val="16"/>
                <w:szCs w:val="16"/>
                <w:lang w:val="en-US"/>
              </w:rPr>
              <w:t xml:space="preserve">For the </w:t>
            </w:r>
            <w:r w:rsidR="003F1135">
              <w:rPr>
                <w:rFonts w:ascii="Verdana" w:hAnsi="Verdana" w:cs="Times New Roman"/>
                <w:sz w:val="16"/>
                <w:szCs w:val="16"/>
                <w:lang w:val="en-US"/>
              </w:rPr>
              <w:t>warehouses for dispensation</w:t>
            </w:r>
            <w:r w:rsidRPr="006F390E">
              <w:rPr>
                <w:rFonts w:ascii="Verdana" w:hAnsi="Verdana" w:cs="Times New Roman"/>
                <w:sz w:val="16"/>
                <w:szCs w:val="16"/>
                <w:lang w:val="en-US"/>
              </w:rPr>
              <w:t xml:space="preserve"> that are located in commercial establishments, denominated by the NOM-002-SESH-2009 as Warehouses of distribution subtype A in commercial establishments, it will be according to the regulations that are issued for this purpose.</w:t>
            </w:r>
          </w:p>
        </w:tc>
      </w:tr>
      <w:bookmarkEnd w:id="10"/>
      <w:tr w:rsidR="00270519" w:rsidRPr="00D934B6" w14:paraId="0535B609" w14:textId="100B008A" w:rsidTr="00517355">
        <w:tc>
          <w:tcPr>
            <w:tcW w:w="4788" w:type="dxa"/>
            <w:shd w:val="clear" w:color="auto" w:fill="auto"/>
          </w:tcPr>
          <w:p w14:paraId="17CF4278" w14:textId="77777777" w:rsidR="00270519" w:rsidRPr="004012AD" w:rsidRDefault="00270519" w:rsidP="00270519">
            <w:pPr>
              <w:pStyle w:val="Texto"/>
              <w:spacing w:line="226" w:lineRule="exact"/>
              <w:ind w:firstLine="0"/>
              <w:rPr>
                <w:rFonts w:ascii="Verdana" w:hAnsi="Verdana"/>
                <w:sz w:val="16"/>
                <w:szCs w:val="16"/>
              </w:rPr>
            </w:pPr>
            <w:r w:rsidRPr="004012AD">
              <w:rPr>
                <w:rFonts w:ascii="Verdana" w:hAnsi="Verdana"/>
                <w:b/>
                <w:sz w:val="16"/>
                <w:szCs w:val="16"/>
                <w:lang w:val="es-ES"/>
              </w:rPr>
              <w:t>SÉPTIMO.-</w:t>
            </w:r>
            <w:r w:rsidRPr="004012AD">
              <w:rPr>
                <w:rFonts w:ascii="Verdana" w:hAnsi="Verdana"/>
                <w:sz w:val="16"/>
                <w:szCs w:val="16"/>
              </w:rPr>
              <w:t xml:space="preserve"> La Agencia podrá establecer mediante programas de evaluación los periodos en los que se deberán presentar los dictámenes de Operación y Mantenimiento. En tanto no se publiquen dichos programas, se estará a los plazos establecidos en la presente Norma Oficial Mexicana.</w:t>
            </w:r>
          </w:p>
        </w:tc>
        <w:tc>
          <w:tcPr>
            <w:tcW w:w="4788" w:type="dxa"/>
          </w:tcPr>
          <w:p w14:paraId="11206176" w14:textId="7A60CFA0" w:rsidR="00270519" w:rsidRPr="00270519" w:rsidRDefault="00270519" w:rsidP="00270519">
            <w:pPr>
              <w:pStyle w:val="Texto"/>
              <w:spacing w:line="226" w:lineRule="exact"/>
              <w:ind w:firstLine="0"/>
              <w:rPr>
                <w:rFonts w:ascii="Verdana" w:hAnsi="Verdana"/>
                <w:b/>
                <w:sz w:val="16"/>
                <w:szCs w:val="16"/>
                <w:lang w:val="en-US"/>
              </w:rPr>
            </w:pPr>
            <w:r w:rsidRPr="006F390E">
              <w:rPr>
                <w:rFonts w:ascii="Verdana" w:hAnsi="Verdana" w:cs="Times New Roman"/>
                <w:b/>
                <w:bCs/>
                <w:sz w:val="16"/>
                <w:szCs w:val="16"/>
                <w:lang w:val="en-US"/>
              </w:rPr>
              <w:t xml:space="preserve">SEVENTH.- </w:t>
            </w:r>
            <w:r w:rsidRPr="006F390E">
              <w:rPr>
                <w:rFonts w:ascii="Verdana" w:hAnsi="Verdana" w:cs="Times New Roman"/>
                <w:sz w:val="16"/>
                <w:szCs w:val="16"/>
                <w:lang w:val="en-US"/>
              </w:rPr>
              <w:t>The Agency may establish through evaluation programs the periods in which the Operation and Maintenance opinions must be submitted. As long as these programs are not published, the deadlines established in this Official Mexican Standard will be followed.</w:t>
            </w:r>
          </w:p>
        </w:tc>
      </w:tr>
    </w:tbl>
    <w:p w14:paraId="33288894" w14:textId="77777777" w:rsidR="00BF7778" w:rsidRPr="00270519" w:rsidRDefault="00BF7778" w:rsidP="001977DA">
      <w:pPr>
        <w:pStyle w:val="ANOTACION"/>
        <w:spacing w:line="380" w:lineRule="exact"/>
        <w:rPr>
          <w:rFonts w:ascii="Verdana" w:hAnsi="Verdana"/>
          <w:sz w:val="16"/>
          <w:szCs w:val="16"/>
          <w:lang w:val="en-US"/>
        </w:rPr>
      </w:pPr>
    </w:p>
    <w:p w14:paraId="37481452" w14:textId="77777777" w:rsidR="00BF7778" w:rsidRPr="00270519" w:rsidRDefault="00BF7778" w:rsidP="001977DA">
      <w:pPr>
        <w:pStyle w:val="ANOTACION"/>
        <w:spacing w:line="380" w:lineRule="exact"/>
        <w:rPr>
          <w:rFonts w:ascii="Verdana" w:hAnsi="Verdana"/>
          <w:sz w:val="16"/>
          <w:szCs w:val="16"/>
          <w:lang w:val="en-US"/>
        </w:rPr>
      </w:pPr>
    </w:p>
    <w:p w14:paraId="372DD02C" w14:textId="77777777" w:rsidR="00BF7778" w:rsidRPr="00270519" w:rsidRDefault="00BF7778" w:rsidP="001977DA">
      <w:pPr>
        <w:pStyle w:val="ANOTACION"/>
        <w:spacing w:line="380" w:lineRule="exact"/>
        <w:rPr>
          <w:rFonts w:ascii="Verdana" w:hAnsi="Verdana"/>
          <w:sz w:val="16"/>
          <w:szCs w:val="16"/>
          <w:lang w:val="en-US"/>
        </w:rPr>
      </w:pPr>
    </w:p>
    <w:tbl>
      <w:tblPr>
        <w:tblW w:w="0" w:type="auto"/>
        <w:tblLook w:val="04A0" w:firstRow="1" w:lastRow="0" w:firstColumn="1" w:lastColumn="0" w:noHBand="0" w:noVBand="1"/>
      </w:tblPr>
      <w:tblGrid>
        <w:gridCol w:w="4680"/>
        <w:gridCol w:w="4680"/>
      </w:tblGrid>
      <w:tr w:rsidR="00270519" w:rsidRPr="004012AD" w14:paraId="44C7EBE8" w14:textId="77DEB12F" w:rsidTr="00ED674D">
        <w:tc>
          <w:tcPr>
            <w:tcW w:w="4788" w:type="dxa"/>
            <w:shd w:val="clear" w:color="auto" w:fill="auto"/>
          </w:tcPr>
          <w:p w14:paraId="4B9C431F" w14:textId="77777777" w:rsidR="00270519" w:rsidRPr="004012AD" w:rsidRDefault="00270519" w:rsidP="00ED674D">
            <w:pPr>
              <w:pStyle w:val="ANOTACION"/>
              <w:spacing w:line="276" w:lineRule="auto"/>
              <w:rPr>
                <w:rFonts w:ascii="Verdana" w:hAnsi="Verdana"/>
                <w:sz w:val="16"/>
                <w:szCs w:val="16"/>
              </w:rPr>
            </w:pPr>
            <w:r w:rsidRPr="004012AD">
              <w:rPr>
                <w:rFonts w:ascii="Verdana" w:hAnsi="Verdana"/>
                <w:sz w:val="16"/>
                <w:szCs w:val="16"/>
              </w:rPr>
              <w:t>Apéndice A</w:t>
            </w:r>
          </w:p>
        </w:tc>
        <w:tc>
          <w:tcPr>
            <w:tcW w:w="4788" w:type="dxa"/>
          </w:tcPr>
          <w:p w14:paraId="354040AD" w14:textId="33EE63F8" w:rsidR="00270519" w:rsidRPr="004012AD" w:rsidRDefault="00270519" w:rsidP="00ED674D">
            <w:pPr>
              <w:pStyle w:val="ANOTACION"/>
              <w:spacing w:line="276" w:lineRule="auto"/>
              <w:rPr>
                <w:rFonts w:ascii="Verdana" w:hAnsi="Verdana"/>
                <w:sz w:val="16"/>
                <w:szCs w:val="16"/>
                <w:lang w:val="en-US"/>
              </w:rPr>
            </w:pPr>
            <w:proofErr w:type="spellStart"/>
            <w:r w:rsidRPr="006F390E">
              <w:rPr>
                <w:rFonts w:ascii="Verdana" w:hAnsi="Verdana"/>
                <w:bCs/>
                <w:sz w:val="16"/>
                <w:szCs w:val="16"/>
              </w:rPr>
              <w:t>Appendix</w:t>
            </w:r>
            <w:proofErr w:type="spellEnd"/>
            <w:r w:rsidRPr="006F390E">
              <w:rPr>
                <w:rFonts w:ascii="Verdana" w:hAnsi="Verdana"/>
                <w:bCs/>
                <w:sz w:val="16"/>
                <w:szCs w:val="16"/>
              </w:rPr>
              <w:t xml:space="preserve"> A</w:t>
            </w:r>
          </w:p>
        </w:tc>
      </w:tr>
      <w:tr w:rsidR="00270519" w:rsidRPr="004012AD" w14:paraId="793D3778" w14:textId="7CFDF633" w:rsidTr="00ED674D">
        <w:tc>
          <w:tcPr>
            <w:tcW w:w="4788" w:type="dxa"/>
            <w:shd w:val="clear" w:color="auto" w:fill="auto"/>
          </w:tcPr>
          <w:p w14:paraId="44B1EF7C" w14:textId="77777777" w:rsidR="00270519" w:rsidRPr="004012AD" w:rsidRDefault="00270519" w:rsidP="00ED674D">
            <w:pPr>
              <w:pStyle w:val="Texto"/>
              <w:spacing w:line="276" w:lineRule="auto"/>
              <w:ind w:firstLine="0"/>
              <w:jc w:val="center"/>
              <w:rPr>
                <w:rFonts w:ascii="Verdana" w:hAnsi="Verdana"/>
                <w:b/>
                <w:sz w:val="16"/>
                <w:szCs w:val="16"/>
              </w:rPr>
            </w:pPr>
            <w:r w:rsidRPr="004012AD">
              <w:rPr>
                <w:rFonts w:ascii="Verdana" w:hAnsi="Verdana"/>
                <w:b/>
                <w:sz w:val="16"/>
                <w:szCs w:val="16"/>
              </w:rPr>
              <w:t>(Normativo)</w:t>
            </w:r>
          </w:p>
        </w:tc>
        <w:tc>
          <w:tcPr>
            <w:tcW w:w="4788" w:type="dxa"/>
          </w:tcPr>
          <w:p w14:paraId="35DAFC10" w14:textId="088DDC03" w:rsidR="00270519" w:rsidRPr="004012AD" w:rsidRDefault="00270519" w:rsidP="00ED674D">
            <w:pPr>
              <w:pStyle w:val="Texto"/>
              <w:spacing w:line="276" w:lineRule="auto"/>
              <w:ind w:firstLine="0"/>
              <w:jc w:val="center"/>
              <w:rPr>
                <w:rFonts w:ascii="Verdana" w:hAnsi="Verdana"/>
                <w:b/>
                <w:sz w:val="16"/>
                <w:szCs w:val="16"/>
                <w:lang w:val="en-US"/>
              </w:rPr>
            </w:pPr>
            <w:r w:rsidRPr="006F390E">
              <w:rPr>
                <w:rFonts w:ascii="Verdana" w:hAnsi="Verdana" w:cs="Times New Roman"/>
                <w:b/>
                <w:bCs/>
                <w:sz w:val="16"/>
                <w:szCs w:val="16"/>
              </w:rPr>
              <w:t>(</w:t>
            </w:r>
            <w:proofErr w:type="spellStart"/>
            <w:r w:rsidR="001D3233">
              <w:rPr>
                <w:rFonts w:ascii="Verdana" w:hAnsi="Verdana" w:cs="Times New Roman"/>
                <w:b/>
                <w:bCs/>
                <w:sz w:val="16"/>
                <w:szCs w:val="16"/>
              </w:rPr>
              <w:t>Mandatory</w:t>
            </w:r>
            <w:proofErr w:type="spellEnd"/>
            <w:r w:rsidRPr="006F390E">
              <w:rPr>
                <w:rFonts w:ascii="Verdana" w:hAnsi="Verdana" w:cs="Times New Roman"/>
                <w:b/>
                <w:bCs/>
                <w:sz w:val="16"/>
                <w:szCs w:val="16"/>
              </w:rPr>
              <w:t>)</w:t>
            </w:r>
          </w:p>
        </w:tc>
      </w:tr>
      <w:tr w:rsidR="00270519" w:rsidRPr="004012AD" w14:paraId="77B36060" w14:textId="2D04BD44" w:rsidTr="00ED674D">
        <w:tc>
          <w:tcPr>
            <w:tcW w:w="4788" w:type="dxa"/>
            <w:shd w:val="clear" w:color="auto" w:fill="auto"/>
          </w:tcPr>
          <w:p w14:paraId="3C85E51D" w14:textId="77777777" w:rsidR="00270519" w:rsidRPr="004012AD" w:rsidRDefault="00270519" w:rsidP="00ED674D">
            <w:pPr>
              <w:pStyle w:val="Texto"/>
              <w:spacing w:line="276" w:lineRule="auto"/>
              <w:ind w:firstLine="0"/>
              <w:jc w:val="center"/>
              <w:rPr>
                <w:rFonts w:ascii="Verdana" w:hAnsi="Verdana"/>
                <w:b/>
                <w:sz w:val="16"/>
                <w:szCs w:val="16"/>
              </w:rPr>
            </w:pPr>
            <w:r w:rsidRPr="004012AD">
              <w:rPr>
                <w:rFonts w:ascii="Verdana" w:hAnsi="Verdana"/>
                <w:b/>
                <w:sz w:val="16"/>
                <w:szCs w:val="16"/>
              </w:rPr>
              <w:t>Planos</w:t>
            </w:r>
          </w:p>
        </w:tc>
        <w:tc>
          <w:tcPr>
            <w:tcW w:w="4788" w:type="dxa"/>
          </w:tcPr>
          <w:p w14:paraId="29DDB02C" w14:textId="0C9EBA05" w:rsidR="00270519" w:rsidRPr="004012AD" w:rsidRDefault="00ED674D" w:rsidP="00ED674D">
            <w:pPr>
              <w:pStyle w:val="Texto"/>
              <w:spacing w:line="276" w:lineRule="auto"/>
              <w:ind w:firstLine="0"/>
              <w:jc w:val="center"/>
              <w:rPr>
                <w:rFonts w:ascii="Verdana" w:hAnsi="Verdana"/>
                <w:b/>
                <w:sz w:val="16"/>
                <w:szCs w:val="16"/>
                <w:lang w:val="en-US"/>
              </w:rPr>
            </w:pPr>
            <w:proofErr w:type="spellStart"/>
            <w:r>
              <w:rPr>
                <w:rFonts w:ascii="Verdana" w:hAnsi="Verdana" w:cs="Times New Roman"/>
                <w:b/>
                <w:bCs/>
                <w:sz w:val="16"/>
                <w:szCs w:val="16"/>
              </w:rPr>
              <w:t>Plans</w:t>
            </w:r>
            <w:proofErr w:type="spellEnd"/>
          </w:p>
        </w:tc>
      </w:tr>
      <w:tr w:rsidR="00270519" w:rsidRPr="00D934B6" w14:paraId="0BAAE7C7" w14:textId="38BC52FD" w:rsidTr="00ED674D">
        <w:tc>
          <w:tcPr>
            <w:tcW w:w="4788" w:type="dxa"/>
            <w:shd w:val="clear" w:color="auto" w:fill="auto"/>
          </w:tcPr>
          <w:p w14:paraId="378530B9" w14:textId="77777777" w:rsidR="00270519" w:rsidRPr="004012AD" w:rsidRDefault="00270519" w:rsidP="00ED674D">
            <w:pPr>
              <w:pStyle w:val="Texto"/>
              <w:spacing w:line="276" w:lineRule="auto"/>
              <w:ind w:firstLine="0"/>
              <w:rPr>
                <w:rFonts w:ascii="Verdana" w:hAnsi="Verdana"/>
                <w:sz w:val="16"/>
                <w:szCs w:val="16"/>
              </w:rPr>
            </w:pPr>
            <w:r w:rsidRPr="004012AD">
              <w:rPr>
                <w:rFonts w:ascii="Verdana" w:hAnsi="Verdana"/>
                <w:sz w:val="16"/>
                <w:szCs w:val="16"/>
              </w:rPr>
              <w:t xml:space="preserve">Los planos se presentan doblados a tamaño carta con las dimensiones siguientes: de </w:t>
            </w:r>
            <w:smartTag w:uri="urn:schemas-microsoft-com:office:smarttags" w:element="metricconverter">
              <w:smartTagPr>
                <w:attr w:name="ProductID" w:val="90 cm"/>
              </w:smartTagPr>
              <w:r w:rsidRPr="004012AD">
                <w:rPr>
                  <w:rFonts w:ascii="Verdana" w:hAnsi="Verdana"/>
                  <w:sz w:val="16"/>
                  <w:szCs w:val="16"/>
                </w:rPr>
                <w:t>90 cm</w:t>
              </w:r>
            </w:smartTag>
            <w:r w:rsidRPr="004012AD">
              <w:rPr>
                <w:rFonts w:ascii="Verdana" w:hAnsi="Verdana"/>
                <w:sz w:val="16"/>
                <w:szCs w:val="16"/>
              </w:rPr>
              <w:t xml:space="preserve">. de largo X </w:t>
            </w:r>
            <w:smartTag w:uri="urn:schemas-microsoft-com:office:smarttags" w:element="metricconverter">
              <w:smartTagPr>
                <w:attr w:name="ProductID" w:val="60 cm"/>
              </w:smartTagPr>
              <w:r w:rsidRPr="004012AD">
                <w:rPr>
                  <w:rFonts w:ascii="Verdana" w:hAnsi="Verdana"/>
                  <w:sz w:val="16"/>
                  <w:szCs w:val="16"/>
                </w:rPr>
                <w:t>60 cm</w:t>
              </w:r>
            </w:smartTag>
            <w:r w:rsidRPr="004012AD">
              <w:rPr>
                <w:rFonts w:ascii="Verdana" w:hAnsi="Verdana"/>
                <w:sz w:val="16"/>
                <w:szCs w:val="16"/>
              </w:rPr>
              <w:t xml:space="preserve">. de ancho o </w:t>
            </w:r>
            <w:smartTag w:uri="urn:schemas-microsoft-com:office:smarttags" w:element="metricconverter">
              <w:smartTagPr>
                <w:attr w:name="ProductID" w:val="110 cm"/>
              </w:smartTagPr>
              <w:r w:rsidRPr="004012AD">
                <w:rPr>
                  <w:rFonts w:ascii="Verdana" w:hAnsi="Verdana"/>
                  <w:sz w:val="16"/>
                  <w:szCs w:val="16"/>
                </w:rPr>
                <w:t>110 cm</w:t>
              </w:r>
            </w:smartTag>
            <w:r w:rsidRPr="004012AD">
              <w:rPr>
                <w:rFonts w:ascii="Verdana" w:hAnsi="Verdana"/>
                <w:sz w:val="16"/>
                <w:szCs w:val="16"/>
              </w:rPr>
              <w:t xml:space="preserve">. de largo X </w:t>
            </w:r>
            <w:smartTag w:uri="urn:schemas-microsoft-com:office:smarttags" w:element="metricconverter">
              <w:smartTagPr>
                <w:attr w:name="ProductID" w:val="70 cm"/>
              </w:smartTagPr>
              <w:r w:rsidRPr="004012AD">
                <w:rPr>
                  <w:rFonts w:ascii="Verdana" w:hAnsi="Verdana"/>
                  <w:sz w:val="16"/>
                  <w:szCs w:val="16"/>
                </w:rPr>
                <w:t>70 cm</w:t>
              </w:r>
            </w:smartTag>
            <w:r w:rsidRPr="004012AD">
              <w:rPr>
                <w:rFonts w:ascii="Verdana" w:hAnsi="Verdana"/>
                <w:sz w:val="16"/>
                <w:szCs w:val="16"/>
              </w:rPr>
              <w:t xml:space="preserve">. de ancho, con </w:t>
            </w:r>
            <w:smartTag w:uri="urn:schemas-microsoft-com:office:smarttags" w:element="metricconverter">
              <w:smartTagPr>
                <w:attr w:name="ProductID" w:val="1 cm"/>
              </w:smartTagPr>
              <w:r w:rsidRPr="004012AD">
                <w:rPr>
                  <w:rFonts w:ascii="Verdana" w:hAnsi="Verdana"/>
                  <w:sz w:val="16"/>
                  <w:szCs w:val="16"/>
                </w:rPr>
                <w:t>1 cm</w:t>
              </w:r>
            </w:smartTag>
            <w:r w:rsidRPr="004012AD">
              <w:rPr>
                <w:rFonts w:ascii="Verdana" w:hAnsi="Verdana"/>
                <w:sz w:val="16"/>
                <w:szCs w:val="16"/>
              </w:rPr>
              <w:t xml:space="preserve">. de margen excepto del lado izquierdo que será de </w:t>
            </w:r>
            <w:smartTag w:uri="urn:schemas-microsoft-com:office:smarttags" w:element="metricconverter">
              <w:smartTagPr>
                <w:attr w:name="ProductID" w:val="2 cm"/>
              </w:smartTagPr>
              <w:r w:rsidRPr="004012AD">
                <w:rPr>
                  <w:rFonts w:ascii="Verdana" w:hAnsi="Verdana"/>
                  <w:sz w:val="16"/>
                  <w:szCs w:val="16"/>
                </w:rPr>
                <w:t>2 cm</w:t>
              </w:r>
            </w:smartTag>
            <w:r w:rsidRPr="004012AD">
              <w:rPr>
                <w:rFonts w:ascii="Verdana" w:hAnsi="Verdana"/>
                <w:sz w:val="16"/>
                <w:szCs w:val="16"/>
              </w:rPr>
              <w:t>.</w:t>
            </w:r>
          </w:p>
        </w:tc>
        <w:tc>
          <w:tcPr>
            <w:tcW w:w="4788" w:type="dxa"/>
          </w:tcPr>
          <w:p w14:paraId="2BC886EF" w14:textId="74D56919" w:rsidR="00270519" w:rsidRPr="00270519" w:rsidRDefault="00270519" w:rsidP="00ED674D">
            <w:pPr>
              <w:pStyle w:val="Texto"/>
              <w:spacing w:line="276" w:lineRule="auto"/>
              <w:ind w:firstLine="0"/>
              <w:rPr>
                <w:rFonts w:ascii="Verdana" w:hAnsi="Verdana"/>
                <w:sz w:val="16"/>
                <w:szCs w:val="16"/>
                <w:lang w:val="en-US"/>
              </w:rPr>
            </w:pPr>
            <w:r w:rsidRPr="006F390E">
              <w:rPr>
                <w:rFonts w:ascii="Verdana" w:hAnsi="Verdana" w:cs="Times New Roman"/>
                <w:sz w:val="16"/>
                <w:szCs w:val="16"/>
                <w:lang w:val="en-US"/>
              </w:rPr>
              <w:t xml:space="preserve">The plans are presented folded to letter size with the following dimensions: 90 cm. </w:t>
            </w:r>
            <w:r w:rsidR="00ED674D">
              <w:rPr>
                <w:rFonts w:ascii="Verdana" w:hAnsi="Verdana" w:cs="Times New Roman"/>
                <w:sz w:val="16"/>
                <w:szCs w:val="16"/>
                <w:lang w:val="en-US"/>
              </w:rPr>
              <w:t>length</w:t>
            </w:r>
            <w:r w:rsidRPr="006F390E">
              <w:rPr>
                <w:rFonts w:ascii="Verdana" w:hAnsi="Verdana" w:cs="Times New Roman"/>
                <w:sz w:val="16"/>
                <w:szCs w:val="16"/>
                <w:lang w:val="en-US"/>
              </w:rPr>
              <w:t xml:space="preserve"> X 60 cm. wid</w:t>
            </w:r>
            <w:r w:rsidR="00ED674D">
              <w:rPr>
                <w:rFonts w:ascii="Verdana" w:hAnsi="Verdana" w:cs="Times New Roman"/>
                <w:sz w:val="16"/>
                <w:szCs w:val="16"/>
                <w:lang w:val="en-US"/>
              </w:rPr>
              <w:t>th</w:t>
            </w:r>
            <w:r w:rsidRPr="006F390E">
              <w:rPr>
                <w:rFonts w:ascii="Verdana" w:hAnsi="Verdana" w:cs="Times New Roman"/>
                <w:sz w:val="16"/>
                <w:szCs w:val="16"/>
                <w:lang w:val="en-US"/>
              </w:rPr>
              <w:t xml:space="preserve"> or 110 cm. </w:t>
            </w:r>
            <w:r w:rsidR="00ED674D">
              <w:rPr>
                <w:rFonts w:ascii="Verdana" w:hAnsi="Verdana" w:cs="Times New Roman"/>
                <w:sz w:val="16"/>
                <w:szCs w:val="16"/>
                <w:lang w:val="en-US"/>
              </w:rPr>
              <w:t>length</w:t>
            </w:r>
            <w:r w:rsidRPr="006F390E">
              <w:rPr>
                <w:rFonts w:ascii="Verdana" w:hAnsi="Verdana" w:cs="Times New Roman"/>
                <w:sz w:val="16"/>
                <w:szCs w:val="16"/>
                <w:lang w:val="en-US"/>
              </w:rPr>
              <w:t xml:space="preserve"> X 70 cm. wid</w:t>
            </w:r>
            <w:r w:rsidR="00ED674D">
              <w:rPr>
                <w:rFonts w:ascii="Verdana" w:hAnsi="Verdana" w:cs="Times New Roman"/>
                <w:sz w:val="16"/>
                <w:szCs w:val="16"/>
                <w:lang w:val="en-US"/>
              </w:rPr>
              <w:t>th</w:t>
            </w:r>
            <w:r w:rsidRPr="006F390E">
              <w:rPr>
                <w:rFonts w:ascii="Verdana" w:hAnsi="Verdana" w:cs="Times New Roman"/>
                <w:sz w:val="16"/>
                <w:szCs w:val="16"/>
                <w:lang w:val="en-US"/>
              </w:rPr>
              <w:t>, with 1 cm. of margin except for the left side that will be 2 cm.</w:t>
            </w:r>
          </w:p>
        </w:tc>
      </w:tr>
      <w:tr w:rsidR="00270519" w:rsidRPr="00D934B6" w14:paraId="762F3D17" w14:textId="46ED3C31" w:rsidTr="00ED674D">
        <w:tc>
          <w:tcPr>
            <w:tcW w:w="4788" w:type="dxa"/>
            <w:shd w:val="clear" w:color="auto" w:fill="auto"/>
          </w:tcPr>
          <w:p w14:paraId="368A641B" w14:textId="77777777" w:rsidR="00270519" w:rsidRPr="004012AD" w:rsidRDefault="00270519" w:rsidP="00ED674D">
            <w:pPr>
              <w:pStyle w:val="Texto"/>
              <w:spacing w:line="276" w:lineRule="auto"/>
              <w:ind w:firstLine="0"/>
              <w:rPr>
                <w:rFonts w:ascii="Verdana" w:hAnsi="Verdana"/>
                <w:sz w:val="16"/>
                <w:szCs w:val="16"/>
              </w:rPr>
            </w:pPr>
            <w:r w:rsidRPr="004012AD">
              <w:rPr>
                <w:rFonts w:ascii="Verdana" w:hAnsi="Verdana"/>
                <w:sz w:val="16"/>
                <w:szCs w:val="16"/>
              </w:rPr>
              <w:t xml:space="preserve">El contenido de los planos debe señalar la escala y/o acotaciones, en forma gráfica y numérica. La escala a utilizar en los planos será la necesaria para acomodar </w:t>
            </w:r>
            <w:r w:rsidRPr="004012AD">
              <w:rPr>
                <w:rFonts w:ascii="Verdana" w:hAnsi="Verdana"/>
                <w:sz w:val="16"/>
                <w:szCs w:val="16"/>
              </w:rPr>
              <w:lastRenderedPageBreak/>
              <w:t>todas las instalaciones, puede ser cualquiera de las siguientes: 1:75, 1:100, 1:125 y 1:150, pudiendo utilizar otras escalas cuando las indicadas no permitan colocar todas las instalaciones del Proyecto.</w:t>
            </w:r>
          </w:p>
        </w:tc>
        <w:tc>
          <w:tcPr>
            <w:tcW w:w="4788" w:type="dxa"/>
          </w:tcPr>
          <w:p w14:paraId="162AF494" w14:textId="586C8501" w:rsidR="00270519" w:rsidRPr="00270519" w:rsidRDefault="00270519" w:rsidP="00ED674D">
            <w:pPr>
              <w:pStyle w:val="Texto"/>
              <w:spacing w:line="276" w:lineRule="auto"/>
              <w:ind w:firstLine="0"/>
              <w:rPr>
                <w:rFonts w:ascii="Verdana" w:hAnsi="Verdana"/>
                <w:sz w:val="16"/>
                <w:szCs w:val="16"/>
                <w:lang w:val="en-US"/>
              </w:rPr>
            </w:pPr>
            <w:r w:rsidRPr="006F390E">
              <w:rPr>
                <w:rFonts w:ascii="Verdana" w:hAnsi="Verdana" w:cs="Times New Roman"/>
                <w:sz w:val="16"/>
                <w:szCs w:val="16"/>
                <w:lang w:val="en-US"/>
              </w:rPr>
              <w:lastRenderedPageBreak/>
              <w:t xml:space="preserve">The content of the plans should indicate the scale </w:t>
            </w:r>
            <w:r w:rsidR="001D3233">
              <w:rPr>
                <w:rFonts w:ascii="Verdana" w:hAnsi="Verdana" w:cs="Times New Roman"/>
                <w:sz w:val="16"/>
                <w:szCs w:val="16"/>
                <w:lang w:val="en-US"/>
              </w:rPr>
              <w:t>and/or</w:t>
            </w:r>
            <w:r w:rsidRPr="006F390E">
              <w:rPr>
                <w:rFonts w:ascii="Verdana" w:hAnsi="Verdana" w:cs="Times New Roman"/>
                <w:sz w:val="16"/>
                <w:szCs w:val="16"/>
                <w:lang w:val="en-US"/>
              </w:rPr>
              <w:t xml:space="preserve"> dimensions, in graphic and numerical form. The scale to be used in the plans will be the one necessary </w:t>
            </w:r>
            <w:r w:rsidRPr="006F390E">
              <w:rPr>
                <w:rFonts w:ascii="Verdana" w:hAnsi="Verdana" w:cs="Times New Roman"/>
                <w:sz w:val="16"/>
                <w:szCs w:val="16"/>
                <w:lang w:val="en-US"/>
              </w:rPr>
              <w:lastRenderedPageBreak/>
              <w:t>to accommodate all the facilities, it can be any of the following: 1:75, 1: 100, 1: 125 and 1: 150, being able to use other scales when the indicated ones do not allow to place all Project facilities.</w:t>
            </w:r>
          </w:p>
        </w:tc>
      </w:tr>
      <w:tr w:rsidR="00270519" w:rsidRPr="00D934B6" w14:paraId="0FF9652F" w14:textId="08F57DE7" w:rsidTr="00ED674D">
        <w:tc>
          <w:tcPr>
            <w:tcW w:w="4788" w:type="dxa"/>
            <w:shd w:val="clear" w:color="auto" w:fill="auto"/>
          </w:tcPr>
          <w:p w14:paraId="0D47A108" w14:textId="77777777" w:rsidR="00270519" w:rsidRPr="004012AD" w:rsidRDefault="00270519" w:rsidP="00ED674D">
            <w:pPr>
              <w:pStyle w:val="Texto"/>
              <w:spacing w:line="276" w:lineRule="auto"/>
              <w:ind w:firstLine="0"/>
              <w:rPr>
                <w:rFonts w:ascii="Verdana" w:hAnsi="Verdana"/>
                <w:sz w:val="16"/>
                <w:szCs w:val="16"/>
              </w:rPr>
            </w:pPr>
            <w:r w:rsidRPr="004012AD">
              <w:rPr>
                <w:rFonts w:ascii="Verdana" w:hAnsi="Verdana"/>
                <w:sz w:val="16"/>
                <w:szCs w:val="16"/>
              </w:rPr>
              <w:lastRenderedPageBreak/>
              <w:t>Al pie de plano habrá espacios para el cuadro de descripción de revisiones, sellos de revisión, actualización y/o aprobación; para la identificación y logotipo del constructor y/o contratista y Regulado, fecha de elaboración, domicilio físico del predio; tipo de Bodega, descripción del plano, un cuadro para anotar el número de la revisión del plano y otro para su clave.</w:t>
            </w:r>
          </w:p>
        </w:tc>
        <w:tc>
          <w:tcPr>
            <w:tcW w:w="4788" w:type="dxa"/>
          </w:tcPr>
          <w:p w14:paraId="4CEBB9DE" w14:textId="2D87C245" w:rsidR="00270519" w:rsidRPr="00270519" w:rsidRDefault="00270519" w:rsidP="00ED674D">
            <w:pPr>
              <w:pStyle w:val="Texto"/>
              <w:spacing w:line="276" w:lineRule="auto"/>
              <w:ind w:firstLine="0"/>
              <w:rPr>
                <w:rFonts w:ascii="Verdana" w:hAnsi="Verdana"/>
                <w:sz w:val="16"/>
                <w:szCs w:val="16"/>
                <w:lang w:val="en-US"/>
              </w:rPr>
            </w:pPr>
            <w:r w:rsidRPr="006F390E">
              <w:rPr>
                <w:rFonts w:ascii="Verdana" w:hAnsi="Verdana" w:cs="Times New Roman"/>
                <w:sz w:val="16"/>
                <w:szCs w:val="16"/>
                <w:lang w:val="en-US"/>
              </w:rPr>
              <w:t xml:space="preserve">At the bottom of the plan there will be spaces for the review description box, revision stamps, update </w:t>
            </w:r>
            <w:r w:rsidR="001D3233">
              <w:rPr>
                <w:rFonts w:ascii="Verdana" w:hAnsi="Verdana" w:cs="Times New Roman"/>
                <w:sz w:val="16"/>
                <w:szCs w:val="16"/>
                <w:lang w:val="en-US"/>
              </w:rPr>
              <w:t>and/or</w:t>
            </w:r>
            <w:r w:rsidRPr="006F390E">
              <w:rPr>
                <w:rFonts w:ascii="Verdana" w:hAnsi="Verdana" w:cs="Times New Roman"/>
                <w:sz w:val="16"/>
                <w:szCs w:val="16"/>
                <w:lang w:val="en-US"/>
              </w:rPr>
              <w:t xml:space="preserve"> approval; for the identification and logo of the builder </w:t>
            </w:r>
            <w:r w:rsidR="001D3233">
              <w:rPr>
                <w:rFonts w:ascii="Verdana" w:hAnsi="Verdana" w:cs="Times New Roman"/>
                <w:sz w:val="16"/>
                <w:szCs w:val="16"/>
                <w:lang w:val="en-US"/>
              </w:rPr>
              <w:t>and/or</w:t>
            </w:r>
            <w:r w:rsidRPr="006F390E">
              <w:rPr>
                <w:rFonts w:ascii="Verdana" w:hAnsi="Verdana" w:cs="Times New Roman"/>
                <w:sz w:val="16"/>
                <w:szCs w:val="16"/>
                <w:lang w:val="en-US"/>
              </w:rPr>
              <w:t xml:space="preserve"> contractor and Regulated</w:t>
            </w:r>
            <w:r w:rsidR="00ED674D">
              <w:rPr>
                <w:rFonts w:ascii="Verdana" w:hAnsi="Verdana" w:cs="Times New Roman"/>
                <w:sz w:val="16"/>
                <w:szCs w:val="16"/>
                <w:lang w:val="en-US"/>
              </w:rPr>
              <w:t xml:space="preserve"> party</w:t>
            </w:r>
            <w:r w:rsidRPr="006F390E">
              <w:rPr>
                <w:rFonts w:ascii="Verdana" w:hAnsi="Verdana" w:cs="Times New Roman"/>
                <w:sz w:val="16"/>
                <w:szCs w:val="16"/>
                <w:lang w:val="en-US"/>
              </w:rPr>
              <w:t xml:space="preserve">, date of </w:t>
            </w:r>
            <w:r w:rsidR="00ED674D">
              <w:rPr>
                <w:rFonts w:ascii="Verdana" w:hAnsi="Verdana" w:cs="Times New Roman"/>
                <w:sz w:val="16"/>
                <w:szCs w:val="16"/>
                <w:lang w:val="en-US"/>
              </w:rPr>
              <w:t>preparation</w:t>
            </w:r>
            <w:r w:rsidRPr="006F390E">
              <w:rPr>
                <w:rFonts w:ascii="Verdana" w:hAnsi="Verdana" w:cs="Times New Roman"/>
                <w:sz w:val="16"/>
                <w:szCs w:val="16"/>
                <w:lang w:val="en-US"/>
              </w:rPr>
              <w:t xml:space="preserve">, physical address of the property; type of </w:t>
            </w:r>
            <w:r w:rsidR="00ED674D">
              <w:rPr>
                <w:rFonts w:ascii="Verdana" w:hAnsi="Verdana" w:cs="Times New Roman"/>
                <w:sz w:val="16"/>
                <w:szCs w:val="16"/>
                <w:lang w:val="en-US"/>
              </w:rPr>
              <w:t>w</w:t>
            </w:r>
            <w:r w:rsidRPr="006F390E">
              <w:rPr>
                <w:rFonts w:ascii="Verdana" w:hAnsi="Verdana" w:cs="Times New Roman"/>
                <w:sz w:val="16"/>
                <w:szCs w:val="16"/>
                <w:lang w:val="en-US"/>
              </w:rPr>
              <w:t>arehouse, description of the plan, a table to write down the number of the revision of the plan and another for its code.</w:t>
            </w:r>
          </w:p>
        </w:tc>
      </w:tr>
      <w:tr w:rsidR="00270519" w:rsidRPr="00D934B6" w14:paraId="65BADC31" w14:textId="0A466746" w:rsidTr="00ED674D">
        <w:tc>
          <w:tcPr>
            <w:tcW w:w="4788" w:type="dxa"/>
            <w:shd w:val="clear" w:color="auto" w:fill="auto"/>
          </w:tcPr>
          <w:p w14:paraId="6DAB752B" w14:textId="77777777" w:rsidR="00270519" w:rsidRPr="004012AD" w:rsidRDefault="00270519" w:rsidP="00ED674D">
            <w:pPr>
              <w:pStyle w:val="Texto"/>
              <w:spacing w:line="276" w:lineRule="auto"/>
              <w:ind w:firstLine="0"/>
              <w:rPr>
                <w:rFonts w:ascii="Verdana" w:hAnsi="Verdana"/>
                <w:sz w:val="16"/>
                <w:szCs w:val="16"/>
              </w:rPr>
            </w:pPr>
            <w:r w:rsidRPr="004012AD">
              <w:rPr>
                <w:rFonts w:ascii="Verdana" w:hAnsi="Verdana"/>
                <w:sz w:val="16"/>
                <w:szCs w:val="16"/>
              </w:rPr>
              <w:t>Se reservará un apartado adyacente al margen derecho del plano para notas generales y simbología utilizada, así como para la descripción detallada de las revisiones por modificación de las instalaciones.</w:t>
            </w:r>
          </w:p>
        </w:tc>
        <w:tc>
          <w:tcPr>
            <w:tcW w:w="4788" w:type="dxa"/>
          </w:tcPr>
          <w:p w14:paraId="49F491F1" w14:textId="3D2A3710" w:rsidR="00270519" w:rsidRPr="00270519" w:rsidRDefault="00270519" w:rsidP="00ED674D">
            <w:pPr>
              <w:pStyle w:val="Texto"/>
              <w:spacing w:line="276" w:lineRule="auto"/>
              <w:ind w:firstLine="0"/>
              <w:rPr>
                <w:rFonts w:ascii="Verdana" w:hAnsi="Verdana"/>
                <w:sz w:val="16"/>
                <w:szCs w:val="16"/>
                <w:lang w:val="en-US"/>
              </w:rPr>
            </w:pPr>
            <w:r w:rsidRPr="006F390E">
              <w:rPr>
                <w:rFonts w:ascii="Verdana" w:hAnsi="Verdana" w:cs="Times New Roman"/>
                <w:sz w:val="16"/>
                <w:szCs w:val="16"/>
                <w:lang w:val="en-US"/>
              </w:rPr>
              <w:t>A section adjacent to the right margin of the plan will be reserved for general notes and symbology used, as well as for the detailed description of the revisions by modification of the facilities.</w:t>
            </w:r>
          </w:p>
        </w:tc>
      </w:tr>
    </w:tbl>
    <w:p w14:paraId="3B8D839F" w14:textId="3705E4C5" w:rsidR="001977DA" w:rsidRPr="00BF7778" w:rsidRDefault="005D00F8" w:rsidP="001977DA">
      <w:pPr>
        <w:pStyle w:val="Texto"/>
        <w:spacing w:line="240" w:lineRule="auto"/>
        <w:ind w:firstLine="0"/>
        <w:jc w:val="center"/>
        <w:rPr>
          <w:rFonts w:ascii="Verdana" w:hAnsi="Verdana"/>
          <w:sz w:val="16"/>
          <w:szCs w:val="16"/>
        </w:rPr>
      </w:pPr>
      <w:r w:rsidRPr="004F23A1">
        <w:rPr>
          <w:noProof/>
        </w:rPr>
        <w:drawing>
          <wp:inline distT="0" distB="0" distL="0" distR="0" wp14:anchorId="65D1657E" wp14:editId="7C1E71EF">
            <wp:extent cx="5248910" cy="3889375"/>
            <wp:effectExtent l="0" t="0" r="0" b="0"/>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9178" t="21254" r="10854" b="12706"/>
                    <a:stretch>
                      <a:fillRect/>
                    </a:stretch>
                  </pic:blipFill>
                  <pic:spPr bwMode="auto">
                    <a:xfrm>
                      <a:off x="0" y="0"/>
                      <a:ext cx="5248910" cy="3889375"/>
                    </a:xfrm>
                    <a:prstGeom prst="rect">
                      <a:avLst/>
                    </a:prstGeom>
                    <a:noFill/>
                    <a:ln>
                      <a:noFill/>
                    </a:ln>
                  </pic:spPr>
                </pic:pic>
              </a:graphicData>
            </a:graphic>
          </wp:inline>
        </w:drawing>
      </w:r>
    </w:p>
    <w:p w14:paraId="3EFF3E9B" w14:textId="2B23FCB0" w:rsidR="001977DA" w:rsidRDefault="001977DA" w:rsidP="004A669F">
      <w:pPr>
        <w:pStyle w:val="Texto"/>
        <w:rPr>
          <w:rFonts w:ascii="Verdana" w:hAnsi="Verdana"/>
          <w:sz w:val="16"/>
          <w:szCs w:val="16"/>
        </w:rPr>
      </w:pPr>
    </w:p>
    <w:p w14:paraId="1EA1BDE9" w14:textId="3DFF628B" w:rsidR="00DD718B" w:rsidRDefault="00DD718B" w:rsidP="004A669F">
      <w:pPr>
        <w:pStyle w:val="Texto"/>
        <w:rPr>
          <w:rFonts w:ascii="Verdana" w:hAnsi="Verdana"/>
          <w:sz w:val="16"/>
          <w:szCs w:val="16"/>
        </w:rPr>
      </w:pPr>
    </w:p>
    <w:p w14:paraId="0974529B" w14:textId="4E91AB32" w:rsidR="00DD718B" w:rsidRDefault="00DD718B" w:rsidP="004A669F">
      <w:pPr>
        <w:pStyle w:val="Texto"/>
        <w:rPr>
          <w:rFonts w:ascii="Verdana" w:hAnsi="Verdana"/>
          <w:sz w:val="16"/>
          <w:szCs w:val="16"/>
        </w:rPr>
      </w:pPr>
    </w:p>
    <w:p w14:paraId="4561816B" w14:textId="48AEC10F" w:rsidR="00DD718B" w:rsidRDefault="00DD718B" w:rsidP="004A669F">
      <w:pPr>
        <w:pStyle w:val="Texto"/>
        <w:rPr>
          <w:rFonts w:ascii="Verdana" w:hAnsi="Verdana"/>
          <w:sz w:val="16"/>
          <w:szCs w:val="16"/>
        </w:rPr>
      </w:pPr>
    </w:p>
    <w:p w14:paraId="73313875" w14:textId="424FE2CE" w:rsidR="00DD718B" w:rsidRDefault="00DD718B" w:rsidP="004A669F">
      <w:pPr>
        <w:pStyle w:val="Texto"/>
        <w:rPr>
          <w:rFonts w:ascii="Verdana" w:hAnsi="Verdana"/>
          <w:sz w:val="16"/>
          <w:szCs w:val="16"/>
        </w:rPr>
      </w:pPr>
    </w:p>
    <w:p w14:paraId="0DBCCDE2" w14:textId="1F3310CC" w:rsidR="00DD718B" w:rsidRDefault="00DD718B" w:rsidP="004A669F">
      <w:pPr>
        <w:pStyle w:val="Texto"/>
        <w:rPr>
          <w:rFonts w:ascii="Verdana" w:hAnsi="Verdana"/>
          <w:sz w:val="16"/>
          <w:szCs w:val="16"/>
        </w:rPr>
      </w:pPr>
    </w:p>
    <w:p w14:paraId="051836B5" w14:textId="0CF77401" w:rsidR="00DD718B" w:rsidRDefault="00DD718B" w:rsidP="004A669F">
      <w:pPr>
        <w:pStyle w:val="Texto"/>
        <w:rPr>
          <w:rFonts w:ascii="Verdana" w:hAnsi="Verdana"/>
          <w:sz w:val="16"/>
          <w:szCs w:val="16"/>
        </w:rPr>
      </w:pPr>
    </w:p>
    <w:p w14:paraId="0C2A1153" w14:textId="44E75127" w:rsidR="00DD718B" w:rsidRDefault="00DD718B" w:rsidP="004A669F">
      <w:pPr>
        <w:pStyle w:val="Texto"/>
        <w:rPr>
          <w:rFonts w:ascii="Verdana" w:hAnsi="Verdana"/>
          <w:sz w:val="16"/>
          <w:szCs w:val="16"/>
        </w:rPr>
      </w:pPr>
    </w:p>
    <w:p w14:paraId="79212140" w14:textId="07059D86" w:rsidR="00DD718B" w:rsidRDefault="00DD718B" w:rsidP="004A669F">
      <w:pPr>
        <w:pStyle w:val="Texto"/>
        <w:rPr>
          <w:rFonts w:ascii="Verdana" w:hAnsi="Verdana"/>
          <w:sz w:val="16"/>
          <w:szCs w:val="16"/>
        </w:rPr>
      </w:pPr>
    </w:p>
    <w:p w14:paraId="7D78C829" w14:textId="1DA3CCBA" w:rsidR="00DD718B" w:rsidRDefault="00DD718B" w:rsidP="004A669F">
      <w:pPr>
        <w:pStyle w:val="Texto"/>
        <w:rPr>
          <w:rFonts w:ascii="Verdana" w:hAnsi="Verdana"/>
          <w:sz w:val="16"/>
          <w:szCs w:val="16"/>
        </w:rPr>
      </w:pPr>
    </w:p>
    <w:p w14:paraId="2FF1AA8D" w14:textId="6528B8CA" w:rsidR="00DD718B" w:rsidRDefault="00DD718B" w:rsidP="004A669F">
      <w:pPr>
        <w:pStyle w:val="Texto"/>
        <w:rPr>
          <w:rFonts w:ascii="Verdana" w:hAnsi="Verdana"/>
          <w:sz w:val="16"/>
          <w:szCs w:val="16"/>
        </w:rPr>
      </w:pPr>
    </w:p>
    <w:p w14:paraId="664607DB" w14:textId="27A83AAC" w:rsidR="00DD718B" w:rsidRDefault="00DD718B" w:rsidP="004A669F">
      <w:pPr>
        <w:pStyle w:val="Texto"/>
        <w:rPr>
          <w:rFonts w:ascii="Verdana" w:hAnsi="Verdana"/>
          <w:sz w:val="16"/>
          <w:szCs w:val="16"/>
        </w:rPr>
      </w:pPr>
    </w:p>
    <w:p w14:paraId="7BDF915A" w14:textId="4AD824BA" w:rsidR="00DD718B" w:rsidRDefault="00DD718B" w:rsidP="004A669F">
      <w:pPr>
        <w:pStyle w:val="Texto"/>
        <w:rPr>
          <w:rFonts w:ascii="Verdana" w:hAnsi="Verdana"/>
          <w:sz w:val="16"/>
          <w:szCs w:val="16"/>
        </w:rPr>
      </w:pPr>
    </w:p>
    <w:p w14:paraId="6105D74C" w14:textId="382175BF" w:rsidR="00DD718B" w:rsidRDefault="00DD718B" w:rsidP="004A669F">
      <w:pPr>
        <w:pStyle w:val="Texto"/>
        <w:rPr>
          <w:rFonts w:ascii="Verdana" w:hAnsi="Verdana"/>
          <w:sz w:val="16"/>
          <w:szCs w:val="16"/>
        </w:rPr>
      </w:pPr>
    </w:p>
    <w:p w14:paraId="76AEF2E1" w14:textId="30A8A16B" w:rsidR="00DD718B" w:rsidRDefault="00DD718B" w:rsidP="004A669F">
      <w:pPr>
        <w:pStyle w:val="Texto"/>
        <w:rPr>
          <w:rFonts w:ascii="Verdana" w:hAnsi="Verdana"/>
          <w:sz w:val="16"/>
          <w:szCs w:val="16"/>
        </w:rPr>
      </w:pPr>
    </w:p>
    <w:p w14:paraId="50454D21" w14:textId="0DACBADE" w:rsidR="00DD718B" w:rsidRDefault="00DD718B" w:rsidP="004A669F">
      <w:pPr>
        <w:pStyle w:val="Texto"/>
        <w:rPr>
          <w:rFonts w:ascii="Verdana" w:hAnsi="Verdana"/>
          <w:sz w:val="16"/>
          <w:szCs w:val="16"/>
        </w:rPr>
      </w:pPr>
    </w:p>
    <w:p w14:paraId="36897BE4" w14:textId="536297DE" w:rsidR="00DD718B" w:rsidRDefault="00DD718B" w:rsidP="004A669F">
      <w:pPr>
        <w:pStyle w:val="Texto"/>
        <w:rPr>
          <w:rFonts w:ascii="Verdana" w:hAnsi="Verdana"/>
          <w:sz w:val="16"/>
          <w:szCs w:val="16"/>
        </w:rPr>
      </w:pPr>
    </w:p>
    <w:p w14:paraId="086908C7" w14:textId="408267B3" w:rsidR="00DD718B" w:rsidRDefault="00DD718B" w:rsidP="004A669F">
      <w:pPr>
        <w:pStyle w:val="Texto"/>
        <w:rPr>
          <w:rFonts w:ascii="Verdana" w:hAnsi="Verdana"/>
          <w:sz w:val="16"/>
          <w:szCs w:val="16"/>
        </w:rPr>
      </w:pPr>
    </w:p>
    <w:p w14:paraId="65D11AB6" w14:textId="21FAAC68" w:rsidR="00DD718B" w:rsidRDefault="00DD718B" w:rsidP="004A669F">
      <w:pPr>
        <w:pStyle w:val="Texto"/>
        <w:rPr>
          <w:rFonts w:ascii="Verdana" w:hAnsi="Verdana"/>
          <w:sz w:val="16"/>
          <w:szCs w:val="16"/>
        </w:rPr>
      </w:pPr>
    </w:p>
    <w:p w14:paraId="28B4E807" w14:textId="3F360AA4" w:rsidR="00DD718B" w:rsidRDefault="00DD718B" w:rsidP="004A669F">
      <w:pPr>
        <w:pStyle w:val="Texto"/>
        <w:rPr>
          <w:rFonts w:ascii="Verdana" w:hAnsi="Verdana"/>
          <w:sz w:val="16"/>
          <w:szCs w:val="16"/>
        </w:rPr>
      </w:pPr>
    </w:p>
    <w:p w14:paraId="174314F7" w14:textId="77777777" w:rsidR="00DD718B" w:rsidRPr="00BF7778" w:rsidRDefault="00DD718B" w:rsidP="004A669F">
      <w:pPr>
        <w:pStyle w:val="Texto"/>
        <w:rPr>
          <w:rFonts w:ascii="Verdana" w:hAnsi="Verdana"/>
          <w:sz w:val="16"/>
          <w:szCs w:val="16"/>
        </w:rPr>
      </w:pPr>
    </w:p>
    <w:tbl>
      <w:tblPr>
        <w:tblW w:w="0" w:type="auto"/>
        <w:tblLook w:val="04A0" w:firstRow="1" w:lastRow="0" w:firstColumn="1" w:lastColumn="0" w:noHBand="0" w:noVBand="1"/>
      </w:tblPr>
      <w:tblGrid>
        <w:gridCol w:w="4972"/>
        <w:gridCol w:w="4388"/>
      </w:tblGrid>
      <w:tr w:rsidR="005943E2" w:rsidRPr="005943E2" w14:paraId="6D919CFD" w14:textId="52BB7A65" w:rsidTr="005943E2">
        <w:tc>
          <w:tcPr>
            <w:tcW w:w="5090" w:type="dxa"/>
            <w:shd w:val="clear" w:color="auto" w:fill="auto"/>
          </w:tcPr>
          <w:p w14:paraId="53548C27" w14:textId="77777777" w:rsidR="005943E2" w:rsidRPr="005943E2" w:rsidRDefault="005943E2" w:rsidP="005943E2">
            <w:pPr>
              <w:pStyle w:val="ANOTACION"/>
              <w:spacing w:line="220" w:lineRule="exact"/>
              <w:rPr>
                <w:rFonts w:ascii="Verdana" w:hAnsi="Verdana"/>
                <w:sz w:val="16"/>
                <w:szCs w:val="16"/>
              </w:rPr>
            </w:pPr>
            <w:r w:rsidRPr="005943E2">
              <w:rPr>
                <w:rFonts w:ascii="Verdana" w:hAnsi="Verdana"/>
                <w:sz w:val="16"/>
                <w:szCs w:val="16"/>
              </w:rPr>
              <w:t>Apéndice B</w:t>
            </w:r>
          </w:p>
        </w:tc>
        <w:tc>
          <w:tcPr>
            <w:tcW w:w="4486" w:type="dxa"/>
            <w:shd w:val="clear" w:color="auto" w:fill="auto"/>
          </w:tcPr>
          <w:p w14:paraId="7D5344C9" w14:textId="074D3DBA" w:rsidR="005943E2" w:rsidRPr="005943E2" w:rsidRDefault="005943E2" w:rsidP="005943E2">
            <w:pPr>
              <w:pStyle w:val="ANOTACION"/>
              <w:spacing w:line="220" w:lineRule="exact"/>
              <w:rPr>
                <w:rFonts w:ascii="Verdana" w:hAnsi="Verdana"/>
                <w:sz w:val="16"/>
                <w:szCs w:val="16"/>
              </w:rPr>
            </w:pPr>
            <w:proofErr w:type="spellStart"/>
            <w:r w:rsidRPr="005943E2">
              <w:rPr>
                <w:rFonts w:ascii="Verdana" w:hAnsi="Verdana"/>
                <w:sz w:val="16"/>
                <w:szCs w:val="16"/>
              </w:rPr>
              <w:t>Appendix</w:t>
            </w:r>
            <w:proofErr w:type="spellEnd"/>
            <w:r w:rsidRPr="005943E2">
              <w:rPr>
                <w:rFonts w:ascii="Verdana" w:hAnsi="Verdana"/>
                <w:sz w:val="16"/>
                <w:szCs w:val="16"/>
              </w:rPr>
              <w:t xml:space="preserve"> B</w:t>
            </w:r>
          </w:p>
        </w:tc>
      </w:tr>
      <w:tr w:rsidR="005943E2" w:rsidRPr="005943E2" w14:paraId="777540B9" w14:textId="7E82D9E3" w:rsidTr="005943E2">
        <w:tc>
          <w:tcPr>
            <w:tcW w:w="5090" w:type="dxa"/>
            <w:shd w:val="clear" w:color="auto" w:fill="auto"/>
          </w:tcPr>
          <w:p w14:paraId="06409A89" w14:textId="77777777" w:rsidR="005943E2" w:rsidRPr="005943E2" w:rsidRDefault="005943E2" w:rsidP="005943E2">
            <w:pPr>
              <w:pStyle w:val="Texto"/>
              <w:spacing w:line="220" w:lineRule="exact"/>
              <w:ind w:firstLine="0"/>
              <w:jc w:val="center"/>
              <w:rPr>
                <w:rFonts w:ascii="Verdana" w:hAnsi="Verdana"/>
                <w:b/>
                <w:sz w:val="16"/>
                <w:szCs w:val="16"/>
              </w:rPr>
            </w:pPr>
            <w:r w:rsidRPr="005943E2">
              <w:rPr>
                <w:rFonts w:ascii="Verdana" w:hAnsi="Verdana"/>
                <w:b/>
                <w:sz w:val="16"/>
                <w:szCs w:val="16"/>
              </w:rPr>
              <w:t>(Normativo)</w:t>
            </w:r>
          </w:p>
        </w:tc>
        <w:tc>
          <w:tcPr>
            <w:tcW w:w="4486" w:type="dxa"/>
            <w:shd w:val="clear" w:color="auto" w:fill="auto"/>
          </w:tcPr>
          <w:p w14:paraId="7CEDD7DE" w14:textId="7979F5F8" w:rsidR="005943E2" w:rsidRPr="005943E2" w:rsidRDefault="005943E2" w:rsidP="005943E2">
            <w:pPr>
              <w:pStyle w:val="Texto"/>
              <w:spacing w:line="220" w:lineRule="exact"/>
              <w:ind w:firstLine="0"/>
              <w:jc w:val="center"/>
              <w:rPr>
                <w:rFonts w:ascii="Verdana" w:hAnsi="Verdana"/>
                <w:b/>
                <w:sz w:val="16"/>
                <w:szCs w:val="16"/>
              </w:rPr>
            </w:pPr>
            <w:r w:rsidRPr="005943E2">
              <w:rPr>
                <w:rFonts w:ascii="Verdana" w:hAnsi="Verdana"/>
                <w:b/>
                <w:sz w:val="16"/>
                <w:szCs w:val="16"/>
              </w:rPr>
              <w:t>(</w:t>
            </w:r>
            <w:proofErr w:type="spellStart"/>
            <w:r w:rsidRPr="005943E2">
              <w:rPr>
                <w:rFonts w:ascii="Verdana" w:hAnsi="Verdana"/>
                <w:b/>
                <w:sz w:val="16"/>
                <w:szCs w:val="16"/>
              </w:rPr>
              <w:t>Mandatory</w:t>
            </w:r>
            <w:proofErr w:type="spellEnd"/>
            <w:r w:rsidRPr="005943E2">
              <w:rPr>
                <w:rFonts w:ascii="Verdana" w:hAnsi="Verdana"/>
                <w:b/>
                <w:sz w:val="16"/>
                <w:szCs w:val="16"/>
              </w:rPr>
              <w:t>)</w:t>
            </w:r>
          </w:p>
        </w:tc>
      </w:tr>
      <w:tr w:rsidR="005943E2" w:rsidRPr="005943E2" w14:paraId="1FC12210" w14:textId="4B7F49F9" w:rsidTr="005943E2">
        <w:tc>
          <w:tcPr>
            <w:tcW w:w="5090" w:type="dxa"/>
            <w:shd w:val="clear" w:color="auto" w:fill="auto"/>
          </w:tcPr>
          <w:p w14:paraId="6840F9EF" w14:textId="77777777" w:rsidR="005943E2" w:rsidRPr="005943E2" w:rsidRDefault="005943E2" w:rsidP="005943E2">
            <w:pPr>
              <w:pStyle w:val="Texto"/>
              <w:spacing w:line="220" w:lineRule="exact"/>
              <w:ind w:firstLine="0"/>
              <w:jc w:val="center"/>
              <w:rPr>
                <w:rFonts w:ascii="Verdana" w:hAnsi="Verdana"/>
                <w:b/>
                <w:sz w:val="16"/>
                <w:szCs w:val="16"/>
              </w:rPr>
            </w:pPr>
            <w:r w:rsidRPr="005943E2">
              <w:rPr>
                <w:rFonts w:ascii="Verdana" w:hAnsi="Verdana"/>
                <w:b/>
                <w:sz w:val="16"/>
                <w:szCs w:val="16"/>
              </w:rPr>
              <w:t>Señales y avisos</w:t>
            </w:r>
          </w:p>
        </w:tc>
        <w:tc>
          <w:tcPr>
            <w:tcW w:w="4486" w:type="dxa"/>
            <w:shd w:val="clear" w:color="auto" w:fill="auto"/>
          </w:tcPr>
          <w:p w14:paraId="6D45A5B4" w14:textId="5C40E427" w:rsidR="005943E2" w:rsidRPr="005943E2" w:rsidRDefault="005943E2" w:rsidP="005943E2">
            <w:pPr>
              <w:pStyle w:val="Texto"/>
              <w:spacing w:line="220" w:lineRule="exact"/>
              <w:ind w:firstLine="0"/>
              <w:jc w:val="center"/>
              <w:rPr>
                <w:rFonts w:ascii="Verdana" w:hAnsi="Verdana"/>
                <w:b/>
                <w:sz w:val="16"/>
                <w:szCs w:val="16"/>
              </w:rPr>
            </w:pPr>
            <w:proofErr w:type="spellStart"/>
            <w:r w:rsidRPr="005943E2">
              <w:rPr>
                <w:rFonts w:ascii="Verdana" w:hAnsi="Verdana"/>
                <w:b/>
                <w:sz w:val="16"/>
                <w:szCs w:val="16"/>
              </w:rPr>
              <w:t>Signs</w:t>
            </w:r>
            <w:proofErr w:type="spellEnd"/>
            <w:r w:rsidRPr="005943E2">
              <w:rPr>
                <w:rFonts w:ascii="Verdana" w:hAnsi="Verdana"/>
                <w:b/>
                <w:sz w:val="16"/>
                <w:szCs w:val="16"/>
              </w:rPr>
              <w:t xml:space="preserve"> and </w:t>
            </w:r>
            <w:proofErr w:type="spellStart"/>
            <w:r w:rsidRPr="005943E2">
              <w:rPr>
                <w:rFonts w:ascii="Verdana" w:hAnsi="Verdana"/>
                <w:b/>
                <w:sz w:val="16"/>
                <w:szCs w:val="16"/>
              </w:rPr>
              <w:t>Warnings</w:t>
            </w:r>
            <w:proofErr w:type="spellEnd"/>
          </w:p>
        </w:tc>
      </w:tr>
    </w:tbl>
    <w:p w14:paraId="62E4EDAA" w14:textId="77777777" w:rsidR="00270519" w:rsidRPr="00BF7778" w:rsidRDefault="00270519" w:rsidP="00B14117">
      <w:pPr>
        <w:pStyle w:val="Texto"/>
        <w:spacing w:line="220" w:lineRule="exact"/>
        <w:ind w:firstLine="0"/>
        <w:jc w:val="center"/>
        <w:rPr>
          <w:rFonts w:ascii="Verdana" w:hAnsi="Verdana"/>
          <w:b/>
          <w:sz w:val="16"/>
          <w:szCs w:val="16"/>
        </w:rPr>
      </w:pPr>
    </w:p>
    <w:tbl>
      <w:tblPr>
        <w:tblW w:w="8712" w:type="dxa"/>
        <w:tblInd w:w="144" w:type="dxa"/>
        <w:tblCellMar>
          <w:left w:w="72" w:type="dxa"/>
          <w:right w:w="72" w:type="dxa"/>
        </w:tblCellMar>
        <w:tblLook w:val="0000" w:firstRow="0" w:lastRow="0" w:firstColumn="0" w:lastColumn="0" w:noHBand="0" w:noVBand="0"/>
      </w:tblPr>
      <w:tblGrid>
        <w:gridCol w:w="1928"/>
        <w:gridCol w:w="2054"/>
        <w:gridCol w:w="2308"/>
        <w:gridCol w:w="2422"/>
      </w:tblGrid>
      <w:tr w:rsidR="004A669F" w:rsidRPr="00BF7778" w14:paraId="40C6A70F" w14:textId="77777777" w:rsidTr="004C352F">
        <w:trPr>
          <w:cantSplit/>
          <w:trHeight w:val="20"/>
        </w:trPr>
        <w:tc>
          <w:tcPr>
            <w:tcW w:w="8712" w:type="dxa"/>
            <w:gridSpan w:val="4"/>
            <w:tcBorders>
              <w:top w:val="single" w:sz="6" w:space="0" w:color="auto"/>
              <w:left w:val="single" w:sz="6" w:space="0" w:color="auto"/>
              <w:bottom w:val="single" w:sz="6" w:space="0" w:color="auto"/>
              <w:right w:val="single" w:sz="6" w:space="0" w:color="auto"/>
            </w:tcBorders>
            <w:shd w:val="pct12" w:color="auto" w:fill="auto"/>
            <w:noWrap/>
            <w:vAlign w:val="center"/>
          </w:tcPr>
          <w:p w14:paraId="0151F8E9"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SEÑALIZACIÓN INFORMATIVA</w:t>
            </w:r>
          </w:p>
        </w:tc>
      </w:tr>
      <w:tr w:rsidR="004A669F" w:rsidRPr="00BF7778" w14:paraId="6501A71C" w14:textId="77777777" w:rsidTr="004C352F">
        <w:trPr>
          <w:cantSplit/>
          <w:trHeight w:val="20"/>
        </w:trPr>
        <w:tc>
          <w:tcPr>
            <w:tcW w:w="1928" w:type="dxa"/>
            <w:tcBorders>
              <w:top w:val="single" w:sz="6" w:space="0" w:color="auto"/>
              <w:left w:val="single" w:sz="6" w:space="0" w:color="auto"/>
              <w:bottom w:val="single" w:sz="6" w:space="0" w:color="auto"/>
              <w:right w:val="single" w:sz="6" w:space="0" w:color="auto"/>
            </w:tcBorders>
            <w:shd w:val="pct12" w:color="auto" w:fill="auto"/>
            <w:vAlign w:val="center"/>
          </w:tcPr>
          <w:p w14:paraId="2003CEEE"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INDICACIÓN O AVISO</w:t>
            </w:r>
          </w:p>
        </w:tc>
        <w:tc>
          <w:tcPr>
            <w:tcW w:w="4362" w:type="dxa"/>
            <w:gridSpan w:val="2"/>
            <w:tcBorders>
              <w:top w:val="single" w:sz="6" w:space="0" w:color="auto"/>
              <w:left w:val="single" w:sz="6" w:space="0" w:color="auto"/>
              <w:bottom w:val="single" w:sz="6" w:space="0" w:color="auto"/>
              <w:right w:val="single" w:sz="6" w:space="0" w:color="auto"/>
            </w:tcBorders>
            <w:shd w:val="pct12" w:color="auto" w:fill="auto"/>
            <w:vAlign w:val="center"/>
          </w:tcPr>
          <w:p w14:paraId="4D2655A7"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CARACTERÍSTICAS</w:t>
            </w:r>
          </w:p>
        </w:tc>
        <w:tc>
          <w:tcPr>
            <w:tcW w:w="2422" w:type="dxa"/>
            <w:tcBorders>
              <w:top w:val="single" w:sz="6" w:space="0" w:color="auto"/>
              <w:left w:val="single" w:sz="6" w:space="0" w:color="auto"/>
              <w:bottom w:val="single" w:sz="6" w:space="0" w:color="auto"/>
              <w:right w:val="single" w:sz="6" w:space="0" w:color="auto"/>
            </w:tcBorders>
            <w:shd w:val="pct12" w:color="auto" w:fill="auto"/>
            <w:vAlign w:val="center"/>
          </w:tcPr>
          <w:p w14:paraId="52B0D5A9"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SEÑAL</w:t>
            </w:r>
          </w:p>
        </w:tc>
      </w:tr>
      <w:tr w:rsidR="00B14117" w:rsidRPr="00BF7778" w14:paraId="51A7777D" w14:textId="77777777" w:rsidTr="004C352F">
        <w:trPr>
          <w:cantSplit/>
          <w:trHeight w:val="20"/>
        </w:trPr>
        <w:tc>
          <w:tcPr>
            <w:tcW w:w="1928" w:type="dxa"/>
            <w:vMerge w:val="restart"/>
            <w:tcBorders>
              <w:top w:val="single" w:sz="6" w:space="0" w:color="auto"/>
              <w:left w:val="single" w:sz="6" w:space="0" w:color="auto"/>
              <w:right w:val="single" w:sz="6" w:space="0" w:color="auto"/>
            </w:tcBorders>
            <w:vAlign w:val="center"/>
          </w:tcPr>
          <w:p w14:paraId="0B74BA89" w14:textId="77777777" w:rsidR="00B14117" w:rsidRPr="00BF7778" w:rsidRDefault="00B14117"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ESTACIONAMIENTO</w:t>
            </w:r>
          </w:p>
        </w:tc>
        <w:tc>
          <w:tcPr>
            <w:tcW w:w="2054" w:type="dxa"/>
            <w:tcBorders>
              <w:top w:val="single" w:sz="6" w:space="0" w:color="auto"/>
              <w:left w:val="single" w:sz="6" w:space="0" w:color="auto"/>
            </w:tcBorders>
          </w:tcPr>
          <w:p w14:paraId="1824D9B0"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FIGURA GEOMÉTRICA:</w:t>
            </w:r>
          </w:p>
        </w:tc>
        <w:tc>
          <w:tcPr>
            <w:tcW w:w="2308" w:type="dxa"/>
            <w:tcBorders>
              <w:top w:val="single" w:sz="6" w:space="0" w:color="auto"/>
              <w:right w:val="single" w:sz="6" w:space="0" w:color="auto"/>
            </w:tcBorders>
          </w:tcPr>
          <w:p w14:paraId="58BFE617"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Cuadrado o rectangular.</w:t>
            </w:r>
          </w:p>
        </w:tc>
        <w:tc>
          <w:tcPr>
            <w:tcW w:w="2422" w:type="dxa"/>
            <w:vMerge w:val="restart"/>
            <w:tcBorders>
              <w:top w:val="single" w:sz="6" w:space="0" w:color="auto"/>
              <w:left w:val="single" w:sz="6" w:space="0" w:color="auto"/>
              <w:right w:val="single" w:sz="6" w:space="0" w:color="auto"/>
            </w:tcBorders>
            <w:vAlign w:val="center"/>
          </w:tcPr>
          <w:p w14:paraId="54EAE030" w14:textId="3B9953C9" w:rsidR="00B14117" w:rsidRPr="00BF7778" w:rsidRDefault="005D00F8" w:rsidP="001977DA">
            <w:pPr>
              <w:pStyle w:val="Texto"/>
              <w:spacing w:before="40" w:after="40" w:line="240" w:lineRule="auto"/>
              <w:ind w:firstLine="0"/>
              <w:jc w:val="center"/>
              <w:rPr>
                <w:rFonts w:ascii="Verdana" w:hAnsi="Verdana"/>
                <w:sz w:val="16"/>
                <w:szCs w:val="16"/>
                <w:lang w:val="es-ES_tradnl"/>
              </w:rPr>
            </w:pPr>
            <w:r>
              <w:rPr>
                <w:rFonts w:ascii="Verdana" w:hAnsi="Verdana"/>
                <w:noProof/>
                <w:sz w:val="16"/>
                <w:szCs w:val="16"/>
              </w:rPr>
              <w:drawing>
                <wp:inline distT="0" distB="0" distL="0" distR="0" wp14:anchorId="11979029" wp14:editId="492C17C9">
                  <wp:extent cx="1408430"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8430" cy="1371600"/>
                          </a:xfrm>
                          <a:prstGeom prst="rect">
                            <a:avLst/>
                          </a:prstGeom>
                          <a:noFill/>
                          <a:ln>
                            <a:noFill/>
                          </a:ln>
                        </pic:spPr>
                      </pic:pic>
                    </a:graphicData>
                  </a:graphic>
                </wp:inline>
              </w:drawing>
            </w:r>
          </w:p>
        </w:tc>
      </w:tr>
      <w:tr w:rsidR="00B14117" w:rsidRPr="00BF7778" w14:paraId="7281037B" w14:textId="77777777" w:rsidTr="004C352F">
        <w:trPr>
          <w:cantSplit/>
          <w:trHeight w:val="20"/>
        </w:trPr>
        <w:tc>
          <w:tcPr>
            <w:tcW w:w="1928" w:type="dxa"/>
            <w:vMerge/>
            <w:tcBorders>
              <w:left w:val="single" w:sz="6" w:space="0" w:color="auto"/>
              <w:right w:val="single" w:sz="6" w:space="0" w:color="auto"/>
            </w:tcBorders>
            <w:vAlign w:val="center"/>
          </w:tcPr>
          <w:p w14:paraId="209FDF63" w14:textId="77777777" w:rsidR="00B14117" w:rsidRPr="00BF7778" w:rsidRDefault="00B14117" w:rsidP="00B14117">
            <w:pPr>
              <w:pStyle w:val="Texto"/>
              <w:spacing w:before="40" w:after="40" w:line="232" w:lineRule="exact"/>
              <w:jc w:val="center"/>
              <w:rPr>
                <w:rFonts w:ascii="Verdana" w:hAnsi="Verdana"/>
                <w:b/>
                <w:sz w:val="16"/>
                <w:szCs w:val="16"/>
                <w:lang w:val="es-ES_tradnl"/>
              </w:rPr>
            </w:pPr>
          </w:p>
        </w:tc>
        <w:tc>
          <w:tcPr>
            <w:tcW w:w="2054" w:type="dxa"/>
            <w:tcBorders>
              <w:left w:val="single" w:sz="6" w:space="0" w:color="auto"/>
            </w:tcBorders>
          </w:tcPr>
          <w:p w14:paraId="30499ECD"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COLOR DE LA FIGURA:</w:t>
            </w:r>
          </w:p>
        </w:tc>
        <w:tc>
          <w:tcPr>
            <w:tcW w:w="2308" w:type="dxa"/>
            <w:tcBorders>
              <w:right w:val="single" w:sz="6" w:space="0" w:color="auto"/>
            </w:tcBorders>
          </w:tcPr>
          <w:p w14:paraId="135DDD0A"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Azul (PMS 294 o RAL 5005).</w:t>
            </w:r>
          </w:p>
        </w:tc>
        <w:tc>
          <w:tcPr>
            <w:tcW w:w="2422" w:type="dxa"/>
            <w:vMerge/>
            <w:tcBorders>
              <w:left w:val="single" w:sz="6" w:space="0" w:color="auto"/>
              <w:right w:val="single" w:sz="6" w:space="0" w:color="auto"/>
            </w:tcBorders>
            <w:vAlign w:val="center"/>
          </w:tcPr>
          <w:p w14:paraId="12F595D0" w14:textId="77777777" w:rsidR="00B14117" w:rsidRPr="00BF7778" w:rsidRDefault="00B14117" w:rsidP="001977DA">
            <w:pPr>
              <w:pStyle w:val="Texto"/>
              <w:spacing w:before="40" w:after="40"/>
              <w:ind w:firstLine="0"/>
              <w:rPr>
                <w:rFonts w:ascii="Verdana" w:hAnsi="Verdana"/>
                <w:sz w:val="16"/>
                <w:szCs w:val="16"/>
                <w:lang w:val="es-ES_tradnl"/>
              </w:rPr>
            </w:pPr>
          </w:p>
        </w:tc>
      </w:tr>
      <w:tr w:rsidR="00B14117" w:rsidRPr="00BF7778" w14:paraId="2DFC5C09" w14:textId="77777777" w:rsidTr="004C352F">
        <w:trPr>
          <w:cantSplit/>
          <w:trHeight w:val="20"/>
        </w:trPr>
        <w:tc>
          <w:tcPr>
            <w:tcW w:w="1928" w:type="dxa"/>
            <w:vMerge/>
            <w:tcBorders>
              <w:left w:val="single" w:sz="6" w:space="0" w:color="auto"/>
              <w:right w:val="single" w:sz="6" w:space="0" w:color="auto"/>
            </w:tcBorders>
            <w:vAlign w:val="center"/>
          </w:tcPr>
          <w:p w14:paraId="5A6F8B5B" w14:textId="77777777" w:rsidR="00B14117" w:rsidRPr="00BF7778" w:rsidRDefault="00B14117" w:rsidP="00B14117">
            <w:pPr>
              <w:pStyle w:val="Texto"/>
              <w:spacing w:before="40" w:after="40" w:line="232" w:lineRule="exact"/>
              <w:jc w:val="center"/>
              <w:rPr>
                <w:rFonts w:ascii="Verdana" w:hAnsi="Verdana"/>
                <w:b/>
                <w:sz w:val="16"/>
                <w:szCs w:val="16"/>
                <w:lang w:val="es-ES_tradnl"/>
              </w:rPr>
            </w:pPr>
          </w:p>
        </w:tc>
        <w:tc>
          <w:tcPr>
            <w:tcW w:w="2054" w:type="dxa"/>
            <w:tcBorders>
              <w:left w:val="single" w:sz="6" w:space="0" w:color="auto"/>
            </w:tcBorders>
          </w:tcPr>
          <w:p w14:paraId="0441FDB3"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SÍMBOLO:</w:t>
            </w:r>
          </w:p>
        </w:tc>
        <w:tc>
          <w:tcPr>
            <w:tcW w:w="2308" w:type="dxa"/>
            <w:tcBorders>
              <w:right w:val="single" w:sz="6" w:space="0" w:color="auto"/>
            </w:tcBorders>
          </w:tcPr>
          <w:p w14:paraId="72AE751F"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Letra E mayúscula, puede incluir una flecha indicando la ubicación del estacionamiento.</w:t>
            </w:r>
          </w:p>
        </w:tc>
        <w:tc>
          <w:tcPr>
            <w:tcW w:w="2422" w:type="dxa"/>
            <w:vMerge/>
            <w:tcBorders>
              <w:left w:val="single" w:sz="6" w:space="0" w:color="auto"/>
              <w:right w:val="single" w:sz="6" w:space="0" w:color="auto"/>
            </w:tcBorders>
            <w:vAlign w:val="center"/>
          </w:tcPr>
          <w:p w14:paraId="29D00FD6" w14:textId="77777777" w:rsidR="00B14117" w:rsidRPr="00BF7778" w:rsidRDefault="00B14117" w:rsidP="001977DA">
            <w:pPr>
              <w:pStyle w:val="Texto"/>
              <w:spacing w:before="40" w:after="40"/>
              <w:ind w:firstLine="0"/>
              <w:rPr>
                <w:rFonts w:ascii="Verdana" w:hAnsi="Verdana"/>
                <w:sz w:val="16"/>
                <w:szCs w:val="16"/>
                <w:lang w:val="es-ES_tradnl"/>
              </w:rPr>
            </w:pPr>
          </w:p>
        </w:tc>
      </w:tr>
      <w:tr w:rsidR="00B14117" w:rsidRPr="00BF7778" w14:paraId="46260E21" w14:textId="77777777" w:rsidTr="004C352F">
        <w:trPr>
          <w:cantSplit/>
          <w:trHeight w:val="20"/>
        </w:trPr>
        <w:tc>
          <w:tcPr>
            <w:tcW w:w="1928" w:type="dxa"/>
            <w:vMerge/>
            <w:tcBorders>
              <w:left w:val="single" w:sz="6" w:space="0" w:color="auto"/>
              <w:right w:val="single" w:sz="6" w:space="0" w:color="auto"/>
            </w:tcBorders>
            <w:vAlign w:val="center"/>
          </w:tcPr>
          <w:p w14:paraId="45639033" w14:textId="77777777" w:rsidR="00B14117" w:rsidRPr="00BF7778" w:rsidRDefault="00B14117" w:rsidP="00B14117">
            <w:pPr>
              <w:pStyle w:val="Texto"/>
              <w:spacing w:before="40" w:after="40" w:line="232" w:lineRule="exact"/>
              <w:jc w:val="center"/>
              <w:rPr>
                <w:rFonts w:ascii="Verdana" w:hAnsi="Verdana"/>
                <w:b/>
                <w:sz w:val="16"/>
                <w:szCs w:val="16"/>
                <w:lang w:val="es-ES_tradnl"/>
              </w:rPr>
            </w:pPr>
          </w:p>
        </w:tc>
        <w:tc>
          <w:tcPr>
            <w:tcW w:w="2054" w:type="dxa"/>
            <w:tcBorders>
              <w:left w:val="single" w:sz="6" w:space="0" w:color="auto"/>
            </w:tcBorders>
          </w:tcPr>
          <w:p w14:paraId="179FC095"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COLOR DEL SÍMBOLO:</w:t>
            </w:r>
          </w:p>
        </w:tc>
        <w:tc>
          <w:tcPr>
            <w:tcW w:w="2308" w:type="dxa"/>
            <w:tcBorders>
              <w:right w:val="single" w:sz="6" w:space="0" w:color="auto"/>
            </w:tcBorders>
          </w:tcPr>
          <w:p w14:paraId="66ABD59D"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Blanco.</w:t>
            </w:r>
          </w:p>
        </w:tc>
        <w:tc>
          <w:tcPr>
            <w:tcW w:w="2422" w:type="dxa"/>
            <w:vMerge/>
            <w:tcBorders>
              <w:left w:val="single" w:sz="6" w:space="0" w:color="auto"/>
              <w:right w:val="single" w:sz="6" w:space="0" w:color="auto"/>
            </w:tcBorders>
            <w:vAlign w:val="center"/>
          </w:tcPr>
          <w:p w14:paraId="692EDECB" w14:textId="77777777" w:rsidR="00B14117" w:rsidRPr="00BF7778" w:rsidRDefault="00B14117" w:rsidP="001977DA">
            <w:pPr>
              <w:pStyle w:val="Texto"/>
              <w:spacing w:before="40" w:after="40"/>
              <w:ind w:firstLine="0"/>
              <w:rPr>
                <w:rFonts w:ascii="Verdana" w:hAnsi="Verdana"/>
                <w:sz w:val="16"/>
                <w:szCs w:val="16"/>
                <w:lang w:val="es-ES_tradnl"/>
              </w:rPr>
            </w:pPr>
          </w:p>
        </w:tc>
      </w:tr>
      <w:tr w:rsidR="00B14117" w:rsidRPr="00BF7778" w14:paraId="3D93B2BE" w14:textId="77777777" w:rsidTr="004C352F">
        <w:trPr>
          <w:cantSplit/>
          <w:trHeight w:val="20"/>
        </w:trPr>
        <w:tc>
          <w:tcPr>
            <w:tcW w:w="1928" w:type="dxa"/>
            <w:vMerge/>
            <w:tcBorders>
              <w:left w:val="single" w:sz="6" w:space="0" w:color="auto"/>
              <w:right w:val="single" w:sz="6" w:space="0" w:color="auto"/>
            </w:tcBorders>
            <w:vAlign w:val="center"/>
          </w:tcPr>
          <w:p w14:paraId="3CF8CF8C" w14:textId="77777777" w:rsidR="00B14117" w:rsidRPr="00BF7778" w:rsidRDefault="00B14117" w:rsidP="00B14117">
            <w:pPr>
              <w:pStyle w:val="Texto"/>
              <w:spacing w:before="40" w:after="40" w:line="232" w:lineRule="exact"/>
              <w:jc w:val="center"/>
              <w:rPr>
                <w:rFonts w:ascii="Verdana" w:hAnsi="Verdana"/>
                <w:b/>
                <w:sz w:val="16"/>
                <w:szCs w:val="16"/>
                <w:lang w:val="es-ES_tradnl"/>
              </w:rPr>
            </w:pPr>
          </w:p>
        </w:tc>
        <w:tc>
          <w:tcPr>
            <w:tcW w:w="2054" w:type="dxa"/>
            <w:tcBorders>
              <w:left w:val="single" w:sz="6" w:space="0" w:color="auto"/>
            </w:tcBorders>
          </w:tcPr>
          <w:p w14:paraId="303EF33F"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UBICACIÓN:</w:t>
            </w:r>
          </w:p>
        </w:tc>
        <w:tc>
          <w:tcPr>
            <w:tcW w:w="2308" w:type="dxa"/>
            <w:tcBorders>
              <w:right w:val="single" w:sz="6" w:space="0" w:color="auto"/>
            </w:tcBorders>
          </w:tcPr>
          <w:p w14:paraId="7A067300"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Área de estacionamiento dentro y fuera de la Bodega.</w:t>
            </w:r>
          </w:p>
        </w:tc>
        <w:tc>
          <w:tcPr>
            <w:tcW w:w="2422" w:type="dxa"/>
            <w:vMerge/>
            <w:tcBorders>
              <w:left w:val="single" w:sz="6" w:space="0" w:color="auto"/>
              <w:right w:val="single" w:sz="6" w:space="0" w:color="auto"/>
            </w:tcBorders>
            <w:vAlign w:val="center"/>
          </w:tcPr>
          <w:p w14:paraId="6476D344" w14:textId="77777777" w:rsidR="00B14117" w:rsidRPr="00BF7778" w:rsidRDefault="00B14117" w:rsidP="001977DA">
            <w:pPr>
              <w:pStyle w:val="Texto"/>
              <w:spacing w:before="40" w:after="40"/>
              <w:ind w:firstLine="0"/>
              <w:rPr>
                <w:rFonts w:ascii="Verdana" w:hAnsi="Verdana"/>
                <w:sz w:val="16"/>
                <w:szCs w:val="16"/>
                <w:lang w:val="es-ES_tradnl"/>
              </w:rPr>
            </w:pPr>
          </w:p>
        </w:tc>
      </w:tr>
      <w:tr w:rsidR="00B14117" w:rsidRPr="00BF7778" w14:paraId="53579544" w14:textId="77777777" w:rsidTr="004C352F">
        <w:trPr>
          <w:cantSplit/>
          <w:trHeight w:val="20"/>
        </w:trPr>
        <w:tc>
          <w:tcPr>
            <w:tcW w:w="1928" w:type="dxa"/>
            <w:vMerge/>
            <w:tcBorders>
              <w:left w:val="single" w:sz="6" w:space="0" w:color="auto"/>
              <w:bottom w:val="single" w:sz="6" w:space="0" w:color="auto"/>
              <w:right w:val="single" w:sz="6" w:space="0" w:color="auto"/>
            </w:tcBorders>
            <w:vAlign w:val="center"/>
          </w:tcPr>
          <w:p w14:paraId="663CF119" w14:textId="77777777" w:rsidR="00B14117" w:rsidRPr="00BF7778" w:rsidRDefault="00B14117" w:rsidP="00B14117">
            <w:pPr>
              <w:pStyle w:val="Texto"/>
              <w:spacing w:before="40" w:after="40" w:line="232" w:lineRule="exact"/>
              <w:ind w:firstLine="0"/>
              <w:jc w:val="center"/>
              <w:rPr>
                <w:rFonts w:ascii="Verdana" w:hAnsi="Verdana"/>
                <w:noProof/>
                <w:sz w:val="16"/>
                <w:szCs w:val="16"/>
              </w:rPr>
            </w:pPr>
          </w:p>
        </w:tc>
        <w:tc>
          <w:tcPr>
            <w:tcW w:w="2054" w:type="dxa"/>
            <w:tcBorders>
              <w:left w:val="single" w:sz="6" w:space="0" w:color="auto"/>
              <w:bottom w:val="single" w:sz="6" w:space="0" w:color="auto"/>
            </w:tcBorders>
          </w:tcPr>
          <w:p w14:paraId="4AFA3043"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REPRODUCCIÓN:</w:t>
            </w:r>
          </w:p>
        </w:tc>
        <w:tc>
          <w:tcPr>
            <w:tcW w:w="2308" w:type="dxa"/>
            <w:tcBorders>
              <w:bottom w:val="single" w:sz="6" w:space="0" w:color="auto"/>
              <w:right w:val="single" w:sz="6" w:space="0" w:color="auto"/>
            </w:tcBorders>
          </w:tcPr>
          <w:p w14:paraId="7B1A4E8E"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 xml:space="preserve">Calcomanía autoadherible de vinil, sobre placa de acrílico o lámina </w:t>
            </w:r>
            <w:proofErr w:type="spellStart"/>
            <w:r w:rsidRPr="00BF7778">
              <w:rPr>
                <w:rFonts w:ascii="Verdana" w:hAnsi="Verdana"/>
                <w:sz w:val="16"/>
                <w:szCs w:val="16"/>
                <w:lang w:val="es-ES_tradnl"/>
              </w:rPr>
              <w:t>pintro</w:t>
            </w:r>
            <w:proofErr w:type="spellEnd"/>
            <w:r w:rsidRPr="00BF7778">
              <w:rPr>
                <w:rFonts w:ascii="Verdana" w:hAnsi="Verdana"/>
                <w:sz w:val="16"/>
                <w:szCs w:val="16"/>
                <w:lang w:val="es-ES_tradnl"/>
              </w:rPr>
              <w:t xml:space="preserve"> galvanizada</w:t>
            </w:r>
            <w:r w:rsidR="00BD62F5" w:rsidRPr="00BF7778">
              <w:rPr>
                <w:rFonts w:ascii="Verdana" w:hAnsi="Verdana"/>
                <w:sz w:val="16"/>
                <w:szCs w:val="16"/>
                <w:lang w:val="es-ES_tradnl"/>
              </w:rPr>
              <w:t xml:space="preserve"> </w:t>
            </w:r>
            <w:r w:rsidRPr="00BF7778">
              <w:rPr>
                <w:rFonts w:ascii="Verdana" w:hAnsi="Verdana"/>
                <w:sz w:val="16"/>
                <w:szCs w:val="16"/>
                <w:lang w:val="es-ES_tradnl"/>
              </w:rPr>
              <w:t>o similar.</w:t>
            </w:r>
          </w:p>
        </w:tc>
        <w:tc>
          <w:tcPr>
            <w:tcW w:w="2422" w:type="dxa"/>
            <w:vMerge/>
            <w:tcBorders>
              <w:left w:val="single" w:sz="6" w:space="0" w:color="auto"/>
              <w:bottom w:val="single" w:sz="6" w:space="0" w:color="auto"/>
              <w:right w:val="single" w:sz="6" w:space="0" w:color="auto"/>
            </w:tcBorders>
            <w:vAlign w:val="center"/>
          </w:tcPr>
          <w:p w14:paraId="3B44A415" w14:textId="77777777" w:rsidR="00B14117" w:rsidRPr="00BF7778" w:rsidRDefault="00B14117" w:rsidP="001977DA">
            <w:pPr>
              <w:pStyle w:val="Texto"/>
              <w:spacing w:before="40" w:after="40"/>
              <w:ind w:firstLine="0"/>
              <w:rPr>
                <w:rFonts w:ascii="Verdana" w:hAnsi="Verdana"/>
                <w:sz w:val="16"/>
                <w:szCs w:val="16"/>
                <w:lang w:val="es-ES_tradnl"/>
              </w:rPr>
            </w:pPr>
          </w:p>
        </w:tc>
      </w:tr>
    </w:tbl>
    <w:p w14:paraId="69F2FC94" w14:textId="152707B5" w:rsidR="00270519" w:rsidRPr="00D934B6" w:rsidRDefault="00270519" w:rsidP="004A669F">
      <w:pPr>
        <w:pStyle w:val="Texto"/>
        <w:rPr>
          <w:rFonts w:ascii="Verdana" w:hAnsi="Verdana"/>
          <w:sz w:val="16"/>
          <w:szCs w:val="16"/>
        </w:rPr>
      </w:pPr>
    </w:p>
    <w:p w14:paraId="155F74F0" w14:textId="77777777" w:rsidR="00DD718B" w:rsidRPr="00D934B6" w:rsidRDefault="00DD718B" w:rsidP="004A669F">
      <w:pPr>
        <w:pStyle w:val="Texto"/>
        <w:rPr>
          <w:rFonts w:ascii="Verdana" w:hAnsi="Verdana"/>
          <w:sz w:val="16"/>
          <w:szCs w:val="16"/>
        </w:rPr>
      </w:pPr>
    </w:p>
    <w:tbl>
      <w:tblPr>
        <w:tblW w:w="8712" w:type="dxa"/>
        <w:tblInd w:w="144" w:type="dxa"/>
        <w:tblCellMar>
          <w:left w:w="72" w:type="dxa"/>
          <w:right w:w="72" w:type="dxa"/>
        </w:tblCellMar>
        <w:tblLook w:val="04A0" w:firstRow="1" w:lastRow="0" w:firstColumn="1" w:lastColumn="0" w:noHBand="0" w:noVBand="1"/>
      </w:tblPr>
      <w:tblGrid>
        <w:gridCol w:w="1835"/>
        <w:gridCol w:w="2089"/>
        <w:gridCol w:w="2362"/>
        <w:gridCol w:w="2426"/>
      </w:tblGrid>
      <w:tr w:rsidR="00DD718B" w14:paraId="69DCA36A" w14:textId="77777777" w:rsidTr="00DD718B">
        <w:trPr>
          <w:cantSplit/>
          <w:trHeight w:val="20"/>
        </w:trPr>
        <w:tc>
          <w:tcPr>
            <w:tcW w:w="8712" w:type="dxa"/>
            <w:gridSpan w:val="4"/>
            <w:tcBorders>
              <w:top w:val="single" w:sz="6" w:space="0" w:color="auto"/>
              <w:left w:val="single" w:sz="6" w:space="0" w:color="auto"/>
              <w:bottom w:val="single" w:sz="6" w:space="0" w:color="auto"/>
              <w:right w:val="single" w:sz="6" w:space="0" w:color="auto"/>
            </w:tcBorders>
            <w:shd w:val="pct12" w:color="auto" w:fill="auto"/>
            <w:noWrap/>
            <w:vAlign w:val="center"/>
            <w:hideMark/>
          </w:tcPr>
          <w:p w14:paraId="640D35FA" w14:textId="77777777" w:rsidR="00DD718B" w:rsidRDefault="00DD718B">
            <w:pPr>
              <w:pStyle w:val="Texto"/>
              <w:spacing w:before="40" w:after="40" w:line="232" w:lineRule="exact"/>
              <w:ind w:firstLine="0"/>
              <w:jc w:val="center"/>
              <w:rPr>
                <w:b/>
                <w:sz w:val="16"/>
                <w:szCs w:val="16"/>
                <w:lang w:val="es-ES_tradnl"/>
              </w:rPr>
            </w:pPr>
            <w:r>
              <w:rPr>
                <w:b/>
                <w:sz w:val="16"/>
                <w:szCs w:val="16"/>
                <w:lang w:val="es-ES_tradnl"/>
              </w:rPr>
              <w:t>INFORMATIVE SIGNAGE</w:t>
            </w:r>
          </w:p>
        </w:tc>
      </w:tr>
      <w:tr w:rsidR="00DD718B" w14:paraId="50899B1F" w14:textId="77777777" w:rsidTr="00DD718B">
        <w:trPr>
          <w:cantSplit/>
          <w:trHeight w:val="20"/>
        </w:trPr>
        <w:tc>
          <w:tcPr>
            <w:tcW w:w="1835" w:type="dxa"/>
            <w:tcBorders>
              <w:top w:val="single" w:sz="6" w:space="0" w:color="auto"/>
              <w:left w:val="single" w:sz="6" w:space="0" w:color="auto"/>
              <w:bottom w:val="single" w:sz="6" w:space="0" w:color="auto"/>
              <w:right w:val="single" w:sz="6" w:space="0" w:color="auto"/>
            </w:tcBorders>
            <w:shd w:val="pct12" w:color="auto" w:fill="auto"/>
            <w:vAlign w:val="center"/>
            <w:hideMark/>
          </w:tcPr>
          <w:p w14:paraId="5076136A" w14:textId="77777777" w:rsidR="00DD718B" w:rsidRDefault="00DD718B">
            <w:pPr>
              <w:pStyle w:val="Texto"/>
              <w:spacing w:before="40" w:after="40" w:line="232" w:lineRule="exact"/>
              <w:ind w:firstLine="0"/>
              <w:jc w:val="center"/>
              <w:rPr>
                <w:b/>
                <w:sz w:val="16"/>
                <w:szCs w:val="16"/>
                <w:lang w:val="es-ES_tradnl"/>
              </w:rPr>
            </w:pPr>
            <w:r>
              <w:rPr>
                <w:b/>
                <w:sz w:val="16"/>
                <w:szCs w:val="16"/>
                <w:lang w:val="es-ES_tradnl"/>
              </w:rPr>
              <w:t>INDICATION OR WARNING</w:t>
            </w:r>
          </w:p>
        </w:tc>
        <w:tc>
          <w:tcPr>
            <w:tcW w:w="4451" w:type="dxa"/>
            <w:gridSpan w:val="2"/>
            <w:tcBorders>
              <w:top w:val="single" w:sz="6" w:space="0" w:color="auto"/>
              <w:left w:val="single" w:sz="6" w:space="0" w:color="auto"/>
              <w:bottom w:val="single" w:sz="6" w:space="0" w:color="auto"/>
              <w:right w:val="single" w:sz="6" w:space="0" w:color="auto"/>
            </w:tcBorders>
            <w:shd w:val="pct12" w:color="auto" w:fill="auto"/>
            <w:vAlign w:val="center"/>
            <w:hideMark/>
          </w:tcPr>
          <w:p w14:paraId="5CD3B7A7" w14:textId="77777777" w:rsidR="00DD718B" w:rsidRDefault="00DD718B">
            <w:pPr>
              <w:pStyle w:val="Texto"/>
              <w:spacing w:before="40" w:after="40" w:line="232" w:lineRule="exact"/>
              <w:ind w:firstLine="0"/>
              <w:jc w:val="center"/>
              <w:rPr>
                <w:b/>
                <w:sz w:val="16"/>
                <w:szCs w:val="16"/>
                <w:lang w:val="es-ES_tradnl"/>
              </w:rPr>
            </w:pPr>
            <w:r>
              <w:rPr>
                <w:b/>
                <w:sz w:val="16"/>
                <w:szCs w:val="16"/>
                <w:lang w:val="es-ES_tradnl"/>
              </w:rPr>
              <w:t>CHARACTERISTICS</w:t>
            </w:r>
          </w:p>
        </w:tc>
        <w:tc>
          <w:tcPr>
            <w:tcW w:w="2426" w:type="dxa"/>
            <w:tcBorders>
              <w:top w:val="single" w:sz="6" w:space="0" w:color="auto"/>
              <w:left w:val="single" w:sz="6" w:space="0" w:color="auto"/>
              <w:bottom w:val="single" w:sz="6" w:space="0" w:color="auto"/>
              <w:right w:val="single" w:sz="6" w:space="0" w:color="auto"/>
            </w:tcBorders>
            <w:shd w:val="pct12" w:color="auto" w:fill="auto"/>
            <w:vAlign w:val="center"/>
            <w:hideMark/>
          </w:tcPr>
          <w:p w14:paraId="41395BF5" w14:textId="77777777" w:rsidR="00DD718B" w:rsidRDefault="00DD718B">
            <w:pPr>
              <w:pStyle w:val="Texto"/>
              <w:spacing w:before="40" w:after="40" w:line="232" w:lineRule="exact"/>
              <w:ind w:firstLine="0"/>
              <w:jc w:val="center"/>
              <w:rPr>
                <w:b/>
                <w:sz w:val="16"/>
                <w:szCs w:val="16"/>
                <w:lang w:val="es-ES_tradnl"/>
              </w:rPr>
            </w:pPr>
            <w:r>
              <w:rPr>
                <w:b/>
                <w:sz w:val="16"/>
                <w:szCs w:val="16"/>
                <w:lang w:val="es-ES_tradnl"/>
              </w:rPr>
              <w:t>SIGN</w:t>
            </w:r>
          </w:p>
        </w:tc>
      </w:tr>
      <w:tr w:rsidR="00DD718B" w14:paraId="29CD18DF" w14:textId="77777777" w:rsidTr="00DD718B">
        <w:trPr>
          <w:cantSplit/>
          <w:trHeight w:val="20"/>
        </w:trPr>
        <w:tc>
          <w:tcPr>
            <w:tcW w:w="1835" w:type="dxa"/>
            <w:vMerge w:val="restart"/>
            <w:tcBorders>
              <w:top w:val="single" w:sz="6" w:space="0" w:color="auto"/>
              <w:left w:val="single" w:sz="6" w:space="0" w:color="auto"/>
              <w:bottom w:val="single" w:sz="6" w:space="0" w:color="auto"/>
              <w:right w:val="single" w:sz="6" w:space="0" w:color="auto"/>
            </w:tcBorders>
            <w:vAlign w:val="center"/>
            <w:hideMark/>
          </w:tcPr>
          <w:p w14:paraId="4A10DB4A" w14:textId="77777777" w:rsidR="00DD718B" w:rsidRDefault="00DD718B">
            <w:pPr>
              <w:pStyle w:val="Texto"/>
              <w:spacing w:before="40" w:after="40" w:line="232" w:lineRule="exact"/>
              <w:ind w:firstLine="0"/>
              <w:jc w:val="center"/>
              <w:rPr>
                <w:b/>
                <w:sz w:val="16"/>
                <w:szCs w:val="16"/>
                <w:lang w:val="es-ES_tradnl"/>
              </w:rPr>
            </w:pPr>
            <w:r>
              <w:rPr>
                <w:b/>
                <w:sz w:val="16"/>
                <w:szCs w:val="16"/>
                <w:lang w:val="es-ES_tradnl"/>
              </w:rPr>
              <w:t>PARKING LOT</w:t>
            </w:r>
          </w:p>
        </w:tc>
        <w:tc>
          <w:tcPr>
            <w:tcW w:w="2089" w:type="dxa"/>
            <w:tcBorders>
              <w:top w:val="single" w:sz="6" w:space="0" w:color="auto"/>
              <w:left w:val="single" w:sz="6" w:space="0" w:color="auto"/>
              <w:bottom w:val="nil"/>
              <w:right w:val="nil"/>
            </w:tcBorders>
            <w:hideMark/>
          </w:tcPr>
          <w:p w14:paraId="03B9765C" w14:textId="77777777" w:rsidR="00DD718B" w:rsidRDefault="00DD718B">
            <w:pPr>
              <w:pStyle w:val="Texto"/>
              <w:spacing w:before="40" w:after="40" w:line="232" w:lineRule="exact"/>
              <w:ind w:firstLine="0"/>
              <w:rPr>
                <w:sz w:val="16"/>
                <w:szCs w:val="16"/>
                <w:lang w:val="es-ES_tradnl"/>
              </w:rPr>
            </w:pPr>
            <w:r>
              <w:rPr>
                <w:sz w:val="16"/>
                <w:szCs w:val="16"/>
                <w:lang w:val="es-ES_tradnl"/>
              </w:rPr>
              <w:t>GEOMETRIC FIGURE:</w:t>
            </w:r>
          </w:p>
        </w:tc>
        <w:tc>
          <w:tcPr>
            <w:tcW w:w="2362" w:type="dxa"/>
            <w:tcBorders>
              <w:top w:val="single" w:sz="6" w:space="0" w:color="auto"/>
              <w:left w:val="nil"/>
              <w:bottom w:val="nil"/>
              <w:right w:val="single" w:sz="6" w:space="0" w:color="auto"/>
            </w:tcBorders>
            <w:hideMark/>
          </w:tcPr>
          <w:p w14:paraId="7CFE5E0B" w14:textId="77777777" w:rsidR="00DD718B" w:rsidRDefault="00DD718B">
            <w:pPr>
              <w:pStyle w:val="Texto"/>
              <w:spacing w:before="40" w:after="40" w:line="232" w:lineRule="exact"/>
              <w:ind w:firstLine="0"/>
              <w:rPr>
                <w:sz w:val="16"/>
                <w:szCs w:val="16"/>
                <w:lang w:val="es-ES_tradnl"/>
              </w:rPr>
            </w:pPr>
            <w:r>
              <w:rPr>
                <w:sz w:val="16"/>
                <w:szCs w:val="16"/>
                <w:lang w:val="es-ES_tradnl"/>
              </w:rPr>
              <w:t xml:space="preserve">Square </w:t>
            </w:r>
            <w:proofErr w:type="spellStart"/>
            <w:r>
              <w:rPr>
                <w:sz w:val="16"/>
                <w:szCs w:val="16"/>
                <w:lang w:val="es-ES_tradnl"/>
              </w:rPr>
              <w:t>or</w:t>
            </w:r>
            <w:proofErr w:type="spellEnd"/>
            <w:r>
              <w:rPr>
                <w:sz w:val="16"/>
                <w:szCs w:val="16"/>
                <w:lang w:val="es-ES_tradnl"/>
              </w:rPr>
              <w:t xml:space="preserve"> rectangular</w:t>
            </w:r>
          </w:p>
        </w:tc>
        <w:tc>
          <w:tcPr>
            <w:tcW w:w="2426" w:type="dxa"/>
            <w:vMerge w:val="restart"/>
            <w:tcBorders>
              <w:top w:val="single" w:sz="6" w:space="0" w:color="auto"/>
              <w:left w:val="single" w:sz="6" w:space="0" w:color="auto"/>
              <w:bottom w:val="single" w:sz="6" w:space="0" w:color="auto"/>
              <w:right w:val="single" w:sz="6" w:space="0" w:color="auto"/>
            </w:tcBorders>
            <w:vAlign w:val="center"/>
            <w:hideMark/>
          </w:tcPr>
          <w:p w14:paraId="456AB5CB" w14:textId="079E8382" w:rsidR="00DD718B" w:rsidRDefault="005D00F8">
            <w:pPr>
              <w:pStyle w:val="Texto"/>
              <w:spacing w:before="40" w:after="40" w:line="240" w:lineRule="auto"/>
              <w:ind w:firstLine="0"/>
              <w:jc w:val="center"/>
              <w:rPr>
                <w:sz w:val="16"/>
                <w:szCs w:val="16"/>
                <w:lang w:val="es-ES_tradnl"/>
              </w:rPr>
            </w:pPr>
            <w:r>
              <w:rPr>
                <w:noProof/>
              </w:rPr>
              <w:drawing>
                <wp:inline distT="0" distB="0" distL="0" distR="0" wp14:anchorId="0755077F" wp14:editId="72A6E4A5">
                  <wp:extent cx="1408430" cy="13716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8430" cy="1371600"/>
                          </a:xfrm>
                          <a:prstGeom prst="rect">
                            <a:avLst/>
                          </a:prstGeom>
                          <a:noFill/>
                          <a:ln>
                            <a:noFill/>
                          </a:ln>
                        </pic:spPr>
                      </pic:pic>
                    </a:graphicData>
                  </a:graphic>
                </wp:inline>
              </w:drawing>
            </w:r>
          </w:p>
        </w:tc>
      </w:tr>
      <w:tr w:rsidR="00DD718B" w14:paraId="326CFB1F" w14:textId="77777777" w:rsidTr="00DD718B">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C3FDA9C" w14:textId="77777777" w:rsidR="00DD718B" w:rsidRDefault="00DD718B">
            <w:pPr>
              <w:rPr>
                <w:rFonts w:ascii="Arial" w:hAnsi="Arial" w:cs="Arial"/>
                <w:b/>
                <w:sz w:val="16"/>
                <w:szCs w:val="16"/>
                <w:lang w:val="es-ES_tradnl"/>
              </w:rPr>
            </w:pPr>
          </w:p>
        </w:tc>
        <w:tc>
          <w:tcPr>
            <w:tcW w:w="2089" w:type="dxa"/>
            <w:tcBorders>
              <w:top w:val="nil"/>
              <w:left w:val="single" w:sz="6" w:space="0" w:color="auto"/>
              <w:bottom w:val="nil"/>
              <w:right w:val="nil"/>
            </w:tcBorders>
            <w:hideMark/>
          </w:tcPr>
          <w:p w14:paraId="78B263F7" w14:textId="77777777" w:rsidR="00DD718B" w:rsidRDefault="00DD718B">
            <w:pPr>
              <w:pStyle w:val="Texto"/>
              <w:spacing w:before="40" w:after="40" w:line="232" w:lineRule="exact"/>
              <w:ind w:firstLine="0"/>
              <w:rPr>
                <w:sz w:val="16"/>
                <w:szCs w:val="16"/>
                <w:lang w:val="es-ES_tradnl"/>
              </w:rPr>
            </w:pPr>
            <w:r>
              <w:rPr>
                <w:sz w:val="16"/>
                <w:szCs w:val="16"/>
                <w:lang w:val="es-ES_tradnl"/>
              </w:rPr>
              <w:t>COLOR OF THE FIGURE:</w:t>
            </w:r>
          </w:p>
        </w:tc>
        <w:tc>
          <w:tcPr>
            <w:tcW w:w="2362" w:type="dxa"/>
            <w:tcBorders>
              <w:top w:val="nil"/>
              <w:left w:val="nil"/>
              <w:bottom w:val="nil"/>
              <w:right w:val="single" w:sz="6" w:space="0" w:color="auto"/>
            </w:tcBorders>
            <w:hideMark/>
          </w:tcPr>
          <w:p w14:paraId="6EB1FE01" w14:textId="77777777" w:rsidR="00DD718B" w:rsidRDefault="00DD718B">
            <w:pPr>
              <w:pStyle w:val="Texto"/>
              <w:spacing w:before="40" w:after="40" w:line="232" w:lineRule="exact"/>
              <w:ind w:firstLine="0"/>
              <w:rPr>
                <w:sz w:val="16"/>
                <w:szCs w:val="16"/>
                <w:lang w:val="es-ES_tradnl"/>
              </w:rPr>
            </w:pPr>
            <w:r>
              <w:rPr>
                <w:sz w:val="16"/>
                <w:szCs w:val="16"/>
                <w:lang w:val="es-ES_tradnl"/>
              </w:rPr>
              <w:t xml:space="preserve">Blue (PMS 294 </w:t>
            </w:r>
            <w:proofErr w:type="spellStart"/>
            <w:r>
              <w:rPr>
                <w:sz w:val="16"/>
                <w:szCs w:val="16"/>
                <w:lang w:val="es-ES_tradnl"/>
              </w:rPr>
              <w:t>or</w:t>
            </w:r>
            <w:proofErr w:type="spellEnd"/>
            <w:r>
              <w:rPr>
                <w:sz w:val="16"/>
                <w:szCs w:val="16"/>
                <w:lang w:val="es-ES_tradnl"/>
              </w:rPr>
              <w:t xml:space="preserve"> RAL 5005).</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D6A4F32" w14:textId="77777777" w:rsidR="00DD718B" w:rsidRDefault="00DD718B">
            <w:pPr>
              <w:rPr>
                <w:rFonts w:ascii="Arial" w:hAnsi="Arial" w:cs="Arial"/>
                <w:sz w:val="16"/>
                <w:szCs w:val="16"/>
                <w:lang w:val="es-ES_tradnl"/>
              </w:rPr>
            </w:pPr>
          </w:p>
        </w:tc>
      </w:tr>
      <w:tr w:rsidR="00DD718B" w:rsidRPr="00D934B6" w14:paraId="676278C3" w14:textId="77777777" w:rsidTr="00DD718B">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9EA9274" w14:textId="77777777" w:rsidR="00DD718B" w:rsidRDefault="00DD718B">
            <w:pPr>
              <w:rPr>
                <w:rFonts w:ascii="Arial" w:hAnsi="Arial" w:cs="Arial"/>
                <w:b/>
                <w:sz w:val="16"/>
                <w:szCs w:val="16"/>
                <w:lang w:val="es-ES_tradnl"/>
              </w:rPr>
            </w:pPr>
          </w:p>
        </w:tc>
        <w:tc>
          <w:tcPr>
            <w:tcW w:w="2089" w:type="dxa"/>
            <w:tcBorders>
              <w:top w:val="nil"/>
              <w:left w:val="single" w:sz="6" w:space="0" w:color="auto"/>
              <w:bottom w:val="nil"/>
              <w:right w:val="nil"/>
            </w:tcBorders>
            <w:hideMark/>
          </w:tcPr>
          <w:p w14:paraId="57013CD6" w14:textId="77777777" w:rsidR="00DD718B" w:rsidRDefault="00DD718B">
            <w:pPr>
              <w:pStyle w:val="Texto"/>
              <w:spacing w:before="40" w:after="40" w:line="232" w:lineRule="exact"/>
              <w:ind w:firstLine="0"/>
              <w:rPr>
                <w:sz w:val="16"/>
                <w:szCs w:val="16"/>
                <w:lang w:val="es-ES_tradnl"/>
              </w:rPr>
            </w:pPr>
            <w:r>
              <w:rPr>
                <w:sz w:val="16"/>
                <w:szCs w:val="16"/>
                <w:lang w:val="es-ES_tradnl"/>
              </w:rPr>
              <w:t>SYMBOL:</w:t>
            </w:r>
          </w:p>
        </w:tc>
        <w:tc>
          <w:tcPr>
            <w:tcW w:w="2362" w:type="dxa"/>
            <w:tcBorders>
              <w:top w:val="nil"/>
              <w:left w:val="nil"/>
              <w:bottom w:val="nil"/>
              <w:right w:val="single" w:sz="6" w:space="0" w:color="auto"/>
            </w:tcBorders>
            <w:hideMark/>
          </w:tcPr>
          <w:p w14:paraId="6587CFA2" w14:textId="77777777" w:rsidR="00DD718B" w:rsidRDefault="00DD718B">
            <w:pPr>
              <w:pStyle w:val="Texto"/>
              <w:spacing w:before="40" w:after="40" w:line="232" w:lineRule="exact"/>
              <w:ind w:firstLine="0"/>
              <w:rPr>
                <w:sz w:val="16"/>
                <w:szCs w:val="16"/>
                <w:lang w:val="en-US"/>
              </w:rPr>
            </w:pPr>
            <w:r>
              <w:rPr>
                <w:sz w:val="16"/>
                <w:szCs w:val="16"/>
                <w:lang w:val="en-US"/>
              </w:rPr>
              <w:t>Capital Letter E, it can include an arrow indicating the location of the parking lot.</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635574A" w14:textId="77777777" w:rsidR="00DD718B" w:rsidRPr="00DD718B" w:rsidRDefault="00DD718B">
            <w:pPr>
              <w:rPr>
                <w:rFonts w:ascii="Arial" w:hAnsi="Arial" w:cs="Arial"/>
                <w:sz w:val="16"/>
                <w:szCs w:val="16"/>
                <w:lang w:val="en-US"/>
              </w:rPr>
            </w:pPr>
          </w:p>
        </w:tc>
      </w:tr>
      <w:tr w:rsidR="00DD718B" w14:paraId="55E10C18" w14:textId="77777777" w:rsidTr="00DD718B">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7BFCA99" w14:textId="77777777" w:rsidR="00DD718B" w:rsidRPr="00DD718B" w:rsidRDefault="00DD718B">
            <w:pPr>
              <w:rPr>
                <w:rFonts w:ascii="Arial" w:hAnsi="Arial" w:cs="Arial"/>
                <w:b/>
                <w:sz w:val="16"/>
                <w:szCs w:val="16"/>
                <w:lang w:val="en-US"/>
              </w:rPr>
            </w:pPr>
          </w:p>
        </w:tc>
        <w:tc>
          <w:tcPr>
            <w:tcW w:w="2089" w:type="dxa"/>
            <w:tcBorders>
              <w:top w:val="nil"/>
              <w:left w:val="single" w:sz="6" w:space="0" w:color="auto"/>
              <w:bottom w:val="nil"/>
              <w:right w:val="nil"/>
            </w:tcBorders>
            <w:hideMark/>
          </w:tcPr>
          <w:p w14:paraId="23CC2FCB" w14:textId="77777777" w:rsidR="00DD718B" w:rsidRDefault="00DD718B">
            <w:pPr>
              <w:pStyle w:val="Texto"/>
              <w:spacing w:before="40" w:after="40" w:line="232" w:lineRule="exact"/>
              <w:ind w:firstLine="0"/>
              <w:rPr>
                <w:sz w:val="16"/>
                <w:szCs w:val="16"/>
                <w:lang w:val="es-ES_tradnl"/>
              </w:rPr>
            </w:pPr>
            <w:r>
              <w:rPr>
                <w:sz w:val="16"/>
                <w:szCs w:val="16"/>
                <w:lang w:val="es-ES_tradnl"/>
              </w:rPr>
              <w:t>COLOR DEL SYMBOL:</w:t>
            </w:r>
          </w:p>
        </w:tc>
        <w:tc>
          <w:tcPr>
            <w:tcW w:w="2362" w:type="dxa"/>
            <w:tcBorders>
              <w:top w:val="nil"/>
              <w:left w:val="nil"/>
              <w:bottom w:val="nil"/>
              <w:right w:val="single" w:sz="6" w:space="0" w:color="auto"/>
            </w:tcBorders>
            <w:hideMark/>
          </w:tcPr>
          <w:p w14:paraId="6B523AE9" w14:textId="77777777" w:rsidR="00DD718B" w:rsidRDefault="00DD718B">
            <w:pPr>
              <w:pStyle w:val="Texto"/>
              <w:spacing w:before="40" w:after="40" w:line="232" w:lineRule="exact"/>
              <w:ind w:firstLine="0"/>
              <w:rPr>
                <w:sz w:val="16"/>
                <w:szCs w:val="16"/>
                <w:lang w:val="es-ES_tradnl"/>
              </w:rPr>
            </w:pPr>
            <w:r>
              <w:rPr>
                <w:sz w:val="16"/>
                <w:szCs w:val="16"/>
                <w:lang w:val="es-ES_tradnl"/>
              </w:rPr>
              <w:t>White.</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CAAF760" w14:textId="77777777" w:rsidR="00DD718B" w:rsidRDefault="00DD718B">
            <w:pPr>
              <w:rPr>
                <w:rFonts w:ascii="Arial" w:hAnsi="Arial" w:cs="Arial"/>
                <w:sz w:val="16"/>
                <w:szCs w:val="16"/>
                <w:lang w:val="es-ES_tradnl"/>
              </w:rPr>
            </w:pPr>
          </w:p>
        </w:tc>
      </w:tr>
      <w:tr w:rsidR="00DD718B" w:rsidRPr="00D934B6" w14:paraId="5694C3F9" w14:textId="77777777" w:rsidTr="00DD718B">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599D5FA" w14:textId="77777777" w:rsidR="00DD718B" w:rsidRDefault="00DD718B">
            <w:pPr>
              <w:rPr>
                <w:rFonts w:ascii="Arial" w:hAnsi="Arial" w:cs="Arial"/>
                <w:b/>
                <w:sz w:val="16"/>
                <w:szCs w:val="16"/>
                <w:lang w:val="es-ES_tradnl"/>
              </w:rPr>
            </w:pPr>
          </w:p>
        </w:tc>
        <w:tc>
          <w:tcPr>
            <w:tcW w:w="2089" w:type="dxa"/>
            <w:tcBorders>
              <w:top w:val="nil"/>
              <w:left w:val="single" w:sz="6" w:space="0" w:color="auto"/>
              <w:bottom w:val="nil"/>
              <w:right w:val="nil"/>
            </w:tcBorders>
            <w:hideMark/>
          </w:tcPr>
          <w:p w14:paraId="69B2A8D1" w14:textId="77777777" w:rsidR="00DD718B" w:rsidRDefault="00DD718B">
            <w:pPr>
              <w:pStyle w:val="Texto"/>
              <w:spacing w:before="40" w:after="40" w:line="232" w:lineRule="exact"/>
              <w:ind w:firstLine="0"/>
              <w:rPr>
                <w:sz w:val="16"/>
                <w:szCs w:val="16"/>
                <w:lang w:val="es-ES_tradnl"/>
              </w:rPr>
            </w:pPr>
            <w:r>
              <w:rPr>
                <w:sz w:val="16"/>
                <w:szCs w:val="16"/>
                <w:lang w:val="es-ES_tradnl"/>
              </w:rPr>
              <w:t>LOCATION:</w:t>
            </w:r>
          </w:p>
        </w:tc>
        <w:tc>
          <w:tcPr>
            <w:tcW w:w="2362" w:type="dxa"/>
            <w:tcBorders>
              <w:top w:val="nil"/>
              <w:left w:val="nil"/>
              <w:bottom w:val="nil"/>
              <w:right w:val="single" w:sz="6" w:space="0" w:color="auto"/>
            </w:tcBorders>
            <w:hideMark/>
          </w:tcPr>
          <w:p w14:paraId="06034155" w14:textId="77777777" w:rsidR="00DD718B" w:rsidRDefault="00DD718B">
            <w:pPr>
              <w:pStyle w:val="Texto"/>
              <w:spacing w:before="40" w:after="40" w:line="232" w:lineRule="exact"/>
              <w:ind w:firstLine="0"/>
              <w:rPr>
                <w:sz w:val="16"/>
                <w:szCs w:val="16"/>
                <w:lang w:val="en-US"/>
              </w:rPr>
            </w:pPr>
            <w:r>
              <w:rPr>
                <w:sz w:val="16"/>
                <w:szCs w:val="16"/>
                <w:lang w:val="en-US"/>
              </w:rPr>
              <w:t>Parking area within and outside of the warehouse.</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EE0078" w14:textId="77777777" w:rsidR="00DD718B" w:rsidRPr="00DD718B" w:rsidRDefault="00DD718B">
            <w:pPr>
              <w:rPr>
                <w:rFonts w:ascii="Arial" w:hAnsi="Arial" w:cs="Arial"/>
                <w:sz w:val="16"/>
                <w:szCs w:val="16"/>
                <w:lang w:val="en-US"/>
              </w:rPr>
            </w:pPr>
          </w:p>
        </w:tc>
      </w:tr>
      <w:tr w:rsidR="00DD718B" w:rsidRPr="00D934B6" w14:paraId="2D422BB8" w14:textId="77777777" w:rsidTr="00DD718B">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42F1322" w14:textId="77777777" w:rsidR="00DD718B" w:rsidRPr="00DD718B" w:rsidRDefault="00DD718B">
            <w:pPr>
              <w:rPr>
                <w:rFonts w:ascii="Arial" w:hAnsi="Arial" w:cs="Arial"/>
                <w:b/>
                <w:sz w:val="16"/>
                <w:szCs w:val="16"/>
                <w:lang w:val="en-US"/>
              </w:rPr>
            </w:pPr>
          </w:p>
        </w:tc>
        <w:tc>
          <w:tcPr>
            <w:tcW w:w="2089" w:type="dxa"/>
            <w:tcBorders>
              <w:top w:val="nil"/>
              <w:left w:val="single" w:sz="6" w:space="0" w:color="auto"/>
              <w:bottom w:val="single" w:sz="6" w:space="0" w:color="auto"/>
              <w:right w:val="nil"/>
            </w:tcBorders>
            <w:hideMark/>
          </w:tcPr>
          <w:p w14:paraId="3CFDB381" w14:textId="77777777" w:rsidR="00DD718B" w:rsidRDefault="00DD718B">
            <w:pPr>
              <w:pStyle w:val="Texto"/>
              <w:spacing w:before="40" w:after="40" w:line="232" w:lineRule="exact"/>
              <w:ind w:firstLine="0"/>
              <w:rPr>
                <w:sz w:val="16"/>
                <w:szCs w:val="16"/>
                <w:lang w:val="es-ES_tradnl"/>
              </w:rPr>
            </w:pPr>
            <w:r>
              <w:rPr>
                <w:sz w:val="16"/>
                <w:szCs w:val="16"/>
                <w:lang w:val="es-ES_tradnl"/>
              </w:rPr>
              <w:t>REPRODUCTION:</w:t>
            </w:r>
          </w:p>
        </w:tc>
        <w:tc>
          <w:tcPr>
            <w:tcW w:w="2362" w:type="dxa"/>
            <w:tcBorders>
              <w:top w:val="nil"/>
              <w:left w:val="nil"/>
              <w:bottom w:val="single" w:sz="6" w:space="0" w:color="auto"/>
              <w:right w:val="single" w:sz="6" w:space="0" w:color="auto"/>
            </w:tcBorders>
            <w:hideMark/>
          </w:tcPr>
          <w:p w14:paraId="6BDC1F85" w14:textId="77777777" w:rsidR="00DD718B" w:rsidRDefault="00DD718B">
            <w:pPr>
              <w:pStyle w:val="Texto"/>
              <w:spacing w:before="40" w:after="40" w:line="232" w:lineRule="exact"/>
              <w:ind w:firstLine="0"/>
              <w:rPr>
                <w:sz w:val="16"/>
                <w:szCs w:val="16"/>
                <w:lang w:val="en-US"/>
              </w:rPr>
            </w:pPr>
            <w:r>
              <w:rPr>
                <w:sz w:val="16"/>
                <w:szCs w:val="16"/>
                <w:lang w:val="en-US"/>
              </w:rPr>
              <w:t>Self adhesive vinyl plaque, over an acrylic or laminated plate, painted, galvanized or similar.</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B23257" w14:textId="77777777" w:rsidR="00DD718B" w:rsidRPr="00DD718B" w:rsidRDefault="00DD718B">
            <w:pPr>
              <w:rPr>
                <w:rFonts w:ascii="Arial" w:hAnsi="Arial" w:cs="Arial"/>
                <w:sz w:val="16"/>
                <w:szCs w:val="16"/>
                <w:lang w:val="en-US"/>
              </w:rPr>
            </w:pPr>
          </w:p>
        </w:tc>
      </w:tr>
    </w:tbl>
    <w:p w14:paraId="5E93EBE9" w14:textId="77777777" w:rsidR="00DD718B" w:rsidRDefault="00DD718B" w:rsidP="00DD718B">
      <w:pPr>
        <w:pStyle w:val="Texto"/>
        <w:rPr>
          <w:szCs w:val="18"/>
          <w:lang w:val="en-US"/>
        </w:rPr>
      </w:pPr>
    </w:p>
    <w:p w14:paraId="140D42CC" w14:textId="370A581F" w:rsidR="00DD718B" w:rsidRDefault="00DD718B" w:rsidP="004A669F">
      <w:pPr>
        <w:pStyle w:val="Texto"/>
        <w:rPr>
          <w:rFonts w:ascii="Verdana" w:hAnsi="Verdana"/>
          <w:sz w:val="16"/>
          <w:szCs w:val="16"/>
          <w:lang w:val="en-US"/>
        </w:rPr>
      </w:pPr>
    </w:p>
    <w:p w14:paraId="22E36CFD" w14:textId="09D8E394" w:rsidR="00DD718B" w:rsidRDefault="00DD718B" w:rsidP="004A669F">
      <w:pPr>
        <w:pStyle w:val="Texto"/>
        <w:rPr>
          <w:rFonts w:ascii="Verdana" w:hAnsi="Verdana"/>
          <w:sz w:val="16"/>
          <w:szCs w:val="16"/>
          <w:lang w:val="en-US"/>
        </w:rPr>
      </w:pPr>
    </w:p>
    <w:p w14:paraId="609F6B0C" w14:textId="5EDA93BC" w:rsidR="00DD718B" w:rsidRDefault="00DD718B" w:rsidP="004A669F">
      <w:pPr>
        <w:pStyle w:val="Texto"/>
        <w:rPr>
          <w:rFonts w:ascii="Verdana" w:hAnsi="Verdana"/>
          <w:sz w:val="16"/>
          <w:szCs w:val="16"/>
          <w:lang w:val="en-US"/>
        </w:rPr>
      </w:pPr>
    </w:p>
    <w:p w14:paraId="02626E1D" w14:textId="77777777" w:rsidR="00DD718B" w:rsidRDefault="00DD718B" w:rsidP="004A669F">
      <w:pPr>
        <w:pStyle w:val="Texto"/>
        <w:rPr>
          <w:rFonts w:ascii="Verdana" w:hAnsi="Verdana"/>
          <w:sz w:val="16"/>
          <w:szCs w:val="16"/>
          <w:lang w:val="en-US"/>
        </w:rPr>
      </w:pPr>
    </w:p>
    <w:p w14:paraId="2EA6335C" w14:textId="77777777" w:rsidR="00DD718B" w:rsidRPr="00270519" w:rsidRDefault="00DD718B" w:rsidP="004A669F">
      <w:pPr>
        <w:pStyle w:val="Texto"/>
        <w:rPr>
          <w:rFonts w:ascii="Verdana" w:hAnsi="Verdana"/>
          <w:sz w:val="16"/>
          <w:szCs w:val="16"/>
          <w:lang w:val="en-US"/>
        </w:rPr>
      </w:pPr>
    </w:p>
    <w:tbl>
      <w:tblPr>
        <w:tblW w:w="8712" w:type="dxa"/>
        <w:tblInd w:w="144" w:type="dxa"/>
        <w:tblCellMar>
          <w:left w:w="72" w:type="dxa"/>
          <w:right w:w="72" w:type="dxa"/>
        </w:tblCellMar>
        <w:tblLook w:val="0000" w:firstRow="0" w:lastRow="0" w:firstColumn="0" w:lastColumn="0" w:noHBand="0" w:noVBand="0"/>
      </w:tblPr>
      <w:tblGrid>
        <w:gridCol w:w="1835"/>
        <w:gridCol w:w="2089"/>
        <w:gridCol w:w="2362"/>
        <w:gridCol w:w="2426"/>
      </w:tblGrid>
      <w:tr w:rsidR="004A669F" w:rsidRPr="00BF7778" w14:paraId="5D2861CF" w14:textId="77777777">
        <w:trPr>
          <w:cantSplit/>
          <w:trHeight w:val="20"/>
        </w:trPr>
        <w:tc>
          <w:tcPr>
            <w:tcW w:w="8712" w:type="dxa"/>
            <w:gridSpan w:val="4"/>
            <w:tcBorders>
              <w:top w:val="single" w:sz="6" w:space="0" w:color="auto"/>
              <w:left w:val="single" w:sz="6" w:space="0" w:color="auto"/>
              <w:bottom w:val="single" w:sz="6" w:space="0" w:color="auto"/>
              <w:right w:val="single" w:sz="6" w:space="0" w:color="auto"/>
            </w:tcBorders>
            <w:shd w:val="pct12" w:color="auto" w:fill="auto"/>
            <w:noWrap/>
            <w:vAlign w:val="center"/>
          </w:tcPr>
          <w:p w14:paraId="2298DB78"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SEÑALIZACIÓN DE ACCIÓN OBLIGATORIA</w:t>
            </w:r>
          </w:p>
        </w:tc>
      </w:tr>
      <w:tr w:rsidR="004A669F" w:rsidRPr="00BF7778" w14:paraId="341F4425" w14:textId="77777777">
        <w:trPr>
          <w:cantSplit/>
          <w:trHeight w:val="20"/>
        </w:trPr>
        <w:tc>
          <w:tcPr>
            <w:tcW w:w="1835" w:type="dxa"/>
            <w:tcBorders>
              <w:top w:val="single" w:sz="6" w:space="0" w:color="auto"/>
              <w:left w:val="single" w:sz="6" w:space="0" w:color="auto"/>
              <w:bottom w:val="single" w:sz="6" w:space="0" w:color="auto"/>
              <w:right w:val="single" w:sz="6" w:space="0" w:color="auto"/>
            </w:tcBorders>
            <w:shd w:val="pct12" w:color="auto" w:fill="auto"/>
            <w:vAlign w:val="center"/>
          </w:tcPr>
          <w:p w14:paraId="713D2C85"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INDICACIÓN O AVISO</w:t>
            </w:r>
          </w:p>
        </w:tc>
        <w:tc>
          <w:tcPr>
            <w:tcW w:w="4451" w:type="dxa"/>
            <w:gridSpan w:val="2"/>
            <w:tcBorders>
              <w:top w:val="single" w:sz="6" w:space="0" w:color="auto"/>
              <w:left w:val="single" w:sz="6" w:space="0" w:color="auto"/>
              <w:bottom w:val="single" w:sz="6" w:space="0" w:color="auto"/>
              <w:right w:val="single" w:sz="6" w:space="0" w:color="auto"/>
            </w:tcBorders>
            <w:shd w:val="pct12" w:color="auto" w:fill="auto"/>
            <w:vAlign w:val="center"/>
          </w:tcPr>
          <w:p w14:paraId="52E1E0DA"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CARACTERÍSTICAS</w:t>
            </w:r>
          </w:p>
        </w:tc>
        <w:tc>
          <w:tcPr>
            <w:tcW w:w="2426" w:type="dxa"/>
            <w:tcBorders>
              <w:top w:val="single" w:sz="6" w:space="0" w:color="auto"/>
              <w:left w:val="single" w:sz="6" w:space="0" w:color="auto"/>
              <w:bottom w:val="single" w:sz="6" w:space="0" w:color="auto"/>
              <w:right w:val="single" w:sz="6" w:space="0" w:color="auto"/>
            </w:tcBorders>
            <w:shd w:val="pct12" w:color="auto" w:fill="auto"/>
            <w:vAlign w:val="center"/>
          </w:tcPr>
          <w:p w14:paraId="3E7BF2D2"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SEÑAL</w:t>
            </w:r>
          </w:p>
        </w:tc>
      </w:tr>
      <w:tr w:rsidR="00B14117" w:rsidRPr="00BF7778" w14:paraId="109DB26B" w14:textId="77777777">
        <w:trPr>
          <w:cantSplit/>
          <w:trHeight w:val="20"/>
        </w:trPr>
        <w:tc>
          <w:tcPr>
            <w:tcW w:w="1835" w:type="dxa"/>
            <w:vMerge w:val="restart"/>
            <w:tcBorders>
              <w:top w:val="single" w:sz="6" w:space="0" w:color="auto"/>
              <w:left w:val="single" w:sz="6" w:space="0" w:color="auto"/>
              <w:right w:val="single" w:sz="6" w:space="0" w:color="auto"/>
            </w:tcBorders>
            <w:vAlign w:val="center"/>
          </w:tcPr>
          <w:p w14:paraId="2E8621D3" w14:textId="77777777" w:rsidR="00B14117" w:rsidRPr="00BF7778" w:rsidRDefault="00B14117"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INDICADOR DE SENTIDO VIAL OBLIGATORIO</w:t>
            </w:r>
          </w:p>
        </w:tc>
        <w:tc>
          <w:tcPr>
            <w:tcW w:w="2089" w:type="dxa"/>
            <w:tcBorders>
              <w:top w:val="single" w:sz="6" w:space="0" w:color="auto"/>
              <w:left w:val="single" w:sz="6" w:space="0" w:color="auto"/>
            </w:tcBorders>
          </w:tcPr>
          <w:p w14:paraId="6ACC6215"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FIGURA GEOMÉTRICA:</w:t>
            </w:r>
          </w:p>
        </w:tc>
        <w:tc>
          <w:tcPr>
            <w:tcW w:w="2362" w:type="dxa"/>
            <w:tcBorders>
              <w:top w:val="single" w:sz="6" w:space="0" w:color="auto"/>
              <w:right w:val="single" w:sz="6" w:space="0" w:color="auto"/>
            </w:tcBorders>
          </w:tcPr>
          <w:p w14:paraId="3DDBB5F1"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Circular.</w:t>
            </w:r>
          </w:p>
        </w:tc>
        <w:tc>
          <w:tcPr>
            <w:tcW w:w="2426" w:type="dxa"/>
            <w:vMerge w:val="restart"/>
            <w:tcBorders>
              <w:top w:val="single" w:sz="6" w:space="0" w:color="auto"/>
              <w:left w:val="single" w:sz="6" w:space="0" w:color="auto"/>
              <w:right w:val="single" w:sz="6" w:space="0" w:color="auto"/>
            </w:tcBorders>
            <w:vAlign w:val="center"/>
          </w:tcPr>
          <w:p w14:paraId="30DFB133" w14:textId="51AF5DD4" w:rsidR="00B14117" w:rsidRPr="00BF7778" w:rsidRDefault="005D00F8" w:rsidP="00B14117">
            <w:pPr>
              <w:pStyle w:val="Texto"/>
              <w:spacing w:before="40" w:after="40" w:line="240" w:lineRule="auto"/>
              <w:ind w:firstLine="0"/>
              <w:jc w:val="center"/>
              <w:rPr>
                <w:rFonts w:ascii="Verdana" w:hAnsi="Verdana"/>
                <w:sz w:val="16"/>
                <w:szCs w:val="16"/>
                <w:lang w:val="es-ES_tradnl"/>
              </w:rPr>
            </w:pPr>
            <w:r>
              <w:rPr>
                <w:rFonts w:ascii="Verdana" w:hAnsi="Verdana"/>
                <w:noProof/>
                <w:sz w:val="16"/>
                <w:szCs w:val="16"/>
              </w:rPr>
              <w:drawing>
                <wp:inline distT="0" distB="0" distL="0" distR="0" wp14:anchorId="7E821FC0" wp14:editId="6272302F">
                  <wp:extent cx="1341120" cy="13595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1120" cy="1359535"/>
                          </a:xfrm>
                          <a:prstGeom prst="rect">
                            <a:avLst/>
                          </a:prstGeom>
                          <a:noFill/>
                          <a:ln>
                            <a:noFill/>
                          </a:ln>
                        </pic:spPr>
                      </pic:pic>
                    </a:graphicData>
                  </a:graphic>
                </wp:inline>
              </w:drawing>
            </w:r>
          </w:p>
        </w:tc>
      </w:tr>
      <w:tr w:rsidR="00B14117" w:rsidRPr="00BF7778" w14:paraId="0BA94993" w14:textId="77777777">
        <w:trPr>
          <w:cantSplit/>
          <w:trHeight w:val="20"/>
        </w:trPr>
        <w:tc>
          <w:tcPr>
            <w:tcW w:w="1835" w:type="dxa"/>
            <w:vMerge/>
            <w:tcBorders>
              <w:left w:val="single" w:sz="6" w:space="0" w:color="auto"/>
              <w:right w:val="single" w:sz="6" w:space="0" w:color="auto"/>
            </w:tcBorders>
            <w:vAlign w:val="center"/>
          </w:tcPr>
          <w:p w14:paraId="0CD271E4" w14:textId="77777777" w:rsidR="00B14117" w:rsidRPr="00BF7778" w:rsidRDefault="00B14117" w:rsidP="00B14117">
            <w:pPr>
              <w:pStyle w:val="Texto"/>
              <w:spacing w:before="40" w:after="40" w:line="232" w:lineRule="exact"/>
              <w:jc w:val="center"/>
              <w:rPr>
                <w:rFonts w:ascii="Verdana" w:hAnsi="Verdana"/>
                <w:b/>
                <w:sz w:val="16"/>
                <w:szCs w:val="16"/>
                <w:lang w:val="es-ES_tradnl"/>
              </w:rPr>
            </w:pPr>
          </w:p>
        </w:tc>
        <w:tc>
          <w:tcPr>
            <w:tcW w:w="2089" w:type="dxa"/>
            <w:tcBorders>
              <w:left w:val="single" w:sz="6" w:space="0" w:color="auto"/>
            </w:tcBorders>
          </w:tcPr>
          <w:p w14:paraId="0067E218"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COLOR DE LA FIGURA:</w:t>
            </w:r>
          </w:p>
        </w:tc>
        <w:tc>
          <w:tcPr>
            <w:tcW w:w="2362" w:type="dxa"/>
            <w:tcBorders>
              <w:right w:val="single" w:sz="6" w:space="0" w:color="auto"/>
            </w:tcBorders>
          </w:tcPr>
          <w:p w14:paraId="2C5950EB"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Azul (PMS 294 o RAL 5005).</w:t>
            </w:r>
          </w:p>
        </w:tc>
        <w:tc>
          <w:tcPr>
            <w:tcW w:w="2426" w:type="dxa"/>
            <w:vMerge/>
            <w:tcBorders>
              <w:left w:val="single" w:sz="6" w:space="0" w:color="auto"/>
              <w:right w:val="single" w:sz="6" w:space="0" w:color="auto"/>
            </w:tcBorders>
            <w:vAlign w:val="center"/>
          </w:tcPr>
          <w:p w14:paraId="79820290" w14:textId="77777777" w:rsidR="00B14117" w:rsidRPr="00BF7778" w:rsidRDefault="00B14117" w:rsidP="001977DA">
            <w:pPr>
              <w:pStyle w:val="Texto"/>
              <w:spacing w:before="40" w:after="40"/>
              <w:ind w:firstLine="0"/>
              <w:rPr>
                <w:rFonts w:ascii="Verdana" w:hAnsi="Verdana"/>
                <w:sz w:val="16"/>
                <w:szCs w:val="16"/>
                <w:lang w:val="es-ES_tradnl"/>
              </w:rPr>
            </w:pPr>
          </w:p>
        </w:tc>
      </w:tr>
      <w:tr w:rsidR="00B14117" w:rsidRPr="00BF7778" w14:paraId="3CBE2CC1" w14:textId="77777777">
        <w:trPr>
          <w:cantSplit/>
          <w:trHeight w:val="20"/>
        </w:trPr>
        <w:tc>
          <w:tcPr>
            <w:tcW w:w="1835" w:type="dxa"/>
            <w:vMerge/>
            <w:tcBorders>
              <w:left w:val="single" w:sz="6" w:space="0" w:color="auto"/>
              <w:right w:val="single" w:sz="6" w:space="0" w:color="auto"/>
            </w:tcBorders>
            <w:vAlign w:val="center"/>
          </w:tcPr>
          <w:p w14:paraId="7878383B" w14:textId="77777777" w:rsidR="00B14117" w:rsidRPr="00BF7778" w:rsidRDefault="00B14117" w:rsidP="00B14117">
            <w:pPr>
              <w:pStyle w:val="Texto"/>
              <w:spacing w:before="40" w:after="40" w:line="232" w:lineRule="exact"/>
              <w:jc w:val="center"/>
              <w:rPr>
                <w:rFonts w:ascii="Verdana" w:hAnsi="Verdana"/>
                <w:b/>
                <w:sz w:val="16"/>
                <w:szCs w:val="16"/>
                <w:lang w:val="es-ES_tradnl"/>
              </w:rPr>
            </w:pPr>
          </w:p>
        </w:tc>
        <w:tc>
          <w:tcPr>
            <w:tcW w:w="2089" w:type="dxa"/>
            <w:tcBorders>
              <w:left w:val="single" w:sz="6" w:space="0" w:color="auto"/>
            </w:tcBorders>
          </w:tcPr>
          <w:p w14:paraId="3712399A"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SÍMBOLO:</w:t>
            </w:r>
          </w:p>
        </w:tc>
        <w:tc>
          <w:tcPr>
            <w:tcW w:w="2362" w:type="dxa"/>
            <w:tcBorders>
              <w:right w:val="single" w:sz="6" w:space="0" w:color="auto"/>
            </w:tcBorders>
          </w:tcPr>
          <w:p w14:paraId="5138A0B0"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Flecha indicando el sentido del flujo requerido.</w:t>
            </w:r>
          </w:p>
        </w:tc>
        <w:tc>
          <w:tcPr>
            <w:tcW w:w="2426" w:type="dxa"/>
            <w:vMerge/>
            <w:tcBorders>
              <w:left w:val="single" w:sz="6" w:space="0" w:color="auto"/>
              <w:right w:val="single" w:sz="6" w:space="0" w:color="auto"/>
            </w:tcBorders>
            <w:vAlign w:val="center"/>
          </w:tcPr>
          <w:p w14:paraId="04794E51" w14:textId="77777777" w:rsidR="00B14117" w:rsidRPr="00BF7778" w:rsidRDefault="00B14117" w:rsidP="001977DA">
            <w:pPr>
              <w:pStyle w:val="Texto"/>
              <w:spacing w:before="40" w:after="40"/>
              <w:ind w:firstLine="0"/>
              <w:rPr>
                <w:rFonts w:ascii="Verdana" w:hAnsi="Verdana"/>
                <w:sz w:val="16"/>
                <w:szCs w:val="16"/>
                <w:lang w:val="es-ES_tradnl"/>
              </w:rPr>
            </w:pPr>
          </w:p>
        </w:tc>
      </w:tr>
      <w:tr w:rsidR="00B14117" w:rsidRPr="00BF7778" w14:paraId="5D9AA50C" w14:textId="77777777">
        <w:trPr>
          <w:cantSplit/>
          <w:trHeight w:val="20"/>
        </w:trPr>
        <w:tc>
          <w:tcPr>
            <w:tcW w:w="1835" w:type="dxa"/>
            <w:vMerge/>
            <w:tcBorders>
              <w:left w:val="single" w:sz="6" w:space="0" w:color="auto"/>
              <w:right w:val="single" w:sz="6" w:space="0" w:color="auto"/>
            </w:tcBorders>
            <w:vAlign w:val="center"/>
          </w:tcPr>
          <w:p w14:paraId="66C7ABD9" w14:textId="77777777" w:rsidR="00B14117" w:rsidRPr="00BF7778" w:rsidRDefault="00B14117" w:rsidP="00B14117">
            <w:pPr>
              <w:pStyle w:val="Texto"/>
              <w:spacing w:before="40" w:after="40" w:line="232" w:lineRule="exact"/>
              <w:jc w:val="center"/>
              <w:rPr>
                <w:rFonts w:ascii="Verdana" w:hAnsi="Verdana"/>
                <w:b/>
                <w:sz w:val="16"/>
                <w:szCs w:val="16"/>
                <w:lang w:val="es-ES_tradnl"/>
              </w:rPr>
            </w:pPr>
          </w:p>
        </w:tc>
        <w:tc>
          <w:tcPr>
            <w:tcW w:w="2089" w:type="dxa"/>
            <w:tcBorders>
              <w:left w:val="single" w:sz="6" w:space="0" w:color="auto"/>
            </w:tcBorders>
          </w:tcPr>
          <w:p w14:paraId="15188577"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COLOR DEL SÍMBOLO:</w:t>
            </w:r>
          </w:p>
        </w:tc>
        <w:tc>
          <w:tcPr>
            <w:tcW w:w="2362" w:type="dxa"/>
            <w:tcBorders>
              <w:right w:val="single" w:sz="6" w:space="0" w:color="auto"/>
            </w:tcBorders>
          </w:tcPr>
          <w:p w14:paraId="68C4F3B4"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Blanco.</w:t>
            </w:r>
          </w:p>
        </w:tc>
        <w:tc>
          <w:tcPr>
            <w:tcW w:w="2426" w:type="dxa"/>
            <w:vMerge/>
            <w:tcBorders>
              <w:left w:val="single" w:sz="6" w:space="0" w:color="auto"/>
              <w:right w:val="single" w:sz="6" w:space="0" w:color="auto"/>
            </w:tcBorders>
            <w:vAlign w:val="center"/>
          </w:tcPr>
          <w:p w14:paraId="66C6398C" w14:textId="77777777" w:rsidR="00B14117" w:rsidRPr="00BF7778" w:rsidRDefault="00B14117" w:rsidP="001977DA">
            <w:pPr>
              <w:pStyle w:val="Texto"/>
              <w:spacing w:before="40" w:after="40"/>
              <w:ind w:firstLine="0"/>
              <w:rPr>
                <w:rFonts w:ascii="Verdana" w:hAnsi="Verdana"/>
                <w:sz w:val="16"/>
                <w:szCs w:val="16"/>
                <w:lang w:val="es-ES_tradnl"/>
              </w:rPr>
            </w:pPr>
          </w:p>
        </w:tc>
      </w:tr>
      <w:tr w:rsidR="00B14117" w:rsidRPr="00BF7778" w14:paraId="47044892" w14:textId="77777777">
        <w:trPr>
          <w:cantSplit/>
          <w:trHeight w:val="20"/>
        </w:trPr>
        <w:tc>
          <w:tcPr>
            <w:tcW w:w="1835" w:type="dxa"/>
            <w:vMerge/>
            <w:tcBorders>
              <w:left w:val="single" w:sz="6" w:space="0" w:color="auto"/>
              <w:right w:val="single" w:sz="6" w:space="0" w:color="auto"/>
            </w:tcBorders>
            <w:vAlign w:val="center"/>
          </w:tcPr>
          <w:p w14:paraId="10BA9A80" w14:textId="77777777" w:rsidR="00B14117" w:rsidRPr="00BF7778" w:rsidRDefault="00B14117" w:rsidP="00B14117">
            <w:pPr>
              <w:pStyle w:val="Texto"/>
              <w:spacing w:before="40" w:after="40" w:line="232" w:lineRule="exact"/>
              <w:jc w:val="center"/>
              <w:rPr>
                <w:rFonts w:ascii="Verdana" w:hAnsi="Verdana"/>
                <w:b/>
                <w:sz w:val="16"/>
                <w:szCs w:val="16"/>
                <w:lang w:val="es-ES_tradnl"/>
              </w:rPr>
            </w:pPr>
          </w:p>
        </w:tc>
        <w:tc>
          <w:tcPr>
            <w:tcW w:w="2089" w:type="dxa"/>
            <w:tcBorders>
              <w:left w:val="single" w:sz="6" w:space="0" w:color="auto"/>
            </w:tcBorders>
          </w:tcPr>
          <w:p w14:paraId="61C5CB82"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UBICACIÓN:</w:t>
            </w:r>
          </w:p>
        </w:tc>
        <w:tc>
          <w:tcPr>
            <w:tcW w:w="2362" w:type="dxa"/>
            <w:tcBorders>
              <w:right w:val="single" w:sz="6" w:space="0" w:color="auto"/>
            </w:tcBorders>
          </w:tcPr>
          <w:p w14:paraId="7C1D1E1A"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Pasillos y vialidades internas de la Bodega.</w:t>
            </w:r>
          </w:p>
        </w:tc>
        <w:tc>
          <w:tcPr>
            <w:tcW w:w="2426" w:type="dxa"/>
            <w:vMerge/>
            <w:tcBorders>
              <w:left w:val="single" w:sz="6" w:space="0" w:color="auto"/>
              <w:right w:val="single" w:sz="6" w:space="0" w:color="auto"/>
            </w:tcBorders>
            <w:vAlign w:val="center"/>
          </w:tcPr>
          <w:p w14:paraId="0418D086" w14:textId="77777777" w:rsidR="00B14117" w:rsidRPr="00BF7778" w:rsidRDefault="00B14117" w:rsidP="001977DA">
            <w:pPr>
              <w:pStyle w:val="Texto"/>
              <w:spacing w:before="40" w:after="40"/>
              <w:ind w:firstLine="0"/>
              <w:rPr>
                <w:rFonts w:ascii="Verdana" w:hAnsi="Verdana"/>
                <w:sz w:val="16"/>
                <w:szCs w:val="16"/>
                <w:lang w:val="es-ES_tradnl"/>
              </w:rPr>
            </w:pPr>
          </w:p>
        </w:tc>
      </w:tr>
      <w:tr w:rsidR="00B14117" w:rsidRPr="00BF7778" w14:paraId="0D389593" w14:textId="77777777">
        <w:trPr>
          <w:cantSplit/>
          <w:trHeight w:val="20"/>
        </w:trPr>
        <w:tc>
          <w:tcPr>
            <w:tcW w:w="1835" w:type="dxa"/>
            <w:vMerge/>
            <w:tcBorders>
              <w:left w:val="single" w:sz="6" w:space="0" w:color="auto"/>
              <w:bottom w:val="single" w:sz="6" w:space="0" w:color="auto"/>
              <w:right w:val="single" w:sz="6" w:space="0" w:color="auto"/>
            </w:tcBorders>
            <w:vAlign w:val="center"/>
          </w:tcPr>
          <w:p w14:paraId="0A60E31B" w14:textId="77777777" w:rsidR="00B14117" w:rsidRPr="00BF7778" w:rsidRDefault="00B14117" w:rsidP="00B14117">
            <w:pPr>
              <w:pStyle w:val="Texto"/>
              <w:spacing w:before="40" w:after="40" w:line="232" w:lineRule="exact"/>
              <w:ind w:firstLine="0"/>
              <w:jc w:val="center"/>
              <w:rPr>
                <w:rFonts w:ascii="Verdana" w:hAnsi="Verdana"/>
                <w:noProof/>
                <w:sz w:val="16"/>
                <w:szCs w:val="16"/>
              </w:rPr>
            </w:pPr>
          </w:p>
        </w:tc>
        <w:tc>
          <w:tcPr>
            <w:tcW w:w="2089" w:type="dxa"/>
            <w:tcBorders>
              <w:left w:val="single" w:sz="6" w:space="0" w:color="auto"/>
              <w:bottom w:val="single" w:sz="6" w:space="0" w:color="auto"/>
            </w:tcBorders>
          </w:tcPr>
          <w:p w14:paraId="41F54306"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REPRODUCCIÓN:</w:t>
            </w:r>
          </w:p>
        </w:tc>
        <w:tc>
          <w:tcPr>
            <w:tcW w:w="2362" w:type="dxa"/>
            <w:tcBorders>
              <w:bottom w:val="single" w:sz="6" w:space="0" w:color="auto"/>
              <w:right w:val="single" w:sz="6" w:space="0" w:color="auto"/>
            </w:tcBorders>
          </w:tcPr>
          <w:p w14:paraId="79190A34"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 xml:space="preserve">Calcomanía autoadherible de vinil, sobre placa de acrílico o lámina </w:t>
            </w:r>
            <w:proofErr w:type="spellStart"/>
            <w:r w:rsidRPr="00BF7778">
              <w:rPr>
                <w:rFonts w:ascii="Verdana" w:hAnsi="Verdana"/>
                <w:sz w:val="16"/>
                <w:szCs w:val="16"/>
                <w:lang w:val="es-ES_tradnl"/>
              </w:rPr>
              <w:t>pintro</w:t>
            </w:r>
            <w:proofErr w:type="spellEnd"/>
            <w:r w:rsidRPr="00BF7778">
              <w:rPr>
                <w:rFonts w:ascii="Verdana" w:hAnsi="Verdana"/>
                <w:sz w:val="16"/>
                <w:szCs w:val="16"/>
                <w:lang w:val="es-ES_tradnl"/>
              </w:rPr>
              <w:t xml:space="preserve"> galvanizada</w:t>
            </w:r>
            <w:r w:rsidR="00BD62F5" w:rsidRPr="00BF7778">
              <w:rPr>
                <w:rFonts w:ascii="Verdana" w:hAnsi="Verdana"/>
                <w:sz w:val="16"/>
                <w:szCs w:val="16"/>
                <w:lang w:val="es-ES_tradnl"/>
              </w:rPr>
              <w:t xml:space="preserve"> </w:t>
            </w:r>
            <w:r w:rsidRPr="00BF7778">
              <w:rPr>
                <w:rFonts w:ascii="Verdana" w:hAnsi="Verdana"/>
                <w:sz w:val="16"/>
                <w:szCs w:val="16"/>
                <w:lang w:val="es-ES_tradnl"/>
              </w:rPr>
              <w:t>o similar.</w:t>
            </w:r>
          </w:p>
        </w:tc>
        <w:tc>
          <w:tcPr>
            <w:tcW w:w="2426" w:type="dxa"/>
            <w:vMerge/>
            <w:tcBorders>
              <w:left w:val="single" w:sz="6" w:space="0" w:color="auto"/>
              <w:bottom w:val="single" w:sz="6" w:space="0" w:color="auto"/>
              <w:right w:val="single" w:sz="6" w:space="0" w:color="auto"/>
            </w:tcBorders>
            <w:vAlign w:val="center"/>
          </w:tcPr>
          <w:p w14:paraId="50A9629A" w14:textId="77777777" w:rsidR="00B14117" w:rsidRPr="00BF7778" w:rsidRDefault="00B14117" w:rsidP="001977DA">
            <w:pPr>
              <w:pStyle w:val="Texto"/>
              <w:spacing w:before="40" w:after="40"/>
              <w:ind w:firstLine="0"/>
              <w:rPr>
                <w:rFonts w:ascii="Verdana" w:hAnsi="Verdana"/>
                <w:sz w:val="16"/>
                <w:szCs w:val="16"/>
                <w:lang w:val="es-ES_tradnl"/>
              </w:rPr>
            </w:pPr>
          </w:p>
        </w:tc>
      </w:tr>
    </w:tbl>
    <w:p w14:paraId="076DAFFD" w14:textId="118424D5" w:rsidR="00BE50EB" w:rsidRPr="00D934B6" w:rsidRDefault="00BE50EB" w:rsidP="004A669F">
      <w:pPr>
        <w:pStyle w:val="Texto"/>
        <w:rPr>
          <w:rFonts w:ascii="Verdana" w:hAnsi="Verdana"/>
          <w:sz w:val="16"/>
          <w:szCs w:val="16"/>
        </w:rPr>
      </w:pPr>
    </w:p>
    <w:p w14:paraId="7058C240" w14:textId="77777777" w:rsidR="00DD718B" w:rsidRPr="00D934B6" w:rsidRDefault="00DD718B" w:rsidP="00DD718B">
      <w:pPr>
        <w:spacing w:after="101" w:line="216" w:lineRule="exact"/>
        <w:ind w:firstLine="288"/>
        <w:jc w:val="both"/>
        <w:rPr>
          <w:rFonts w:ascii="Arial" w:hAnsi="Arial" w:cs="Arial"/>
          <w:sz w:val="18"/>
          <w:szCs w:val="18"/>
        </w:rPr>
      </w:pPr>
    </w:p>
    <w:tbl>
      <w:tblPr>
        <w:tblW w:w="8712" w:type="dxa"/>
        <w:tblInd w:w="144" w:type="dxa"/>
        <w:tblCellMar>
          <w:left w:w="72" w:type="dxa"/>
          <w:right w:w="72" w:type="dxa"/>
        </w:tblCellMar>
        <w:tblLook w:val="0000" w:firstRow="0" w:lastRow="0" w:firstColumn="0" w:lastColumn="0" w:noHBand="0" w:noVBand="0"/>
      </w:tblPr>
      <w:tblGrid>
        <w:gridCol w:w="1835"/>
        <w:gridCol w:w="2089"/>
        <w:gridCol w:w="2362"/>
        <w:gridCol w:w="2426"/>
      </w:tblGrid>
      <w:tr w:rsidR="00DD718B" w:rsidRPr="00DD718B" w14:paraId="477F22B3" w14:textId="77777777" w:rsidTr="00DD718B">
        <w:trPr>
          <w:cantSplit/>
          <w:trHeight w:val="20"/>
        </w:trPr>
        <w:tc>
          <w:tcPr>
            <w:tcW w:w="8712" w:type="dxa"/>
            <w:gridSpan w:val="4"/>
            <w:tcBorders>
              <w:top w:val="single" w:sz="6" w:space="0" w:color="auto"/>
              <w:left w:val="single" w:sz="6" w:space="0" w:color="auto"/>
              <w:bottom w:val="single" w:sz="6" w:space="0" w:color="auto"/>
              <w:right w:val="single" w:sz="6" w:space="0" w:color="auto"/>
            </w:tcBorders>
            <w:shd w:val="pct12" w:color="auto" w:fill="auto"/>
            <w:noWrap/>
            <w:vAlign w:val="center"/>
          </w:tcPr>
          <w:p w14:paraId="18211068" w14:textId="77777777" w:rsidR="00DD718B" w:rsidRPr="00DD718B" w:rsidRDefault="00DD718B" w:rsidP="00DD718B">
            <w:pPr>
              <w:spacing w:before="40" w:after="40" w:line="232" w:lineRule="exact"/>
              <w:jc w:val="center"/>
              <w:rPr>
                <w:rFonts w:ascii="Arial" w:hAnsi="Arial" w:cs="Arial"/>
                <w:b/>
                <w:sz w:val="16"/>
                <w:szCs w:val="16"/>
                <w:lang w:val="es-ES_tradnl"/>
              </w:rPr>
            </w:pPr>
            <w:r w:rsidRPr="00DD718B">
              <w:rPr>
                <w:rFonts w:ascii="Arial" w:hAnsi="Arial" w:cs="Arial"/>
                <w:b/>
                <w:sz w:val="16"/>
                <w:szCs w:val="16"/>
                <w:lang w:val="es-ES_tradnl"/>
              </w:rPr>
              <w:t>SIGNIZACIÓN DE ACCIÓN OBLIGATORIA</w:t>
            </w:r>
          </w:p>
        </w:tc>
      </w:tr>
      <w:tr w:rsidR="00DD718B" w:rsidRPr="00DD718B" w14:paraId="5EAE5BF1" w14:textId="77777777" w:rsidTr="00DD718B">
        <w:trPr>
          <w:cantSplit/>
          <w:trHeight w:val="20"/>
        </w:trPr>
        <w:tc>
          <w:tcPr>
            <w:tcW w:w="1835" w:type="dxa"/>
            <w:tcBorders>
              <w:top w:val="single" w:sz="6" w:space="0" w:color="auto"/>
              <w:left w:val="single" w:sz="6" w:space="0" w:color="auto"/>
              <w:bottom w:val="single" w:sz="6" w:space="0" w:color="auto"/>
              <w:right w:val="single" w:sz="6" w:space="0" w:color="auto"/>
            </w:tcBorders>
            <w:shd w:val="pct12" w:color="auto" w:fill="auto"/>
            <w:vAlign w:val="center"/>
          </w:tcPr>
          <w:p w14:paraId="7362FA5A" w14:textId="77777777" w:rsidR="00DD718B" w:rsidRPr="00DD718B" w:rsidRDefault="00DD718B" w:rsidP="00DD718B">
            <w:pPr>
              <w:spacing w:before="40" w:after="40" w:line="232" w:lineRule="exact"/>
              <w:jc w:val="center"/>
              <w:rPr>
                <w:rFonts w:ascii="Arial" w:hAnsi="Arial" w:cs="Arial"/>
                <w:b/>
                <w:sz w:val="16"/>
                <w:szCs w:val="16"/>
                <w:lang w:val="es-ES_tradnl"/>
              </w:rPr>
            </w:pPr>
            <w:r w:rsidRPr="00DD718B">
              <w:rPr>
                <w:rFonts w:ascii="Arial" w:hAnsi="Arial" w:cs="Arial"/>
                <w:b/>
                <w:sz w:val="16"/>
                <w:szCs w:val="16"/>
                <w:lang w:val="es-ES_tradnl"/>
              </w:rPr>
              <w:t>INDICATION OR WARNING</w:t>
            </w:r>
          </w:p>
        </w:tc>
        <w:tc>
          <w:tcPr>
            <w:tcW w:w="4451" w:type="dxa"/>
            <w:gridSpan w:val="2"/>
            <w:tcBorders>
              <w:top w:val="single" w:sz="6" w:space="0" w:color="auto"/>
              <w:left w:val="single" w:sz="6" w:space="0" w:color="auto"/>
              <w:bottom w:val="single" w:sz="6" w:space="0" w:color="auto"/>
              <w:right w:val="single" w:sz="6" w:space="0" w:color="auto"/>
            </w:tcBorders>
            <w:shd w:val="pct12" w:color="auto" w:fill="auto"/>
            <w:vAlign w:val="center"/>
          </w:tcPr>
          <w:p w14:paraId="372B39EB" w14:textId="77777777" w:rsidR="00DD718B" w:rsidRPr="00DD718B" w:rsidRDefault="00DD718B" w:rsidP="00DD718B">
            <w:pPr>
              <w:spacing w:before="40" w:after="40" w:line="232" w:lineRule="exact"/>
              <w:jc w:val="center"/>
              <w:rPr>
                <w:rFonts w:ascii="Arial" w:hAnsi="Arial" w:cs="Arial"/>
                <w:b/>
                <w:sz w:val="16"/>
                <w:szCs w:val="16"/>
                <w:lang w:val="es-ES_tradnl"/>
              </w:rPr>
            </w:pPr>
            <w:r w:rsidRPr="00DD718B">
              <w:rPr>
                <w:rFonts w:ascii="Arial" w:hAnsi="Arial" w:cs="Arial"/>
                <w:b/>
                <w:sz w:val="16"/>
                <w:szCs w:val="16"/>
                <w:lang w:val="es-ES_tradnl"/>
              </w:rPr>
              <w:t>CHARACTERISTICS</w:t>
            </w:r>
          </w:p>
        </w:tc>
        <w:tc>
          <w:tcPr>
            <w:tcW w:w="2426" w:type="dxa"/>
            <w:tcBorders>
              <w:top w:val="single" w:sz="6" w:space="0" w:color="auto"/>
              <w:left w:val="single" w:sz="6" w:space="0" w:color="auto"/>
              <w:bottom w:val="single" w:sz="6" w:space="0" w:color="auto"/>
              <w:right w:val="single" w:sz="6" w:space="0" w:color="auto"/>
            </w:tcBorders>
            <w:shd w:val="pct12" w:color="auto" w:fill="auto"/>
            <w:vAlign w:val="center"/>
          </w:tcPr>
          <w:p w14:paraId="1059C384" w14:textId="77777777" w:rsidR="00DD718B" w:rsidRPr="00DD718B" w:rsidRDefault="00DD718B" w:rsidP="00DD718B">
            <w:pPr>
              <w:spacing w:before="40" w:after="40" w:line="232" w:lineRule="exact"/>
              <w:jc w:val="center"/>
              <w:rPr>
                <w:rFonts w:ascii="Arial" w:hAnsi="Arial" w:cs="Arial"/>
                <w:b/>
                <w:sz w:val="16"/>
                <w:szCs w:val="16"/>
                <w:lang w:val="es-ES_tradnl"/>
              </w:rPr>
            </w:pPr>
            <w:r w:rsidRPr="00DD718B">
              <w:rPr>
                <w:rFonts w:ascii="Arial" w:hAnsi="Arial" w:cs="Arial"/>
                <w:b/>
                <w:sz w:val="16"/>
                <w:szCs w:val="16"/>
                <w:lang w:val="es-ES_tradnl"/>
              </w:rPr>
              <w:t>SIGN</w:t>
            </w:r>
          </w:p>
        </w:tc>
      </w:tr>
      <w:tr w:rsidR="00DD718B" w:rsidRPr="00DD718B" w14:paraId="1843C89B" w14:textId="77777777" w:rsidTr="00DD718B">
        <w:trPr>
          <w:cantSplit/>
          <w:trHeight w:val="20"/>
        </w:trPr>
        <w:tc>
          <w:tcPr>
            <w:tcW w:w="1835" w:type="dxa"/>
            <w:vMerge w:val="restart"/>
            <w:tcBorders>
              <w:top w:val="single" w:sz="6" w:space="0" w:color="auto"/>
              <w:left w:val="single" w:sz="6" w:space="0" w:color="auto"/>
              <w:right w:val="single" w:sz="6" w:space="0" w:color="auto"/>
            </w:tcBorders>
            <w:vAlign w:val="center"/>
          </w:tcPr>
          <w:p w14:paraId="620A2735" w14:textId="77777777" w:rsidR="00DD718B" w:rsidRPr="00DD718B" w:rsidRDefault="00DD718B" w:rsidP="00DD718B">
            <w:pPr>
              <w:spacing w:before="40" w:after="40" w:line="232" w:lineRule="exact"/>
              <w:jc w:val="center"/>
              <w:rPr>
                <w:rFonts w:ascii="Arial" w:hAnsi="Arial" w:cs="Arial"/>
                <w:b/>
                <w:sz w:val="16"/>
                <w:szCs w:val="16"/>
                <w:lang w:val="en-US"/>
              </w:rPr>
            </w:pPr>
            <w:r w:rsidRPr="00DD718B">
              <w:rPr>
                <w:rFonts w:ascii="Arial" w:hAnsi="Arial" w:cs="Arial"/>
                <w:b/>
                <w:sz w:val="16"/>
                <w:szCs w:val="16"/>
                <w:lang w:val="en-US"/>
              </w:rPr>
              <w:t xml:space="preserve">DIRECTION INDICATOR OF THE OBLIGATORY ROAD DIRECTION </w:t>
            </w:r>
          </w:p>
          <w:p w14:paraId="3A8F035B" w14:textId="77777777" w:rsidR="00DD718B" w:rsidRPr="00DD718B" w:rsidRDefault="00DD718B" w:rsidP="00DD718B">
            <w:pPr>
              <w:spacing w:before="40" w:after="40" w:line="232" w:lineRule="exact"/>
              <w:jc w:val="center"/>
              <w:rPr>
                <w:rFonts w:ascii="Arial" w:hAnsi="Arial" w:cs="Arial"/>
                <w:b/>
                <w:sz w:val="16"/>
                <w:szCs w:val="16"/>
                <w:lang w:val="en-US"/>
              </w:rPr>
            </w:pPr>
          </w:p>
        </w:tc>
        <w:tc>
          <w:tcPr>
            <w:tcW w:w="2089" w:type="dxa"/>
            <w:tcBorders>
              <w:top w:val="single" w:sz="6" w:space="0" w:color="auto"/>
              <w:left w:val="single" w:sz="6" w:space="0" w:color="auto"/>
            </w:tcBorders>
          </w:tcPr>
          <w:p w14:paraId="1B809181"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GEOMETRIC FIGURE:</w:t>
            </w:r>
          </w:p>
        </w:tc>
        <w:tc>
          <w:tcPr>
            <w:tcW w:w="2362" w:type="dxa"/>
            <w:tcBorders>
              <w:top w:val="single" w:sz="6" w:space="0" w:color="auto"/>
              <w:right w:val="single" w:sz="6" w:space="0" w:color="auto"/>
            </w:tcBorders>
          </w:tcPr>
          <w:p w14:paraId="2E5AB45E"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Circular.</w:t>
            </w:r>
          </w:p>
        </w:tc>
        <w:tc>
          <w:tcPr>
            <w:tcW w:w="2426" w:type="dxa"/>
            <w:vMerge w:val="restart"/>
            <w:tcBorders>
              <w:top w:val="single" w:sz="6" w:space="0" w:color="auto"/>
              <w:left w:val="single" w:sz="6" w:space="0" w:color="auto"/>
              <w:right w:val="single" w:sz="6" w:space="0" w:color="auto"/>
            </w:tcBorders>
            <w:vAlign w:val="center"/>
          </w:tcPr>
          <w:p w14:paraId="68C63DF5" w14:textId="71F46C01" w:rsidR="00DD718B" w:rsidRPr="00DD718B" w:rsidRDefault="005D00F8" w:rsidP="00DD718B">
            <w:pPr>
              <w:spacing w:before="40" w:after="40"/>
              <w:jc w:val="center"/>
              <w:rPr>
                <w:rFonts w:ascii="Arial" w:hAnsi="Arial" w:cs="Arial"/>
                <w:sz w:val="16"/>
                <w:szCs w:val="16"/>
                <w:lang w:val="es-ES_tradnl"/>
              </w:rPr>
            </w:pPr>
            <w:r w:rsidRPr="00DD718B">
              <w:rPr>
                <w:rFonts w:ascii="Arial" w:hAnsi="Arial" w:cs="Arial"/>
                <w:noProof/>
                <w:sz w:val="18"/>
                <w:szCs w:val="20"/>
              </w:rPr>
              <w:drawing>
                <wp:inline distT="0" distB="0" distL="0" distR="0" wp14:anchorId="59035821" wp14:editId="7519984B">
                  <wp:extent cx="1341120" cy="135953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1120" cy="1359535"/>
                          </a:xfrm>
                          <a:prstGeom prst="rect">
                            <a:avLst/>
                          </a:prstGeom>
                          <a:noFill/>
                          <a:ln>
                            <a:noFill/>
                          </a:ln>
                        </pic:spPr>
                      </pic:pic>
                    </a:graphicData>
                  </a:graphic>
                </wp:inline>
              </w:drawing>
            </w:r>
          </w:p>
        </w:tc>
      </w:tr>
      <w:tr w:rsidR="00DD718B" w:rsidRPr="00DD718B" w14:paraId="4C97F253" w14:textId="77777777" w:rsidTr="00DD718B">
        <w:trPr>
          <w:cantSplit/>
          <w:trHeight w:val="20"/>
        </w:trPr>
        <w:tc>
          <w:tcPr>
            <w:tcW w:w="1835" w:type="dxa"/>
            <w:vMerge/>
            <w:tcBorders>
              <w:left w:val="single" w:sz="6" w:space="0" w:color="auto"/>
              <w:right w:val="single" w:sz="6" w:space="0" w:color="auto"/>
            </w:tcBorders>
            <w:vAlign w:val="center"/>
          </w:tcPr>
          <w:p w14:paraId="7B73ABA9" w14:textId="77777777" w:rsidR="00DD718B" w:rsidRPr="00DD718B" w:rsidRDefault="00DD718B" w:rsidP="00DD718B">
            <w:pPr>
              <w:spacing w:before="40" w:after="40" w:line="232" w:lineRule="exact"/>
              <w:ind w:firstLine="288"/>
              <w:jc w:val="center"/>
              <w:rPr>
                <w:rFonts w:ascii="Arial" w:hAnsi="Arial" w:cs="Arial"/>
                <w:b/>
                <w:sz w:val="16"/>
                <w:szCs w:val="16"/>
                <w:lang w:val="es-ES_tradnl"/>
              </w:rPr>
            </w:pPr>
          </w:p>
        </w:tc>
        <w:tc>
          <w:tcPr>
            <w:tcW w:w="2089" w:type="dxa"/>
            <w:tcBorders>
              <w:left w:val="single" w:sz="6" w:space="0" w:color="auto"/>
            </w:tcBorders>
          </w:tcPr>
          <w:p w14:paraId="1F8D6BEE"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COLOR OF THE FIGURE:</w:t>
            </w:r>
          </w:p>
        </w:tc>
        <w:tc>
          <w:tcPr>
            <w:tcW w:w="2362" w:type="dxa"/>
            <w:tcBorders>
              <w:right w:val="single" w:sz="6" w:space="0" w:color="auto"/>
            </w:tcBorders>
          </w:tcPr>
          <w:p w14:paraId="0F7254EB"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 xml:space="preserve">Blue (PMS 294 </w:t>
            </w:r>
            <w:proofErr w:type="spellStart"/>
            <w:r w:rsidRPr="00DD718B">
              <w:rPr>
                <w:rFonts w:ascii="Arial" w:hAnsi="Arial" w:cs="Arial"/>
                <w:sz w:val="16"/>
                <w:szCs w:val="16"/>
                <w:lang w:val="es-ES_tradnl"/>
              </w:rPr>
              <w:t>or</w:t>
            </w:r>
            <w:proofErr w:type="spellEnd"/>
            <w:r w:rsidRPr="00DD718B">
              <w:rPr>
                <w:rFonts w:ascii="Arial" w:hAnsi="Arial" w:cs="Arial"/>
                <w:sz w:val="16"/>
                <w:szCs w:val="16"/>
                <w:lang w:val="es-ES_tradnl"/>
              </w:rPr>
              <w:t xml:space="preserve"> RAL 5005).</w:t>
            </w:r>
          </w:p>
        </w:tc>
        <w:tc>
          <w:tcPr>
            <w:tcW w:w="2426" w:type="dxa"/>
            <w:vMerge/>
            <w:tcBorders>
              <w:left w:val="single" w:sz="6" w:space="0" w:color="auto"/>
              <w:right w:val="single" w:sz="6" w:space="0" w:color="auto"/>
            </w:tcBorders>
            <w:vAlign w:val="center"/>
          </w:tcPr>
          <w:p w14:paraId="30306B7A" w14:textId="77777777" w:rsidR="00DD718B" w:rsidRPr="00DD718B" w:rsidRDefault="00DD718B" w:rsidP="00DD718B">
            <w:pPr>
              <w:spacing w:before="40" w:after="40" w:line="216" w:lineRule="exact"/>
              <w:jc w:val="both"/>
              <w:rPr>
                <w:rFonts w:ascii="Arial" w:hAnsi="Arial" w:cs="Arial"/>
                <w:sz w:val="16"/>
                <w:szCs w:val="16"/>
                <w:lang w:val="es-ES_tradnl"/>
              </w:rPr>
            </w:pPr>
          </w:p>
        </w:tc>
      </w:tr>
      <w:tr w:rsidR="00DD718B" w:rsidRPr="00D934B6" w14:paraId="08FBCE61" w14:textId="77777777" w:rsidTr="00DD718B">
        <w:trPr>
          <w:cantSplit/>
          <w:trHeight w:val="20"/>
        </w:trPr>
        <w:tc>
          <w:tcPr>
            <w:tcW w:w="1835" w:type="dxa"/>
            <w:vMerge/>
            <w:tcBorders>
              <w:left w:val="single" w:sz="6" w:space="0" w:color="auto"/>
              <w:right w:val="single" w:sz="6" w:space="0" w:color="auto"/>
            </w:tcBorders>
            <w:vAlign w:val="center"/>
          </w:tcPr>
          <w:p w14:paraId="7C382D2B" w14:textId="77777777" w:rsidR="00DD718B" w:rsidRPr="00DD718B" w:rsidRDefault="00DD718B" w:rsidP="00DD718B">
            <w:pPr>
              <w:spacing w:before="40" w:after="40" w:line="232" w:lineRule="exact"/>
              <w:ind w:firstLine="288"/>
              <w:jc w:val="center"/>
              <w:rPr>
                <w:rFonts w:ascii="Arial" w:hAnsi="Arial" w:cs="Arial"/>
                <w:b/>
                <w:sz w:val="16"/>
                <w:szCs w:val="16"/>
                <w:lang w:val="es-ES_tradnl"/>
              </w:rPr>
            </w:pPr>
          </w:p>
        </w:tc>
        <w:tc>
          <w:tcPr>
            <w:tcW w:w="2089" w:type="dxa"/>
            <w:tcBorders>
              <w:left w:val="single" w:sz="6" w:space="0" w:color="auto"/>
            </w:tcBorders>
          </w:tcPr>
          <w:p w14:paraId="1229D4B8"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SYMBOL:</w:t>
            </w:r>
          </w:p>
        </w:tc>
        <w:tc>
          <w:tcPr>
            <w:tcW w:w="2362" w:type="dxa"/>
            <w:tcBorders>
              <w:right w:val="single" w:sz="6" w:space="0" w:color="auto"/>
            </w:tcBorders>
          </w:tcPr>
          <w:p w14:paraId="69D24153" w14:textId="77777777" w:rsidR="00DD718B" w:rsidRPr="00DD718B" w:rsidRDefault="00DD718B" w:rsidP="00DD718B">
            <w:pPr>
              <w:spacing w:before="40" w:after="40" w:line="232" w:lineRule="exact"/>
              <w:jc w:val="both"/>
              <w:rPr>
                <w:rFonts w:ascii="Arial" w:hAnsi="Arial" w:cs="Arial"/>
                <w:sz w:val="16"/>
                <w:szCs w:val="16"/>
                <w:lang w:val="en-US"/>
              </w:rPr>
            </w:pPr>
            <w:r w:rsidRPr="00DD718B">
              <w:rPr>
                <w:rFonts w:ascii="Arial" w:hAnsi="Arial" w:cs="Arial"/>
                <w:sz w:val="16"/>
                <w:szCs w:val="16"/>
                <w:lang w:val="en-US"/>
              </w:rPr>
              <w:t>Date indicating the required flow direction</w:t>
            </w:r>
          </w:p>
        </w:tc>
        <w:tc>
          <w:tcPr>
            <w:tcW w:w="2426" w:type="dxa"/>
            <w:vMerge/>
            <w:tcBorders>
              <w:left w:val="single" w:sz="6" w:space="0" w:color="auto"/>
              <w:right w:val="single" w:sz="6" w:space="0" w:color="auto"/>
            </w:tcBorders>
            <w:vAlign w:val="center"/>
          </w:tcPr>
          <w:p w14:paraId="42210CFB" w14:textId="77777777" w:rsidR="00DD718B" w:rsidRPr="00DD718B" w:rsidRDefault="00DD718B" w:rsidP="00DD718B">
            <w:pPr>
              <w:spacing w:before="40" w:after="40" w:line="216" w:lineRule="exact"/>
              <w:jc w:val="both"/>
              <w:rPr>
                <w:rFonts w:ascii="Arial" w:hAnsi="Arial" w:cs="Arial"/>
                <w:sz w:val="16"/>
                <w:szCs w:val="16"/>
                <w:lang w:val="en-US"/>
              </w:rPr>
            </w:pPr>
          </w:p>
        </w:tc>
      </w:tr>
      <w:tr w:rsidR="00DD718B" w:rsidRPr="00DD718B" w14:paraId="08C6855D" w14:textId="77777777" w:rsidTr="00DD718B">
        <w:trPr>
          <w:cantSplit/>
          <w:trHeight w:val="20"/>
        </w:trPr>
        <w:tc>
          <w:tcPr>
            <w:tcW w:w="1835" w:type="dxa"/>
            <w:vMerge/>
            <w:tcBorders>
              <w:left w:val="single" w:sz="6" w:space="0" w:color="auto"/>
              <w:right w:val="single" w:sz="6" w:space="0" w:color="auto"/>
            </w:tcBorders>
            <w:vAlign w:val="center"/>
          </w:tcPr>
          <w:p w14:paraId="3F2926DF" w14:textId="77777777" w:rsidR="00DD718B" w:rsidRPr="00DD718B" w:rsidRDefault="00DD718B" w:rsidP="00DD718B">
            <w:pPr>
              <w:spacing w:before="40" w:after="40" w:line="232" w:lineRule="exact"/>
              <w:ind w:firstLine="288"/>
              <w:jc w:val="center"/>
              <w:rPr>
                <w:rFonts w:ascii="Arial" w:hAnsi="Arial" w:cs="Arial"/>
                <w:b/>
                <w:sz w:val="16"/>
                <w:szCs w:val="16"/>
                <w:lang w:val="en-US"/>
              </w:rPr>
            </w:pPr>
          </w:p>
        </w:tc>
        <w:tc>
          <w:tcPr>
            <w:tcW w:w="2089" w:type="dxa"/>
            <w:tcBorders>
              <w:left w:val="single" w:sz="6" w:space="0" w:color="auto"/>
            </w:tcBorders>
          </w:tcPr>
          <w:p w14:paraId="28C5055E"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COLOR DEL SYMBOL:</w:t>
            </w:r>
          </w:p>
        </w:tc>
        <w:tc>
          <w:tcPr>
            <w:tcW w:w="2362" w:type="dxa"/>
            <w:tcBorders>
              <w:right w:val="single" w:sz="6" w:space="0" w:color="auto"/>
            </w:tcBorders>
          </w:tcPr>
          <w:p w14:paraId="296B9E26"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 xml:space="preserve">White </w:t>
            </w:r>
          </w:p>
        </w:tc>
        <w:tc>
          <w:tcPr>
            <w:tcW w:w="2426" w:type="dxa"/>
            <w:vMerge/>
            <w:tcBorders>
              <w:left w:val="single" w:sz="6" w:space="0" w:color="auto"/>
              <w:right w:val="single" w:sz="6" w:space="0" w:color="auto"/>
            </w:tcBorders>
            <w:vAlign w:val="center"/>
          </w:tcPr>
          <w:p w14:paraId="209ED7B9" w14:textId="77777777" w:rsidR="00DD718B" w:rsidRPr="00DD718B" w:rsidRDefault="00DD718B" w:rsidP="00DD718B">
            <w:pPr>
              <w:spacing w:before="40" w:after="40" w:line="216" w:lineRule="exact"/>
              <w:jc w:val="both"/>
              <w:rPr>
                <w:rFonts w:ascii="Arial" w:hAnsi="Arial" w:cs="Arial"/>
                <w:sz w:val="16"/>
                <w:szCs w:val="16"/>
                <w:lang w:val="es-ES_tradnl"/>
              </w:rPr>
            </w:pPr>
          </w:p>
        </w:tc>
      </w:tr>
      <w:tr w:rsidR="00DD718B" w:rsidRPr="00D934B6" w14:paraId="2C5BFBEB" w14:textId="77777777" w:rsidTr="00DD718B">
        <w:trPr>
          <w:cantSplit/>
          <w:trHeight w:val="20"/>
        </w:trPr>
        <w:tc>
          <w:tcPr>
            <w:tcW w:w="1835" w:type="dxa"/>
            <w:vMerge/>
            <w:tcBorders>
              <w:left w:val="single" w:sz="6" w:space="0" w:color="auto"/>
              <w:right w:val="single" w:sz="6" w:space="0" w:color="auto"/>
            </w:tcBorders>
            <w:vAlign w:val="center"/>
          </w:tcPr>
          <w:p w14:paraId="42F6FA41" w14:textId="77777777" w:rsidR="00DD718B" w:rsidRPr="00DD718B" w:rsidRDefault="00DD718B" w:rsidP="00DD718B">
            <w:pPr>
              <w:spacing w:before="40" w:after="40" w:line="232" w:lineRule="exact"/>
              <w:ind w:firstLine="288"/>
              <w:jc w:val="center"/>
              <w:rPr>
                <w:rFonts w:ascii="Arial" w:hAnsi="Arial" w:cs="Arial"/>
                <w:b/>
                <w:sz w:val="16"/>
                <w:szCs w:val="16"/>
                <w:lang w:val="es-ES_tradnl"/>
              </w:rPr>
            </w:pPr>
          </w:p>
        </w:tc>
        <w:tc>
          <w:tcPr>
            <w:tcW w:w="2089" w:type="dxa"/>
            <w:tcBorders>
              <w:left w:val="single" w:sz="6" w:space="0" w:color="auto"/>
            </w:tcBorders>
          </w:tcPr>
          <w:p w14:paraId="17EB75AB"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LOCATION:</w:t>
            </w:r>
          </w:p>
        </w:tc>
        <w:tc>
          <w:tcPr>
            <w:tcW w:w="2362" w:type="dxa"/>
            <w:tcBorders>
              <w:right w:val="single" w:sz="6" w:space="0" w:color="auto"/>
            </w:tcBorders>
          </w:tcPr>
          <w:p w14:paraId="3F0DE3BC" w14:textId="77777777" w:rsidR="00DD718B" w:rsidRPr="00DD718B" w:rsidRDefault="00DD718B" w:rsidP="00DD718B">
            <w:pPr>
              <w:spacing w:before="40" w:after="40" w:line="232" w:lineRule="exact"/>
              <w:jc w:val="both"/>
              <w:rPr>
                <w:rFonts w:ascii="Arial" w:hAnsi="Arial" w:cs="Arial"/>
                <w:sz w:val="16"/>
                <w:szCs w:val="16"/>
                <w:lang w:val="en-US"/>
              </w:rPr>
            </w:pPr>
            <w:r w:rsidRPr="00DD718B">
              <w:rPr>
                <w:rFonts w:ascii="Arial" w:hAnsi="Arial" w:cs="Arial"/>
                <w:sz w:val="16"/>
                <w:szCs w:val="16"/>
                <w:lang w:val="en-US"/>
              </w:rPr>
              <w:t>Internal passages and road ways of the warehouse</w:t>
            </w:r>
          </w:p>
        </w:tc>
        <w:tc>
          <w:tcPr>
            <w:tcW w:w="2426" w:type="dxa"/>
            <w:vMerge/>
            <w:tcBorders>
              <w:left w:val="single" w:sz="6" w:space="0" w:color="auto"/>
              <w:right w:val="single" w:sz="6" w:space="0" w:color="auto"/>
            </w:tcBorders>
            <w:vAlign w:val="center"/>
          </w:tcPr>
          <w:p w14:paraId="12E66922" w14:textId="77777777" w:rsidR="00DD718B" w:rsidRPr="00DD718B" w:rsidRDefault="00DD718B" w:rsidP="00DD718B">
            <w:pPr>
              <w:spacing w:before="40" w:after="40" w:line="216" w:lineRule="exact"/>
              <w:jc w:val="both"/>
              <w:rPr>
                <w:rFonts w:ascii="Arial" w:hAnsi="Arial" w:cs="Arial"/>
                <w:sz w:val="16"/>
                <w:szCs w:val="16"/>
                <w:lang w:val="en-US"/>
              </w:rPr>
            </w:pPr>
          </w:p>
        </w:tc>
      </w:tr>
      <w:tr w:rsidR="00DD718B" w:rsidRPr="00D934B6" w14:paraId="528C476C" w14:textId="77777777" w:rsidTr="00DD718B">
        <w:trPr>
          <w:cantSplit/>
          <w:trHeight w:val="20"/>
        </w:trPr>
        <w:tc>
          <w:tcPr>
            <w:tcW w:w="1835" w:type="dxa"/>
            <w:vMerge/>
            <w:tcBorders>
              <w:left w:val="single" w:sz="6" w:space="0" w:color="auto"/>
              <w:bottom w:val="single" w:sz="6" w:space="0" w:color="auto"/>
              <w:right w:val="single" w:sz="6" w:space="0" w:color="auto"/>
            </w:tcBorders>
            <w:vAlign w:val="center"/>
          </w:tcPr>
          <w:p w14:paraId="5FDC338C" w14:textId="77777777" w:rsidR="00DD718B" w:rsidRPr="00DD718B" w:rsidRDefault="00DD718B" w:rsidP="00DD718B">
            <w:pPr>
              <w:spacing w:before="40" w:after="40" w:line="232" w:lineRule="exact"/>
              <w:jc w:val="center"/>
              <w:rPr>
                <w:rFonts w:ascii="Arial" w:hAnsi="Arial" w:cs="Arial"/>
                <w:noProof/>
                <w:sz w:val="16"/>
                <w:szCs w:val="16"/>
                <w:lang w:val="en-US"/>
              </w:rPr>
            </w:pPr>
          </w:p>
        </w:tc>
        <w:tc>
          <w:tcPr>
            <w:tcW w:w="2089" w:type="dxa"/>
            <w:tcBorders>
              <w:left w:val="single" w:sz="6" w:space="0" w:color="auto"/>
              <w:bottom w:val="single" w:sz="6" w:space="0" w:color="auto"/>
            </w:tcBorders>
          </w:tcPr>
          <w:p w14:paraId="1DB25F26"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REPRODUCTION:</w:t>
            </w:r>
          </w:p>
        </w:tc>
        <w:tc>
          <w:tcPr>
            <w:tcW w:w="2362" w:type="dxa"/>
            <w:tcBorders>
              <w:bottom w:val="single" w:sz="6" w:space="0" w:color="auto"/>
              <w:right w:val="single" w:sz="6" w:space="0" w:color="auto"/>
            </w:tcBorders>
          </w:tcPr>
          <w:p w14:paraId="5EF8EDC0" w14:textId="77777777" w:rsidR="00DD718B" w:rsidRPr="00DD718B" w:rsidRDefault="00DD718B" w:rsidP="00DD718B">
            <w:pPr>
              <w:spacing w:before="40" w:after="40" w:line="232" w:lineRule="exact"/>
              <w:jc w:val="both"/>
              <w:rPr>
                <w:rFonts w:ascii="Arial" w:hAnsi="Arial" w:cs="Arial"/>
                <w:sz w:val="16"/>
                <w:szCs w:val="16"/>
                <w:lang w:val="en-US"/>
              </w:rPr>
            </w:pPr>
            <w:r w:rsidRPr="00DD718B">
              <w:rPr>
                <w:rFonts w:ascii="Arial" w:hAnsi="Arial" w:cs="Arial"/>
                <w:sz w:val="16"/>
                <w:szCs w:val="16"/>
                <w:lang w:val="en-US"/>
              </w:rPr>
              <w:t>Self adhesive vinyl plaque, over an acrylic or laminated plate, painted, galvanized or similar.</w:t>
            </w:r>
          </w:p>
        </w:tc>
        <w:tc>
          <w:tcPr>
            <w:tcW w:w="2426" w:type="dxa"/>
            <w:vMerge/>
            <w:tcBorders>
              <w:left w:val="single" w:sz="6" w:space="0" w:color="auto"/>
              <w:bottom w:val="single" w:sz="6" w:space="0" w:color="auto"/>
              <w:right w:val="single" w:sz="6" w:space="0" w:color="auto"/>
            </w:tcBorders>
            <w:vAlign w:val="center"/>
          </w:tcPr>
          <w:p w14:paraId="0EC5BA64" w14:textId="77777777" w:rsidR="00DD718B" w:rsidRPr="00DD718B" w:rsidRDefault="00DD718B" w:rsidP="00DD718B">
            <w:pPr>
              <w:spacing w:before="40" w:after="40" w:line="216" w:lineRule="exact"/>
              <w:jc w:val="both"/>
              <w:rPr>
                <w:rFonts w:ascii="Arial" w:hAnsi="Arial" w:cs="Arial"/>
                <w:sz w:val="16"/>
                <w:szCs w:val="16"/>
                <w:lang w:val="en-US"/>
              </w:rPr>
            </w:pPr>
          </w:p>
        </w:tc>
      </w:tr>
    </w:tbl>
    <w:p w14:paraId="6A9CE3CE" w14:textId="77777777" w:rsidR="00DD718B" w:rsidRPr="00DD718B" w:rsidRDefault="00DD718B" w:rsidP="00DD718B">
      <w:pPr>
        <w:spacing w:after="101" w:line="216" w:lineRule="exact"/>
        <w:ind w:firstLine="288"/>
        <w:jc w:val="both"/>
        <w:rPr>
          <w:rFonts w:ascii="Arial" w:hAnsi="Arial" w:cs="Arial"/>
          <w:sz w:val="18"/>
          <w:szCs w:val="18"/>
          <w:lang w:val="en-US"/>
        </w:rPr>
      </w:pPr>
    </w:p>
    <w:p w14:paraId="1585C058" w14:textId="4730B5F4" w:rsidR="00DD718B" w:rsidRDefault="00DD718B" w:rsidP="004A669F">
      <w:pPr>
        <w:pStyle w:val="Texto"/>
        <w:rPr>
          <w:rFonts w:ascii="Verdana" w:hAnsi="Verdana"/>
          <w:sz w:val="16"/>
          <w:szCs w:val="16"/>
          <w:lang w:val="en-US"/>
        </w:rPr>
      </w:pPr>
    </w:p>
    <w:p w14:paraId="32C11E25" w14:textId="552F028D" w:rsidR="00DD718B" w:rsidRDefault="00DD718B" w:rsidP="004A669F">
      <w:pPr>
        <w:pStyle w:val="Texto"/>
        <w:rPr>
          <w:rFonts w:ascii="Verdana" w:hAnsi="Verdana"/>
          <w:sz w:val="16"/>
          <w:szCs w:val="16"/>
          <w:lang w:val="en-US"/>
        </w:rPr>
      </w:pPr>
    </w:p>
    <w:p w14:paraId="0781C2B4" w14:textId="181720F3" w:rsidR="00DD718B" w:rsidRDefault="00DD718B" w:rsidP="004A669F">
      <w:pPr>
        <w:pStyle w:val="Texto"/>
        <w:rPr>
          <w:rFonts w:ascii="Verdana" w:hAnsi="Verdana"/>
          <w:sz w:val="16"/>
          <w:szCs w:val="16"/>
          <w:lang w:val="en-US"/>
        </w:rPr>
      </w:pPr>
    </w:p>
    <w:p w14:paraId="4A57CE89" w14:textId="259B49D1" w:rsidR="00DD718B" w:rsidRDefault="00DD718B" w:rsidP="004A669F">
      <w:pPr>
        <w:pStyle w:val="Texto"/>
        <w:rPr>
          <w:rFonts w:ascii="Verdana" w:hAnsi="Verdana"/>
          <w:sz w:val="16"/>
          <w:szCs w:val="16"/>
          <w:lang w:val="en-US"/>
        </w:rPr>
      </w:pPr>
    </w:p>
    <w:p w14:paraId="516BADEB" w14:textId="2AFBE5CA" w:rsidR="00DD718B" w:rsidRDefault="00DD718B" w:rsidP="004A669F">
      <w:pPr>
        <w:pStyle w:val="Texto"/>
        <w:rPr>
          <w:rFonts w:ascii="Verdana" w:hAnsi="Verdana"/>
          <w:sz w:val="16"/>
          <w:szCs w:val="16"/>
          <w:lang w:val="en-US"/>
        </w:rPr>
      </w:pPr>
    </w:p>
    <w:p w14:paraId="1CAB52EC" w14:textId="7398E7B8" w:rsidR="00DD718B" w:rsidRDefault="00DD718B" w:rsidP="004A669F">
      <w:pPr>
        <w:pStyle w:val="Texto"/>
        <w:rPr>
          <w:rFonts w:ascii="Verdana" w:hAnsi="Verdana"/>
          <w:sz w:val="16"/>
          <w:szCs w:val="16"/>
          <w:lang w:val="en-US"/>
        </w:rPr>
      </w:pPr>
    </w:p>
    <w:p w14:paraId="4BFE82B1" w14:textId="7DE89C16" w:rsidR="00DD718B" w:rsidRDefault="00DD718B" w:rsidP="004A669F">
      <w:pPr>
        <w:pStyle w:val="Texto"/>
        <w:rPr>
          <w:rFonts w:ascii="Verdana" w:hAnsi="Verdana"/>
          <w:sz w:val="16"/>
          <w:szCs w:val="16"/>
          <w:lang w:val="en-US"/>
        </w:rPr>
      </w:pPr>
    </w:p>
    <w:p w14:paraId="5FB8E563" w14:textId="5344E84C" w:rsidR="00DD718B" w:rsidRDefault="00DD718B" w:rsidP="004A669F">
      <w:pPr>
        <w:pStyle w:val="Texto"/>
        <w:rPr>
          <w:rFonts w:ascii="Verdana" w:hAnsi="Verdana"/>
          <w:sz w:val="16"/>
          <w:szCs w:val="16"/>
          <w:lang w:val="en-US"/>
        </w:rPr>
      </w:pPr>
    </w:p>
    <w:p w14:paraId="15908394" w14:textId="77777777" w:rsidR="00DD718B" w:rsidRDefault="00DD718B" w:rsidP="004A669F">
      <w:pPr>
        <w:pStyle w:val="Texto"/>
        <w:rPr>
          <w:rFonts w:ascii="Verdana" w:hAnsi="Verdana"/>
          <w:sz w:val="16"/>
          <w:szCs w:val="16"/>
          <w:lang w:val="en-US"/>
        </w:rPr>
      </w:pPr>
    </w:p>
    <w:p w14:paraId="7768DEE8" w14:textId="77777777" w:rsidR="00DD718B" w:rsidRPr="00270519" w:rsidRDefault="00DD718B" w:rsidP="004A669F">
      <w:pPr>
        <w:pStyle w:val="Texto"/>
        <w:rPr>
          <w:rFonts w:ascii="Verdana" w:hAnsi="Verdana"/>
          <w:sz w:val="16"/>
          <w:szCs w:val="16"/>
          <w:lang w:val="en-US"/>
        </w:rPr>
      </w:pPr>
    </w:p>
    <w:tbl>
      <w:tblPr>
        <w:tblW w:w="8721" w:type="dxa"/>
        <w:tblInd w:w="144" w:type="dxa"/>
        <w:tblCellMar>
          <w:left w:w="72" w:type="dxa"/>
          <w:right w:w="72" w:type="dxa"/>
        </w:tblCellMar>
        <w:tblLook w:val="0000" w:firstRow="0" w:lastRow="0" w:firstColumn="0" w:lastColumn="0" w:noHBand="0" w:noVBand="0"/>
      </w:tblPr>
      <w:tblGrid>
        <w:gridCol w:w="1836"/>
        <w:gridCol w:w="2079"/>
        <w:gridCol w:w="2367"/>
        <w:gridCol w:w="2439"/>
      </w:tblGrid>
      <w:tr w:rsidR="004A669F" w:rsidRPr="00BF7778" w14:paraId="77E18FD5" w14:textId="77777777">
        <w:trPr>
          <w:trHeight w:val="20"/>
          <w:tblHeader/>
        </w:trPr>
        <w:tc>
          <w:tcPr>
            <w:tcW w:w="8721" w:type="dxa"/>
            <w:gridSpan w:val="4"/>
            <w:tcBorders>
              <w:top w:val="single" w:sz="6" w:space="0" w:color="auto"/>
              <w:left w:val="single" w:sz="6" w:space="0" w:color="auto"/>
              <w:bottom w:val="single" w:sz="6" w:space="0" w:color="auto"/>
              <w:right w:val="single" w:sz="6" w:space="0" w:color="auto"/>
            </w:tcBorders>
            <w:shd w:val="pct12" w:color="auto" w:fill="auto"/>
            <w:noWrap/>
            <w:vAlign w:val="center"/>
          </w:tcPr>
          <w:p w14:paraId="7209AA92"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SEÑALIZACIÓN RESTRICTIVA</w:t>
            </w:r>
          </w:p>
        </w:tc>
      </w:tr>
      <w:tr w:rsidR="004A669F" w:rsidRPr="00BF7778" w14:paraId="58850BC9" w14:textId="77777777">
        <w:trPr>
          <w:trHeight w:val="20"/>
          <w:tblHeader/>
        </w:trPr>
        <w:tc>
          <w:tcPr>
            <w:tcW w:w="1836" w:type="dxa"/>
            <w:tcBorders>
              <w:top w:val="single" w:sz="6" w:space="0" w:color="auto"/>
              <w:left w:val="single" w:sz="6" w:space="0" w:color="auto"/>
              <w:bottom w:val="single" w:sz="6" w:space="0" w:color="auto"/>
              <w:right w:val="single" w:sz="6" w:space="0" w:color="auto"/>
            </w:tcBorders>
            <w:shd w:val="pct12" w:color="auto" w:fill="auto"/>
            <w:vAlign w:val="center"/>
          </w:tcPr>
          <w:p w14:paraId="2357D4B1"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INDICACIÓN O AVISO</w:t>
            </w:r>
          </w:p>
        </w:tc>
        <w:tc>
          <w:tcPr>
            <w:tcW w:w="4446" w:type="dxa"/>
            <w:gridSpan w:val="2"/>
            <w:tcBorders>
              <w:top w:val="single" w:sz="6" w:space="0" w:color="auto"/>
              <w:left w:val="single" w:sz="6" w:space="0" w:color="auto"/>
              <w:bottom w:val="single" w:sz="6" w:space="0" w:color="auto"/>
              <w:right w:val="single" w:sz="6" w:space="0" w:color="auto"/>
            </w:tcBorders>
            <w:shd w:val="pct12" w:color="auto" w:fill="auto"/>
            <w:vAlign w:val="center"/>
          </w:tcPr>
          <w:p w14:paraId="7B875CF2"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CARACTERÍSTICAS</w:t>
            </w:r>
          </w:p>
        </w:tc>
        <w:tc>
          <w:tcPr>
            <w:tcW w:w="2439" w:type="dxa"/>
            <w:tcBorders>
              <w:top w:val="single" w:sz="6" w:space="0" w:color="auto"/>
              <w:left w:val="single" w:sz="6" w:space="0" w:color="auto"/>
              <w:bottom w:val="single" w:sz="6" w:space="0" w:color="auto"/>
              <w:right w:val="single" w:sz="6" w:space="0" w:color="auto"/>
            </w:tcBorders>
            <w:shd w:val="pct12" w:color="auto" w:fill="auto"/>
            <w:vAlign w:val="center"/>
          </w:tcPr>
          <w:p w14:paraId="1305972B" w14:textId="77777777" w:rsidR="004A669F" w:rsidRPr="00BF7778" w:rsidRDefault="004A669F" w:rsidP="00B14117">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SEÑAL</w:t>
            </w:r>
          </w:p>
        </w:tc>
      </w:tr>
      <w:tr w:rsidR="00B14117" w:rsidRPr="00BF7778" w14:paraId="18F76F38" w14:textId="77777777">
        <w:trPr>
          <w:trHeight w:val="20"/>
        </w:trPr>
        <w:tc>
          <w:tcPr>
            <w:tcW w:w="1836" w:type="dxa"/>
            <w:vMerge w:val="restart"/>
            <w:tcBorders>
              <w:top w:val="single" w:sz="6" w:space="0" w:color="auto"/>
              <w:left w:val="single" w:sz="6" w:space="0" w:color="auto"/>
              <w:right w:val="single" w:sz="6" w:space="0" w:color="auto"/>
            </w:tcBorders>
            <w:vAlign w:val="center"/>
          </w:tcPr>
          <w:p w14:paraId="0321FC95" w14:textId="77777777" w:rsidR="00B14117" w:rsidRPr="00BF7778" w:rsidRDefault="00B14117" w:rsidP="00DD718B">
            <w:pPr>
              <w:pStyle w:val="Texto"/>
              <w:spacing w:before="40" w:after="40" w:line="232" w:lineRule="exact"/>
              <w:ind w:firstLine="0"/>
              <w:jc w:val="center"/>
              <w:rPr>
                <w:rFonts w:ascii="Verdana" w:hAnsi="Verdana"/>
                <w:b/>
                <w:sz w:val="16"/>
                <w:szCs w:val="16"/>
                <w:lang w:val="es-ES_tradnl"/>
              </w:rPr>
            </w:pPr>
            <w:r w:rsidRPr="00BF7778">
              <w:rPr>
                <w:rFonts w:ascii="Verdana" w:hAnsi="Verdana"/>
                <w:b/>
                <w:sz w:val="16"/>
                <w:szCs w:val="16"/>
                <w:lang w:val="es-ES_tradnl"/>
              </w:rPr>
              <w:t>VELOCIDAD MÁXIMA</w:t>
            </w:r>
          </w:p>
          <w:p w14:paraId="49E39C72" w14:textId="77777777" w:rsidR="00B14117" w:rsidRPr="00BF7778" w:rsidRDefault="00B14117" w:rsidP="00B14117">
            <w:pPr>
              <w:pStyle w:val="Texto"/>
              <w:spacing w:before="40" w:after="40" w:line="232" w:lineRule="exact"/>
              <w:rPr>
                <w:rFonts w:ascii="Verdana" w:hAnsi="Verdana"/>
                <w:b/>
                <w:sz w:val="16"/>
                <w:szCs w:val="16"/>
                <w:lang w:val="es-ES_tradnl"/>
              </w:rPr>
            </w:pPr>
            <w:r w:rsidRPr="00BF7778">
              <w:rPr>
                <w:rFonts w:ascii="Verdana" w:hAnsi="Verdana"/>
                <w:b/>
                <w:sz w:val="16"/>
                <w:szCs w:val="16"/>
                <w:lang w:val="es-ES_tradnl"/>
              </w:rPr>
              <w:t xml:space="preserve">DE </w:t>
            </w:r>
            <w:smartTag w:uri="urn:schemas-microsoft-com:office:smarttags" w:element="metricconverter">
              <w:smartTagPr>
                <w:attr w:name="ProductID" w:val="10 KM"/>
              </w:smartTagPr>
              <w:r w:rsidRPr="00BF7778">
                <w:rPr>
                  <w:rFonts w:ascii="Verdana" w:hAnsi="Verdana"/>
                  <w:b/>
                  <w:sz w:val="16"/>
                  <w:szCs w:val="16"/>
                  <w:lang w:val="es-ES_tradnl"/>
                </w:rPr>
                <w:t>10 KM</w:t>
              </w:r>
            </w:smartTag>
            <w:r w:rsidRPr="00BF7778">
              <w:rPr>
                <w:rFonts w:ascii="Verdana" w:hAnsi="Verdana"/>
                <w:b/>
                <w:sz w:val="16"/>
                <w:szCs w:val="16"/>
                <w:lang w:val="es-ES_tradnl"/>
              </w:rPr>
              <w:t>./H.</w:t>
            </w:r>
          </w:p>
        </w:tc>
        <w:tc>
          <w:tcPr>
            <w:tcW w:w="2079" w:type="dxa"/>
            <w:tcBorders>
              <w:top w:val="single" w:sz="6" w:space="0" w:color="auto"/>
              <w:left w:val="single" w:sz="6" w:space="0" w:color="auto"/>
            </w:tcBorders>
          </w:tcPr>
          <w:p w14:paraId="3BF5A3B9"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FIGURA GEOMÉTRICA:</w:t>
            </w:r>
          </w:p>
        </w:tc>
        <w:tc>
          <w:tcPr>
            <w:tcW w:w="2367" w:type="dxa"/>
            <w:tcBorders>
              <w:top w:val="single" w:sz="6" w:space="0" w:color="auto"/>
              <w:right w:val="single" w:sz="6" w:space="0" w:color="auto"/>
            </w:tcBorders>
          </w:tcPr>
          <w:p w14:paraId="5996C6AC"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Cuadrado o rectangular.</w:t>
            </w:r>
          </w:p>
        </w:tc>
        <w:tc>
          <w:tcPr>
            <w:tcW w:w="2439" w:type="dxa"/>
            <w:vMerge w:val="restart"/>
            <w:tcBorders>
              <w:top w:val="single" w:sz="6" w:space="0" w:color="auto"/>
              <w:left w:val="single" w:sz="6" w:space="0" w:color="auto"/>
              <w:right w:val="single" w:sz="6" w:space="0" w:color="auto"/>
            </w:tcBorders>
            <w:vAlign w:val="center"/>
          </w:tcPr>
          <w:p w14:paraId="0850A5DB" w14:textId="1D756125" w:rsidR="00B14117" w:rsidRPr="00BF7778" w:rsidRDefault="005D00F8" w:rsidP="00B14117">
            <w:pPr>
              <w:pStyle w:val="Texto"/>
              <w:spacing w:before="40" w:after="40"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6109050E" wp14:editId="39CD8BB5">
                  <wp:extent cx="1402080" cy="18472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2080" cy="1847215"/>
                          </a:xfrm>
                          <a:prstGeom prst="rect">
                            <a:avLst/>
                          </a:prstGeom>
                          <a:noFill/>
                          <a:ln>
                            <a:noFill/>
                          </a:ln>
                        </pic:spPr>
                      </pic:pic>
                    </a:graphicData>
                  </a:graphic>
                </wp:inline>
              </w:drawing>
            </w:r>
          </w:p>
        </w:tc>
      </w:tr>
      <w:tr w:rsidR="00B14117" w:rsidRPr="00BF7778" w14:paraId="7BE70ED9" w14:textId="77777777">
        <w:trPr>
          <w:trHeight w:val="20"/>
        </w:trPr>
        <w:tc>
          <w:tcPr>
            <w:tcW w:w="1836" w:type="dxa"/>
            <w:vMerge/>
            <w:tcBorders>
              <w:left w:val="single" w:sz="6" w:space="0" w:color="auto"/>
              <w:right w:val="single" w:sz="6" w:space="0" w:color="auto"/>
            </w:tcBorders>
            <w:vAlign w:val="center"/>
          </w:tcPr>
          <w:p w14:paraId="677274B5" w14:textId="77777777" w:rsidR="00B14117" w:rsidRPr="00BF7778" w:rsidRDefault="00B14117" w:rsidP="00B14117">
            <w:pPr>
              <w:pStyle w:val="Texto"/>
              <w:spacing w:before="40" w:after="40" w:line="232" w:lineRule="exact"/>
              <w:rPr>
                <w:rFonts w:ascii="Verdana" w:hAnsi="Verdana"/>
                <w:b/>
                <w:sz w:val="16"/>
                <w:szCs w:val="16"/>
                <w:lang w:val="es-ES_tradnl"/>
              </w:rPr>
            </w:pPr>
          </w:p>
        </w:tc>
        <w:tc>
          <w:tcPr>
            <w:tcW w:w="2079" w:type="dxa"/>
            <w:tcBorders>
              <w:left w:val="single" w:sz="6" w:space="0" w:color="auto"/>
            </w:tcBorders>
          </w:tcPr>
          <w:p w14:paraId="2CF43AE4"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COLOR DE LA FIGURA:</w:t>
            </w:r>
          </w:p>
        </w:tc>
        <w:tc>
          <w:tcPr>
            <w:tcW w:w="2367" w:type="dxa"/>
            <w:tcBorders>
              <w:right w:val="single" w:sz="6" w:space="0" w:color="auto"/>
            </w:tcBorders>
          </w:tcPr>
          <w:p w14:paraId="30840F53"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Rojo (PMS 484 o RAL 3001).</w:t>
            </w:r>
          </w:p>
        </w:tc>
        <w:tc>
          <w:tcPr>
            <w:tcW w:w="2439" w:type="dxa"/>
            <w:vMerge/>
            <w:tcBorders>
              <w:left w:val="single" w:sz="6" w:space="0" w:color="auto"/>
              <w:right w:val="single" w:sz="6" w:space="0" w:color="auto"/>
            </w:tcBorders>
            <w:vAlign w:val="center"/>
          </w:tcPr>
          <w:p w14:paraId="554CBC77" w14:textId="77777777" w:rsidR="00B14117" w:rsidRPr="00BF7778" w:rsidRDefault="00B14117" w:rsidP="001977DA">
            <w:pPr>
              <w:pStyle w:val="Texto"/>
              <w:spacing w:before="40" w:after="40"/>
              <w:ind w:firstLine="0"/>
              <w:rPr>
                <w:rFonts w:ascii="Verdana" w:hAnsi="Verdana"/>
                <w:noProof/>
                <w:sz w:val="16"/>
                <w:szCs w:val="16"/>
              </w:rPr>
            </w:pPr>
          </w:p>
        </w:tc>
      </w:tr>
      <w:tr w:rsidR="00B14117" w:rsidRPr="00BF7778" w14:paraId="1ADD3C61" w14:textId="77777777">
        <w:trPr>
          <w:trHeight w:val="20"/>
        </w:trPr>
        <w:tc>
          <w:tcPr>
            <w:tcW w:w="1836" w:type="dxa"/>
            <w:vMerge/>
            <w:tcBorders>
              <w:left w:val="single" w:sz="6" w:space="0" w:color="auto"/>
              <w:right w:val="single" w:sz="6" w:space="0" w:color="auto"/>
            </w:tcBorders>
            <w:vAlign w:val="center"/>
          </w:tcPr>
          <w:p w14:paraId="6A319111" w14:textId="77777777" w:rsidR="00B14117" w:rsidRPr="00BF7778" w:rsidRDefault="00B14117" w:rsidP="00B14117">
            <w:pPr>
              <w:pStyle w:val="Texto"/>
              <w:spacing w:before="40" w:after="40" w:line="232" w:lineRule="exact"/>
              <w:rPr>
                <w:rFonts w:ascii="Verdana" w:hAnsi="Verdana"/>
                <w:b/>
                <w:sz w:val="16"/>
                <w:szCs w:val="16"/>
                <w:lang w:val="es-ES_tradnl"/>
              </w:rPr>
            </w:pPr>
          </w:p>
        </w:tc>
        <w:tc>
          <w:tcPr>
            <w:tcW w:w="2079" w:type="dxa"/>
            <w:tcBorders>
              <w:left w:val="single" w:sz="6" w:space="0" w:color="auto"/>
            </w:tcBorders>
          </w:tcPr>
          <w:p w14:paraId="0A972B4C"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COLOR DE CONTRASTE:</w:t>
            </w:r>
          </w:p>
        </w:tc>
        <w:tc>
          <w:tcPr>
            <w:tcW w:w="2367" w:type="dxa"/>
            <w:tcBorders>
              <w:right w:val="single" w:sz="6" w:space="0" w:color="auto"/>
            </w:tcBorders>
          </w:tcPr>
          <w:p w14:paraId="6464A839"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Blanco.</w:t>
            </w:r>
          </w:p>
        </w:tc>
        <w:tc>
          <w:tcPr>
            <w:tcW w:w="2439" w:type="dxa"/>
            <w:vMerge/>
            <w:tcBorders>
              <w:left w:val="single" w:sz="6" w:space="0" w:color="auto"/>
              <w:right w:val="single" w:sz="6" w:space="0" w:color="auto"/>
            </w:tcBorders>
            <w:vAlign w:val="center"/>
          </w:tcPr>
          <w:p w14:paraId="04967398" w14:textId="77777777" w:rsidR="00B14117" w:rsidRPr="00BF7778" w:rsidRDefault="00B14117" w:rsidP="001977DA">
            <w:pPr>
              <w:pStyle w:val="Texto"/>
              <w:spacing w:before="40" w:after="40"/>
              <w:ind w:firstLine="0"/>
              <w:rPr>
                <w:rFonts w:ascii="Verdana" w:hAnsi="Verdana"/>
                <w:noProof/>
                <w:sz w:val="16"/>
                <w:szCs w:val="16"/>
              </w:rPr>
            </w:pPr>
          </w:p>
        </w:tc>
      </w:tr>
      <w:tr w:rsidR="00B14117" w:rsidRPr="00BF7778" w14:paraId="7D0FF06F" w14:textId="77777777">
        <w:trPr>
          <w:trHeight w:val="20"/>
        </w:trPr>
        <w:tc>
          <w:tcPr>
            <w:tcW w:w="1836" w:type="dxa"/>
            <w:vMerge/>
            <w:tcBorders>
              <w:left w:val="single" w:sz="6" w:space="0" w:color="auto"/>
              <w:right w:val="single" w:sz="6" w:space="0" w:color="auto"/>
            </w:tcBorders>
            <w:vAlign w:val="center"/>
          </w:tcPr>
          <w:p w14:paraId="34620485" w14:textId="77777777" w:rsidR="00B14117" w:rsidRPr="00BF7778" w:rsidRDefault="00B14117" w:rsidP="00B14117">
            <w:pPr>
              <w:pStyle w:val="Texto"/>
              <w:spacing w:before="40" w:after="40" w:line="232" w:lineRule="exact"/>
              <w:rPr>
                <w:rFonts w:ascii="Verdana" w:hAnsi="Verdana"/>
                <w:b/>
                <w:sz w:val="16"/>
                <w:szCs w:val="16"/>
                <w:lang w:val="es-ES_tradnl"/>
              </w:rPr>
            </w:pPr>
          </w:p>
        </w:tc>
        <w:tc>
          <w:tcPr>
            <w:tcW w:w="2079" w:type="dxa"/>
            <w:tcBorders>
              <w:left w:val="single" w:sz="6" w:space="0" w:color="auto"/>
            </w:tcBorders>
          </w:tcPr>
          <w:p w14:paraId="2F542D65"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SÍMBOLO:</w:t>
            </w:r>
          </w:p>
        </w:tc>
        <w:tc>
          <w:tcPr>
            <w:tcW w:w="2367" w:type="dxa"/>
            <w:tcBorders>
              <w:right w:val="single" w:sz="6" w:space="0" w:color="auto"/>
            </w:tcBorders>
          </w:tcPr>
          <w:p w14:paraId="4B5E55AE" w14:textId="77777777" w:rsidR="00B14117" w:rsidRPr="00BF7778" w:rsidRDefault="00B14117" w:rsidP="00B14117">
            <w:pPr>
              <w:pStyle w:val="Texto"/>
              <w:spacing w:before="40" w:after="40" w:line="232" w:lineRule="exact"/>
              <w:ind w:firstLine="0"/>
              <w:rPr>
                <w:rFonts w:ascii="Verdana" w:hAnsi="Verdana"/>
                <w:sz w:val="16"/>
                <w:szCs w:val="16"/>
                <w:lang w:val="es-ES_tradnl"/>
              </w:rPr>
            </w:pPr>
            <w:smartTag w:uri="urn:schemas-microsoft-com:office:smarttags" w:element="metricconverter">
              <w:smartTagPr>
                <w:attr w:name="ProductID" w:val="10 KM"/>
              </w:smartTagPr>
              <w:r w:rsidRPr="00BF7778">
                <w:rPr>
                  <w:rFonts w:ascii="Verdana" w:hAnsi="Verdana"/>
                  <w:sz w:val="16"/>
                  <w:szCs w:val="16"/>
                  <w:lang w:val="es-ES_tradnl"/>
                </w:rPr>
                <w:t>10 KM</w:t>
              </w:r>
            </w:smartTag>
            <w:r w:rsidRPr="00BF7778">
              <w:rPr>
                <w:rFonts w:ascii="Verdana" w:hAnsi="Verdana"/>
                <w:sz w:val="16"/>
                <w:szCs w:val="16"/>
                <w:lang w:val="es-ES_tradnl"/>
              </w:rPr>
              <w:t>./H.</w:t>
            </w:r>
          </w:p>
        </w:tc>
        <w:tc>
          <w:tcPr>
            <w:tcW w:w="2439" w:type="dxa"/>
            <w:vMerge/>
            <w:tcBorders>
              <w:left w:val="single" w:sz="6" w:space="0" w:color="auto"/>
              <w:right w:val="single" w:sz="6" w:space="0" w:color="auto"/>
            </w:tcBorders>
            <w:vAlign w:val="center"/>
          </w:tcPr>
          <w:p w14:paraId="7D09D3D1" w14:textId="77777777" w:rsidR="00B14117" w:rsidRPr="00BF7778" w:rsidRDefault="00B14117" w:rsidP="001977DA">
            <w:pPr>
              <w:pStyle w:val="Texto"/>
              <w:spacing w:before="40" w:after="40"/>
              <w:ind w:firstLine="0"/>
              <w:rPr>
                <w:rFonts w:ascii="Verdana" w:hAnsi="Verdana"/>
                <w:noProof/>
                <w:sz w:val="16"/>
                <w:szCs w:val="16"/>
              </w:rPr>
            </w:pPr>
          </w:p>
        </w:tc>
      </w:tr>
      <w:tr w:rsidR="00B14117" w:rsidRPr="00BF7778" w14:paraId="511EAAFB" w14:textId="77777777">
        <w:trPr>
          <w:trHeight w:val="20"/>
        </w:trPr>
        <w:tc>
          <w:tcPr>
            <w:tcW w:w="1836" w:type="dxa"/>
            <w:vMerge/>
            <w:tcBorders>
              <w:left w:val="single" w:sz="6" w:space="0" w:color="auto"/>
              <w:right w:val="single" w:sz="6" w:space="0" w:color="auto"/>
            </w:tcBorders>
            <w:vAlign w:val="center"/>
          </w:tcPr>
          <w:p w14:paraId="6787C7BC" w14:textId="77777777" w:rsidR="00B14117" w:rsidRPr="00BF7778" w:rsidRDefault="00B14117" w:rsidP="00B14117">
            <w:pPr>
              <w:pStyle w:val="Texto"/>
              <w:spacing w:before="40" w:after="40" w:line="232" w:lineRule="exact"/>
              <w:rPr>
                <w:rFonts w:ascii="Verdana" w:hAnsi="Verdana"/>
                <w:b/>
                <w:sz w:val="16"/>
                <w:szCs w:val="16"/>
                <w:lang w:val="es-ES_tradnl"/>
              </w:rPr>
            </w:pPr>
          </w:p>
        </w:tc>
        <w:tc>
          <w:tcPr>
            <w:tcW w:w="2079" w:type="dxa"/>
            <w:tcBorders>
              <w:left w:val="single" w:sz="6" w:space="0" w:color="auto"/>
            </w:tcBorders>
          </w:tcPr>
          <w:p w14:paraId="5F066969"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COLOR DEL SÍMBOLO:</w:t>
            </w:r>
          </w:p>
        </w:tc>
        <w:tc>
          <w:tcPr>
            <w:tcW w:w="2367" w:type="dxa"/>
            <w:tcBorders>
              <w:right w:val="single" w:sz="6" w:space="0" w:color="auto"/>
            </w:tcBorders>
          </w:tcPr>
          <w:p w14:paraId="1406D37D"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39" w:type="dxa"/>
            <w:vMerge/>
            <w:tcBorders>
              <w:left w:val="single" w:sz="6" w:space="0" w:color="auto"/>
              <w:right w:val="single" w:sz="6" w:space="0" w:color="auto"/>
            </w:tcBorders>
            <w:vAlign w:val="center"/>
          </w:tcPr>
          <w:p w14:paraId="64EC1CED" w14:textId="77777777" w:rsidR="00B14117" w:rsidRPr="00BF7778" w:rsidRDefault="00B14117" w:rsidP="001977DA">
            <w:pPr>
              <w:pStyle w:val="Texto"/>
              <w:spacing w:before="40" w:after="40"/>
              <w:ind w:firstLine="0"/>
              <w:rPr>
                <w:rFonts w:ascii="Verdana" w:hAnsi="Verdana"/>
                <w:noProof/>
                <w:sz w:val="16"/>
                <w:szCs w:val="16"/>
              </w:rPr>
            </w:pPr>
          </w:p>
        </w:tc>
      </w:tr>
      <w:tr w:rsidR="00B14117" w:rsidRPr="00BF7778" w14:paraId="4D3729EF" w14:textId="77777777">
        <w:trPr>
          <w:trHeight w:val="20"/>
        </w:trPr>
        <w:tc>
          <w:tcPr>
            <w:tcW w:w="1836" w:type="dxa"/>
            <w:vMerge/>
            <w:tcBorders>
              <w:left w:val="single" w:sz="6" w:space="0" w:color="auto"/>
              <w:right w:val="single" w:sz="6" w:space="0" w:color="auto"/>
            </w:tcBorders>
            <w:vAlign w:val="center"/>
          </w:tcPr>
          <w:p w14:paraId="209234D4" w14:textId="77777777" w:rsidR="00B14117" w:rsidRPr="00BF7778" w:rsidRDefault="00B14117" w:rsidP="00B14117">
            <w:pPr>
              <w:pStyle w:val="Texto"/>
              <w:spacing w:before="40" w:after="40" w:line="232" w:lineRule="exact"/>
              <w:rPr>
                <w:rFonts w:ascii="Verdana" w:hAnsi="Verdana"/>
                <w:b/>
                <w:sz w:val="16"/>
                <w:szCs w:val="16"/>
                <w:lang w:val="es-ES_tradnl"/>
              </w:rPr>
            </w:pPr>
          </w:p>
        </w:tc>
        <w:tc>
          <w:tcPr>
            <w:tcW w:w="2079" w:type="dxa"/>
            <w:tcBorders>
              <w:left w:val="single" w:sz="6" w:space="0" w:color="auto"/>
            </w:tcBorders>
          </w:tcPr>
          <w:p w14:paraId="24017419"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COLOR DEL AVISO:</w:t>
            </w:r>
          </w:p>
        </w:tc>
        <w:tc>
          <w:tcPr>
            <w:tcW w:w="2367" w:type="dxa"/>
            <w:tcBorders>
              <w:right w:val="single" w:sz="6" w:space="0" w:color="auto"/>
            </w:tcBorders>
          </w:tcPr>
          <w:p w14:paraId="66CF96B5"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39" w:type="dxa"/>
            <w:vMerge/>
            <w:tcBorders>
              <w:left w:val="single" w:sz="6" w:space="0" w:color="auto"/>
              <w:right w:val="single" w:sz="6" w:space="0" w:color="auto"/>
            </w:tcBorders>
            <w:vAlign w:val="center"/>
          </w:tcPr>
          <w:p w14:paraId="44D57D5D" w14:textId="77777777" w:rsidR="00B14117" w:rsidRPr="00BF7778" w:rsidRDefault="00B14117" w:rsidP="001977DA">
            <w:pPr>
              <w:pStyle w:val="Texto"/>
              <w:spacing w:before="40" w:after="40"/>
              <w:ind w:firstLine="0"/>
              <w:rPr>
                <w:rFonts w:ascii="Verdana" w:hAnsi="Verdana"/>
                <w:noProof/>
                <w:sz w:val="16"/>
                <w:szCs w:val="16"/>
              </w:rPr>
            </w:pPr>
          </w:p>
        </w:tc>
      </w:tr>
      <w:tr w:rsidR="00B14117" w:rsidRPr="00BF7778" w14:paraId="1D0D01FC" w14:textId="77777777">
        <w:trPr>
          <w:trHeight w:val="20"/>
        </w:trPr>
        <w:tc>
          <w:tcPr>
            <w:tcW w:w="1836" w:type="dxa"/>
            <w:vMerge/>
            <w:tcBorders>
              <w:left w:val="single" w:sz="6" w:space="0" w:color="auto"/>
              <w:right w:val="single" w:sz="6" w:space="0" w:color="auto"/>
            </w:tcBorders>
            <w:vAlign w:val="center"/>
          </w:tcPr>
          <w:p w14:paraId="585084CC" w14:textId="77777777" w:rsidR="00B14117" w:rsidRPr="00BF7778" w:rsidRDefault="00B14117" w:rsidP="00B14117">
            <w:pPr>
              <w:pStyle w:val="Texto"/>
              <w:spacing w:before="40" w:after="40" w:line="232" w:lineRule="exact"/>
              <w:rPr>
                <w:rFonts w:ascii="Verdana" w:hAnsi="Verdana"/>
                <w:b/>
                <w:sz w:val="16"/>
                <w:szCs w:val="16"/>
                <w:lang w:val="es-ES_tradnl"/>
              </w:rPr>
            </w:pPr>
          </w:p>
        </w:tc>
        <w:tc>
          <w:tcPr>
            <w:tcW w:w="2079" w:type="dxa"/>
            <w:tcBorders>
              <w:left w:val="single" w:sz="6" w:space="0" w:color="auto"/>
            </w:tcBorders>
          </w:tcPr>
          <w:p w14:paraId="2403712F"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UBICACIÓN:</w:t>
            </w:r>
          </w:p>
        </w:tc>
        <w:tc>
          <w:tcPr>
            <w:tcW w:w="2367" w:type="dxa"/>
            <w:tcBorders>
              <w:right w:val="single" w:sz="6" w:space="0" w:color="auto"/>
            </w:tcBorders>
          </w:tcPr>
          <w:p w14:paraId="3319E135"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Vialidades internas de la Bodega.</w:t>
            </w:r>
          </w:p>
        </w:tc>
        <w:tc>
          <w:tcPr>
            <w:tcW w:w="2439" w:type="dxa"/>
            <w:vMerge/>
            <w:tcBorders>
              <w:left w:val="single" w:sz="6" w:space="0" w:color="auto"/>
              <w:right w:val="single" w:sz="6" w:space="0" w:color="auto"/>
            </w:tcBorders>
            <w:vAlign w:val="center"/>
          </w:tcPr>
          <w:p w14:paraId="02E16C86" w14:textId="77777777" w:rsidR="00B14117" w:rsidRPr="00BF7778" w:rsidRDefault="00B14117" w:rsidP="001977DA">
            <w:pPr>
              <w:pStyle w:val="Texto"/>
              <w:spacing w:before="40" w:after="40"/>
              <w:ind w:firstLine="0"/>
              <w:rPr>
                <w:rFonts w:ascii="Verdana" w:hAnsi="Verdana"/>
                <w:noProof/>
                <w:sz w:val="16"/>
                <w:szCs w:val="16"/>
              </w:rPr>
            </w:pPr>
          </w:p>
        </w:tc>
      </w:tr>
      <w:tr w:rsidR="00B14117" w:rsidRPr="00BF7778" w14:paraId="0D94C800" w14:textId="77777777">
        <w:trPr>
          <w:trHeight w:val="20"/>
        </w:trPr>
        <w:tc>
          <w:tcPr>
            <w:tcW w:w="1836" w:type="dxa"/>
            <w:vMerge/>
            <w:tcBorders>
              <w:left w:val="single" w:sz="6" w:space="0" w:color="auto"/>
              <w:bottom w:val="single" w:sz="6" w:space="0" w:color="auto"/>
              <w:right w:val="single" w:sz="6" w:space="0" w:color="auto"/>
            </w:tcBorders>
            <w:vAlign w:val="center"/>
          </w:tcPr>
          <w:p w14:paraId="1711E7F5" w14:textId="77777777" w:rsidR="00B14117" w:rsidRPr="00BF7778" w:rsidRDefault="00B14117" w:rsidP="00B14117">
            <w:pPr>
              <w:pStyle w:val="Texto"/>
              <w:spacing w:before="40" w:after="40" w:line="232" w:lineRule="exact"/>
              <w:ind w:firstLine="0"/>
              <w:rPr>
                <w:rFonts w:ascii="Verdana" w:hAnsi="Verdana"/>
                <w:b/>
                <w:sz w:val="16"/>
                <w:szCs w:val="16"/>
                <w:lang w:val="es-ES_tradnl"/>
              </w:rPr>
            </w:pPr>
          </w:p>
        </w:tc>
        <w:tc>
          <w:tcPr>
            <w:tcW w:w="2079" w:type="dxa"/>
            <w:tcBorders>
              <w:left w:val="single" w:sz="6" w:space="0" w:color="auto"/>
              <w:bottom w:val="single" w:sz="6" w:space="0" w:color="auto"/>
            </w:tcBorders>
          </w:tcPr>
          <w:p w14:paraId="24FC7075"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REPRODUCCIÓN:</w:t>
            </w:r>
          </w:p>
        </w:tc>
        <w:tc>
          <w:tcPr>
            <w:tcW w:w="2367" w:type="dxa"/>
            <w:tcBorders>
              <w:bottom w:val="single" w:sz="6" w:space="0" w:color="auto"/>
              <w:right w:val="single" w:sz="6" w:space="0" w:color="auto"/>
            </w:tcBorders>
          </w:tcPr>
          <w:p w14:paraId="0372F2CD" w14:textId="77777777" w:rsidR="00B14117" w:rsidRPr="00BF7778" w:rsidRDefault="00B14117" w:rsidP="00B14117">
            <w:pPr>
              <w:pStyle w:val="Texto"/>
              <w:spacing w:before="40" w:after="40" w:line="232" w:lineRule="exact"/>
              <w:ind w:firstLine="0"/>
              <w:rPr>
                <w:rFonts w:ascii="Verdana" w:hAnsi="Verdana"/>
                <w:sz w:val="16"/>
                <w:szCs w:val="16"/>
                <w:lang w:val="es-ES_tradnl"/>
              </w:rPr>
            </w:pPr>
            <w:r w:rsidRPr="00BF7778">
              <w:rPr>
                <w:rFonts w:ascii="Verdana" w:hAnsi="Verdana"/>
                <w:sz w:val="16"/>
                <w:szCs w:val="16"/>
                <w:lang w:val="es-ES_tradnl"/>
              </w:rPr>
              <w:t xml:space="preserve">Calcomanía autoadherible de vinil, sobre placa de acrílico o lámina </w:t>
            </w:r>
            <w:proofErr w:type="spellStart"/>
            <w:r w:rsidRPr="00BF7778">
              <w:rPr>
                <w:rFonts w:ascii="Verdana" w:hAnsi="Verdana"/>
                <w:sz w:val="16"/>
                <w:szCs w:val="16"/>
                <w:lang w:val="es-ES_tradnl"/>
              </w:rPr>
              <w:t>pintro</w:t>
            </w:r>
            <w:proofErr w:type="spellEnd"/>
            <w:r w:rsidRPr="00BF7778">
              <w:rPr>
                <w:rFonts w:ascii="Verdana" w:hAnsi="Verdana"/>
                <w:sz w:val="16"/>
                <w:szCs w:val="16"/>
                <w:lang w:val="es-ES_tradnl"/>
              </w:rPr>
              <w:t xml:space="preserve"> galvanizada o similar.</w:t>
            </w:r>
          </w:p>
        </w:tc>
        <w:tc>
          <w:tcPr>
            <w:tcW w:w="2439" w:type="dxa"/>
            <w:vMerge/>
            <w:tcBorders>
              <w:left w:val="single" w:sz="6" w:space="0" w:color="auto"/>
              <w:bottom w:val="single" w:sz="6" w:space="0" w:color="auto"/>
              <w:right w:val="single" w:sz="6" w:space="0" w:color="auto"/>
            </w:tcBorders>
            <w:vAlign w:val="center"/>
          </w:tcPr>
          <w:p w14:paraId="6BD96216" w14:textId="77777777" w:rsidR="00B14117" w:rsidRPr="00BF7778" w:rsidRDefault="00B14117" w:rsidP="001977DA">
            <w:pPr>
              <w:pStyle w:val="Texto"/>
              <w:spacing w:before="40" w:after="40"/>
              <w:ind w:firstLine="0"/>
              <w:rPr>
                <w:rFonts w:ascii="Verdana" w:hAnsi="Verdana"/>
                <w:noProof/>
                <w:sz w:val="16"/>
                <w:szCs w:val="16"/>
              </w:rPr>
            </w:pPr>
          </w:p>
        </w:tc>
      </w:tr>
    </w:tbl>
    <w:p w14:paraId="1FC971F5" w14:textId="772C6893" w:rsidR="00F00D56" w:rsidRDefault="00F00D56">
      <w:pPr>
        <w:rPr>
          <w:rFonts w:ascii="Verdana" w:hAnsi="Verdana"/>
          <w:sz w:val="16"/>
          <w:szCs w:val="16"/>
        </w:rPr>
      </w:pPr>
    </w:p>
    <w:p w14:paraId="7DB4CCAE" w14:textId="641481AE" w:rsidR="00270519" w:rsidRDefault="00270519">
      <w:pPr>
        <w:rPr>
          <w:rFonts w:ascii="Verdana" w:hAnsi="Verdana"/>
          <w:sz w:val="16"/>
          <w:szCs w:val="16"/>
        </w:rPr>
      </w:pPr>
    </w:p>
    <w:p w14:paraId="157FAACE" w14:textId="77777777" w:rsidR="00DD718B" w:rsidRPr="00D934B6" w:rsidRDefault="00DD718B" w:rsidP="00DD718B">
      <w:pPr>
        <w:spacing w:after="101" w:line="216" w:lineRule="exact"/>
        <w:ind w:firstLine="288"/>
        <w:jc w:val="both"/>
        <w:rPr>
          <w:rFonts w:ascii="Arial" w:hAnsi="Arial" w:cs="Arial"/>
          <w:sz w:val="18"/>
          <w:szCs w:val="18"/>
        </w:rPr>
      </w:pPr>
    </w:p>
    <w:tbl>
      <w:tblPr>
        <w:tblW w:w="8721" w:type="dxa"/>
        <w:tblInd w:w="144" w:type="dxa"/>
        <w:tblCellMar>
          <w:left w:w="72" w:type="dxa"/>
          <w:right w:w="72" w:type="dxa"/>
        </w:tblCellMar>
        <w:tblLook w:val="0000" w:firstRow="0" w:lastRow="0" w:firstColumn="0" w:lastColumn="0" w:noHBand="0" w:noVBand="0"/>
      </w:tblPr>
      <w:tblGrid>
        <w:gridCol w:w="1836"/>
        <w:gridCol w:w="2079"/>
        <w:gridCol w:w="2367"/>
        <w:gridCol w:w="2439"/>
      </w:tblGrid>
      <w:tr w:rsidR="00DD718B" w:rsidRPr="00DD718B" w14:paraId="6962D237" w14:textId="77777777" w:rsidTr="00DD718B">
        <w:trPr>
          <w:trHeight w:val="20"/>
          <w:tblHeader/>
        </w:trPr>
        <w:tc>
          <w:tcPr>
            <w:tcW w:w="8721" w:type="dxa"/>
            <w:gridSpan w:val="4"/>
            <w:tcBorders>
              <w:top w:val="single" w:sz="6" w:space="0" w:color="auto"/>
              <w:left w:val="single" w:sz="6" w:space="0" w:color="auto"/>
              <w:bottom w:val="single" w:sz="6" w:space="0" w:color="auto"/>
              <w:right w:val="single" w:sz="6" w:space="0" w:color="auto"/>
            </w:tcBorders>
            <w:shd w:val="pct12" w:color="auto" w:fill="auto"/>
            <w:noWrap/>
            <w:vAlign w:val="center"/>
          </w:tcPr>
          <w:p w14:paraId="5DC8549C" w14:textId="77777777" w:rsidR="00DD718B" w:rsidRPr="00DD718B" w:rsidRDefault="00DD718B" w:rsidP="00DD718B">
            <w:pPr>
              <w:spacing w:before="40" w:after="40" w:line="232" w:lineRule="exact"/>
              <w:jc w:val="center"/>
              <w:rPr>
                <w:rFonts w:ascii="Arial" w:hAnsi="Arial" w:cs="Arial"/>
                <w:b/>
                <w:sz w:val="16"/>
                <w:szCs w:val="16"/>
                <w:lang w:val="es-ES_tradnl"/>
              </w:rPr>
            </w:pPr>
            <w:r w:rsidRPr="00DD718B">
              <w:rPr>
                <w:rFonts w:ascii="Arial" w:hAnsi="Arial" w:cs="Arial"/>
                <w:b/>
                <w:sz w:val="16"/>
                <w:szCs w:val="16"/>
                <w:lang w:val="es-ES_tradnl"/>
              </w:rPr>
              <w:t>RESTRICTIVE SIGNAGE</w:t>
            </w:r>
          </w:p>
        </w:tc>
      </w:tr>
      <w:tr w:rsidR="00DD718B" w:rsidRPr="00DD718B" w14:paraId="0DB5CEC5" w14:textId="77777777" w:rsidTr="00DD718B">
        <w:trPr>
          <w:trHeight w:val="20"/>
          <w:tblHeader/>
        </w:trPr>
        <w:tc>
          <w:tcPr>
            <w:tcW w:w="1836" w:type="dxa"/>
            <w:tcBorders>
              <w:top w:val="single" w:sz="6" w:space="0" w:color="auto"/>
              <w:left w:val="single" w:sz="6" w:space="0" w:color="auto"/>
              <w:bottom w:val="single" w:sz="6" w:space="0" w:color="auto"/>
              <w:right w:val="single" w:sz="6" w:space="0" w:color="auto"/>
            </w:tcBorders>
            <w:shd w:val="pct12" w:color="auto" w:fill="auto"/>
            <w:vAlign w:val="center"/>
          </w:tcPr>
          <w:p w14:paraId="0F277741" w14:textId="77777777" w:rsidR="00DD718B" w:rsidRPr="00DD718B" w:rsidRDefault="00DD718B" w:rsidP="00DD718B">
            <w:pPr>
              <w:spacing w:before="40" w:after="40" w:line="232" w:lineRule="exact"/>
              <w:jc w:val="center"/>
              <w:rPr>
                <w:rFonts w:ascii="Arial" w:hAnsi="Arial" w:cs="Arial"/>
                <w:b/>
                <w:sz w:val="16"/>
                <w:szCs w:val="16"/>
                <w:lang w:val="es-ES_tradnl"/>
              </w:rPr>
            </w:pPr>
            <w:r w:rsidRPr="00DD718B">
              <w:rPr>
                <w:rFonts w:ascii="Arial" w:hAnsi="Arial" w:cs="Arial"/>
                <w:b/>
                <w:sz w:val="16"/>
                <w:szCs w:val="16"/>
                <w:lang w:val="es-ES_tradnl"/>
              </w:rPr>
              <w:t>INDICATION OR WARNING</w:t>
            </w:r>
          </w:p>
        </w:tc>
        <w:tc>
          <w:tcPr>
            <w:tcW w:w="4446" w:type="dxa"/>
            <w:gridSpan w:val="2"/>
            <w:tcBorders>
              <w:top w:val="single" w:sz="6" w:space="0" w:color="auto"/>
              <w:left w:val="single" w:sz="6" w:space="0" w:color="auto"/>
              <w:bottom w:val="single" w:sz="6" w:space="0" w:color="auto"/>
              <w:right w:val="single" w:sz="6" w:space="0" w:color="auto"/>
            </w:tcBorders>
            <w:shd w:val="pct12" w:color="auto" w:fill="auto"/>
            <w:vAlign w:val="center"/>
          </w:tcPr>
          <w:p w14:paraId="7816A1F8" w14:textId="77777777" w:rsidR="00DD718B" w:rsidRPr="00DD718B" w:rsidRDefault="00DD718B" w:rsidP="00DD718B">
            <w:pPr>
              <w:spacing w:before="40" w:after="40" w:line="232" w:lineRule="exact"/>
              <w:jc w:val="center"/>
              <w:rPr>
                <w:rFonts w:ascii="Arial" w:hAnsi="Arial" w:cs="Arial"/>
                <w:b/>
                <w:sz w:val="16"/>
                <w:szCs w:val="16"/>
                <w:lang w:val="es-ES_tradnl"/>
              </w:rPr>
            </w:pPr>
            <w:r w:rsidRPr="00DD718B">
              <w:rPr>
                <w:rFonts w:ascii="Arial" w:hAnsi="Arial" w:cs="Arial"/>
                <w:b/>
                <w:sz w:val="16"/>
                <w:szCs w:val="16"/>
                <w:lang w:val="es-ES_tradnl"/>
              </w:rPr>
              <w:t>CHARACTERISTICS</w:t>
            </w:r>
          </w:p>
        </w:tc>
        <w:tc>
          <w:tcPr>
            <w:tcW w:w="2439" w:type="dxa"/>
            <w:tcBorders>
              <w:top w:val="single" w:sz="6" w:space="0" w:color="auto"/>
              <w:left w:val="single" w:sz="6" w:space="0" w:color="auto"/>
              <w:bottom w:val="single" w:sz="6" w:space="0" w:color="auto"/>
              <w:right w:val="single" w:sz="6" w:space="0" w:color="auto"/>
            </w:tcBorders>
            <w:shd w:val="pct12" w:color="auto" w:fill="auto"/>
            <w:vAlign w:val="center"/>
          </w:tcPr>
          <w:p w14:paraId="1750B17D" w14:textId="77777777" w:rsidR="00DD718B" w:rsidRPr="00DD718B" w:rsidRDefault="00DD718B" w:rsidP="00DD718B">
            <w:pPr>
              <w:spacing w:before="40" w:after="40" w:line="232" w:lineRule="exact"/>
              <w:jc w:val="center"/>
              <w:rPr>
                <w:rFonts w:ascii="Arial" w:hAnsi="Arial" w:cs="Arial"/>
                <w:b/>
                <w:sz w:val="16"/>
                <w:szCs w:val="16"/>
                <w:lang w:val="es-ES_tradnl"/>
              </w:rPr>
            </w:pPr>
            <w:r w:rsidRPr="00DD718B">
              <w:rPr>
                <w:rFonts w:ascii="Arial" w:hAnsi="Arial" w:cs="Arial"/>
                <w:b/>
                <w:sz w:val="16"/>
                <w:szCs w:val="16"/>
                <w:lang w:val="es-ES_tradnl"/>
              </w:rPr>
              <w:t>SIGN</w:t>
            </w:r>
          </w:p>
        </w:tc>
      </w:tr>
      <w:tr w:rsidR="00DD718B" w:rsidRPr="00DD718B" w14:paraId="5496F856" w14:textId="77777777" w:rsidTr="00DD718B">
        <w:trPr>
          <w:trHeight w:val="20"/>
        </w:trPr>
        <w:tc>
          <w:tcPr>
            <w:tcW w:w="1836" w:type="dxa"/>
            <w:vMerge w:val="restart"/>
            <w:tcBorders>
              <w:top w:val="single" w:sz="6" w:space="0" w:color="auto"/>
              <w:left w:val="single" w:sz="6" w:space="0" w:color="auto"/>
              <w:right w:val="single" w:sz="6" w:space="0" w:color="auto"/>
            </w:tcBorders>
            <w:vAlign w:val="center"/>
          </w:tcPr>
          <w:p w14:paraId="6FE8E58C" w14:textId="0BE99CE9" w:rsidR="00DD718B" w:rsidRPr="00DD718B" w:rsidRDefault="00DD718B" w:rsidP="00DD718B">
            <w:pPr>
              <w:spacing w:before="40" w:after="40" w:line="232" w:lineRule="exact"/>
              <w:jc w:val="center"/>
              <w:rPr>
                <w:rFonts w:ascii="Arial" w:hAnsi="Arial" w:cs="Arial"/>
                <w:b/>
                <w:sz w:val="16"/>
                <w:szCs w:val="16"/>
                <w:lang w:val="en-US"/>
              </w:rPr>
            </w:pPr>
            <w:r w:rsidRPr="00DD718B">
              <w:rPr>
                <w:rFonts w:ascii="Arial" w:hAnsi="Arial" w:cs="Arial"/>
                <w:b/>
                <w:sz w:val="16"/>
                <w:szCs w:val="16"/>
                <w:lang w:val="en-US"/>
              </w:rPr>
              <w:t>MAXIMUM SPEED FROM 10 KM/H</w:t>
            </w:r>
          </w:p>
        </w:tc>
        <w:tc>
          <w:tcPr>
            <w:tcW w:w="2079" w:type="dxa"/>
            <w:tcBorders>
              <w:top w:val="single" w:sz="6" w:space="0" w:color="auto"/>
              <w:left w:val="single" w:sz="6" w:space="0" w:color="auto"/>
            </w:tcBorders>
          </w:tcPr>
          <w:p w14:paraId="54BB3221"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GEOMETRIC FIGURE:</w:t>
            </w:r>
          </w:p>
        </w:tc>
        <w:tc>
          <w:tcPr>
            <w:tcW w:w="2367" w:type="dxa"/>
            <w:tcBorders>
              <w:top w:val="single" w:sz="6" w:space="0" w:color="auto"/>
              <w:right w:val="single" w:sz="6" w:space="0" w:color="auto"/>
            </w:tcBorders>
          </w:tcPr>
          <w:p w14:paraId="2C7F0903"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 xml:space="preserve">Square </w:t>
            </w:r>
            <w:proofErr w:type="spellStart"/>
            <w:r w:rsidRPr="00DD718B">
              <w:rPr>
                <w:rFonts w:ascii="Arial" w:hAnsi="Arial" w:cs="Arial"/>
                <w:sz w:val="16"/>
                <w:szCs w:val="16"/>
                <w:lang w:val="es-ES_tradnl"/>
              </w:rPr>
              <w:t>or</w:t>
            </w:r>
            <w:proofErr w:type="spellEnd"/>
            <w:r w:rsidRPr="00DD718B">
              <w:rPr>
                <w:rFonts w:ascii="Arial" w:hAnsi="Arial" w:cs="Arial"/>
                <w:sz w:val="16"/>
                <w:szCs w:val="16"/>
                <w:lang w:val="es-ES_tradnl"/>
              </w:rPr>
              <w:t xml:space="preserve"> rectangular</w:t>
            </w:r>
          </w:p>
        </w:tc>
        <w:tc>
          <w:tcPr>
            <w:tcW w:w="2439" w:type="dxa"/>
            <w:vMerge w:val="restart"/>
            <w:tcBorders>
              <w:top w:val="single" w:sz="6" w:space="0" w:color="auto"/>
              <w:left w:val="single" w:sz="6" w:space="0" w:color="auto"/>
              <w:right w:val="single" w:sz="6" w:space="0" w:color="auto"/>
            </w:tcBorders>
            <w:vAlign w:val="center"/>
          </w:tcPr>
          <w:p w14:paraId="20897695" w14:textId="73175772" w:rsidR="00DD718B" w:rsidRPr="00DD718B" w:rsidRDefault="005D00F8" w:rsidP="00DD718B">
            <w:pPr>
              <w:spacing w:before="40" w:after="40"/>
              <w:jc w:val="center"/>
              <w:rPr>
                <w:rFonts w:ascii="Arial" w:hAnsi="Arial" w:cs="Arial"/>
                <w:noProof/>
                <w:sz w:val="16"/>
                <w:szCs w:val="16"/>
              </w:rPr>
            </w:pPr>
            <w:r w:rsidRPr="00DD718B">
              <w:rPr>
                <w:rFonts w:ascii="Arial" w:hAnsi="Arial" w:cs="Arial"/>
                <w:noProof/>
                <w:sz w:val="18"/>
                <w:szCs w:val="20"/>
              </w:rPr>
              <w:drawing>
                <wp:inline distT="0" distB="0" distL="0" distR="0" wp14:anchorId="77ABD10C" wp14:editId="3DEE1E90">
                  <wp:extent cx="1402080" cy="184721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2080" cy="1847215"/>
                          </a:xfrm>
                          <a:prstGeom prst="rect">
                            <a:avLst/>
                          </a:prstGeom>
                          <a:noFill/>
                          <a:ln>
                            <a:noFill/>
                          </a:ln>
                        </pic:spPr>
                      </pic:pic>
                    </a:graphicData>
                  </a:graphic>
                </wp:inline>
              </w:drawing>
            </w:r>
          </w:p>
        </w:tc>
      </w:tr>
      <w:tr w:rsidR="00DD718B" w:rsidRPr="00DD718B" w14:paraId="1BE3B01D" w14:textId="77777777" w:rsidTr="00DD718B">
        <w:trPr>
          <w:trHeight w:val="20"/>
        </w:trPr>
        <w:tc>
          <w:tcPr>
            <w:tcW w:w="1836" w:type="dxa"/>
            <w:vMerge/>
            <w:tcBorders>
              <w:left w:val="single" w:sz="6" w:space="0" w:color="auto"/>
              <w:right w:val="single" w:sz="6" w:space="0" w:color="auto"/>
            </w:tcBorders>
            <w:vAlign w:val="center"/>
          </w:tcPr>
          <w:p w14:paraId="3EC1DCA6" w14:textId="77777777" w:rsidR="00DD718B" w:rsidRPr="00DD718B" w:rsidRDefault="00DD718B" w:rsidP="00DD718B">
            <w:pPr>
              <w:spacing w:before="40" w:after="40" w:line="232" w:lineRule="exact"/>
              <w:ind w:firstLine="288"/>
              <w:jc w:val="both"/>
              <w:rPr>
                <w:rFonts w:ascii="Arial" w:hAnsi="Arial" w:cs="Arial"/>
                <w:b/>
                <w:sz w:val="16"/>
                <w:szCs w:val="16"/>
                <w:lang w:val="es-ES_tradnl"/>
              </w:rPr>
            </w:pPr>
          </w:p>
        </w:tc>
        <w:tc>
          <w:tcPr>
            <w:tcW w:w="2079" w:type="dxa"/>
            <w:tcBorders>
              <w:left w:val="single" w:sz="6" w:space="0" w:color="auto"/>
            </w:tcBorders>
          </w:tcPr>
          <w:p w14:paraId="2E3AAB3E"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COLOR OF THE FIGURE:</w:t>
            </w:r>
          </w:p>
        </w:tc>
        <w:tc>
          <w:tcPr>
            <w:tcW w:w="2367" w:type="dxa"/>
            <w:tcBorders>
              <w:right w:val="single" w:sz="6" w:space="0" w:color="auto"/>
            </w:tcBorders>
          </w:tcPr>
          <w:p w14:paraId="1BC82252"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 xml:space="preserve">Red (PMS 484 </w:t>
            </w:r>
            <w:proofErr w:type="spellStart"/>
            <w:r w:rsidRPr="00DD718B">
              <w:rPr>
                <w:rFonts w:ascii="Arial" w:hAnsi="Arial" w:cs="Arial"/>
                <w:sz w:val="16"/>
                <w:szCs w:val="16"/>
                <w:lang w:val="es-ES_tradnl"/>
              </w:rPr>
              <w:t>or</w:t>
            </w:r>
            <w:proofErr w:type="spellEnd"/>
            <w:r w:rsidRPr="00DD718B">
              <w:rPr>
                <w:rFonts w:ascii="Arial" w:hAnsi="Arial" w:cs="Arial"/>
                <w:sz w:val="16"/>
                <w:szCs w:val="16"/>
                <w:lang w:val="es-ES_tradnl"/>
              </w:rPr>
              <w:t xml:space="preserve"> RAL 3001).</w:t>
            </w:r>
          </w:p>
        </w:tc>
        <w:tc>
          <w:tcPr>
            <w:tcW w:w="2439" w:type="dxa"/>
            <w:vMerge/>
            <w:tcBorders>
              <w:left w:val="single" w:sz="6" w:space="0" w:color="auto"/>
              <w:right w:val="single" w:sz="6" w:space="0" w:color="auto"/>
            </w:tcBorders>
            <w:vAlign w:val="center"/>
          </w:tcPr>
          <w:p w14:paraId="67D9717D" w14:textId="77777777" w:rsidR="00DD718B" w:rsidRPr="00DD718B" w:rsidRDefault="00DD718B" w:rsidP="00DD718B">
            <w:pPr>
              <w:spacing w:before="40" w:after="40" w:line="216" w:lineRule="exact"/>
              <w:jc w:val="both"/>
              <w:rPr>
                <w:rFonts w:ascii="Arial" w:hAnsi="Arial" w:cs="Arial"/>
                <w:noProof/>
                <w:sz w:val="16"/>
                <w:szCs w:val="16"/>
              </w:rPr>
            </w:pPr>
          </w:p>
        </w:tc>
      </w:tr>
      <w:tr w:rsidR="00DD718B" w:rsidRPr="00DD718B" w14:paraId="33A683F2" w14:textId="77777777" w:rsidTr="00DD718B">
        <w:trPr>
          <w:trHeight w:val="20"/>
        </w:trPr>
        <w:tc>
          <w:tcPr>
            <w:tcW w:w="1836" w:type="dxa"/>
            <w:vMerge/>
            <w:tcBorders>
              <w:left w:val="single" w:sz="6" w:space="0" w:color="auto"/>
              <w:right w:val="single" w:sz="6" w:space="0" w:color="auto"/>
            </w:tcBorders>
            <w:vAlign w:val="center"/>
          </w:tcPr>
          <w:p w14:paraId="08E80B00" w14:textId="77777777" w:rsidR="00DD718B" w:rsidRPr="00DD718B" w:rsidRDefault="00DD718B" w:rsidP="00DD718B">
            <w:pPr>
              <w:spacing w:before="40" w:after="40" w:line="232" w:lineRule="exact"/>
              <w:ind w:firstLine="288"/>
              <w:jc w:val="both"/>
              <w:rPr>
                <w:rFonts w:ascii="Arial" w:hAnsi="Arial" w:cs="Arial"/>
                <w:b/>
                <w:sz w:val="16"/>
                <w:szCs w:val="16"/>
                <w:lang w:val="es-ES_tradnl"/>
              </w:rPr>
            </w:pPr>
          </w:p>
        </w:tc>
        <w:tc>
          <w:tcPr>
            <w:tcW w:w="2079" w:type="dxa"/>
            <w:tcBorders>
              <w:left w:val="single" w:sz="6" w:space="0" w:color="auto"/>
            </w:tcBorders>
          </w:tcPr>
          <w:p w14:paraId="48FAB6E5"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COLOR OF CONTRAST:</w:t>
            </w:r>
          </w:p>
        </w:tc>
        <w:tc>
          <w:tcPr>
            <w:tcW w:w="2367" w:type="dxa"/>
            <w:tcBorders>
              <w:right w:val="single" w:sz="6" w:space="0" w:color="auto"/>
            </w:tcBorders>
          </w:tcPr>
          <w:p w14:paraId="55475C5C"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 xml:space="preserve">White </w:t>
            </w:r>
          </w:p>
        </w:tc>
        <w:tc>
          <w:tcPr>
            <w:tcW w:w="2439" w:type="dxa"/>
            <w:vMerge/>
            <w:tcBorders>
              <w:left w:val="single" w:sz="6" w:space="0" w:color="auto"/>
              <w:right w:val="single" w:sz="6" w:space="0" w:color="auto"/>
            </w:tcBorders>
            <w:vAlign w:val="center"/>
          </w:tcPr>
          <w:p w14:paraId="2DAF2837" w14:textId="77777777" w:rsidR="00DD718B" w:rsidRPr="00DD718B" w:rsidRDefault="00DD718B" w:rsidP="00DD718B">
            <w:pPr>
              <w:spacing w:before="40" w:after="40" w:line="216" w:lineRule="exact"/>
              <w:jc w:val="both"/>
              <w:rPr>
                <w:rFonts w:ascii="Arial" w:hAnsi="Arial" w:cs="Arial"/>
                <w:noProof/>
                <w:sz w:val="16"/>
                <w:szCs w:val="16"/>
              </w:rPr>
            </w:pPr>
          </w:p>
        </w:tc>
      </w:tr>
      <w:tr w:rsidR="00DD718B" w:rsidRPr="00DD718B" w14:paraId="4A1EF4B0" w14:textId="77777777" w:rsidTr="00DD718B">
        <w:trPr>
          <w:trHeight w:val="20"/>
        </w:trPr>
        <w:tc>
          <w:tcPr>
            <w:tcW w:w="1836" w:type="dxa"/>
            <w:vMerge/>
            <w:tcBorders>
              <w:left w:val="single" w:sz="6" w:space="0" w:color="auto"/>
              <w:right w:val="single" w:sz="6" w:space="0" w:color="auto"/>
            </w:tcBorders>
            <w:vAlign w:val="center"/>
          </w:tcPr>
          <w:p w14:paraId="1620BD13" w14:textId="77777777" w:rsidR="00DD718B" w:rsidRPr="00DD718B" w:rsidRDefault="00DD718B" w:rsidP="00DD718B">
            <w:pPr>
              <w:spacing w:before="40" w:after="40" w:line="232" w:lineRule="exact"/>
              <w:ind w:firstLine="288"/>
              <w:jc w:val="both"/>
              <w:rPr>
                <w:rFonts w:ascii="Arial" w:hAnsi="Arial" w:cs="Arial"/>
                <w:b/>
                <w:sz w:val="16"/>
                <w:szCs w:val="16"/>
                <w:lang w:val="es-ES_tradnl"/>
              </w:rPr>
            </w:pPr>
          </w:p>
        </w:tc>
        <w:tc>
          <w:tcPr>
            <w:tcW w:w="2079" w:type="dxa"/>
            <w:tcBorders>
              <w:left w:val="single" w:sz="6" w:space="0" w:color="auto"/>
            </w:tcBorders>
          </w:tcPr>
          <w:p w14:paraId="0102336F"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SYMBOL:</w:t>
            </w:r>
          </w:p>
        </w:tc>
        <w:tc>
          <w:tcPr>
            <w:tcW w:w="2367" w:type="dxa"/>
            <w:tcBorders>
              <w:right w:val="single" w:sz="6" w:space="0" w:color="auto"/>
            </w:tcBorders>
          </w:tcPr>
          <w:p w14:paraId="4C7BDF46" w14:textId="77777777" w:rsidR="00DD718B" w:rsidRPr="00DD718B" w:rsidRDefault="00DD718B" w:rsidP="00DD718B">
            <w:pPr>
              <w:spacing w:before="40" w:after="40" w:line="232" w:lineRule="exact"/>
              <w:jc w:val="both"/>
              <w:rPr>
                <w:rFonts w:ascii="Arial" w:hAnsi="Arial" w:cs="Arial"/>
                <w:sz w:val="16"/>
                <w:szCs w:val="16"/>
                <w:lang w:val="es-ES_tradnl"/>
              </w:rPr>
            </w:pPr>
            <w:smartTag w:uri="urn:schemas-microsoft-com:office:smarttags" w:element="metricconverter">
              <w:smartTagPr>
                <w:attr w:name="ProductID" w:val="10 KM"/>
              </w:smartTagPr>
              <w:r w:rsidRPr="00DD718B">
                <w:rPr>
                  <w:rFonts w:ascii="Arial" w:hAnsi="Arial" w:cs="Arial"/>
                  <w:sz w:val="16"/>
                  <w:szCs w:val="16"/>
                  <w:lang w:val="es-ES_tradnl"/>
                </w:rPr>
                <w:t>10 KM</w:t>
              </w:r>
            </w:smartTag>
            <w:r w:rsidRPr="00DD718B">
              <w:rPr>
                <w:rFonts w:ascii="Arial" w:hAnsi="Arial" w:cs="Arial"/>
                <w:sz w:val="16"/>
                <w:szCs w:val="16"/>
                <w:lang w:val="es-ES_tradnl"/>
              </w:rPr>
              <w:t>./H.</w:t>
            </w:r>
          </w:p>
        </w:tc>
        <w:tc>
          <w:tcPr>
            <w:tcW w:w="2439" w:type="dxa"/>
            <w:vMerge/>
            <w:tcBorders>
              <w:left w:val="single" w:sz="6" w:space="0" w:color="auto"/>
              <w:right w:val="single" w:sz="6" w:space="0" w:color="auto"/>
            </w:tcBorders>
            <w:vAlign w:val="center"/>
          </w:tcPr>
          <w:p w14:paraId="473151E1" w14:textId="77777777" w:rsidR="00DD718B" w:rsidRPr="00DD718B" w:rsidRDefault="00DD718B" w:rsidP="00DD718B">
            <w:pPr>
              <w:spacing w:before="40" w:after="40" w:line="216" w:lineRule="exact"/>
              <w:jc w:val="both"/>
              <w:rPr>
                <w:rFonts w:ascii="Arial" w:hAnsi="Arial" w:cs="Arial"/>
                <w:noProof/>
                <w:sz w:val="16"/>
                <w:szCs w:val="16"/>
              </w:rPr>
            </w:pPr>
          </w:p>
        </w:tc>
      </w:tr>
      <w:tr w:rsidR="00DD718B" w:rsidRPr="00DD718B" w14:paraId="06DFD460" w14:textId="77777777" w:rsidTr="00DD718B">
        <w:trPr>
          <w:trHeight w:val="20"/>
        </w:trPr>
        <w:tc>
          <w:tcPr>
            <w:tcW w:w="1836" w:type="dxa"/>
            <w:vMerge/>
            <w:tcBorders>
              <w:left w:val="single" w:sz="6" w:space="0" w:color="auto"/>
              <w:right w:val="single" w:sz="6" w:space="0" w:color="auto"/>
            </w:tcBorders>
            <w:vAlign w:val="center"/>
          </w:tcPr>
          <w:p w14:paraId="209DD683" w14:textId="77777777" w:rsidR="00DD718B" w:rsidRPr="00DD718B" w:rsidRDefault="00DD718B" w:rsidP="00DD718B">
            <w:pPr>
              <w:spacing w:before="40" w:after="40" w:line="232" w:lineRule="exact"/>
              <w:ind w:firstLine="288"/>
              <w:jc w:val="both"/>
              <w:rPr>
                <w:rFonts w:ascii="Arial" w:hAnsi="Arial" w:cs="Arial"/>
                <w:b/>
                <w:sz w:val="16"/>
                <w:szCs w:val="16"/>
                <w:lang w:val="es-ES_tradnl"/>
              </w:rPr>
            </w:pPr>
          </w:p>
        </w:tc>
        <w:tc>
          <w:tcPr>
            <w:tcW w:w="2079" w:type="dxa"/>
            <w:tcBorders>
              <w:left w:val="single" w:sz="6" w:space="0" w:color="auto"/>
            </w:tcBorders>
          </w:tcPr>
          <w:p w14:paraId="623B1982"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COLOR OF THE SYMBOL:</w:t>
            </w:r>
          </w:p>
        </w:tc>
        <w:tc>
          <w:tcPr>
            <w:tcW w:w="2367" w:type="dxa"/>
            <w:tcBorders>
              <w:right w:val="single" w:sz="6" w:space="0" w:color="auto"/>
            </w:tcBorders>
          </w:tcPr>
          <w:p w14:paraId="104E79BB"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 xml:space="preserve">Black </w:t>
            </w:r>
          </w:p>
        </w:tc>
        <w:tc>
          <w:tcPr>
            <w:tcW w:w="2439" w:type="dxa"/>
            <w:vMerge/>
            <w:tcBorders>
              <w:left w:val="single" w:sz="6" w:space="0" w:color="auto"/>
              <w:right w:val="single" w:sz="6" w:space="0" w:color="auto"/>
            </w:tcBorders>
            <w:vAlign w:val="center"/>
          </w:tcPr>
          <w:p w14:paraId="2DA0A4D2" w14:textId="77777777" w:rsidR="00DD718B" w:rsidRPr="00DD718B" w:rsidRDefault="00DD718B" w:rsidP="00DD718B">
            <w:pPr>
              <w:spacing w:before="40" w:after="40" w:line="216" w:lineRule="exact"/>
              <w:jc w:val="both"/>
              <w:rPr>
                <w:rFonts w:ascii="Arial" w:hAnsi="Arial" w:cs="Arial"/>
                <w:noProof/>
                <w:sz w:val="16"/>
                <w:szCs w:val="16"/>
              </w:rPr>
            </w:pPr>
          </w:p>
        </w:tc>
      </w:tr>
      <w:tr w:rsidR="00DD718B" w:rsidRPr="00DD718B" w14:paraId="6C664CBA" w14:textId="77777777" w:rsidTr="00DD718B">
        <w:trPr>
          <w:trHeight w:val="20"/>
        </w:trPr>
        <w:tc>
          <w:tcPr>
            <w:tcW w:w="1836" w:type="dxa"/>
            <w:vMerge/>
            <w:tcBorders>
              <w:left w:val="single" w:sz="6" w:space="0" w:color="auto"/>
              <w:right w:val="single" w:sz="6" w:space="0" w:color="auto"/>
            </w:tcBorders>
            <w:vAlign w:val="center"/>
          </w:tcPr>
          <w:p w14:paraId="53E3104F" w14:textId="77777777" w:rsidR="00DD718B" w:rsidRPr="00DD718B" w:rsidRDefault="00DD718B" w:rsidP="00DD718B">
            <w:pPr>
              <w:spacing w:before="40" w:after="40" w:line="232" w:lineRule="exact"/>
              <w:ind w:firstLine="288"/>
              <w:jc w:val="both"/>
              <w:rPr>
                <w:rFonts w:ascii="Arial" w:hAnsi="Arial" w:cs="Arial"/>
                <w:b/>
                <w:sz w:val="16"/>
                <w:szCs w:val="16"/>
                <w:lang w:val="es-ES_tradnl"/>
              </w:rPr>
            </w:pPr>
          </w:p>
        </w:tc>
        <w:tc>
          <w:tcPr>
            <w:tcW w:w="2079" w:type="dxa"/>
            <w:tcBorders>
              <w:left w:val="single" w:sz="6" w:space="0" w:color="auto"/>
            </w:tcBorders>
          </w:tcPr>
          <w:p w14:paraId="48F591B2"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COLOR OF THE WARNING:</w:t>
            </w:r>
          </w:p>
        </w:tc>
        <w:tc>
          <w:tcPr>
            <w:tcW w:w="2367" w:type="dxa"/>
            <w:tcBorders>
              <w:right w:val="single" w:sz="6" w:space="0" w:color="auto"/>
            </w:tcBorders>
          </w:tcPr>
          <w:p w14:paraId="0FE34231"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 xml:space="preserve">Black </w:t>
            </w:r>
          </w:p>
        </w:tc>
        <w:tc>
          <w:tcPr>
            <w:tcW w:w="2439" w:type="dxa"/>
            <w:vMerge/>
            <w:tcBorders>
              <w:left w:val="single" w:sz="6" w:space="0" w:color="auto"/>
              <w:right w:val="single" w:sz="6" w:space="0" w:color="auto"/>
            </w:tcBorders>
            <w:vAlign w:val="center"/>
          </w:tcPr>
          <w:p w14:paraId="1C6F1431" w14:textId="77777777" w:rsidR="00DD718B" w:rsidRPr="00DD718B" w:rsidRDefault="00DD718B" w:rsidP="00DD718B">
            <w:pPr>
              <w:spacing w:before="40" w:after="40" w:line="216" w:lineRule="exact"/>
              <w:jc w:val="both"/>
              <w:rPr>
                <w:rFonts w:ascii="Arial" w:hAnsi="Arial" w:cs="Arial"/>
                <w:noProof/>
                <w:sz w:val="16"/>
                <w:szCs w:val="16"/>
              </w:rPr>
            </w:pPr>
          </w:p>
        </w:tc>
      </w:tr>
      <w:tr w:rsidR="00DD718B" w:rsidRPr="00D934B6" w14:paraId="25F89AEB" w14:textId="77777777" w:rsidTr="00DD718B">
        <w:trPr>
          <w:trHeight w:val="20"/>
        </w:trPr>
        <w:tc>
          <w:tcPr>
            <w:tcW w:w="1836" w:type="dxa"/>
            <w:vMerge/>
            <w:tcBorders>
              <w:left w:val="single" w:sz="6" w:space="0" w:color="auto"/>
              <w:right w:val="single" w:sz="6" w:space="0" w:color="auto"/>
            </w:tcBorders>
            <w:vAlign w:val="center"/>
          </w:tcPr>
          <w:p w14:paraId="2B9A6CDD" w14:textId="77777777" w:rsidR="00DD718B" w:rsidRPr="00DD718B" w:rsidRDefault="00DD718B" w:rsidP="00DD718B">
            <w:pPr>
              <w:spacing w:before="40" w:after="40" w:line="232" w:lineRule="exact"/>
              <w:ind w:firstLine="288"/>
              <w:jc w:val="both"/>
              <w:rPr>
                <w:rFonts w:ascii="Arial" w:hAnsi="Arial" w:cs="Arial"/>
                <w:b/>
                <w:sz w:val="16"/>
                <w:szCs w:val="16"/>
                <w:lang w:val="es-ES_tradnl"/>
              </w:rPr>
            </w:pPr>
          </w:p>
        </w:tc>
        <w:tc>
          <w:tcPr>
            <w:tcW w:w="2079" w:type="dxa"/>
            <w:tcBorders>
              <w:left w:val="single" w:sz="6" w:space="0" w:color="auto"/>
            </w:tcBorders>
          </w:tcPr>
          <w:p w14:paraId="5E4F2656"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LOCATION:</w:t>
            </w:r>
          </w:p>
        </w:tc>
        <w:tc>
          <w:tcPr>
            <w:tcW w:w="2367" w:type="dxa"/>
            <w:tcBorders>
              <w:right w:val="single" w:sz="6" w:space="0" w:color="auto"/>
            </w:tcBorders>
          </w:tcPr>
          <w:p w14:paraId="1D7E9918" w14:textId="77777777" w:rsidR="00DD718B" w:rsidRPr="00DD718B" w:rsidRDefault="00DD718B" w:rsidP="00DD718B">
            <w:pPr>
              <w:spacing w:before="40" w:after="40" w:line="232" w:lineRule="exact"/>
              <w:jc w:val="both"/>
              <w:rPr>
                <w:rFonts w:ascii="Arial" w:hAnsi="Arial" w:cs="Arial"/>
                <w:sz w:val="16"/>
                <w:szCs w:val="16"/>
                <w:lang w:val="en-US"/>
              </w:rPr>
            </w:pPr>
            <w:r w:rsidRPr="00DD718B">
              <w:rPr>
                <w:rFonts w:ascii="Arial" w:hAnsi="Arial" w:cs="Arial"/>
                <w:sz w:val="16"/>
                <w:szCs w:val="16"/>
                <w:lang w:val="en-US"/>
              </w:rPr>
              <w:t>Internal roads of the warehouse..</w:t>
            </w:r>
          </w:p>
        </w:tc>
        <w:tc>
          <w:tcPr>
            <w:tcW w:w="2439" w:type="dxa"/>
            <w:vMerge/>
            <w:tcBorders>
              <w:left w:val="single" w:sz="6" w:space="0" w:color="auto"/>
              <w:right w:val="single" w:sz="6" w:space="0" w:color="auto"/>
            </w:tcBorders>
            <w:vAlign w:val="center"/>
          </w:tcPr>
          <w:p w14:paraId="1CC3FE1F" w14:textId="77777777" w:rsidR="00DD718B" w:rsidRPr="00DD718B" w:rsidRDefault="00DD718B" w:rsidP="00DD718B">
            <w:pPr>
              <w:spacing w:before="40" w:after="40" w:line="216" w:lineRule="exact"/>
              <w:jc w:val="both"/>
              <w:rPr>
                <w:rFonts w:ascii="Arial" w:hAnsi="Arial" w:cs="Arial"/>
                <w:noProof/>
                <w:sz w:val="16"/>
                <w:szCs w:val="16"/>
                <w:lang w:val="en-US"/>
              </w:rPr>
            </w:pPr>
          </w:p>
        </w:tc>
      </w:tr>
      <w:tr w:rsidR="00DD718B" w:rsidRPr="00D934B6" w14:paraId="0E3061C1" w14:textId="77777777" w:rsidTr="00DD718B">
        <w:trPr>
          <w:trHeight w:val="20"/>
        </w:trPr>
        <w:tc>
          <w:tcPr>
            <w:tcW w:w="1836" w:type="dxa"/>
            <w:vMerge/>
            <w:tcBorders>
              <w:left w:val="single" w:sz="6" w:space="0" w:color="auto"/>
              <w:bottom w:val="single" w:sz="6" w:space="0" w:color="auto"/>
              <w:right w:val="single" w:sz="6" w:space="0" w:color="auto"/>
            </w:tcBorders>
            <w:vAlign w:val="center"/>
          </w:tcPr>
          <w:p w14:paraId="4D5BF0ED" w14:textId="77777777" w:rsidR="00DD718B" w:rsidRPr="00DD718B" w:rsidRDefault="00DD718B" w:rsidP="00DD718B">
            <w:pPr>
              <w:spacing w:before="40" w:after="40" w:line="232" w:lineRule="exact"/>
              <w:jc w:val="both"/>
              <w:rPr>
                <w:rFonts w:ascii="Arial" w:hAnsi="Arial" w:cs="Arial"/>
                <w:b/>
                <w:sz w:val="16"/>
                <w:szCs w:val="16"/>
                <w:lang w:val="en-US"/>
              </w:rPr>
            </w:pPr>
          </w:p>
        </w:tc>
        <w:tc>
          <w:tcPr>
            <w:tcW w:w="2079" w:type="dxa"/>
            <w:tcBorders>
              <w:left w:val="single" w:sz="6" w:space="0" w:color="auto"/>
              <w:bottom w:val="single" w:sz="6" w:space="0" w:color="auto"/>
            </w:tcBorders>
          </w:tcPr>
          <w:p w14:paraId="5B369FD8" w14:textId="77777777" w:rsidR="00DD718B" w:rsidRPr="00DD718B" w:rsidRDefault="00DD718B" w:rsidP="00DD718B">
            <w:pPr>
              <w:spacing w:before="40" w:after="40" w:line="232" w:lineRule="exact"/>
              <w:jc w:val="both"/>
              <w:rPr>
                <w:rFonts w:ascii="Arial" w:hAnsi="Arial" w:cs="Arial"/>
                <w:sz w:val="16"/>
                <w:szCs w:val="16"/>
                <w:lang w:val="es-ES_tradnl"/>
              </w:rPr>
            </w:pPr>
            <w:r w:rsidRPr="00DD718B">
              <w:rPr>
                <w:rFonts w:ascii="Arial" w:hAnsi="Arial" w:cs="Arial"/>
                <w:sz w:val="16"/>
                <w:szCs w:val="16"/>
                <w:lang w:val="es-ES_tradnl"/>
              </w:rPr>
              <w:t>REPRODUCTION:</w:t>
            </w:r>
          </w:p>
        </w:tc>
        <w:tc>
          <w:tcPr>
            <w:tcW w:w="2367" w:type="dxa"/>
            <w:tcBorders>
              <w:bottom w:val="single" w:sz="6" w:space="0" w:color="auto"/>
              <w:right w:val="single" w:sz="6" w:space="0" w:color="auto"/>
            </w:tcBorders>
          </w:tcPr>
          <w:p w14:paraId="599F02F3" w14:textId="77777777" w:rsidR="00DD718B" w:rsidRPr="00DD718B" w:rsidRDefault="00DD718B" w:rsidP="00DD718B">
            <w:pPr>
              <w:spacing w:before="40" w:after="40" w:line="232" w:lineRule="exact"/>
              <w:jc w:val="both"/>
              <w:rPr>
                <w:rFonts w:ascii="Arial" w:hAnsi="Arial" w:cs="Arial"/>
                <w:sz w:val="16"/>
                <w:szCs w:val="16"/>
                <w:lang w:val="en-US"/>
              </w:rPr>
            </w:pPr>
            <w:r w:rsidRPr="00DD718B">
              <w:rPr>
                <w:rFonts w:ascii="Arial" w:hAnsi="Arial" w:cs="Arial"/>
                <w:sz w:val="16"/>
                <w:szCs w:val="16"/>
                <w:lang w:val="en-US"/>
              </w:rPr>
              <w:t>Self adhesive vinyl plaque, over an acrylic or laminated plate, painted, galvanized or similar.</w:t>
            </w:r>
          </w:p>
        </w:tc>
        <w:tc>
          <w:tcPr>
            <w:tcW w:w="2439" w:type="dxa"/>
            <w:vMerge/>
            <w:tcBorders>
              <w:left w:val="single" w:sz="6" w:space="0" w:color="auto"/>
              <w:bottom w:val="single" w:sz="6" w:space="0" w:color="auto"/>
              <w:right w:val="single" w:sz="6" w:space="0" w:color="auto"/>
            </w:tcBorders>
            <w:vAlign w:val="center"/>
          </w:tcPr>
          <w:p w14:paraId="44410A2E" w14:textId="77777777" w:rsidR="00DD718B" w:rsidRPr="00DD718B" w:rsidRDefault="00DD718B" w:rsidP="00DD718B">
            <w:pPr>
              <w:spacing w:before="40" w:after="40" w:line="216" w:lineRule="exact"/>
              <w:jc w:val="both"/>
              <w:rPr>
                <w:rFonts w:ascii="Arial" w:hAnsi="Arial" w:cs="Arial"/>
                <w:noProof/>
                <w:sz w:val="16"/>
                <w:szCs w:val="16"/>
                <w:lang w:val="en-US"/>
              </w:rPr>
            </w:pPr>
          </w:p>
        </w:tc>
      </w:tr>
    </w:tbl>
    <w:p w14:paraId="01BFE3E8" w14:textId="3996D9C7" w:rsidR="00DD718B" w:rsidRPr="00DD718B" w:rsidRDefault="00DD718B">
      <w:pPr>
        <w:rPr>
          <w:rFonts w:ascii="Verdana" w:hAnsi="Verdana"/>
          <w:sz w:val="16"/>
          <w:szCs w:val="16"/>
          <w:lang w:val="en-US"/>
        </w:rPr>
      </w:pPr>
    </w:p>
    <w:p w14:paraId="6B2D7E5C" w14:textId="5B2B42CB" w:rsidR="00DD718B" w:rsidRDefault="00DD718B">
      <w:pPr>
        <w:rPr>
          <w:rFonts w:ascii="Verdana" w:hAnsi="Verdana"/>
          <w:sz w:val="16"/>
          <w:szCs w:val="16"/>
          <w:lang w:val="en-US"/>
        </w:rPr>
      </w:pPr>
    </w:p>
    <w:p w14:paraId="25AE4E33" w14:textId="2AFAB5F2" w:rsidR="00DD718B" w:rsidRDefault="00DD718B">
      <w:pPr>
        <w:rPr>
          <w:rFonts w:ascii="Verdana" w:hAnsi="Verdana"/>
          <w:sz w:val="16"/>
          <w:szCs w:val="16"/>
          <w:lang w:val="en-US"/>
        </w:rPr>
      </w:pPr>
    </w:p>
    <w:p w14:paraId="6F22E053" w14:textId="2804C112" w:rsidR="00DD718B" w:rsidRDefault="00DD718B">
      <w:pPr>
        <w:rPr>
          <w:rFonts w:ascii="Verdana" w:hAnsi="Verdana"/>
          <w:sz w:val="16"/>
          <w:szCs w:val="16"/>
          <w:lang w:val="en-US"/>
        </w:rPr>
      </w:pPr>
    </w:p>
    <w:p w14:paraId="596F9F30" w14:textId="2A3AD180" w:rsidR="00DD718B" w:rsidRDefault="00DD718B">
      <w:pPr>
        <w:rPr>
          <w:rFonts w:ascii="Verdana" w:hAnsi="Verdana"/>
          <w:sz w:val="16"/>
          <w:szCs w:val="16"/>
          <w:lang w:val="en-US"/>
        </w:rPr>
      </w:pPr>
    </w:p>
    <w:p w14:paraId="2D83E5E8" w14:textId="3817B6EB" w:rsidR="00DD718B" w:rsidRDefault="00DD718B">
      <w:pPr>
        <w:rPr>
          <w:rFonts w:ascii="Verdana" w:hAnsi="Verdana"/>
          <w:sz w:val="16"/>
          <w:szCs w:val="16"/>
          <w:lang w:val="en-US"/>
        </w:rPr>
      </w:pPr>
    </w:p>
    <w:p w14:paraId="00D133B6" w14:textId="74B97487" w:rsidR="00DD718B" w:rsidRDefault="00DD718B">
      <w:pPr>
        <w:rPr>
          <w:rFonts w:ascii="Verdana" w:hAnsi="Verdana"/>
          <w:sz w:val="16"/>
          <w:szCs w:val="16"/>
          <w:lang w:val="en-US"/>
        </w:rPr>
      </w:pPr>
    </w:p>
    <w:p w14:paraId="09B84DB8" w14:textId="7E8A2F6E" w:rsidR="00DD718B" w:rsidRDefault="00DD718B">
      <w:pPr>
        <w:rPr>
          <w:rFonts w:ascii="Verdana" w:hAnsi="Verdana"/>
          <w:sz w:val="16"/>
          <w:szCs w:val="16"/>
          <w:lang w:val="en-US"/>
        </w:rPr>
      </w:pPr>
    </w:p>
    <w:p w14:paraId="164A99E2" w14:textId="46FE1D96" w:rsidR="00DD718B" w:rsidRDefault="00DD718B">
      <w:pPr>
        <w:rPr>
          <w:rFonts w:ascii="Verdana" w:hAnsi="Verdana"/>
          <w:sz w:val="16"/>
          <w:szCs w:val="16"/>
          <w:lang w:val="en-US"/>
        </w:rPr>
      </w:pPr>
    </w:p>
    <w:p w14:paraId="1DC1DCF5" w14:textId="31467833" w:rsidR="00DD718B" w:rsidRDefault="00DD718B">
      <w:pPr>
        <w:rPr>
          <w:rFonts w:ascii="Verdana" w:hAnsi="Verdana"/>
          <w:sz w:val="16"/>
          <w:szCs w:val="16"/>
          <w:lang w:val="en-US"/>
        </w:rPr>
      </w:pPr>
    </w:p>
    <w:p w14:paraId="777E0428" w14:textId="3872653F" w:rsidR="00DD718B" w:rsidRDefault="00DD718B">
      <w:pPr>
        <w:rPr>
          <w:rFonts w:ascii="Verdana" w:hAnsi="Verdana"/>
          <w:sz w:val="16"/>
          <w:szCs w:val="16"/>
          <w:lang w:val="en-US"/>
        </w:rPr>
      </w:pPr>
    </w:p>
    <w:p w14:paraId="17A2FF53" w14:textId="6329DA08" w:rsidR="00DD718B" w:rsidRDefault="00DD718B">
      <w:pPr>
        <w:rPr>
          <w:rFonts w:ascii="Verdana" w:hAnsi="Verdana"/>
          <w:sz w:val="16"/>
          <w:szCs w:val="16"/>
          <w:lang w:val="en-US"/>
        </w:rPr>
      </w:pPr>
    </w:p>
    <w:p w14:paraId="579E5EAA" w14:textId="77777777" w:rsidR="00DD718B" w:rsidRDefault="00DD718B">
      <w:pPr>
        <w:rPr>
          <w:rFonts w:ascii="Verdana" w:hAnsi="Verdana"/>
          <w:sz w:val="16"/>
          <w:szCs w:val="16"/>
          <w:lang w:val="en-US"/>
        </w:rPr>
      </w:pPr>
    </w:p>
    <w:p w14:paraId="26DC3296" w14:textId="688D7BEE" w:rsidR="00DD718B" w:rsidRDefault="00DD718B">
      <w:pPr>
        <w:rPr>
          <w:rFonts w:ascii="Verdana" w:hAnsi="Verdana"/>
          <w:sz w:val="16"/>
          <w:szCs w:val="16"/>
          <w:lang w:val="en-US"/>
        </w:rPr>
      </w:pPr>
    </w:p>
    <w:p w14:paraId="16D858B1" w14:textId="04CF421D" w:rsidR="00DD718B" w:rsidRDefault="00DD718B">
      <w:pPr>
        <w:rPr>
          <w:rFonts w:ascii="Verdana" w:hAnsi="Verdana"/>
          <w:sz w:val="16"/>
          <w:szCs w:val="16"/>
          <w:lang w:val="en-US"/>
        </w:rPr>
      </w:pPr>
    </w:p>
    <w:p w14:paraId="1E2814C6" w14:textId="02B1B94A" w:rsidR="00DD718B" w:rsidRDefault="00DD718B">
      <w:pPr>
        <w:rPr>
          <w:rFonts w:ascii="Verdana" w:hAnsi="Verdana"/>
          <w:sz w:val="16"/>
          <w:szCs w:val="16"/>
          <w:lang w:val="en-US"/>
        </w:rPr>
      </w:pPr>
    </w:p>
    <w:tbl>
      <w:tblPr>
        <w:tblW w:w="8721" w:type="dxa"/>
        <w:tblInd w:w="144" w:type="dxa"/>
        <w:tblCellMar>
          <w:left w:w="72" w:type="dxa"/>
          <w:right w:w="72" w:type="dxa"/>
        </w:tblCellMar>
        <w:tblLook w:val="0000" w:firstRow="0" w:lastRow="0" w:firstColumn="0" w:lastColumn="0" w:noHBand="0" w:noVBand="0"/>
      </w:tblPr>
      <w:tblGrid>
        <w:gridCol w:w="1836"/>
        <w:gridCol w:w="2079"/>
        <w:gridCol w:w="2367"/>
        <w:gridCol w:w="2439"/>
      </w:tblGrid>
      <w:tr w:rsidR="00DD718B" w:rsidRPr="00BF7778" w14:paraId="23F2A223" w14:textId="77777777" w:rsidTr="00DD718B">
        <w:trPr>
          <w:trHeight w:val="20"/>
        </w:trPr>
        <w:tc>
          <w:tcPr>
            <w:tcW w:w="1836" w:type="dxa"/>
            <w:vMerge w:val="restart"/>
            <w:tcBorders>
              <w:top w:val="single" w:sz="6" w:space="0" w:color="auto"/>
              <w:left w:val="single" w:sz="6" w:space="0" w:color="auto"/>
              <w:right w:val="single" w:sz="6" w:space="0" w:color="auto"/>
            </w:tcBorders>
            <w:vAlign w:val="center"/>
          </w:tcPr>
          <w:p w14:paraId="16370E4C" w14:textId="77777777" w:rsidR="00DD718B" w:rsidRPr="00BF7778" w:rsidRDefault="00DD718B" w:rsidP="00DD718B">
            <w:pPr>
              <w:pStyle w:val="Texto"/>
              <w:spacing w:before="40" w:after="40" w:line="243" w:lineRule="exact"/>
              <w:ind w:firstLine="0"/>
              <w:jc w:val="center"/>
              <w:rPr>
                <w:rFonts w:ascii="Verdana" w:hAnsi="Verdana"/>
                <w:b/>
                <w:sz w:val="16"/>
                <w:szCs w:val="16"/>
                <w:lang w:val="es-ES_tradnl"/>
              </w:rPr>
            </w:pPr>
            <w:r w:rsidRPr="00BF7778">
              <w:rPr>
                <w:rFonts w:ascii="Verdana" w:hAnsi="Verdana"/>
                <w:b/>
                <w:sz w:val="16"/>
                <w:szCs w:val="16"/>
                <w:lang w:val="es-ES_tradnl"/>
              </w:rPr>
              <w:t>NO ESTACIONARSE EN ESTA ÁREA</w:t>
            </w:r>
          </w:p>
        </w:tc>
        <w:tc>
          <w:tcPr>
            <w:tcW w:w="2079" w:type="dxa"/>
            <w:tcBorders>
              <w:top w:val="single" w:sz="6" w:space="0" w:color="auto"/>
              <w:left w:val="single" w:sz="6" w:space="0" w:color="auto"/>
            </w:tcBorders>
          </w:tcPr>
          <w:p w14:paraId="592C3ACC"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FIGURA GEOMÉTRICA:</w:t>
            </w:r>
          </w:p>
        </w:tc>
        <w:tc>
          <w:tcPr>
            <w:tcW w:w="2367" w:type="dxa"/>
            <w:tcBorders>
              <w:top w:val="single" w:sz="6" w:space="0" w:color="auto"/>
              <w:right w:val="single" w:sz="6" w:space="0" w:color="auto"/>
            </w:tcBorders>
          </w:tcPr>
          <w:p w14:paraId="10D87F00"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Cuadrado o rectangular.</w:t>
            </w:r>
          </w:p>
        </w:tc>
        <w:tc>
          <w:tcPr>
            <w:tcW w:w="2439" w:type="dxa"/>
            <w:vMerge w:val="restart"/>
            <w:tcBorders>
              <w:top w:val="single" w:sz="6" w:space="0" w:color="auto"/>
              <w:left w:val="single" w:sz="6" w:space="0" w:color="auto"/>
              <w:right w:val="single" w:sz="6" w:space="0" w:color="auto"/>
            </w:tcBorders>
            <w:vAlign w:val="center"/>
          </w:tcPr>
          <w:p w14:paraId="5C8CE323" w14:textId="57BFAECC" w:rsidR="00DD718B" w:rsidRPr="00BF7778" w:rsidRDefault="005D00F8" w:rsidP="00DD718B">
            <w:pPr>
              <w:pStyle w:val="Texto"/>
              <w:spacing w:before="40" w:after="40"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7CD8B3D0" wp14:editId="5F298AD3">
                  <wp:extent cx="1420495" cy="174371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0495" cy="1743710"/>
                          </a:xfrm>
                          <a:prstGeom prst="rect">
                            <a:avLst/>
                          </a:prstGeom>
                          <a:noFill/>
                          <a:ln>
                            <a:noFill/>
                          </a:ln>
                        </pic:spPr>
                      </pic:pic>
                    </a:graphicData>
                  </a:graphic>
                </wp:inline>
              </w:drawing>
            </w:r>
          </w:p>
        </w:tc>
      </w:tr>
      <w:tr w:rsidR="00DD718B" w:rsidRPr="00BF7778" w14:paraId="09EBF444" w14:textId="77777777" w:rsidTr="00DD718B">
        <w:trPr>
          <w:trHeight w:val="20"/>
        </w:trPr>
        <w:tc>
          <w:tcPr>
            <w:tcW w:w="1836" w:type="dxa"/>
            <w:vMerge/>
            <w:tcBorders>
              <w:left w:val="single" w:sz="6" w:space="0" w:color="auto"/>
              <w:right w:val="single" w:sz="6" w:space="0" w:color="auto"/>
            </w:tcBorders>
            <w:vAlign w:val="center"/>
          </w:tcPr>
          <w:p w14:paraId="2E42EC30" w14:textId="77777777" w:rsidR="00DD718B" w:rsidRPr="00BF7778" w:rsidRDefault="00DD718B" w:rsidP="00DD718B">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586BAE40"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COLOR DE LA FIGURA:</w:t>
            </w:r>
          </w:p>
        </w:tc>
        <w:tc>
          <w:tcPr>
            <w:tcW w:w="2367" w:type="dxa"/>
            <w:tcBorders>
              <w:right w:val="single" w:sz="6" w:space="0" w:color="auto"/>
            </w:tcBorders>
          </w:tcPr>
          <w:p w14:paraId="3608ABA9"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Rojo (PMS 484 o RAL 3001).</w:t>
            </w:r>
          </w:p>
        </w:tc>
        <w:tc>
          <w:tcPr>
            <w:tcW w:w="2439" w:type="dxa"/>
            <w:vMerge/>
            <w:tcBorders>
              <w:left w:val="single" w:sz="6" w:space="0" w:color="auto"/>
              <w:right w:val="single" w:sz="6" w:space="0" w:color="auto"/>
            </w:tcBorders>
            <w:vAlign w:val="center"/>
          </w:tcPr>
          <w:p w14:paraId="05AE4724" w14:textId="77777777" w:rsidR="00DD718B" w:rsidRPr="00BF7778" w:rsidRDefault="00DD718B" w:rsidP="00DD718B">
            <w:pPr>
              <w:pStyle w:val="Texto"/>
              <w:spacing w:before="40" w:after="40"/>
              <w:ind w:firstLine="0"/>
              <w:jc w:val="center"/>
              <w:rPr>
                <w:rFonts w:ascii="Verdana" w:hAnsi="Verdana"/>
                <w:noProof/>
                <w:sz w:val="16"/>
                <w:szCs w:val="16"/>
              </w:rPr>
            </w:pPr>
          </w:p>
        </w:tc>
      </w:tr>
      <w:tr w:rsidR="00DD718B" w:rsidRPr="00BF7778" w14:paraId="11722F9B" w14:textId="77777777" w:rsidTr="00DD718B">
        <w:trPr>
          <w:trHeight w:val="20"/>
        </w:trPr>
        <w:tc>
          <w:tcPr>
            <w:tcW w:w="1836" w:type="dxa"/>
            <w:vMerge/>
            <w:tcBorders>
              <w:left w:val="single" w:sz="6" w:space="0" w:color="auto"/>
              <w:right w:val="single" w:sz="6" w:space="0" w:color="auto"/>
            </w:tcBorders>
            <w:vAlign w:val="center"/>
          </w:tcPr>
          <w:p w14:paraId="3C06936B" w14:textId="77777777" w:rsidR="00DD718B" w:rsidRPr="00BF7778" w:rsidRDefault="00DD718B" w:rsidP="00DD718B">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63524AFB"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COLOR DE CONTRASTE:</w:t>
            </w:r>
          </w:p>
        </w:tc>
        <w:tc>
          <w:tcPr>
            <w:tcW w:w="2367" w:type="dxa"/>
            <w:tcBorders>
              <w:right w:val="single" w:sz="6" w:space="0" w:color="auto"/>
            </w:tcBorders>
          </w:tcPr>
          <w:p w14:paraId="67137A97"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Blanco.</w:t>
            </w:r>
          </w:p>
        </w:tc>
        <w:tc>
          <w:tcPr>
            <w:tcW w:w="2439" w:type="dxa"/>
            <w:vMerge/>
            <w:tcBorders>
              <w:left w:val="single" w:sz="6" w:space="0" w:color="auto"/>
              <w:right w:val="single" w:sz="6" w:space="0" w:color="auto"/>
            </w:tcBorders>
            <w:vAlign w:val="center"/>
          </w:tcPr>
          <w:p w14:paraId="7152D2E9" w14:textId="77777777" w:rsidR="00DD718B" w:rsidRPr="00BF7778" w:rsidRDefault="00DD718B" w:rsidP="00DD718B">
            <w:pPr>
              <w:pStyle w:val="Texto"/>
              <w:spacing w:before="40" w:after="40"/>
              <w:ind w:firstLine="0"/>
              <w:jc w:val="center"/>
              <w:rPr>
                <w:rFonts w:ascii="Verdana" w:hAnsi="Verdana"/>
                <w:noProof/>
                <w:sz w:val="16"/>
                <w:szCs w:val="16"/>
              </w:rPr>
            </w:pPr>
          </w:p>
        </w:tc>
      </w:tr>
      <w:tr w:rsidR="00DD718B" w:rsidRPr="00BF7778" w14:paraId="220EC9D2" w14:textId="77777777" w:rsidTr="00DD718B">
        <w:trPr>
          <w:trHeight w:val="20"/>
        </w:trPr>
        <w:tc>
          <w:tcPr>
            <w:tcW w:w="1836" w:type="dxa"/>
            <w:vMerge/>
            <w:tcBorders>
              <w:left w:val="single" w:sz="6" w:space="0" w:color="auto"/>
              <w:right w:val="single" w:sz="6" w:space="0" w:color="auto"/>
            </w:tcBorders>
            <w:vAlign w:val="center"/>
          </w:tcPr>
          <w:p w14:paraId="649903A1" w14:textId="77777777" w:rsidR="00DD718B" w:rsidRPr="00BF7778" w:rsidRDefault="00DD718B" w:rsidP="00DD718B">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5D2D2BC7"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SÍMBOLO:</w:t>
            </w:r>
          </w:p>
        </w:tc>
        <w:tc>
          <w:tcPr>
            <w:tcW w:w="2367" w:type="dxa"/>
            <w:tcBorders>
              <w:right w:val="single" w:sz="6" w:space="0" w:color="auto"/>
            </w:tcBorders>
          </w:tcPr>
          <w:p w14:paraId="28F5478A"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Letra E mayúscula.</w:t>
            </w:r>
          </w:p>
        </w:tc>
        <w:tc>
          <w:tcPr>
            <w:tcW w:w="2439" w:type="dxa"/>
            <w:vMerge/>
            <w:tcBorders>
              <w:left w:val="single" w:sz="6" w:space="0" w:color="auto"/>
              <w:right w:val="single" w:sz="6" w:space="0" w:color="auto"/>
            </w:tcBorders>
            <w:vAlign w:val="center"/>
          </w:tcPr>
          <w:p w14:paraId="64C62F3B" w14:textId="77777777" w:rsidR="00DD718B" w:rsidRPr="00BF7778" w:rsidRDefault="00DD718B" w:rsidP="00DD718B">
            <w:pPr>
              <w:pStyle w:val="Texto"/>
              <w:spacing w:before="40" w:after="40"/>
              <w:ind w:firstLine="0"/>
              <w:jc w:val="center"/>
              <w:rPr>
                <w:rFonts w:ascii="Verdana" w:hAnsi="Verdana"/>
                <w:noProof/>
                <w:sz w:val="16"/>
                <w:szCs w:val="16"/>
              </w:rPr>
            </w:pPr>
          </w:p>
        </w:tc>
      </w:tr>
      <w:tr w:rsidR="00DD718B" w:rsidRPr="00BF7778" w14:paraId="584E68E3" w14:textId="77777777" w:rsidTr="00DD718B">
        <w:trPr>
          <w:trHeight w:val="20"/>
        </w:trPr>
        <w:tc>
          <w:tcPr>
            <w:tcW w:w="1836" w:type="dxa"/>
            <w:vMerge/>
            <w:tcBorders>
              <w:left w:val="single" w:sz="6" w:space="0" w:color="auto"/>
              <w:right w:val="single" w:sz="6" w:space="0" w:color="auto"/>
            </w:tcBorders>
            <w:vAlign w:val="center"/>
          </w:tcPr>
          <w:p w14:paraId="2C613988" w14:textId="77777777" w:rsidR="00DD718B" w:rsidRPr="00BF7778" w:rsidRDefault="00DD718B" w:rsidP="00DD718B">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28E8F1BF"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COLOR DEL SÍMBOLO:</w:t>
            </w:r>
          </w:p>
        </w:tc>
        <w:tc>
          <w:tcPr>
            <w:tcW w:w="2367" w:type="dxa"/>
            <w:tcBorders>
              <w:right w:val="single" w:sz="6" w:space="0" w:color="auto"/>
            </w:tcBorders>
          </w:tcPr>
          <w:p w14:paraId="0B8EEFFA"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39" w:type="dxa"/>
            <w:vMerge/>
            <w:tcBorders>
              <w:left w:val="single" w:sz="6" w:space="0" w:color="auto"/>
              <w:right w:val="single" w:sz="6" w:space="0" w:color="auto"/>
            </w:tcBorders>
            <w:vAlign w:val="center"/>
          </w:tcPr>
          <w:p w14:paraId="0598F728" w14:textId="77777777" w:rsidR="00DD718B" w:rsidRPr="00BF7778" w:rsidRDefault="00DD718B" w:rsidP="00DD718B">
            <w:pPr>
              <w:pStyle w:val="Texto"/>
              <w:spacing w:before="40" w:after="40"/>
              <w:ind w:firstLine="0"/>
              <w:jc w:val="center"/>
              <w:rPr>
                <w:rFonts w:ascii="Verdana" w:hAnsi="Verdana"/>
                <w:noProof/>
                <w:sz w:val="16"/>
                <w:szCs w:val="16"/>
              </w:rPr>
            </w:pPr>
          </w:p>
        </w:tc>
      </w:tr>
      <w:tr w:rsidR="00DD718B" w:rsidRPr="00BF7778" w14:paraId="4167F801" w14:textId="77777777" w:rsidTr="00DD718B">
        <w:trPr>
          <w:trHeight w:val="20"/>
        </w:trPr>
        <w:tc>
          <w:tcPr>
            <w:tcW w:w="1836" w:type="dxa"/>
            <w:vMerge/>
            <w:tcBorders>
              <w:left w:val="single" w:sz="6" w:space="0" w:color="auto"/>
              <w:right w:val="single" w:sz="6" w:space="0" w:color="auto"/>
            </w:tcBorders>
            <w:vAlign w:val="center"/>
          </w:tcPr>
          <w:p w14:paraId="531A9E83" w14:textId="77777777" w:rsidR="00DD718B" w:rsidRPr="00BF7778" w:rsidRDefault="00DD718B" w:rsidP="00DD718B">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3F3FDD75"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COLOR DEL AVISO:</w:t>
            </w:r>
          </w:p>
        </w:tc>
        <w:tc>
          <w:tcPr>
            <w:tcW w:w="2367" w:type="dxa"/>
            <w:tcBorders>
              <w:right w:val="single" w:sz="6" w:space="0" w:color="auto"/>
            </w:tcBorders>
          </w:tcPr>
          <w:p w14:paraId="101FB17E"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39" w:type="dxa"/>
            <w:vMerge/>
            <w:tcBorders>
              <w:left w:val="single" w:sz="6" w:space="0" w:color="auto"/>
              <w:right w:val="single" w:sz="6" w:space="0" w:color="auto"/>
            </w:tcBorders>
            <w:vAlign w:val="center"/>
          </w:tcPr>
          <w:p w14:paraId="2AE8D60A" w14:textId="77777777" w:rsidR="00DD718B" w:rsidRPr="00BF7778" w:rsidRDefault="00DD718B" w:rsidP="00DD718B">
            <w:pPr>
              <w:pStyle w:val="Texto"/>
              <w:spacing w:before="40" w:after="40"/>
              <w:ind w:firstLine="0"/>
              <w:jc w:val="center"/>
              <w:rPr>
                <w:rFonts w:ascii="Verdana" w:hAnsi="Verdana"/>
                <w:noProof/>
                <w:sz w:val="16"/>
                <w:szCs w:val="16"/>
              </w:rPr>
            </w:pPr>
          </w:p>
        </w:tc>
      </w:tr>
      <w:tr w:rsidR="00DD718B" w:rsidRPr="00BF7778" w14:paraId="416EC752" w14:textId="77777777" w:rsidTr="00DD718B">
        <w:trPr>
          <w:trHeight w:val="20"/>
        </w:trPr>
        <w:tc>
          <w:tcPr>
            <w:tcW w:w="1836" w:type="dxa"/>
            <w:vMerge/>
            <w:tcBorders>
              <w:left w:val="single" w:sz="6" w:space="0" w:color="auto"/>
              <w:right w:val="single" w:sz="6" w:space="0" w:color="auto"/>
            </w:tcBorders>
            <w:vAlign w:val="center"/>
          </w:tcPr>
          <w:p w14:paraId="4CA204F2" w14:textId="77777777" w:rsidR="00DD718B" w:rsidRPr="00BF7778" w:rsidRDefault="00DD718B" w:rsidP="00DD718B">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7EA495CC"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UBICACIÓN:</w:t>
            </w:r>
          </w:p>
        </w:tc>
        <w:tc>
          <w:tcPr>
            <w:tcW w:w="2367" w:type="dxa"/>
            <w:tcBorders>
              <w:right w:val="single" w:sz="6" w:space="0" w:color="auto"/>
            </w:tcBorders>
          </w:tcPr>
          <w:p w14:paraId="0B13A3CE"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Áreas de almacenamiento y manejo de Gas Licuado de Petróleo.</w:t>
            </w:r>
          </w:p>
        </w:tc>
        <w:tc>
          <w:tcPr>
            <w:tcW w:w="2439" w:type="dxa"/>
            <w:vMerge/>
            <w:tcBorders>
              <w:left w:val="single" w:sz="6" w:space="0" w:color="auto"/>
              <w:right w:val="single" w:sz="6" w:space="0" w:color="auto"/>
            </w:tcBorders>
            <w:vAlign w:val="center"/>
          </w:tcPr>
          <w:p w14:paraId="0B7FD082" w14:textId="77777777" w:rsidR="00DD718B" w:rsidRPr="00BF7778" w:rsidRDefault="00DD718B" w:rsidP="00DD718B">
            <w:pPr>
              <w:pStyle w:val="Texto"/>
              <w:spacing w:before="40" w:after="40"/>
              <w:ind w:firstLine="0"/>
              <w:jc w:val="center"/>
              <w:rPr>
                <w:rFonts w:ascii="Verdana" w:hAnsi="Verdana"/>
                <w:noProof/>
                <w:sz w:val="16"/>
                <w:szCs w:val="16"/>
              </w:rPr>
            </w:pPr>
          </w:p>
        </w:tc>
      </w:tr>
      <w:tr w:rsidR="00DD718B" w:rsidRPr="00BF7778" w14:paraId="1D36BFE3" w14:textId="77777777" w:rsidTr="00DD718B">
        <w:trPr>
          <w:trHeight w:val="20"/>
        </w:trPr>
        <w:tc>
          <w:tcPr>
            <w:tcW w:w="1836" w:type="dxa"/>
            <w:vMerge/>
            <w:tcBorders>
              <w:left w:val="single" w:sz="6" w:space="0" w:color="auto"/>
              <w:bottom w:val="single" w:sz="6" w:space="0" w:color="auto"/>
              <w:right w:val="single" w:sz="6" w:space="0" w:color="auto"/>
            </w:tcBorders>
            <w:vAlign w:val="center"/>
          </w:tcPr>
          <w:p w14:paraId="51E16230" w14:textId="77777777" w:rsidR="00DD718B" w:rsidRPr="00BF7778" w:rsidRDefault="00DD718B" w:rsidP="00DD718B">
            <w:pPr>
              <w:pStyle w:val="Texto"/>
              <w:spacing w:before="40" w:after="40" w:line="243" w:lineRule="exact"/>
              <w:ind w:firstLine="0"/>
              <w:jc w:val="center"/>
              <w:rPr>
                <w:rFonts w:ascii="Verdana" w:hAnsi="Verdana"/>
                <w:b/>
                <w:sz w:val="16"/>
                <w:szCs w:val="16"/>
                <w:lang w:val="es-ES_tradnl"/>
              </w:rPr>
            </w:pPr>
          </w:p>
        </w:tc>
        <w:tc>
          <w:tcPr>
            <w:tcW w:w="2079" w:type="dxa"/>
            <w:tcBorders>
              <w:left w:val="single" w:sz="6" w:space="0" w:color="auto"/>
              <w:bottom w:val="single" w:sz="6" w:space="0" w:color="auto"/>
            </w:tcBorders>
          </w:tcPr>
          <w:p w14:paraId="4E80BDA1"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REPRODUCCIÓN:</w:t>
            </w:r>
          </w:p>
        </w:tc>
        <w:tc>
          <w:tcPr>
            <w:tcW w:w="2367" w:type="dxa"/>
            <w:tcBorders>
              <w:bottom w:val="single" w:sz="6" w:space="0" w:color="auto"/>
              <w:right w:val="single" w:sz="6" w:space="0" w:color="auto"/>
            </w:tcBorders>
          </w:tcPr>
          <w:p w14:paraId="3BF79C6F" w14:textId="77777777" w:rsidR="00DD718B" w:rsidRPr="00BF7778" w:rsidRDefault="00DD718B" w:rsidP="00DD718B">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 xml:space="preserve">Calcomanía autoadherible de vinil, sobre placa de acrílico o lámina </w:t>
            </w:r>
            <w:proofErr w:type="spellStart"/>
            <w:r w:rsidRPr="00BF7778">
              <w:rPr>
                <w:rFonts w:ascii="Verdana" w:hAnsi="Verdana"/>
                <w:sz w:val="16"/>
                <w:szCs w:val="16"/>
                <w:lang w:val="es-ES_tradnl"/>
              </w:rPr>
              <w:t>pintro</w:t>
            </w:r>
            <w:proofErr w:type="spellEnd"/>
            <w:r w:rsidRPr="00BF7778">
              <w:rPr>
                <w:rFonts w:ascii="Verdana" w:hAnsi="Verdana"/>
                <w:sz w:val="16"/>
                <w:szCs w:val="16"/>
                <w:lang w:val="es-ES_tradnl"/>
              </w:rPr>
              <w:t xml:space="preserve"> galvanizada o similar.</w:t>
            </w:r>
          </w:p>
        </w:tc>
        <w:tc>
          <w:tcPr>
            <w:tcW w:w="2439" w:type="dxa"/>
            <w:vMerge/>
            <w:tcBorders>
              <w:left w:val="single" w:sz="6" w:space="0" w:color="auto"/>
              <w:bottom w:val="single" w:sz="6" w:space="0" w:color="auto"/>
              <w:right w:val="single" w:sz="6" w:space="0" w:color="auto"/>
            </w:tcBorders>
            <w:vAlign w:val="center"/>
          </w:tcPr>
          <w:p w14:paraId="25392B16" w14:textId="77777777" w:rsidR="00DD718B" w:rsidRPr="00BF7778" w:rsidRDefault="00DD718B" w:rsidP="00DD718B">
            <w:pPr>
              <w:pStyle w:val="Texto"/>
              <w:spacing w:before="40" w:after="40"/>
              <w:ind w:firstLine="0"/>
              <w:jc w:val="center"/>
              <w:rPr>
                <w:rFonts w:ascii="Verdana" w:hAnsi="Verdana"/>
                <w:noProof/>
                <w:sz w:val="16"/>
                <w:szCs w:val="16"/>
              </w:rPr>
            </w:pPr>
          </w:p>
        </w:tc>
      </w:tr>
    </w:tbl>
    <w:p w14:paraId="2D40048C" w14:textId="0BFB427C" w:rsidR="00DD718B" w:rsidRPr="00D934B6" w:rsidRDefault="00DD718B">
      <w:pPr>
        <w:rPr>
          <w:rFonts w:ascii="Verdana" w:hAnsi="Verdana"/>
          <w:sz w:val="16"/>
          <w:szCs w:val="16"/>
        </w:rPr>
      </w:pPr>
    </w:p>
    <w:p w14:paraId="4132376F" w14:textId="42BBF01A" w:rsidR="00DD718B" w:rsidRPr="00D934B6" w:rsidRDefault="00DD718B">
      <w:pPr>
        <w:rPr>
          <w:rFonts w:ascii="Verdana" w:hAnsi="Verdana"/>
          <w:sz w:val="16"/>
          <w:szCs w:val="16"/>
        </w:rPr>
      </w:pPr>
    </w:p>
    <w:p w14:paraId="3EF6E10C" w14:textId="20246DC4" w:rsidR="00DD718B" w:rsidRPr="00D934B6" w:rsidRDefault="00DD718B">
      <w:pPr>
        <w:rPr>
          <w:rFonts w:ascii="Verdana" w:hAnsi="Verdana"/>
          <w:sz w:val="16"/>
          <w:szCs w:val="16"/>
        </w:rPr>
      </w:pPr>
    </w:p>
    <w:tbl>
      <w:tblPr>
        <w:tblW w:w="8721" w:type="dxa"/>
        <w:tblInd w:w="144" w:type="dxa"/>
        <w:tblCellMar>
          <w:left w:w="72" w:type="dxa"/>
          <w:right w:w="72" w:type="dxa"/>
        </w:tblCellMar>
        <w:tblLook w:val="0000" w:firstRow="0" w:lastRow="0" w:firstColumn="0" w:lastColumn="0" w:noHBand="0" w:noVBand="0"/>
      </w:tblPr>
      <w:tblGrid>
        <w:gridCol w:w="1836"/>
        <w:gridCol w:w="2079"/>
        <w:gridCol w:w="2367"/>
        <w:gridCol w:w="2439"/>
      </w:tblGrid>
      <w:tr w:rsidR="00DD718B" w:rsidRPr="00DD718B" w14:paraId="25F0BDCF" w14:textId="77777777" w:rsidTr="00DD718B">
        <w:trPr>
          <w:trHeight w:val="20"/>
        </w:trPr>
        <w:tc>
          <w:tcPr>
            <w:tcW w:w="1836" w:type="dxa"/>
            <w:vMerge w:val="restart"/>
            <w:tcBorders>
              <w:top w:val="single" w:sz="6" w:space="0" w:color="auto"/>
              <w:left w:val="single" w:sz="6" w:space="0" w:color="auto"/>
              <w:right w:val="single" w:sz="6" w:space="0" w:color="auto"/>
            </w:tcBorders>
            <w:vAlign w:val="center"/>
          </w:tcPr>
          <w:p w14:paraId="17691318" w14:textId="010F5231" w:rsidR="00DD718B" w:rsidRPr="006C44CC" w:rsidRDefault="006C44CC" w:rsidP="00DD718B">
            <w:pPr>
              <w:spacing w:before="40" w:after="40" w:line="243" w:lineRule="exact"/>
              <w:jc w:val="center"/>
              <w:rPr>
                <w:rFonts w:ascii="Arial" w:hAnsi="Arial" w:cs="Arial"/>
                <w:b/>
                <w:sz w:val="16"/>
                <w:szCs w:val="16"/>
                <w:lang w:val="en-US"/>
              </w:rPr>
            </w:pPr>
            <w:r w:rsidRPr="006C44CC">
              <w:rPr>
                <w:rFonts w:ascii="Arial" w:hAnsi="Arial" w:cs="Arial"/>
                <w:b/>
                <w:sz w:val="16"/>
                <w:szCs w:val="16"/>
                <w:lang w:val="en-US"/>
              </w:rPr>
              <w:t>DO NOT PARK IN T</w:t>
            </w:r>
            <w:r>
              <w:rPr>
                <w:rFonts w:ascii="Arial" w:hAnsi="Arial" w:cs="Arial"/>
                <w:b/>
                <w:sz w:val="16"/>
                <w:szCs w:val="16"/>
                <w:lang w:val="en-US"/>
              </w:rPr>
              <w:t>HIS AREA</w:t>
            </w:r>
          </w:p>
        </w:tc>
        <w:tc>
          <w:tcPr>
            <w:tcW w:w="2079" w:type="dxa"/>
            <w:tcBorders>
              <w:top w:val="single" w:sz="6" w:space="0" w:color="auto"/>
              <w:left w:val="single" w:sz="6" w:space="0" w:color="auto"/>
            </w:tcBorders>
          </w:tcPr>
          <w:p w14:paraId="350E3405"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GEOMETRIC FIGURE:</w:t>
            </w:r>
          </w:p>
        </w:tc>
        <w:tc>
          <w:tcPr>
            <w:tcW w:w="2367" w:type="dxa"/>
            <w:tcBorders>
              <w:top w:val="single" w:sz="6" w:space="0" w:color="auto"/>
              <w:right w:val="single" w:sz="6" w:space="0" w:color="auto"/>
            </w:tcBorders>
          </w:tcPr>
          <w:p w14:paraId="7CEE7569"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 xml:space="preserve">Square </w:t>
            </w:r>
            <w:proofErr w:type="spellStart"/>
            <w:r w:rsidRPr="00DD718B">
              <w:rPr>
                <w:rFonts w:ascii="Arial" w:hAnsi="Arial" w:cs="Arial"/>
                <w:sz w:val="16"/>
                <w:szCs w:val="16"/>
                <w:lang w:val="es-ES_tradnl"/>
              </w:rPr>
              <w:t>or</w:t>
            </w:r>
            <w:proofErr w:type="spellEnd"/>
            <w:r w:rsidRPr="00DD718B">
              <w:rPr>
                <w:rFonts w:ascii="Arial" w:hAnsi="Arial" w:cs="Arial"/>
                <w:sz w:val="16"/>
                <w:szCs w:val="16"/>
                <w:lang w:val="es-ES_tradnl"/>
              </w:rPr>
              <w:t xml:space="preserve"> rectangular</w:t>
            </w:r>
          </w:p>
        </w:tc>
        <w:tc>
          <w:tcPr>
            <w:tcW w:w="2439" w:type="dxa"/>
            <w:vMerge w:val="restart"/>
            <w:tcBorders>
              <w:top w:val="single" w:sz="6" w:space="0" w:color="auto"/>
              <w:left w:val="single" w:sz="6" w:space="0" w:color="auto"/>
              <w:right w:val="single" w:sz="6" w:space="0" w:color="auto"/>
            </w:tcBorders>
            <w:vAlign w:val="center"/>
          </w:tcPr>
          <w:p w14:paraId="631B35ED" w14:textId="138C26EF" w:rsidR="00DD718B" w:rsidRPr="00DD718B" w:rsidRDefault="005D00F8" w:rsidP="00DD718B">
            <w:pPr>
              <w:spacing w:before="40" w:after="40"/>
              <w:jc w:val="center"/>
              <w:rPr>
                <w:rFonts w:ascii="Arial" w:hAnsi="Arial" w:cs="Arial"/>
                <w:noProof/>
                <w:sz w:val="16"/>
                <w:szCs w:val="16"/>
              </w:rPr>
            </w:pPr>
            <w:r w:rsidRPr="00DD718B">
              <w:rPr>
                <w:rFonts w:ascii="Arial" w:hAnsi="Arial" w:cs="Arial"/>
                <w:noProof/>
                <w:sz w:val="18"/>
                <w:szCs w:val="20"/>
              </w:rPr>
              <w:drawing>
                <wp:inline distT="0" distB="0" distL="0" distR="0" wp14:anchorId="7AE7EDBA" wp14:editId="79E2F98A">
                  <wp:extent cx="1420495" cy="174371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0495" cy="1743710"/>
                          </a:xfrm>
                          <a:prstGeom prst="rect">
                            <a:avLst/>
                          </a:prstGeom>
                          <a:noFill/>
                          <a:ln>
                            <a:noFill/>
                          </a:ln>
                        </pic:spPr>
                      </pic:pic>
                    </a:graphicData>
                  </a:graphic>
                </wp:inline>
              </w:drawing>
            </w:r>
          </w:p>
        </w:tc>
      </w:tr>
      <w:tr w:rsidR="00DD718B" w:rsidRPr="00DD718B" w14:paraId="2D8B06A6" w14:textId="77777777" w:rsidTr="00DD718B">
        <w:trPr>
          <w:trHeight w:val="20"/>
        </w:trPr>
        <w:tc>
          <w:tcPr>
            <w:tcW w:w="1836" w:type="dxa"/>
            <w:vMerge/>
            <w:tcBorders>
              <w:left w:val="single" w:sz="6" w:space="0" w:color="auto"/>
              <w:right w:val="single" w:sz="6" w:space="0" w:color="auto"/>
            </w:tcBorders>
            <w:vAlign w:val="center"/>
          </w:tcPr>
          <w:p w14:paraId="1FAE7994" w14:textId="77777777" w:rsidR="00DD718B" w:rsidRPr="00DD718B" w:rsidRDefault="00DD718B" w:rsidP="00DD718B">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037AF245"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COLOR OF THE FIGURE:</w:t>
            </w:r>
          </w:p>
        </w:tc>
        <w:tc>
          <w:tcPr>
            <w:tcW w:w="2367" w:type="dxa"/>
            <w:tcBorders>
              <w:right w:val="single" w:sz="6" w:space="0" w:color="auto"/>
            </w:tcBorders>
          </w:tcPr>
          <w:p w14:paraId="1EACE9D4"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 xml:space="preserve">Red (PMS 484 </w:t>
            </w:r>
            <w:proofErr w:type="spellStart"/>
            <w:r w:rsidRPr="00DD718B">
              <w:rPr>
                <w:rFonts w:ascii="Arial" w:hAnsi="Arial" w:cs="Arial"/>
                <w:sz w:val="16"/>
                <w:szCs w:val="16"/>
                <w:lang w:val="es-ES_tradnl"/>
              </w:rPr>
              <w:t>or</w:t>
            </w:r>
            <w:proofErr w:type="spellEnd"/>
            <w:r w:rsidRPr="00DD718B">
              <w:rPr>
                <w:rFonts w:ascii="Arial" w:hAnsi="Arial" w:cs="Arial"/>
                <w:sz w:val="16"/>
                <w:szCs w:val="16"/>
                <w:lang w:val="es-ES_tradnl"/>
              </w:rPr>
              <w:t xml:space="preserve"> RAL 3001).</w:t>
            </w:r>
          </w:p>
        </w:tc>
        <w:tc>
          <w:tcPr>
            <w:tcW w:w="2439" w:type="dxa"/>
            <w:vMerge/>
            <w:tcBorders>
              <w:left w:val="single" w:sz="6" w:space="0" w:color="auto"/>
              <w:right w:val="single" w:sz="6" w:space="0" w:color="auto"/>
            </w:tcBorders>
            <w:vAlign w:val="center"/>
          </w:tcPr>
          <w:p w14:paraId="6A933CA9" w14:textId="77777777" w:rsidR="00DD718B" w:rsidRPr="00DD718B" w:rsidRDefault="00DD718B" w:rsidP="00DD718B">
            <w:pPr>
              <w:spacing w:before="40" w:after="40" w:line="216" w:lineRule="exact"/>
              <w:jc w:val="center"/>
              <w:rPr>
                <w:rFonts w:ascii="Arial" w:hAnsi="Arial" w:cs="Arial"/>
                <w:noProof/>
                <w:sz w:val="16"/>
                <w:szCs w:val="16"/>
              </w:rPr>
            </w:pPr>
          </w:p>
        </w:tc>
      </w:tr>
      <w:tr w:rsidR="00DD718B" w:rsidRPr="00DD718B" w14:paraId="585869AD" w14:textId="77777777" w:rsidTr="00DD718B">
        <w:trPr>
          <w:trHeight w:val="20"/>
        </w:trPr>
        <w:tc>
          <w:tcPr>
            <w:tcW w:w="1836" w:type="dxa"/>
            <w:vMerge/>
            <w:tcBorders>
              <w:left w:val="single" w:sz="6" w:space="0" w:color="auto"/>
              <w:right w:val="single" w:sz="6" w:space="0" w:color="auto"/>
            </w:tcBorders>
            <w:vAlign w:val="center"/>
          </w:tcPr>
          <w:p w14:paraId="498ACD52" w14:textId="77777777" w:rsidR="00DD718B" w:rsidRPr="00DD718B" w:rsidRDefault="00DD718B" w:rsidP="00DD718B">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6CF39369"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COLOR OF CONTRAST:</w:t>
            </w:r>
          </w:p>
        </w:tc>
        <w:tc>
          <w:tcPr>
            <w:tcW w:w="2367" w:type="dxa"/>
            <w:tcBorders>
              <w:right w:val="single" w:sz="6" w:space="0" w:color="auto"/>
            </w:tcBorders>
          </w:tcPr>
          <w:p w14:paraId="576B0E11"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White.</w:t>
            </w:r>
          </w:p>
        </w:tc>
        <w:tc>
          <w:tcPr>
            <w:tcW w:w="2439" w:type="dxa"/>
            <w:vMerge/>
            <w:tcBorders>
              <w:left w:val="single" w:sz="6" w:space="0" w:color="auto"/>
              <w:right w:val="single" w:sz="6" w:space="0" w:color="auto"/>
            </w:tcBorders>
            <w:vAlign w:val="center"/>
          </w:tcPr>
          <w:p w14:paraId="410783CF" w14:textId="77777777" w:rsidR="00DD718B" w:rsidRPr="00DD718B" w:rsidRDefault="00DD718B" w:rsidP="00DD718B">
            <w:pPr>
              <w:spacing w:before="40" w:after="40" w:line="216" w:lineRule="exact"/>
              <w:jc w:val="center"/>
              <w:rPr>
                <w:rFonts w:ascii="Arial" w:hAnsi="Arial" w:cs="Arial"/>
                <w:noProof/>
                <w:sz w:val="16"/>
                <w:szCs w:val="16"/>
              </w:rPr>
            </w:pPr>
          </w:p>
        </w:tc>
      </w:tr>
      <w:tr w:rsidR="00DD718B" w:rsidRPr="00DD718B" w14:paraId="38D374B3" w14:textId="77777777" w:rsidTr="00DD718B">
        <w:trPr>
          <w:trHeight w:val="20"/>
        </w:trPr>
        <w:tc>
          <w:tcPr>
            <w:tcW w:w="1836" w:type="dxa"/>
            <w:vMerge/>
            <w:tcBorders>
              <w:left w:val="single" w:sz="6" w:space="0" w:color="auto"/>
              <w:right w:val="single" w:sz="6" w:space="0" w:color="auto"/>
            </w:tcBorders>
            <w:vAlign w:val="center"/>
          </w:tcPr>
          <w:p w14:paraId="52DAE4A5" w14:textId="77777777" w:rsidR="00DD718B" w:rsidRPr="00DD718B" w:rsidRDefault="00DD718B" w:rsidP="00DD718B">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32825CC4"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SYMBOL:</w:t>
            </w:r>
          </w:p>
        </w:tc>
        <w:tc>
          <w:tcPr>
            <w:tcW w:w="2367" w:type="dxa"/>
            <w:tcBorders>
              <w:right w:val="single" w:sz="6" w:space="0" w:color="auto"/>
            </w:tcBorders>
          </w:tcPr>
          <w:p w14:paraId="4E2DA857"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 xml:space="preserve">Capital </w:t>
            </w:r>
            <w:proofErr w:type="spellStart"/>
            <w:r w:rsidRPr="00DD718B">
              <w:rPr>
                <w:rFonts w:ascii="Arial" w:hAnsi="Arial" w:cs="Arial"/>
                <w:sz w:val="16"/>
                <w:szCs w:val="16"/>
                <w:lang w:val="es-ES_tradnl"/>
              </w:rPr>
              <w:t>letter</w:t>
            </w:r>
            <w:proofErr w:type="spellEnd"/>
            <w:r w:rsidRPr="00DD718B">
              <w:rPr>
                <w:rFonts w:ascii="Arial" w:hAnsi="Arial" w:cs="Arial"/>
                <w:sz w:val="16"/>
                <w:szCs w:val="16"/>
                <w:lang w:val="es-ES_tradnl"/>
              </w:rPr>
              <w:t xml:space="preserve"> E</w:t>
            </w:r>
          </w:p>
        </w:tc>
        <w:tc>
          <w:tcPr>
            <w:tcW w:w="2439" w:type="dxa"/>
            <w:vMerge/>
            <w:tcBorders>
              <w:left w:val="single" w:sz="6" w:space="0" w:color="auto"/>
              <w:right w:val="single" w:sz="6" w:space="0" w:color="auto"/>
            </w:tcBorders>
            <w:vAlign w:val="center"/>
          </w:tcPr>
          <w:p w14:paraId="489FE2FA" w14:textId="77777777" w:rsidR="00DD718B" w:rsidRPr="00DD718B" w:rsidRDefault="00DD718B" w:rsidP="00DD718B">
            <w:pPr>
              <w:spacing w:before="40" w:after="40" w:line="216" w:lineRule="exact"/>
              <w:jc w:val="center"/>
              <w:rPr>
                <w:rFonts w:ascii="Arial" w:hAnsi="Arial" w:cs="Arial"/>
                <w:noProof/>
                <w:sz w:val="16"/>
                <w:szCs w:val="16"/>
              </w:rPr>
            </w:pPr>
          </w:p>
        </w:tc>
      </w:tr>
      <w:tr w:rsidR="00DD718B" w:rsidRPr="00DD718B" w14:paraId="08CED4EE" w14:textId="77777777" w:rsidTr="00DD718B">
        <w:trPr>
          <w:trHeight w:val="20"/>
        </w:trPr>
        <w:tc>
          <w:tcPr>
            <w:tcW w:w="1836" w:type="dxa"/>
            <w:vMerge/>
            <w:tcBorders>
              <w:left w:val="single" w:sz="6" w:space="0" w:color="auto"/>
              <w:right w:val="single" w:sz="6" w:space="0" w:color="auto"/>
            </w:tcBorders>
            <w:vAlign w:val="center"/>
          </w:tcPr>
          <w:p w14:paraId="2330D5BD" w14:textId="77777777" w:rsidR="00DD718B" w:rsidRPr="00DD718B" w:rsidRDefault="00DD718B" w:rsidP="00DD718B">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23847DEB"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COLOR OF THE SYMBOL:</w:t>
            </w:r>
          </w:p>
        </w:tc>
        <w:tc>
          <w:tcPr>
            <w:tcW w:w="2367" w:type="dxa"/>
            <w:tcBorders>
              <w:right w:val="single" w:sz="6" w:space="0" w:color="auto"/>
            </w:tcBorders>
          </w:tcPr>
          <w:p w14:paraId="2CDF5413"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Black.</w:t>
            </w:r>
          </w:p>
        </w:tc>
        <w:tc>
          <w:tcPr>
            <w:tcW w:w="2439" w:type="dxa"/>
            <w:vMerge/>
            <w:tcBorders>
              <w:left w:val="single" w:sz="6" w:space="0" w:color="auto"/>
              <w:right w:val="single" w:sz="6" w:space="0" w:color="auto"/>
            </w:tcBorders>
            <w:vAlign w:val="center"/>
          </w:tcPr>
          <w:p w14:paraId="0EA91D1F" w14:textId="77777777" w:rsidR="00DD718B" w:rsidRPr="00DD718B" w:rsidRDefault="00DD718B" w:rsidP="00DD718B">
            <w:pPr>
              <w:spacing w:before="40" w:after="40" w:line="216" w:lineRule="exact"/>
              <w:jc w:val="center"/>
              <w:rPr>
                <w:rFonts w:ascii="Arial" w:hAnsi="Arial" w:cs="Arial"/>
                <w:noProof/>
                <w:sz w:val="16"/>
                <w:szCs w:val="16"/>
              </w:rPr>
            </w:pPr>
          </w:p>
        </w:tc>
      </w:tr>
      <w:tr w:rsidR="00DD718B" w:rsidRPr="00DD718B" w14:paraId="05438447" w14:textId="77777777" w:rsidTr="00DD718B">
        <w:trPr>
          <w:trHeight w:val="20"/>
        </w:trPr>
        <w:tc>
          <w:tcPr>
            <w:tcW w:w="1836" w:type="dxa"/>
            <w:vMerge/>
            <w:tcBorders>
              <w:left w:val="single" w:sz="6" w:space="0" w:color="auto"/>
              <w:right w:val="single" w:sz="6" w:space="0" w:color="auto"/>
            </w:tcBorders>
            <w:vAlign w:val="center"/>
          </w:tcPr>
          <w:p w14:paraId="01CB5773" w14:textId="77777777" w:rsidR="00DD718B" w:rsidRPr="00DD718B" w:rsidRDefault="00DD718B" w:rsidP="00DD718B">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70E697F6"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COLOR OF THE WARNING:</w:t>
            </w:r>
          </w:p>
        </w:tc>
        <w:tc>
          <w:tcPr>
            <w:tcW w:w="2367" w:type="dxa"/>
            <w:tcBorders>
              <w:right w:val="single" w:sz="6" w:space="0" w:color="auto"/>
            </w:tcBorders>
          </w:tcPr>
          <w:p w14:paraId="5960B99F"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Black.</w:t>
            </w:r>
          </w:p>
        </w:tc>
        <w:tc>
          <w:tcPr>
            <w:tcW w:w="2439" w:type="dxa"/>
            <w:vMerge/>
            <w:tcBorders>
              <w:left w:val="single" w:sz="6" w:space="0" w:color="auto"/>
              <w:right w:val="single" w:sz="6" w:space="0" w:color="auto"/>
            </w:tcBorders>
            <w:vAlign w:val="center"/>
          </w:tcPr>
          <w:p w14:paraId="6EBDDFE7" w14:textId="77777777" w:rsidR="00DD718B" w:rsidRPr="00DD718B" w:rsidRDefault="00DD718B" w:rsidP="00DD718B">
            <w:pPr>
              <w:spacing w:before="40" w:after="40" w:line="216" w:lineRule="exact"/>
              <w:jc w:val="center"/>
              <w:rPr>
                <w:rFonts w:ascii="Arial" w:hAnsi="Arial" w:cs="Arial"/>
                <w:noProof/>
                <w:sz w:val="16"/>
                <w:szCs w:val="16"/>
              </w:rPr>
            </w:pPr>
          </w:p>
        </w:tc>
      </w:tr>
      <w:tr w:rsidR="00DD718B" w:rsidRPr="00D934B6" w14:paraId="74D3F276" w14:textId="77777777" w:rsidTr="00DD718B">
        <w:trPr>
          <w:trHeight w:val="20"/>
        </w:trPr>
        <w:tc>
          <w:tcPr>
            <w:tcW w:w="1836" w:type="dxa"/>
            <w:vMerge/>
            <w:tcBorders>
              <w:left w:val="single" w:sz="6" w:space="0" w:color="auto"/>
              <w:right w:val="single" w:sz="6" w:space="0" w:color="auto"/>
            </w:tcBorders>
            <w:vAlign w:val="center"/>
          </w:tcPr>
          <w:p w14:paraId="0A3645E1" w14:textId="77777777" w:rsidR="00DD718B" w:rsidRPr="00DD718B" w:rsidRDefault="00DD718B" w:rsidP="00DD718B">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5F23710C"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LOCATION:</w:t>
            </w:r>
          </w:p>
        </w:tc>
        <w:tc>
          <w:tcPr>
            <w:tcW w:w="2367" w:type="dxa"/>
            <w:tcBorders>
              <w:right w:val="single" w:sz="6" w:space="0" w:color="auto"/>
            </w:tcBorders>
          </w:tcPr>
          <w:p w14:paraId="6DB4CEEB" w14:textId="77777777" w:rsidR="00DD718B" w:rsidRPr="00DD718B" w:rsidRDefault="00DD718B" w:rsidP="00DD718B">
            <w:pPr>
              <w:spacing w:before="40" w:after="40" w:line="243" w:lineRule="exact"/>
              <w:jc w:val="both"/>
              <w:rPr>
                <w:rFonts w:ascii="Arial" w:hAnsi="Arial" w:cs="Arial"/>
                <w:sz w:val="16"/>
                <w:szCs w:val="16"/>
                <w:lang w:val="en-US"/>
              </w:rPr>
            </w:pPr>
            <w:r w:rsidRPr="00DD718B">
              <w:rPr>
                <w:rFonts w:ascii="Arial" w:hAnsi="Arial" w:cs="Arial"/>
                <w:sz w:val="16"/>
                <w:szCs w:val="16"/>
                <w:lang w:val="en-US"/>
              </w:rPr>
              <w:t xml:space="preserve">Areas for parking and handling of LPG </w:t>
            </w:r>
          </w:p>
        </w:tc>
        <w:tc>
          <w:tcPr>
            <w:tcW w:w="2439" w:type="dxa"/>
            <w:vMerge/>
            <w:tcBorders>
              <w:left w:val="single" w:sz="6" w:space="0" w:color="auto"/>
              <w:right w:val="single" w:sz="6" w:space="0" w:color="auto"/>
            </w:tcBorders>
            <w:vAlign w:val="center"/>
          </w:tcPr>
          <w:p w14:paraId="4C730D59" w14:textId="77777777" w:rsidR="00DD718B" w:rsidRPr="00DD718B" w:rsidRDefault="00DD718B" w:rsidP="00DD718B">
            <w:pPr>
              <w:spacing w:before="40" w:after="40" w:line="216" w:lineRule="exact"/>
              <w:jc w:val="center"/>
              <w:rPr>
                <w:rFonts w:ascii="Arial" w:hAnsi="Arial" w:cs="Arial"/>
                <w:noProof/>
                <w:sz w:val="16"/>
                <w:szCs w:val="16"/>
                <w:lang w:val="en-US"/>
              </w:rPr>
            </w:pPr>
          </w:p>
        </w:tc>
      </w:tr>
      <w:tr w:rsidR="00DD718B" w:rsidRPr="00D934B6" w14:paraId="6842A3D7" w14:textId="77777777" w:rsidTr="00DD718B">
        <w:trPr>
          <w:trHeight w:val="20"/>
        </w:trPr>
        <w:tc>
          <w:tcPr>
            <w:tcW w:w="1836" w:type="dxa"/>
            <w:vMerge/>
            <w:tcBorders>
              <w:left w:val="single" w:sz="6" w:space="0" w:color="auto"/>
              <w:bottom w:val="single" w:sz="6" w:space="0" w:color="auto"/>
              <w:right w:val="single" w:sz="6" w:space="0" w:color="auto"/>
            </w:tcBorders>
            <w:vAlign w:val="center"/>
          </w:tcPr>
          <w:p w14:paraId="02097EA0" w14:textId="77777777" w:rsidR="00DD718B" w:rsidRPr="00DD718B" w:rsidRDefault="00DD718B" w:rsidP="00DD718B">
            <w:pPr>
              <w:spacing w:before="40" w:after="40" w:line="243" w:lineRule="exact"/>
              <w:jc w:val="center"/>
              <w:rPr>
                <w:rFonts w:ascii="Arial" w:hAnsi="Arial" w:cs="Arial"/>
                <w:b/>
                <w:sz w:val="16"/>
                <w:szCs w:val="16"/>
                <w:lang w:val="en-US"/>
              </w:rPr>
            </w:pPr>
          </w:p>
        </w:tc>
        <w:tc>
          <w:tcPr>
            <w:tcW w:w="2079" w:type="dxa"/>
            <w:tcBorders>
              <w:left w:val="single" w:sz="6" w:space="0" w:color="auto"/>
              <w:bottom w:val="single" w:sz="6" w:space="0" w:color="auto"/>
            </w:tcBorders>
          </w:tcPr>
          <w:p w14:paraId="414B6703" w14:textId="77777777" w:rsidR="00DD718B" w:rsidRPr="00DD718B" w:rsidRDefault="00DD718B" w:rsidP="00DD718B">
            <w:pPr>
              <w:spacing w:before="40" w:after="40" w:line="243" w:lineRule="exact"/>
              <w:jc w:val="both"/>
              <w:rPr>
                <w:rFonts w:ascii="Arial" w:hAnsi="Arial" w:cs="Arial"/>
                <w:sz w:val="16"/>
                <w:szCs w:val="16"/>
                <w:lang w:val="es-ES_tradnl"/>
              </w:rPr>
            </w:pPr>
            <w:r w:rsidRPr="00DD718B">
              <w:rPr>
                <w:rFonts w:ascii="Arial" w:hAnsi="Arial" w:cs="Arial"/>
                <w:sz w:val="16"/>
                <w:szCs w:val="16"/>
                <w:lang w:val="es-ES_tradnl"/>
              </w:rPr>
              <w:t>REPRODUCTION:</w:t>
            </w:r>
          </w:p>
        </w:tc>
        <w:tc>
          <w:tcPr>
            <w:tcW w:w="2367" w:type="dxa"/>
            <w:tcBorders>
              <w:bottom w:val="single" w:sz="6" w:space="0" w:color="auto"/>
              <w:right w:val="single" w:sz="6" w:space="0" w:color="auto"/>
            </w:tcBorders>
          </w:tcPr>
          <w:p w14:paraId="04BBC25A" w14:textId="77777777" w:rsidR="00DD718B" w:rsidRPr="00DD718B" w:rsidRDefault="00DD718B" w:rsidP="00DD718B">
            <w:pPr>
              <w:spacing w:before="40" w:after="40" w:line="243" w:lineRule="exact"/>
              <w:jc w:val="both"/>
              <w:rPr>
                <w:rFonts w:ascii="Arial" w:hAnsi="Arial" w:cs="Arial"/>
                <w:sz w:val="16"/>
                <w:szCs w:val="16"/>
                <w:lang w:val="en-US"/>
              </w:rPr>
            </w:pPr>
            <w:r w:rsidRPr="00DD718B">
              <w:rPr>
                <w:rFonts w:ascii="Arial" w:hAnsi="Arial" w:cs="Arial"/>
                <w:sz w:val="16"/>
                <w:szCs w:val="16"/>
                <w:lang w:val="en-US"/>
              </w:rPr>
              <w:t>Self adhesive vinyl plaque, over an acrylic or laminated plate, painted, galvanized or similar.</w:t>
            </w:r>
          </w:p>
        </w:tc>
        <w:tc>
          <w:tcPr>
            <w:tcW w:w="2439" w:type="dxa"/>
            <w:vMerge/>
            <w:tcBorders>
              <w:left w:val="single" w:sz="6" w:space="0" w:color="auto"/>
              <w:bottom w:val="single" w:sz="6" w:space="0" w:color="auto"/>
              <w:right w:val="single" w:sz="6" w:space="0" w:color="auto"/>
            </w:tcBorders>
            <w:vAlign w:val="center"/>
          </w:tcPr>
          <w:p w14:paraId="321B9C29" w14:textId="77777777" w:rsidR="00DD718B" w:rsidRPr="00DD718B" w:rsidRDefault="00DD718B" w:rsidP="00DD718B">
            <w:pPr>
              <w:spacing w:before="40" w:after="40" w:line="216" w:lineRule="exact"/>
              <w:jc w:val="center"/>
              <w:rPr>
                <w:rFonts w:ascii="Arial" w:hAnsi="Arial" w:cs="Arial"/>
                <w:noProof/>
                <w:sz w:val="16"/>
                <w:szCs w:val="16"/>
                <w:lang w:val="en-US"/>
              </w:rPr>
            </w:pPr>
          </w:p>
        </w:tc>
      </w:tr>
    </w:tbl>
    <w:p w14:paraId="5C74302F" w14:textId="77777777" w:rsidR="00DD718B" w:rsidRPr="00D934B6" w:rsidRDefault="00DD718B">
      <w:pPr>
        <w:rPr>
          <w:rFonts w:ascii="Verdana" w:hAnsi="Verdana"/>
          <w:sz w:val="16"/>
          <w:szCs w:val="16"/>
          <w:lang w:val="en-US"/>
        </w:rPr>
      </w:pPr>
    </w:p>
    <w:p w14:paraId="20AC7E45" w14:textId="77777777" w:rsidR="00DD718B" w:rsidRPr="00D934B6" w:rsidRDefault="00DD718B">
      <w:pPr>
        <w:rPr>
          <w:rFonts w:ascii="Verdana" w:hAnsi="Verdana"/>
          <w:sz w:val="16"/>
          <w:szCs w:val="16"/>
          <w:lang w:val="en-US"/>
        </w:rPr>
      </w:pPr>
    </w:p>
    <w:p w14:paraId="24FBDAEA" w14:textId="5A15A7E7" w:rsidR="00270519" w:rsidRPr="00D934B6" w:rsidRDefault="00270519">
      <w:pPr>
        <w:rPr>
          <w:rFonts w:ascii="Verdana" w:hAnsi="Verdana"/>
          <w:sz w:val="16"/>
          <w:szCs w:val="16"/>
          <w:lang w:val="en-US"/>
        </w:rPr>
      </w:pPr>
    </w:p>
    <w:p w14:paraId="0BD72DDA" w14:textId="5906AB02" w:rsidR="00DD718B" w:rsidRPr="00D934B6" w:rsidRDefault="00DD718B">
      <w:pPr>
        <w:rPr>
          <w:rFonts w:ascii="Verdana" w:hAnsi="Verdana"/>
          <w:sz w:val="16"/>
          <w:szCs w:val="16"/>
          <w:lang w:val="en-US"/>
        </w:rPr>
      </w:pPr>
    </w:p>
    <w:p w14:paraId="6FDB4902" w14:textId="4A8CD766" w:rsidR="00DD718B" w:rsidRPr="00D934B6" w:rsidRDefault="00DD718B">
      <w:pPr>
        <w:rPr>
          <w:rFonts w:ascii="Verdana" w:hAnsi="Verdana"/>
          <w:sz w:val="16"/>
          <w:szCs w:val="16"/>
          <w:lang w:val="en-US"/>
        </w:rPr>
      </w:pPr>
    </w:p>
    <w:p w14:paraId="18303FB2" w14:textId="43D0C0AC" w:rsidR="00DD718B" w:rsidRPr="00D934B6" w:rsidRDefault="00DD718B">
      <w:pPr>
        <w:rPr>
          <w:rFonts w:ascii="Verdana" w:hAnsi="Verdana"/>
          <w:sz w:val="16"/>
          <w:szCs w:val="16"/>
          <w:lang w:val="en-US"/>
        </w:rPr>
      </w:pPr>
    </w:p>
    <w:p w14:paraId="3A7C5A08" w14:textId="4F96B827" w:rsidR="006C44CC" w:rsidRPr="00D934B6" w:rsidRDefault="006C44CC">
      <w:pPr>
        <w:rPr>
          <w:rFonts w:ascii="Verdana" w:hAnsi="Verdana"/>
          <w:sz w:val="16"/>
          <w:szCs w:val="16"/>
          <w:lang w:val="en-US"/>
        </w:rPr>
      </w:pPr>
    </w:p>
    <w:p w14:paraId="64238270" w14:textId="414FED76" w:rsidR="006C44CC" w:rsidRPr="00D934B6" w:rsidRDefault="006C44CC">
      <w:pPr>
        <w:rPr>
          <w:rFonts w:ascii="Verdana" w:hAnsi="Verdana"/>
          <w:sz w:val="16"/>
          <w:szCs w:val="16"/>
          <w:lang w:val="en-US"/>
        </w:rPr>
      </w:pPr>
    </w:p>
    <w:p w14:paraId="32559B7D" w14:textId="193AD92A" w:rsidR="006C44CC" w:rsidRPr="00D934B6" w:rsidRDefault="006C44CC">
      <w:pPr>
        <w:rPr>
          <w:rFonts w:ascii="Verdana" w:hAnsi="Verdana"/>
          <w:sz w:val="16"/>
          <w:szCs w:val="16"/>
          <w:lang w:val="en-US"/>
        </w:rPr>
      </w:pPr>
    </w:p>
    <w:p w14:paraId="01A9D011" w14:textId="6A9FCB4E" w:rsidR="006C44CC" w:rsidRPr="00D934B6" w:rsidRDefault="006C44CC">
      <w:pPr>
        <w:rPr>
          <w:rFonts w:ascii="Verdana" w:hAnsi="Verdana"/>
          <w:sz w:val="16"/>
          <w:szCs w:val="16"/>
          <w:lang w:val="en-US"/>
        </w:rPr>
      </w:pPr>
    </w:p>
    <w:p w14:paraId="0F4752D8" w14:textId="3E41EFCD" w:rsidR="006C44CC" w:rsidRPr="00D934B6" w:rsidRDefault="006C44CC">
      <w:pPr>
        <w:rPr>
          <w:rFonts w:ascii="Verdana" w:hAnsi="Verdana"/>
          <w:sz w:val="16"/>
          <w:szCs w:val="16"/>
          <w:lang w:val="en-US"/>
        </w:rPr>
      </w:pPr>
    </w:p>
    <w:p w14:paraId="02996252" w14:textId="515D84E8" w:rsidR="006C44CC" w:rsidRPr="00D934B6" w:rsidRDefault="006C44CC">
      <w:pPr>
        <w:rPr>
          <w:rFonts w:ascii="Verdana" w:hAnsi="Verdana"/>
          <w:sz w:val="16"/>
          <w:szCs w:val="16"/>
          <w:lang w:val="en-US"/>
        </w:rPr>
      </w:pPr>
    </w:p>
    <w:p w14:paraId="0BC09D11" w14:textId="7756450D" w:rsidR="006C44CC" w:rsidRPr="00D934B6" w:rsidRDefault="006C44CC">
      <w:pPr>
        <w:rPr>
          <w:rFonts w:ascii="Verdana" w:hAnsi="Verdana"/>
          <w:sz w:val="16"/>
          <w:szCs w:val="16"/>
          <w:lang w:val="en-US"/>
        </w:rPr>
      </w:pPr>
    </w:p>
    <w:p w14:paraId="43A4068C" w14:textId="069C0866" w:rsidR="006C44CC" w:rsidRPr="00D934B6" w:rsidRDefault="006C44CC">
      <w:pPr>
        <w:rPr>
          <w:rFonts w:ascii="Verdana" w:hAnsi="Verdana"/>
          <w:sz w:val="16"/>
          <w:szCs w:val="16"/>
          <w:lang w:val="en-US"/>
        </w:rPr>
      </w:pPr>
    </w:p>
    <w:p w14:paraId="2AFAD4DF" w14:textId="73C5421B" w:rsidR="006C44CC" w:rsidRPr="00D934B6" w:rsidRDefault="006C44CC">
      <w:pPr>
        <w:rPr>
          <w:rFonts w:ascii="Verdana" w:hAnsi="Verdana"/>
          <w:sz w:val="16"/>
          <w:szCs w:val="16"/>
          <w:lang w:val="en-US"/>
        </w:rPr>
      </w:pPr>
    </w:p>
    <w:p w14:paraId="7185F081" w14:textId="3A6877E1" w:rsidR="006C44CC" w:rsidRPr="00D934B6" w:rsidRDefault="006C44CC">
      <w:pPr>
        <w:rPr>
          <w:rFonts w:ascii="Verdana" w:hAnsi="Verdana"/>
          <w:sz w:val="16"/>
          <w:szCs w:val="16"/>
          <w:lang w:val="en-US"/>
        </w:rPr>
      </w:pPr>
    </w:p>
    <w:p w14:paraId="54CBC5AF" w14:textId="286BA756" w:rsidR="006C44CC" w:rsidRPr="00D934B6" w:rsidRDefault="006C44CC">
      <w:pPr>
        <w:rPr>
          <w:rFonts w:ascii="Verdana" w:hAnsi="Verdana"/>
          <w:sz w:val="16"/>
          <w:szCs w:val="16"/>
          <w:lang w:val="en-US"/>
        </w:rPr>
      </w:pPr>
    </w:p>
    <w:p w14:paraId="44FF6323" w14:textId="77777777" w:rsidR="006C44CC" w:rsidRPr="00D934B6" w:rsidRDefault="006C44CC">
      <w:pPr>
        <w:rPr>
          <w:rFonts w:ascii="Verdana" w:hAnsi="Verdana"/>
          <w:sz w:val="16"/>
          <w:szCs w:val="16"/>
          <w:lang w:val="en-US"/>
        </w:rPr>
      </w:pPr>
    </w:p>
    <w:p w14:paraId="6EDC240C" w14:textId="77777777" w:rsidR="00DD718B" w:rsidRPr="00D934B6" w:rsidRDefault="00DD718B">
      <w:pPr>
        <w:rPr>
          <w:rFonts w:ascii="Verdana" w:hAnsi="Verdana"/>
          <w:sz w:val="16"/>
          <w:szCs w:val="16"/>
          <w:lang w:val="en-US"/>
        </w:rPr>
      </w:pPr>
    </w:p>
    <w:tbl>
      <w:tblPr>
        <w:tblW w:w="8721" w:type="dxa"/>
        <w:tblInd w:w="144" w:type="dxa"/>
        <w:tblCellMar>
          <w:left w:w="72" w:type="dxa"/>
          <w:right w:w="72" w:type="dxa"/>
        </w:tblCellMar>
        <w:tblLook w:val="0000" w:firstRow="0" w:lastRow="0" w:firstColumn="0" w:lastColumn="0" w:noHBand="0" w:noVBand="0"/>
      </w:tblPr>
      <w:tblGrid>
        <w:gridCol w:w="1836"/>
        <w:gridCol w:w="2079"/>
        <w:gridCol w:w="2367"/>
        <w:gridCol w:w="2439"/>
      </w:tblGrid>
      <w:tr w:rsidR="000544B8" w:rsidRPr="00BF7778" w14:paraId="766067BF" w14:textId="77777777">
        <w:trPr>
          <w:trHeight w:val="20"/>
        </w:trPr>
        <w:tc>
          <w:tcPr>
            <w:tcW w:w="1836" w:type="dxa"/>
            <w:vMerge w:val="restart"/>
            <w:tcBorders>
              <w:top w:val="single" w:sz="6" w:space="0" w:color="auto"/>
              <w:left w:val="single" w:sz="6" w:space="0" w:color="auto"/>
              <w:right w:val="single" w:sz="6" w:space="0" w:color="auto"/>
            </w:tcBorders>
            <w:vAlign w:val="center"/>
          </w:tcPr>
          <w:p w14:paraId="164F36D4" w14:textId="77777777" w:rsidR="000544B8" w:rsidRPr="00BF7778" w:rsidRDefault="000544B8" w:rsidP="00F764CF">
            <w:pPr>
              <w:pStyle w:val="Texto"/>
              <w:spacing w:before="40" w:after="40" w:line="243" w:lineRule="exact"/>
              <w:ind w:firstLine="0"/>
              <w:jc w:val="center"/>
              <w:rPr>
                <w:rFonts w:ascii="Verdana" w:hAnsi="Verdana"/>
                <w:b/>
                <w:sz w:val="16"/>
                <w:szCs w:val="16"/>
                <w:lang w:val="es-ES_tradnl"/>
              </w:rPr>
            </w:pPr>
            <w:r w:rsidRPr="00BF7778">
              <w:rPr>
                <w:rFonts w:ascii="Verdana" w:hAnsi="Verdana"/>
                <w:b/>
                <w:sz w:val="16"/>
                <w:szCs w:val="16"/>
                <w:lang w:val="es-ES_tradnl"/>
              </w:rPr>
              <w:t>PROHIBIDO REPARAR VEHÍCULOS EN ESTA ÁREA</w:t>
            </w:r>
          </w:p>
        </w:tc>
        <w:tc>
          <w:tcPr>
            <w:tcW w:w="2079" w:type="dxa"/>
            <w:tcBorders>
              <w:top w:val="single" w:sz="6" w:space="0" w:color="auto"/>
              <w:left w:val="single" w:sz="6" w:space="0" w:color="auto"/>
            </w:tcBorders>
          </w:tcPr>
          <w:p w14:paraId="77F72C98"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FIGURA GEOMÉTRICA:</w:t>
            </w:r>
          </w:p>
        </w:tc>
        <w:tc>
          <w:tcPr>
            <w:tcW w:w="2367" w:type="dxa"/>
            <w:tcBorders>
              <w:top w:val="single" w:sz="6" w:space="0" w:color="auto"/>
              <w:right w:val="single" w:sz="6" w:space="0" w:color="auto"/>
            </w:tcBorders>
          </w:tcPr>
          <w:p w14:paraId="6076AB4B"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Cuadrado o rectangular.</w:t>
            </w:r>
          </w:p>
        </w:tc>
        <w:tc>
          <w:tcPr>
            <w:tcW w:w="2439" w:type="dxa"/>
            <w:vMerge w:val="restart"/>
            <w:tcBorders>
              <w:top w:val="single" w:sz="6" w:space="0" w:color="auto"/>
              <w:left w:val="single" w:sz="6" w:space="0" w:color="auto"/>
              <w:right w:val="single" w:sz="6" w:space="0" w:color="auto"/>
            </w:tcBorders>
            <w:vAlign w:val="center"/>
          </w:tcPr>
          <w:p w14:paraId="439641A0" w14:textId="61DB0DCA" w:rsidR="000544B8" w:rsidRPr="00BF7778" w:rsidRDefault="005D00F8" w:rsidP="000544B8">
            <w:pPr>
              <w:pStyle w:val="Texto"/>
              <w:spacing w:before="40" w:after="40"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3D4A1602" wp14:editId="65C56C5D">
                  <wp:extent cx="1371600" cy="18472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847215"/>
                          </a:xfrm>
                          <a:prstGeom prst="rect">
                            <a:avLst/>
                          </a:prstGeom>
                          <a:noFill/>
                          <a:ln>
                            <a:noFill/>
                          </a:ln>
                        </pic:spPr>
                      </pic:pic>
                    </a:graphicData>
                  </a:graphic>
                </wp:inline>
              </w:drawing>
            </w:r>
          </w:p>
        </w:tc>
      </w:tr>
      <w:tr w:rsidR="000544B8" w:rsidRPr="00BF7778" w14:paraId="6EEC8245" w14:textId="77777777">
        <w:trPr>
          <w:trHeight w:val="20"/>
        </w:trPr>
        <w:tc>
          <w:tcPr>
            <w:tcW w:w="1836" w:type="dxa"/>
            <w:vMerge/>
            <w:tcBorders>
              <w:left w:val="single" w:sz="6" w:space="0" w:color="auto"/>
              <w:right w:val="single" w:sz="6" w:space="0" w:color="auto"/>
            </w:tcBorders>
            <w:vAlign w:val="center"/>
          </w:tcPr>
          <w:p w14:paraId="6B78F54F" w14:textId="77777777" w:rsidR="000544B8" w:rsidRPr="00BF7778" w:rsidRDefault="000544B8" w:rsidP="00F764CF">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1A67B955"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COLOR DE LA FIGURA:</w:t>
            </w:r>
          </w:p>
        </w:tc>
        <w:tc>
          <w:tcPr>
            <w:tcW w:w="2367" w:type="dxa"/>
            <w:tcBorders>
              <w:right w:val="single" w:sz="6" w:space="0" w:color="auto"/>
            </w:tcBorders>
          </w:tcPr>
          <w:p w14:paraId="183DBF6F"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Rojo (PMS 484 o RAL 3001).</w:t>
            </w:r>
          </w:p>
        </w:tc>
        <w:tc>
          <w:tcPr>
            <w:tcW w:w="2439" w:type="dxa"/>
            <w:vMerge/>
            <w:tcBorders>
              <w:left w:val="single" w:sz="6" w:space="0" w:color="auto"/>
              <w:right w:val="single" w:sz="6" w:space="0" w:color="auto"/>
            </w:tcBorders>
            <w:vAlign w:val="center"/>
          </w:tcPr>
          <w:p w14:paraId="13E5B8BA" w14:textId="77777777" w:rsidR="000544B8" w:rsidRPr="00BF7778" w:rsidRDefault="000544B8" w:rsidP="001977DA">
            <w:pPr>
              <w:pStyle w:val="Texto"/>
              <w:spacing w:before="40" w:after="40"/>
              <w:ind w:firstLine="0"/>
              <w:rPr>
                <w:rFonts w:ascii="Verdana" w:hAnsi="Verdana"/>
                <w:noProof/>
                <w:sz w:val="16"/>
                <w:szCs w:val="16"/>
              </w:rPr>
            </w:pPr>
          </w:p>
        </w:tc>
      </w:tr>
      <w:tr w:rsidR="000544B8" w:rsidRPr="00BF7778" w14:paraId="2A475C69" w14:textId="77777777">
        <w:trPr>
          <w:trHeight w:val="20"/>
        </w:trPr>
        <w:tc>
          <w:tcPr>
            <w:tcW w:w="1836" w:type="dxa"/>
            <w:vMerge/>
            <w:tcBorders>
              <w:left w:val="single" w:sz="6" w:space="0" w:color="auto"/>
              <w:right w:val="single" w:sz="6" w:space="0" w:color="auto"/>
            </w:tcBorders>
            <w:vAlign w:val="center"/>
          </w:tcPr>
          <w:p w14:paraId="024E94F2" w14:textId="77777777" w:rsidR="000544B8" w:rsidRPr="00BF7778" w:rsidRDefault="000544B8" w:rsidP="00F764CF">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1BB4AF67"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COLOR DE CONTRASTE:</w:t>
            </w:r>
          </w:p>
        </w:tc>
        <w:tc>
          <w:tcPr>
            <w:tcW w:w="2367" w:type="dxa"/>
            <w:tcBorders>
              <w:right w:val="single" w:sz="6" w:space="0" w:color="auto"/>
            </w:tcBorders>
          </w:tcPr>
          <w:p w14:paraId="7DB9D1B1"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Blanco.</w:t>
            </w:r>
          </w:p>
        </w:tc>
        <w:tc>
          <w:tcPr>
            <w:tcW w:w="2439" w:type="dxa"/>
            <w:vMerge/>
            <w:tcBorders>
              <w:left w:val="single" w:sz="6" w:space="0" w:color="auto"/>
              <w:right w:val="single" w:sz="6" w:space="0" w:color="auto"/>
            </w:tcBorders>
            <w:vAlign w:val="center"/>
          </w:tcPr>
          <w:p w14:paraId="5CAE6AE3" w14:textId="77777777" w:rsidR="000544B8" w:rsidRPr="00BF7778" w:rsidRDefault="000544B8" w:rsidP="001977DA">
            <w:pPr>
              <w:pStyle w:val="Texto"/>
              <w:spacing w:before="40" w:after="40"/>
              <w:ind w:firstLine="0"/>
              <w:rPr>
                <w:rFonts w:ascii="Verdana" w:hAnsi="Verdana"/>
                <w:noProof/>
                <w:sz w:val="16"/>
                <w:szCs w:val="16"/>
              </w:rPr>
            </w:pPr>
          </w:p>
        </w:tc>
      </w:tr>
      <w:tr w:rsidR="000544B8" w:rsidRPr="00BF7778" w14:paraId="7A67CE14" w14:textId="77777777">
        <w:trPr>
          <w:trHeight w:val="20"/>
        </w:trPr>
        <w:tc>
          <w:tcPr>
            <w:tcW w:w="1836" w:type="dxa"/>
            <w:vMerge/>
            <w:tcBorders>
              <w:left w:val="single" w:sz="6" w:space="0" w:color="auto"/>
              <w:right w:val="single" w:sz="6" w:space="0" w:color="auto"/>
            </w:tcBorders>
            <w:vAlign w:val="center"/>
          </w:tcPr>
          <w:p w14:paraId="0EB0E8BC" w14:textId="77777777" w:rsidR="000544B8" w:rsidRPr="00BF7778" w:rsidRDefault="000544B8" w:rsidP="00F764CF">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33DD3DCD"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SÍMBOLO:</w:t>
            </w:r>
          </w:p>
        </w:tc>
        <w:tc>
          <w:tcPr>
            <w:tcW w:w="2367" w:type="dxa"/>
            <w:tcBorders>
              <w:right w:val="single" w:sz="6" w:space="0" w:color="auto"/>
            </w:tcBorders>
          </w:tcPr>
          <w:p w14:paraId="4998C294"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Automóvil y herramienta mecánica.</w:t>
            </w:r>
          </w:p>
        </w:tc>
        <w:tc>
          <w:tcPr>
            <w:tcW w:w="2439" w:type="dxa"/>
            <w:vMerge/>
            <w:tcBorders>
              <w:left w:val="single" w:sz="6" w:space="0" w:color="auto"/>
              <w:right w:val="single" w:sz="6" w:space="0" w:color="auto"/>
            </w:tcBorders>
            <w:vAlign w:val="center"/>
          </w:tcPr>
          <w:p w14:paraId="046D9132" w14:textId="77777777" w:rsidR="000544B8" w:rsidRPr="00BF7778" w:rsidRDefault="000544B8" w:rsidP="001977DA">
            <w:pPr>
              <w:pStyle w:val="Texto"/>
              <w:spacing w:before="40" w:after="40"/>
              <w:ind w:firstLine="0"/>
              <w:rPr>
                <w:rFonts w:ascii="Verdana" w:hAnsi="Verdana"/>
                <w:noProof/>
                <w:sz w:val="16"/>
                <w:szCs w:val="16"/>
              </w:rPr>
            </w:pPr>
          </w:p>
        </w:tc>
      </w:tr>
      <w:tr w:rsidR="000544B8" w:rsidRPr="00BF7778" w14:paraId="5FC87A9A" w14:textId="77777777">
        <w:trPr>
          <w:trHeight w:val="20"/>
        </w:trPr>
        <w:tc>
          <w:tcPr>
            <w:tcW w:w="1836" w:type="dxa"/>
            <w:vMerge/>
            <w:tcBorders>
              <w:left w:val="single" w:sz="6" w:space="0" w:color="auto"/>
              <w:right w:val="single" w:sz="6" w:space="0" w:color="auto"/>
            </w:tcBorders>
            <w:vAlign w:val="center"/>
          </w:tcPr>
          <w:p w14:paraId="7B59C7D4" w14:textId="77777777" w:rsidR="000544B8" w:rsidRPr="00BF7778" w:rsidRDefault="000544B8" w:rsidP="00F764CF">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3E5405E1"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COLOR DEL SÍMBOLO:</w:t>
            </w:r>
          </w:p>
        </w:tc>
        <w:tc>
          <w:tcPr>
            <w:tcW w:w="2367" w:type="dxa"/>
            <w:tcBorders>
              <w:right w:val="single" w:sz="6" w:space="0" w:color="auto"/>
            </w:tcBorders>
          </w:tcPr>
          <w:p w14:paraId="387257F0"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39" w:type="dxa"/>
            <w:vMerge/>
            <w:tcBorders>
              <w:left w:val="single" w:sz="6" w:space="0" w:color="auto"/>
              <w:right w:val="single" w:sz="6" w:space="0" w:color="auto"/>
            </w:tcBorders>
            <w:vAlign w:val="center"/>
          </w:tcPr>
          <w:p w14:paraId="15A46BCE" w14:textId="77777777" w:rsidR="000544B8" w:rsidRPr="00BF7778" w:rsidRDefault="000544B8" w:rsidP="001977DA">
            <w:pPr>
              <w:pStyle w:val="Texto"/>
              <w:spacing w:before="40" w:after="40"/>
              <w:ind w:firstLine="0"/>
              <w:rPr>
                <w:rFonts w:ascii="Verdana" w:hAnsi="Verdana"/>
                <w:noProof/>
                <w:sz w:val="16"/>
                <w:szCs w:val="16"/>
              </w:rPr>
            </w:pPr>
          </w:p>
        </w:tc>
      </w:tr>
      <w:tr w:rsidR="000544B8" w:rsidRPr="00BF7778" w14:paraId="230C0478" w14:textId="77777777">
        <w:trPr>
          <w:trHeight w:val="20"/>
        </w:trPr>
        <w:tc>
          <w:tcPr>
            <w:tcW w:w="1836" w:type="dxa"/>
            <w:vMerge/>
            <w:tcBorders>
              <w:left w:val="single" w:sz="6" w:space="0" w:color="auto"/>
              <w:right w:val="single" w:sz="6" w:space="0" w:color="auto"/>
            </w:tcBorders>
            <w:vAlign w:val="center"/>
          </w:tcPr>
          <w:p w14:paraId="29144BB3" w14:textId="77777777" w:rsidR="000544B8" w:rsidRPr="00BF7778" w:rsidRDefault="000544B8" w:rsidP="00F764CF">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0AA8DF22"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COLOR DEL AVISO:</w:t>
            </w:r>
          </w:p>
        </w:tc>
        <w:tc>
          <w:tcPr>
            <w:tcW w:w="2367" w:type="dxa"/>
            <w:tcBorders>
              <w:right w:val="single" w:sz="6" w:space="0" w:color="auto"/>
            </w:tcBorders>
          </w:tcPr>
          <w:p w14:paraId="0B84CB4F"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39" w:type="dxa"/>
            <w:vMerge/>
            <w:tcBorders>
              <w:left w:val="single" w:sz="6" w:space="0" w:color="auto"/>
              <w:right w:val="single" w:sz="6" w:space="0" w:color="auto"/>
            </w:tcBorders>
            <w:vAlign w:val="center"/>
          </w:tcPr>
          <w:p w14:paraId="007852C5" w14:textId="77777777" w:rsidR="000544B8" w:rsidRPr="00BF7778" w:rsidRDefault="000544B8" w:rsidP="001977DA">
            <w:pPr>
              <w:pStyle w:val="Texto"/>
              <w:spacing w:before="40" w:after="40"/>
              <w:ind w:firstLine="0"/>
              <w:rPr>
                <w:rFonts w:ascii="Verdana" w:hAnsi="Verdana"/>
                <w:noProof/>
                <w:sz w:val="16"/>
                <w:szCs w:val="16"/>
              </w:rPr>
            </w:pPr>
          </w:p>
        </w:tc>
      </w:tr>
      <w:tr w:rsidR="000544B8" w:rsidRPr="00BF7778" w14:paraId="180B5879" w14:textId="77777777">
        <w:trPr>
          <w:trHeight w:val="20"/>
        </w:trPr>
        <w:tc>
          <w:tcPr>
            <w:tcW w:w="1836" w:type="dxa"/>
            <w:vMerge/>
            <w:tcBorders>
              <w:left w:val="single" w:sz="6" w:space="0" w:color="auto"/>
              <w:right w:val="single" w:sz="6" w:space="0" w:color="auto"/>
            </w:tcBorders>
            <w:vAlign w:val="center"/>
          </w:tcPr>
          <w:p w14:paraId="1F142C37" w14:textId="77777777" w:rsidR="000544B8" w:rsidRPr="00BF7778" w:rsidRDefault="000544B8" w:rsidP="00F764CF">
            <w:pPr>
              <w:pStyle w:val="Texto"/>
              <w:spacing w:before="40" w:after="40" w:line="243" w:lineRule="exact"/>
              <w:jc w:val="center"/>
              <w:rPr>
                <w:rFonts w:ascii="Verdana" w:hAnsi="Verdana"/>
                <w:b/>
                <w:sz w:val="16"/>
                <w:szCs w:val="16"/>
                <w:lang w:val="es-ES_tradnl"/>
              </w:rPr>
            </w:pPr>
          </w:p>
        </w:tc>
        <w:tc>
          <w:tcPr>
            <w:tcW w:w="2079" w:type="dxa"/>
            <w:tcBorders>
              <w:left w:val="single" w:sz="6" w:space="0" w:color="auto"/>
            </w:tcBorders>
          </w:tcPr>
          <w:p w14:paraId="63F0F6EF"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UBICACIÓN:</w:t>
            </w:r>
          </w:p>
        </w:tc>
        <w:tc>
          <w:tcPr>
            <w:tcW w:w="2367" w:type="dxa"/>
            <w:tcBorders>
              <w:right w:val="single" w:sz="6" w:space="0" w:color="auto"/>
            </w:tcBorders>
          </w:tcPr>
          <w:p w14:paraId="2E3E12D1"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En todas las áreas operativas de la Bodega.</w:t>
            </w:r>
          </w:p>
        </w:tc>
        <w:tc>
          <w:tcPr>
            <w:tcW w:w="2439" w:type="dxa"/>
            <w:vMerge/>
            <w:tcBorders>
              <w:left w:val="single" w:sz="6" w:space="0" w:color="auto"/>
              <w:right w:val="single" w:sz="6" w:space="0" w:color="auto"/>
            </w:tcBorders>
            <w:vAlign w:val="center"/>
          </w:tcPr>
          <w:p w14:paraId="1E64B1F2" w14:textId="77777777" w:rsidR="000544B8" w:rsidRPr="00BF7778" w:rsidRDefault="000544B8" w:rsidP="001977DA">
            <w:pPr>
              <w:pStyle w:val="Texto"/>
              <w:spacing w:before="40" w:after="40"/>
              <w:ind w:firstLine="0"/>
              <w:rPr>
                <w:rFonts w:ascii="Verdana" w:hAnsi="Verdana"/>
                <w:noProof/>
                <w:sz w:val="16"/>
                <w:szCs w:val="16"/>
              </w:rPr>
            </w:pPr>
          </w:p>
        </w:tc>
      </w:tr>
      <w:tr w:rsidR="000544B8" w:rsidRPr="00BF7778" w14:paraId="1109C083" w14:textId="77777777">
        <w:trPr>
          <w:trHeight w:val="20"/>
        </w:trPr>
        <w:tc>
          <w:tcPr>
            <w:tcW w:w="1836" w:type="dxa"/>
            <w:vMerge/>
            <w:tcBorders>
              <w:left w:val="single" w:sz="6" w:space="0" w:color="auto"/>
              <w:bottom w:val="single" w:sz="6" w:space="0" w:color="auto"/>
              <w:right w:val="single" w:sz="6" w:space="0" w:color="auto"/>
            </w:tcBorders>
            <w:vAlign w:val="center"/>
          </w:tcPr>
          <w:p w14:paraId="064DDF58" w14:textId="77777777" w:rsidR="000544B8" w:rsidRPr="00BF7778" w:rsidRDefault="000544B8" w:rsidP="00F764CF">
            <w:pPr>
              <w:pStyle w:val="Texto"/>
              <w:spacing w:before="40" w:after="40" w:line="243" w:lineRule="exact"/>
              <w:ind w:firstLine="0"/>
              <w:jc w:val="center"/>
              <w:rPr>
                <w:rFonts w:ascii="Verdana" w:hAnsi="Verdana"/>
                <w:b/>
                <w:sz w:val="16"/>
                <w:szCs w:val="16"/>
                <w:lang w:val="es-ES_tradnl"/>
              </w:rPr>
            </w:pPr>
          </w:p>
        </w:tc>
        <w:tc>
          <w:tcPr>
            <w:tcW w:w="2079" w:type="dxa"/>
            <w:tcBorders>
              <w:left w:val="single" w:sz="6" w:space="0" w:color="auto"/>
              <w:bottom w:val="single" w:sz="6" w:space="0" w:color="auto"/>
            </w:tcBorders>
          </w:tcPr>
          <w:p w14:paraId="747DEE16"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REPRODUCCIÓN:</w:t>
            </w:r>
          </w:p>
        </w:tc>
        <w:tc>
          <w:tcPr>
            <w:tcW w:w="2367" w:type="dxa"/>
            <w:tcBorders>
              <w:bottom w:val="single" w:sz="6" w:space="0" w:color="auto"/>
              <w:right w:val="single" w:sz="6" w:space="0" w:color="auto"/>
            </w:tcBorders>
          </w:tcPr>
          <w:p w14:paraId="1E23A7E6" w14:textId="77777777" w:rsidR="000544B8" w:rsidRPr="00BF7778" w:rsidRDefault="000544B8" w:rsidP="00F764CF">
            <w:pPr>
              <w:pStyle w:val="Texto"/>
              <w:spacing w:before="40" w:after="40" w:line="243" w:lineRule="exact"/>
              <w:ind w:firstLine="0"/>
              <w:rPr>
                <w:rFonts w:ascii="Verdana" w:hAnsi="Verdana"/>
                <w:sz w:val="16"/>
                <w:szCs w:val="16"/>
                <w:lang w:val="es-ES_tradnl"/>
              </w:rPr>
            </w:pPr>
            <w:r w:rsidRPr="00BF7778">
              <w:rPr>
                <w:rFonts w:ascii="Verdana" w:hAnsi="Verdana"/>
                <w:sz w:val="16"/>
                <w:szCs w:val="16"/>
                <w:lang w:val="es-ES_tradnl"/>
              </w:rPr>
              <w:t xml:space="preserve">Calcomanía autoadherible de vinil, sobre placa de acrílico o lámina </w:t>
            </w:r>
            <w:proofErr w:type="spellStart"/>
            <w:r w:rsidRPr="00BF7778">
              <w:rPr>
                <w:rFonts w:ascii="Verdana" w:hAnsi="Verdana"/>
                <w:sz w:val="16"/>
                <w:szCs w:val="16"/>
                <w:lang w:val="es-ES_tradnl"/>
              </w:rPr>
              <w:t>pintro</w:t>
            </w:r>
            <w:proofErr w:type="spellEnd"/>
            <w:r w:rsidRPr="00BF7778">
              <w:rPr>
                <w:rFonts w:ascii="Verdana" w:hAnsi="Verdana"/>
                <w:sz w:val="16"/>
                <w:szCs w:val="16"/>
                <w:lang w:val="es-ES_tradnl"/>
              </w:rPr>
              <w:t xml:space="preserve"> galvanizada o similar.</w:t>
            </w:r>
          </w:p>
        </w:tc>
        <w:tc>
          <w:tcPr>
            <w:tcW w:w="2439" w:type="dxa"/>
            <w:vMerge/>
            <w:tcBorders>
              <w:left w:val="single" w:sz="6" w:space="0" w:color="auto"/>
              <w:bottom w:val="single" w:sz="6" w:space="0" w:color="auto"/>
              <w:right w:val="single" w:sz="6" w:space="0" w:color="auto"/>
            </w:tcBorders>
            <w:vAlign w:val="center"/>
          </w:tcPr>
          <w:p w14:paraId="58ECD73A" w14:textId="77777777" w:rsidR="000544B8" w:rsidRPr="00BF7778" w:rsidRDefault="000544B8" w:rsidP="001977DA">
            <w:pPr>
              <w:pStyle w:val="Texto"/>
              <w:spacing w:before="40" w:after="40"/>
              <w:ind w:firstLine="0"/>
              <w:rPr>
                <w:rFonts w:ascii="Verdana" w:hAnsi="Verdana"/>
                <w:noProof/>
                <w:sz w:val="16"/>
                <w:szCs w:val="16"/>
              </w:rPr>
            </w:pPr>
          </w:p>
        </w:tc>
      </w:tr>
    </w:tbl>
    <w:p w14:paraId="3E2B1F68" w14:textId="6C6BFE1C" w:rsidR="004A669F" w:rsidRDefault="004A669F" w:rsidP="004A669F">
      <w:pPr>
        <w:pStyle w:val="Texto"/>
        <w:rPr>
          <w:rFonts w:ascii="Verdana" w:hAnsi="Verdana"/>
          <w:sz w:val="16"/>
          <w:szCs w:val="16"/>
        </w:rPr>
      </w:pPr>
    </w:p>
    <w:p w14:paraId="07627098" w14:textId="36E79DEE" w:rsidR="006C44CC" w:rsidRPr="00D934B6" w:rsidRDefault="006C44CC" w:rsidP="004A669F">
      <w:pPr>
        <w:pStyle w:val="Texto"/>
        <w:rPr>
          <w:rFonts w:ascii="Verdana" w:hAnsi="Verdana"/>
          <w:sz w:val="16"/>
          <w:szCs w:val="16"/>
        </w:rPr>
      </w:pPr>
    </w:p>
    <w:tbl>
      <w:tblPr>
        <w:tblW w:w="8721" w:type="dxa"/>
        <w:tblInd w:w="144" w:type="dxa"/>
        <w:tblCellMar>
          <w:left w:w="72" w:type="dxa"/>
          <w:right w:w="72" w:type="dxa"/>
        </w:tblCellMar>
        <w:tblLook w:val="0000" w:firstRow="0" w:lastRow="0" w:firstColumn="0" w:lastColumn="0" w:noHBand="0" w:noVBand="0"/>
      </w:tblPr>
      <w:tblGrid>
        <w:gridCol w:w="1836"/>
        <w:gridCol w:w="2079"/>
        <w:gridCol w:w="2367"/>
        <w:gridCol w:w="2439"/>
      </w:tblGrid>
      <w:tr w:rsidR="006C44CC" w:rsidRPr="006C44CC" w14:paraId="64ED3950" w14:textId="77777777" w:rsidTr="00AD5AAD">
        <w:trPr>
          <w:trHeight w:val="20"/>
        </w:trPr>
        <w:tc>
          <w:tcPr>
            <w:tcW w:w="1836" w:type="dxa"/>
            <w:vMerge w:val="restart"/>
            <w:tcBorders>
              <w:top w:val="single" w:sz="6" w:space="0" w:color="auto"/>
              <w:left w:val="single" w:sz="6" w:space="0" w:color="auto"/>
              <w:right w:val="single" w:sz="6" w:space="0" w:color="auto"/>
            </w:tcBorders>
            <w:vAlign w:val="center"/>
          </w:tcPr>
          <w:p w14:paraId="0FEDA39D" w14:textId="46494188" w:rsidR="006C44CC" w:rsidRPr="006C44CC" w:rsidRDefault="006C44CC" w:rsidP="006C44CC">
            <w:pPr>
              <w:spacing w:before="40" w:after="40" w:line="243" w:lineRule="exact"/>
              <w:jc w:val="center"/>
              <w:rPr>
                <w:rFonts w:ascii="Arial" w:hAnsi="Arial" w:cs="Arial"/>
                <w:b/>
                <w:sz w:val="16"/>
                <w:szCs w:val="16"/>
                <w:lang w:val="en-US"/>
              </w:rPr>
            </w:pPr>
            <w:r w:rsidRPr="006C44CC">
              <w:rPr>
                <w:rFonts w:ascii="Arial" w:hAnsi="Arial" w:cs="Arial"/>
                <w:b/>
                <w:sz w:val="16"/>
                <w:szCs w:val="16"/>
                <w:lang w:val="en-US"/>
              </w:rPr>
              <w:t>PROHIBITED TO REPAIR VEHICLES I</w:t>
            </w:r>
            <w:r>
              <w:rPr>
                <w:rFonts w:ascii="Arial" w:hAnsi="Arial" w:cs="Arial"/>
                <w:b/>
                <w:sz w:val="16"/>
                <w:szCs w:val="16"/>
                <w:lang w:val="en-US"/>
              </w:rPr>
              <w:t>N THIS AREA</w:t>
            </w:r>
          </w:p>
        </w:tc>
        <w:tc>
          <w:tcPr>
            <w:tcW w:w="2079" w:type="dxa"/>
            <w:tcBorders>
              <w:top w:val="single" w:sz="6" w:space="0" w:color="auto"/>
              <w:left w:val="single" w:sz="6" w:space="0" w:color="auto"/>
            </w:tcBorders>
          </w:tcPr>
          <w:p w14:paraId="2AAA6AEB"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GEOMETRIC FIGURE:</w:t>
            </w:r>
          </w:p>
        </w:tc>
        <w:tc>
          <w:tcPr>
            <w:tcW w:w="2367" w:type="dxa"/>
            <w:tcBorders>
              <w:top w:val="single" w:sz="6" w:space="0" w:color="auto"/>
              <w:right w:val="single" w:sz="6" w:space="0" w:color="auto"/>
            </w:tcBorders>
          </w:tcPr>
          <w:p w14:paraId="66D48BA4"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 xml:space="preserve">Square </w:t>
            </w:r>
            <w:proofErr w:type="spellStart"/>
            <w:r w:rsidRPr="006C44CC">
              <w:rPr>
                <w:rFonts w:ascii="Arial" w:hAnsi="Arial" w:cs="Arial"/>
                <w:sz w:val="16"/>
                <w:szCs w:val="16"/>
                <w:lang w:val="es-ES_tradnl"/>
              </w:rPr>
              <w:t>or</w:t>
            </w:r>
            <w:proofErr w:type="spellEnd"/>
            <w:r w:rsidRPr="006C44CC">
              <w:rPr>
                <w:rFonts w:ascii="Arial" w:hAnsi="Arial" w:cs="Arial"/>
                <w:sz w:val="16"/>
                <w:szCs w:val="16"/>
                <w:lang w:val="es-ES_tradnl"/>
              </w:rPr>
              <w:t xml:space="preserve"> rectangular</w:t>
            </w:r>
          </w:p>
        </w:tc>
        <w:tc>
          <w:tcPr>
            <w:tcW w:w="2439" w:type="dxa"/>
            <w:vMerge w:val="restart"/>
            <w:tcBorders>
              <w:top w:val="single" w:sz="6" w:space="0" w:color="auto"/>
              <w:left w:val="single" w:sz="6" w:space="0" w:color="auto"/>
              <w:right w:val="single" w:sz="6" w:space="0" w:color="auto"/>
            </w:tcBorders>
            <w:vAlign w:val="center"/>
          </w:tcPr>
          <w:p w14:paraId="02FDFD5B" w14:textId="339C5F29" w:rsidR="006C44CC" w:rsidRPr="006C44CC" w:rsidRDefault="005D00F8" w:rsidP="006C44CC">
            <w:pPr>
              <w:spacing w:before="40" w:after="40"/>
              <w:jc w:val="center"/>
              <w:rPr>
                <w:rFonts w:ascii="Arial" w:hAnsi="Arial" w:cs="Arial"/>
                <w:noProof/>
                <w:sz w:val="16"/>
                <w:szCs w:val="16"/>
              </w:rPr>
            </w:pPr>
            <w:r w:rsidRPr="006C44CC">
              <w:rPr>
                <w:rFonts w:ascii="Arial" w:hAnsi="Arial" w:cs="Arial"/>
                <w:noProof/>
                <w:sz w:val="18"/>
                <w:szCs w:val="20"/>
              </w:rPr>
              <w:drawing>
                <wp:inline distT="0" distB="0" distL="0" distR="0" wp14:anchorId="6F50F5AB" wp14:editId="47FC42D2">
                  <wp:extent cx="1371600" cy="184721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847215"/>
                          </a:xfrm>
                          <a:prstGeom prst="rect">
                            <a:avLst/>
                          </a:prstGeom>
                          <a:noFill/>
                          <a:ln>
                            <a:noFill/>
                          </a:ln>
                        </pic:spPr>
                      </pic:pic>
                    </a:graphicData>
                  </a:graphic>
                </wp:inline>
              </w:drawing>
            </w:r>
          </w:p>
        </w:tc>
      </w:tr>
      <w:tr w:rsidR="006C44CC" w:rsidRPr="006C44CC" w14:paraId="696949BD" w14:textId="77777777" w:rsidTr="00AD5AAD">
        <w:trPr>
          <w:trHeight w:val="20"/>
        </w:trPr>
        <w:tc>
          <w:tcPr>
            <w:tcW w:w="1836" w:type="dxa"/>
            <w:vMerge/>
            <w:tcBorders>
              <w:left w:val="single" w:sz="6" w:space="0" w:color="auto"/>
              <w:right w:val="single" w:sz="6" w:space="0" w:color="auto"/>
            </w:tcBorders>
            <w:vAlign w:val="center"/>
          </w:tcPr>
          <w:p w14:paraId="7BBCA72D" w14:textId="77777777" w:rsidR="006C44CC" w:rsidRPr="006C44CC" w:rsidRDefault="006C44CC" w:rsidP="006C44CC">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0F665685"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COLOR OF THE FIGURE:</w:t>
            </w:r>
          </w:p>
        </w:tc>
        <w:tc>
          <w:tcPr>
            <w:tcW w:w="2367" w:type="dxa"/>
            <w:tcBorders>
              <w:right w:val="single" w:sz="6" w:space="0" w:color="auto"/>
            </w:tcBorders>
          </w:tcPr>
          <w:p w14:paraId="6411F8D1"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 xml:space="preserve">Red (PMS 484 </w:t>
            </w:r>
            <w:proofErr w:type="spellStart"/>
            <w:r w:rsidRPr="006C44CC">
              <w:rPr>
                <w:rFonts w:ascii="Arial" w:hAnsi="Arial" w:cs="Arial"/>
                <w:sz w:val="16"/>
                <w:szCs w:val="16"/>
                <w:lang w:val="es-ES_tradnl"/>
              </w:rPr>
              <w:t>or</w:t>
            </w:r>
            <w:proofErr w:type="spellEnd"/>
            <w:r w:rsidRPr="006C44CC">
              <w:rPr>
                <w:rFonts w:ascii="Arial" w:hAnsi="Arial" w:cs="Arial"/>
                <w:sz w:val="16"/>
                <w:szCs w:val="16"/>
                <w:lang w:val="es-ES_tradnl"/>
              </w:rPr>
              <w:t xml:space="preserve"> RAL 3001).</w:t>
            </w:r>
          </w:p>
        </w:tc>
        <w:tc>
          <w:tcPr>
            <w:tcW w:w="2439" w:type="dxa"/>
            <w:vMerge/>
            <w:tcBorders>
              <w:left w:val="single" w:sz="6" w:space="0" w:color="auto"/>
              <w:right w:val="single" w:sz="6" w:space="0" w:color="auto"/>
            </w:tcBorders>
            <w:vAlign w:val="center"/>
          </w:tcPr>
          <w:p w14:paraId="2083553A" w14:textId="77777777" w:rsidR="006C44CC" w:rsidRPr="006C44CC" w:rsidRDefault="006C44CC" w:rsidP="006C44CC">
            <w:pPr>
              <w:spacing w:before="40" w:after="40" w:line="216" w:lineRule="exact"/>
              <w:jc w:val="both"/>
              <w:rPr>
                <w:rFonts w:ascii="Arial" w:hAnsi="Arial" w:cs="Arial"/>
                <w:noProof/>
                <w:sz w:val="16"/>
                <w:szCs w:val="16"/>
              </w:rPr>
            </w:pPr>
          </w:p>
        </w:tc>
      </w:tr>
      <w:tr w:rsidR="006C44CC" w:rsidRPr="006C44CC" w14:paraId="6A6ACA5F" w14:textId="77777777" w:rsidTr="00AD5AAD">
        <w:trPr>
          <w:trHeight w:val="20"/>
        </w:trPr>
        <w:tc>
          <w:tcPr>
            <w:tcW w:w="1836" w:type="dxa"/>
            <w:vMerge/>
            <w:tcBorders>
              <w:left w:val="single" w:sz="6" w:space="0" w:color="auto"/>
              <w:right w:val="single" w:sz="6" w:space="0" w:color="auto"/>
            </w:tcBorders>
            <w:vAlign w:val="center"/>
          </w:tcPr>
          <w:p w14:paraId="073ED64B" w14:textId="77777777" w:rsidR="006C44CC" w:rsidRPr="006C44CC" w:rsidRDefault="006C44CC" w:rsidP="006C44CC">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10AFADAD"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COLOR OF CONTRAST:</w:t>
            </w:r>
          </w:p>
        </w:tc>
        <w:tc>
          <w:tcPr>
            <w:tcW w:w="2367" w:type="dxa"/>
            <w:tcBorders>
              <w:right w:val="single" w:sz="6" w:space="0" w:color="auto"/>
            </w:tcBorders>
          </w:tcPr>
          <w:p w14:paraId="3EA682B1"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White.</w:t>
            </w:r>
          </w:p>
        </w:tc>
        <w:tc>
          <w:tcPr>
            <w:tcW w:w="2439" w:type="dxa"/>
            <w:vMerge/>
            <w:tcBorders>
              <w:left w:val="single" w:sz="6" w:space="0" w:color="auto"/>
              <w:right w:val="single" w:sz="6" w:space="0" w:color="auto"/>
            </w:tcBorders>
            <w:vAlign w:val="center"/>
          </w:tcPr>
          <w:p w14:paraId="14F086A9" w14:textId="77777777" w:rsidR="006C44CC" w:rsidRPr="006C44CC" w:rsidRDefault="006C44CC" w:rsidP="006C44CC">
            <w:pPr>
              <w:spacing w:before="40" w:after="40" w:line="216" w:lineRule="exact"/>
              <w:jc w:val="both"/>
              <w:rPr>
                <w:rFonts w:ascii="Arial" w:hAnsi="Arial" w:cs="Arial"/>
                <w:noProof/>
                <w:sz w:val="16"/>
                <w:szCs w:val="16"/>
              </w:rPr>
            </w:pPr>
          </w:p>
        </w:tc>
      </w:tr>
      <w:tr w:rsidR="006C44CC" w:rsidRPr="006C44CC" w14:paraId="78302D9A" w14:textId="77777777" w:rsidTr="00AD5AAD">
        <w:trPr>
          <w:trHeight w:val="20"/>
        </w:trPr>
        <w:tc>
          <w:tcPr>
            <w:tcW w:w="1836" w:type="dxa"/>
            <w:vMerge/>
            <w:tcBorders>
              <w:left w:val="single" w:sz="6" w:space="0" w:color="auto"/>
              <w:right w:val="single" w:sz="6" w:space="0" w:color="auto"/>
            </w:tcBorders>
            <w:vAlign w:val="center"/>
          </w:tcPr>
          <w:p w14:paraId="1DE29B92" w14:textId="77777777" w:rsidR="006C44CC" w:rsidRPr="006C44CC" w:rsidRDefault="006C44CC" w:rsidP="006C44CC">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1976E996"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SYMBOL:</w:t>
            </w:r>
          </w:p>
        </w:tc>
        <w:tc>
          <w:tcPr>
            <w:tcW w:w="2367" w:type="dxa"/>
            <w:tcBorders>
              <w:right w:val="single" w:sz="6" w:space="0" w:color="auto"/>
            </w:tcBorders>
          </w:tcPr>
          <w:p w14:paraId="01EBE627" w14:textId="77777777" w:rsidR="006C44CC" w:rsidRPr="006C44CC" w:rsidRDefault="006C44CC" w:rsidP="006C44CC">
            <w:pPr>
              <w:spacing w:before="40" w:after="40" w:line="243" w:lineRule="exact"/>
              <w:jc w:val="both"/>
              <w:rPr>
                <w:rFonts w:ascii="Arial" w:hAnsi="Arial" w:cs="Arial"/>
                <w:sz w:val="16"/>
                <w:szCs w:val="16"/>
                <w:lang w:val="es-ES_tradnl"/>
              </w:rPr>
            </w:pPr>
            <w:proofErr w:type="spellStart"/>
            <w:r w:rsidRPr="006C44CC">
              <w:rPr>
                <w:rFonts w:ascii="Arial" w:hAnsi="Arial" w:cs="Arial"/>
                <w:sz w:val="16"/>
                <w:szCs w:val="16"/>
                <w:lang w:val="es-ES_tradnl"/>
              </w:rPr>
              <w:t>Automobile</w:t>
            </w:r>
            <w:proofErr w:type="spellEnd"/>
            <w:r w:rsidRPr="006C44CC">
              <w:rPr>
                <w:rFonts w:ascii="Arial" w:hAnsi="Arial" w:cs="Arial"/>
                <w:sz w:val="16"/>
                <w:szCs w:val="16"/>
                <w:lang w:val="es-ES_tradnl"/>
              </w:rPr>
              <w:t xml:space="preserve"> and </w:t>
            </w:r>
            <w:proofErr w:type="spellStart"/>
            <w:r w:rsidRPr="006C44CC">
              <w:rPr>
                <w:rFonts w:ascii="Arial" w:hAnsi="Arial" w:cs="Arial"/>
                <w:sz w:val="16"/>
                <w:szCs w:val="16"/>
                <w:lang w:val="es-ES_tradnl"/>
              </w:rPr>
              <w:t>mechanical</w:t>
            </w:r>
            <w:proofErr w:type="spellEnd"/>
            <w:r w:rsidRPr="006C44CC">
              <w:rPr>
                <w:rFonts w:ascii="Arial" w:hAnsi="Arial" w:cs="Arial"/>
                <w:sz w:val="16"/>
                <w:szCs w:val="16"/>
                <w:lang w:val="es-ES_tradnl"/>
              </w:rPr>
              <w:t xml:space="preserve"> </w:t>
            </w:r>
            <w:proofErr w:type="spellStart"/>
            <w:r w:rsidRPr="006C44CC">
              <w:rPr>
                <w:rFonts w:ascii="Arial" w:hAnsi="Arial" w:cs="Arial"/>
                <w:sz w:val="16"/>
                <w:szCs w:val="16"/>
                <w:lang w:val="es-ES_tradnl"/>
              </w:rPr>
              <w:t>tools</w:t>
            </w:r>
            <w:proofErr w:type="spellEnd"/>
            <w:r w:rsidRPr="006C44CC">
              <w:rPr>
                <w:rFonts w:ascii="Arial" w:hAnsi="Arial" w:cs="Arial"/>
                <w:sz w:val="16"/>
                <w:szCs w:val="16"/>
                <w:lang w:val="es-ES_tradnl"/>
              </w:rPr>
              <w:t>.</w:t>
            </w:r>
          </w:p>
        </w:tc>
        <w:tc>
          <w:tcPr>
            <w:tcW w:w="2439" w:type="dxa"/>
            <w:vMerge/>
            <w:tcBorders>
              <w:left w:val="single" w:sz="6" w:space="0" w:color="auto"/>
              <w:right w:val="single" w:sz="6" w:space="0" w:color="auto"/>
            </w:tcBorders>
            <w:vAlign w:val="center"/>
          </w:tcPr>
          <w:p w14:paraId="51E924A8" w14:textId="77777777" w:rsidR="006C44CC" w:rsidRPr="006C44CC" w:rsidRDefault="006C44CC" w:rsidP="006C44CC">
            <w:pPr>
              <w:spacing w:before="40" w:after="40" w:line="216" w:lineRule="exact"/>
              <w:jc w:val="both"/>
              <w:rPr>
                <w:rFonts w:ascii="Arial" w:hAnsi="Arial" w:cs="Arial"/>
                <w:noProof/>
                <w:sz w:val="16"/>
                <w:szCs w:val="16"/>
              </w:rPr>
            </w:pPr>
          </w:p>
        </w:tc>
      </w:tr>
      <w:tr w:rsidR="006C44CC" w:rsidRPr="006C44CC" w14:paraId="7084F070" w14:textId="77777777" w:rsidTr="00AD5AAD">
        <w:trPr>
          <w:trHeight w:val="20"/>
        </w:trPr>
        <w:tc>
          <w:tcPr>
            <w:tcW w:w="1836" w:type="dxa"/>
            <w:vMerge/>
            <w:tcBorders>
              <w:left w:val="single" w:sz="6" w:space="0" w:color="auto"/>
              <w:right w:val="single" w:sz="6" w:space="0" w:color="auto"/>
            </w:tcBorders>
            <w:vAlign w:val="center"/>
          </w:tcPr>
          <w:p w14:paraId="6B52655A" w14:textId="77777777" w:rsidR="006C44CC" w:rsidRPr="006C44CC" w:rsidRDefault="006C44CC" w:rsidP="006C44CC">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53072A00"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COLOR OF THE SYMBOL:</w:t>
            </w:r>
          </w:p>
        </w:tc>
        <w:tc>
          <w:tcPr>
            <w:tcW w:w="2367" w:type="dxa"/>
            <w:tcBorders>
              <w:right w:val="single" w:sz="6" w:space="0" w:color="auto"/>
            </w:tcBorders>
          </w:tcPr>
          <w:p w14:paraId="54E32907"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Black.</w:t>
            </w:r>
          </w:p>
        </w:tc>
        <w:tc>
          <w:tcPr>
            <w:tcW w:w="2439" w:type="dxa"/>
            <w:vMerge/>
            <w:tcBorders>
              <w:left w:val="single" w:sz="6" w:space="0" w:color="auto"/>
              <w:right w:val="single" w:sz="6" w:space="0" w:color="auto"/>
            </w:tcBorders>
            <w:vAlign w:val="center"/>
          </w:tcPr>
          <w:p w14:paraId="29A9C205" w14:textId="77777777" w:rsidR="006C44CC" w:rsidRPr="006C44CC" w:rsidRDefault="006C44CC" w:rsidP="006C44CC">
            <w:pPr>
              <w:spacing w:before="40" w:after="40" w:line="216" w:lineRule="exact"/>
              <w:jc w:val="both"/>
              <w:rPr>
                <w:rFonts w:ascii="Arial" w:hAnsi="Arial" w:cs="Arial"/>
                <w:noProof/>
                <w:sz w:val="16"/>
                <w:szCs w:val="16"/>
              </w:rPr>
            </w:pPr>
          </w:p>
        </w:tc>
      </w:tr>
      <w:tr w:rsidR="006C44CC" w:rsidRPr="006C44CC" w14:paraId="5B757140" w14:textId="77777777" w:rsidTr="00AD5AAD">
        <w:trPr>
          <w:trHeight w:val="20"/>
        </w:trPr>
        <w:tc>
          <w:tcPr>
            <w:tcW w:w="1836" w:type="dxa"/>
            <w:vMerge/>
            <w:tcBorders>
              <w:left w:val="single" w:sz="6" w:space="0" w:color="auto"/>
              <w:right w:val="single" w:sz="6" w:space="0" w:color="auto"/>
            </w:tcBorders>
            <w:vAlign w:val="center"/>
          </w:tcPr>
          <w:p w14:paraId="3708E27D" w14:textId="77777777" w:rsidR="006C44CC" w:rsidRPr="006C44CC" w:rsidRDefault="006C44CC" w:rsidP="006C44CC">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6AE59B2B"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COLOR OF THE WARNING:</w:t>
            </w:r>
          </w:p>
        </w:tc>
        <w:tc>
          <w:tcPr>
            <w:tcW w:w="2367" w:type="dxa"/>
            <w:tcBorders>
              <w:right w:val="single" w:sz="6" w:space="0" w:color="auto"/>
            </w:tcBorders>
          </w:tcPr>
          <w:p w14:paraId="057E9E96"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Black.</w:t>
            </w:r>
          </w:p>
        </w:tc>
        <w:tc>
          <w:tcPr>
            <w:tcW w:w="2439" w:type="dxa"/>
            <w:vMerge/>
            <w:tcBorders>
              <w:left w:val="single" w:sz="6" w:space="0" w:color="auto"/>
              <w:right w:val="single" w:sz="6" w:space="0" w:color="auto"/>
            </w:tcBorders>
            <w:vAlign w:val="center"/>
          </w:tcPr>
          <w:p w14:paraId="65968B93" w14:textId="77777777" w:rsidR="006C44CC" w:rsidRPr="006C44CC" w:rsidRDefault="006C44CC" w:rsidP="006C44CC">
            <w:pPr>
              <w:spacing w:before="40" w:after="40" w:line="216" w:lineRule="exact"/>
              <w:jc w:val="both"/>
              <w:rPr>
                <w:rFonts w:ascii="Arial" w:hAnsi="Arial" w:cs="Arial"/>
                <w:noProof/>
                <w:sz w:val="16"/>
                <w:szCs w:val="16"/>
              </w:rPr>
            </w:pPr>
          </w:p>
        </w:tc>
      </w:tr>
      <w:tr w:rsidR="006C44CC" w:rsidRPr="00D934B6" w14:paraId="1684EA51" w14:textId="77777777" w:rsidTr="00AD5AAD">
        <w:trPr>
          <w:trHeight w:val="20"/>
        </w:trPr>
        <w:tc>
          <w:tcPr>
            <w:tcW w:w="1836" w:type="dxa"/>
            <w:vMerge/>
            <w:tcBorders>
              <w:left w:val="single" w:sz="6" w:space="0" w:color="auto"/>
              <w:right w:val="single" w:sz="6" w:space="0" w:color="auto"/>
            </w:tcBorders>
            <w:vAlign w:val="center"/>
          </w:tcPr>
          <w:p w14:paraId="43867ED7" w14:textId="77777777" w:rsidR="006C44CC" w:rsidRPr="006C44CC" w:rsidRDefault="006C44CC" w:rsidP="006C44CC">
            <w:pPr>
              <w:spacing w:before="40" w:after="40" w:line="243" w:lineRule="exact"/>
              <w:ind w:firstLine="288"/>
              <w:jc w:val="center"/>
              <w:rPr>
                <w:rFonts w:ascii="Arial" w:hAnsi="Arial" w:cs="Arial"/>
                <w:b/>
                <w:sz w:val="16"/>
                <w:szCs w:val="16"/>
                <w:lang w:val="es-ES_tradnl"/>
              </w:rPr>
            </w:pPr>
          </w:p>
        </w:tc>
        <w:tc>
          <w:tcPr>
            <w:tcW w:w="2079" w:type="dxa"/>
            <w:tcBorders>
              <w:left w:val="single" w:sz="6" w:space="0" w:color="auto"/>
            </w:tcBorders>
          </w:tcPr>
          <w:p w14:paraId="19BCC8BD"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LOCATION:</w:t>
            </w:r>
          </w:p>
        </w:tc>
        <w:tc>
          <w:tcPr>
            <w:tcW w:w="2367" w:type="dxa"/>
            <w:tcBorders>
              <w:right w:val="single" w:sz="6" w:space="0" w:color="auto"/>
            </w:tcBorders>
          </w:tcPr>
          <w:p w14:paraId="7A6DAAD6" w14:textId="77777777" w:rsidR="006C44CC" w:rsidRPr="006C44CC" w:rsidRDefault="006C44CC" w:rsidP="006C44CC">
            <w:pPr>
              <w:spacing w:before="40" w:after="40" w:line="243" w:lineRule="exact"/>
              <w:jc w:val="both"/>
              <w:rPr>
                <w:rFonts w:ascii="Arial" w:hAnsi="Arial" w:cs="Arial"/>
                <w:sz w:val="16"/>
                <w:szCs w:val="16"/>
                <w:lang w:val="en-US"/>
              </w:rPr>
            </w:pPr>
            <w:r w:rsidRPr="006C44CC">
              <w:rPr>
                <w:rFonts w:ascii="Arial" w:hAnsi="Arial" w:cs="Arial"/>
                <w:sz w:val="16"/>
                <w:szCs w:val="16"/>
                <w:lang w:val="en-US"/>
              </w:rPr>
              <w:t>In all the operative areas of the warehouse.</w:t>
            </w:r>
          </w:p>
        </w:tc>
        <w:tc>
          <w:tcPr>
            <w:tcW w:w="2439" w:type="dxa"/>
            <w:vMerge/>
            <w:tcBorders>
              <w:left w:val="single" w:sz="6" w:space="0" w:color="auto"/>
              <w:right w:val="single" w:sz="6" w:space="0" w:color="auto"/>
            </w:tcBorders>
            <w:vAlign w:val="center"/>
          </w:tcPr>
          <w:p w14:paraId="5C3FCC13" w14:textId="77777777" w:rsidR="006C44CC" w:rsidRPr="006C44CC" w:rsidRDefault="006C44CC" w:rsidP="006C44CC">
            <w:pPr>
              <w:spacing w:before="40" w:after="40" w:line="216" w:lineRule="exact"/>
              <w:jc w:val="both"/>
              <w:rPr>
                <w:rFonts w:ascii="Arial" w:hAnsi="Arial" w:cs="Arial"/>
                <w:noProof/>
                <w:sz w:val="16"/>
                <w:szCs w:val="16"/>
                <w:lang w:val="en-US"/>
              </w:rPr>
            </w:pPr>
          </w:p>
        </w:tc>
      </w:tr>
      <w:tr w:rsidR="006C44CC" w:rsidRPr="00D934B6" w14:paraId="1447107A" w14:textId="77777777" w:rsidTr="00AD5AAD">
        <w:trPr>
          <w:trHeight w:val="20"/>
        </w:trPr>
        <w:tc>
          <w:tcPr>
            <w:tcW w:w="1836" w:type="dxa"/>
            <w:vMerge/>
            <w:tcBorders>
              <w:left w:val="single" w:sz="6" w:space="0" w:color="auto"/>
              <w:bottom w:val="single" w:sz="6" w:space="0" w:color="auto"/>
              <w:right w:val="single" w:sz="6" w:space="0" w:color="auto"/>
            </w:tcBorders>
            <w:vAlign w:val="center"/>
          </w:tcPr>
          <w:p w14:paraId="041DF11B" w14:textId="77777777" w:rsidR="006C44CC" w:rsidRPr="006C44CC" w:rsidRDefault="006C44CC" w:rsidP="006C44CC">
            <w:pPr>
              <w:spacing w:before="40" w:after="40" w:line="243" w:lineRule="exact"/>
              <w:jc w:val="center"/>
              <w:rPr>
                <w:rFonts w:ascii="Arial" w:hAnsi="Arial" w:cs="Arial"/>
                <w:b/>
                <w:sz w:val="16"/>
                <w:szCs w:val="16"/>
                <w:lang w:val="en-US"/>
              </w:rPr>
            </w:pPr>
          </w:p>
        </w:tc>
        <w:tc>
          <w:tcPr>
            <w:tcW w:w="2079" w:type="dxa"/>
            <w:tcBorders>
              <w:left w:val="single" w:sz="6" w:space="0" w:color="auto"/>
              <w:bottom w:val="single" w:sz="6" w:space="0" w:color="auto"/>
            </w:tcBorders>
          </w:tcPr>
          <w:p w14:paraId="0BB75DD2" w14:textId="77777777" w:rsidR="006C44CC" w:rsidRPr="006C44CC" w:rsidRDefault="006C44CC" w:rsidP="006C44CC">
            <w:pPr>
              <w:spacing w:before="40" w:after="40" w:line="243" w:lineRule="exact"/>
              <w:jc w:val="both"/>
              <w:rPr>
                <w:rFonts w:ascii="Arial" w:hAnsi="Arial" w:cs="Arial"/>
                <w:sz w:val="16"/>
                <w:szCs w:val="16"/>
                <w:lang w:val="es-ES_tradnl"/>
              </w:rPr>
            </w:pPr>
            <w:r w:rsidRPr="006C44CC">
              <w:rPr>
                <w:rFonts w:ascii="Arial" w:hAnsi="Arial" w:cs="Arial"/>
                <w:sz w:val="16"/>
                <w:szCs w:val="16"/>
                <w:lang w:val="es-ES_tradnl"/>
              </w:rPr>
              <w:t>REPRODUCTION:</w:t>
            </w:r>
          </w:p>
        </w:tc>
        <w:tc>
          <w:tcPr>
            <w:tcW w:w="2367" w:type="dxa"/>
            <w:tcBorders>
              <w:bottom w:val="single" w:sz="6" w:space="0" w:color="auto"/>
              <w:right w:val="single" w:sz="6" w:space="0" w:color="auto"/>
            </w:tcBorders>
          </w:tcPr>
          <w:p w14:paraId="1496FFEF" w14:textId="77777777" w:rsidR="006C44CC" w:rsidRPr="006C44CC" w:rsidRDefault="006C44CC" w:rsidP="006C44CC">
            <w:pPr>
              <w:spacing w:before="40" w:after="40" w:line="243" w:lineRule="exact"/>
              <w:jc w:val="both"/>
              <w:rPr>
                <w:rFonts w:ascii="Arial" w:hAnsi="Arial" w:cs="Arial"/>
                <w:sz w:val="16"/>
                <w:szCs w:val="16"/>
                <w:lang w:val="en-US"/>
              </w:rPr>
            </w:pPr>
            <w:r w:rsidRPr="006C44CC">
              <w:rPr>
                <w:rFonts w:ascii="Arial" w:hAnsi="Arial" w:cs="Arial"/>
                <w:sz w:val="16"/>
                <w:szCs w:val="16"/>
                <w:lang w:val="en-US"/>
              </w:rPr>
              <w:t>Self adhesive vinyl plaque, over an acrylic or laminated plate, painted, galvanized or similar.</w:t>
            </w:r>
          </w:p>
        </w:tc>
        <w:tc>
          <w:tcPr>
            <w:tcW w:w="2439" w:type="dxa"/>
            <w:vMerge/>
            <w:tcBorders>
              <w:left w:val="single" w:sz="6" w:space="0" w:color="auto"/>
              <w:bottom w:val="single" w:sz="6" w:space="0" w:color="auto"/>
              <w:right w:val="single" w:sz="6" w:space="0" w:color="auto"/>
            </w:tcBorders>
            <w:vAlign w:val="center"/>
          </w:tcPr>
          <w:p w14:paraId="7FE5219A" w14:textId="77777777" w:rsidR="006C44CC" w:rsidRPr="006C44CC" w:rsidRDefault="006C44CC" w:rsidP="006C44CC">
            <w:pPr>
              <w:spacing w:before="40" w:after="40" w:line="216" w:lineRule="exact"/>
              <w:jc w:val="both"/>
              <w:rPr>
                <w:rFonts w:ascii="Arial" w:hAnsi="Arial" w:cs="Arial"/>
                <w:noProof/>
                <w:sz w:val="16"/>
                <w:szCs w:val="16"/>
                <w:lang w:val="en-US"/>
              </w:rPr>
            </w:pPr>
          </w:p>
        </w:tc>
      </w:tr>
    </w:tbl>
    <w:p w14:paraId="054FD1CB" w14:textId="77777777" w:rsidR="006C44CC" w:rsidRPr="006C44CC" w:rsidRDefault="006C44CC" w:rsidP="006C44CC">
      <w:pPr>
        <w:spacing w:after="101" w:line="216" w:lineRule="exact"/>
        <w:ind w:firstLine="288"/>
        <w:jc w:val="both"/>
        <w:rPr>
          <w:rFonts w:ascii="Arial" w:hAnsi="Arial" w:cs="Arial"/>
          <w:sz w:val="18"/>
          <w:szCs w:val="18"/>
          <w:lang w:val="en-US"/>
        </w:rPr>
      </w:pPr>
    </w:p>
    <w:p w14:paraId="6EA285BB" w14:textId="6BF141B4" w:rsidR="006C44CC" w:rsidRDefault="006C44CC" w:rsidP="004A669F">
      <w:pPr>
        <w:pStyle w:val="Texto"/>
        <w:rPr>
          <w:rFonts w:ascii="Verdana" w:hAnsi="Verdana"/>
          <w:sz w:val="16"/>
          <w:szCs w:val="16"/>
          <w:lang w:val="en-US"/>
        </w:rPr>
      </w:pPr>
    </w:p>
    <w:p w14:paraId="21729073" w14:textId="431C6192" w:rsidR="006C44CC" w:rsidRDefault="006C44CC" w:rsidP="004A669F">
      <w:pPr>
        <w:pStyle w:val="Texto"/>
        <w:rPr>
          <w:rFonts w:ascii="Verdana" w:hAnsi="Verdana"/>
          <w:sz w:val="16"/>
          <w:szCs w:val="16"/>
          <w:lang w:val="en-US"/>
        </w:rPr>
      </w:pPr>
    </w:p>
    <w:p w14:paraId="32D7F70E" w14:textId="77777777" w:rsidR="006C44CC" w:rsidRDefault="006C44CC" w:rsidP="004A669F">
      <w:pPr>
        <w:pStyle w:val="Texto"/>
        <w:rPr>
          <w:rFonts w:ascii="Verdana" w:hAnsi="Verdana"/>
          <w:sz w:val="16"/>
          <w:szCs w:val="16"/>
          <w:lang w:val="en-US"/>
        </w:rPr>
      </w:pPr>
    </w:p>
    <w:p w14:paraId="1BCA3A35" w14:textId="0363DD32" w:rsidR="006C44CC" w:rsidRDefault="006C44CC" w:rsidP="004A669F">
      <w:pPr>
        <w:pStyle w:val="Texto"/>
        <w:rPr>
          <w:rFonts w:ascii="Verdana" w:hAnsi="Verdana"/>
          <w:sz w:val="16"/>
          <w:szCs w:val="16"/>
          <w:lang w:val="en-US"/>
        </w:rPr>
      </w:pPr>
    </w:p>
    <w:p w14:paraId="29297206" w14:textId="36082620" w:rsidR="006C44CC" w:rsidRDefault="006C44CC" w:rsidP="004A669F">
      <w:pPr>
        <w:pStyle w:val="Texto"/>
        <w:rPr>
          <w:rFonts w:ascii="Verdana" w:hAnsi="Verdana"/>
          <w:sz w:val="16"/>
          <w:szCs w:val="16"/>
          <w:lang w:val="en-US"/>
        </w:rPr>
      </w:pPr>
    </w:p>
    <w:p w14:paraId="71AB5A36" w14:textId="55B0B97C" w:rsidR="006C44CC" w:rsidRDefault="006C44CC" w:rsidP="004A669F">
      <w:pPr>
        <w:pStyle w:val="Texto"/>
        <w:rPr>
          <w:rFonts w:ascii="Verdana" w:hAnsi="Verdana"/>
          <w:sz w:val="16"/>
          <w:szCs w:val="16"/>
          <w:lang w:val="en-US"/>
        </w:rPr>
      </w:pPr>
    </w:p>
    <w:p w14:paraId="77C8AB3A" w14:textId="77777777" w:rsidR="006C44CC" w:rsidRDefault="006C44CC" w:rsidP="004A669F">
      <w:pPr>
        <w:pStyle w:val="Texto"/>
        <w:rPr>
          <w:rFonts w:ascii="Verdana" w:hAnsi="Verdana"/>
          <w:sz w:val="16"/>
          <w:szCs w:val="16"/>
          <w:lang w:val="en-US"/>
        </w:rPr>
      </w:pPr>
    </w:p>
    <w:p w14:paraId="32B6D3A3" w14:textId="2AE1E43D" w:rsidR="00270519" w:rsidRPr="00270519" w:rsidRDefault="00270519" w:rsidP="004A669F">
      <w:pPr>
        <w:pStyle w:val="Texto"/>
        <w:rPr>
          <w:rFonts w:ascii="Verdana" w:hAnsi="Verdana"/>
          <w:sz w:val="16"/>
          <w:szCs w:val="16"/>
          <w:lang w:val="en-US"/>
        </w:rPr>
      </w:pPr>
    </w:p>
    <w:p w14:paraId="36FDD1B3" w14:textId="685DC076" w:rsidR="00270519" w:rsidRDefault="00270519" w:rsidP="004A669F">
      <w:pPr>
        <w:pStyle w:val="Texto"/>
        <w:rPr>
          <w:rFonts w:ascii="Verdana" w:hAnsi="Verdana"/>
          <w:sz w:val="16"/>
          <w:szCs w:val="16"/>
          <w:lang w:val="en-US"/>
        </w:rPr>
      </w:pPr>
    </w:p>
    <w:p w14:paraId="6FAD5A63" w14:textId="68717AE7" w:rsidR="006C44CC" w:rsidRDefault="006C44CC" w:rsidP="004A669F">
      <w:pPr>
        <w:pStyle w:val="Texto"/>
        <w:rPr>
          <w:rFonts w:ascii="Verdana" w:hAnsi="Verdana"/>
          <w:sz w:val="16"/>
          <w:szCs w:val="16"/>
          <w:lang w:val="en-US"/>
        </w:rPr>
      </w:pPr>
    </w:p>
    <w:p w14:paraId="6484E255" w14:textId="77777777" w:rsidR="006C44CC" w:rsidRPr="00270519" w:rsidRDefault="006C44CC" w:rsidP="004A669F">
      <w:pPr>
        <w:pStyle w:val="Texto"/>
        <w:rPr>
          <w:rFonts w:ascii="Verdana" w:hAnsi="Verdana"/>
          <w:sz w:val="16"/>
          <w:szCs w:val="16"/>
          <w:lang w:val="en-US"/>
        </w:rPr>
      </w:pPr>
    </w:p>
    <w:tbl>
      <w:tblPr>
        <w:tblW w:w="8721" w:type="dxa"/>
        <w:tblInd w:w="144" w:type="dxa"/>
        <w:tblCellMar>
          <w:left w:w="72" w:type="dxa"/>
          <w:right w:w="72" w:type="dxa"/>
        </w:tblCellMar>
        <w:tblLook w:val="0000" w:firstRow="0" w:lastRow="0" w:firstColumn="0" w:lastColumn="0" w:noHBand="0" w:noVBand="0"/>
      </w:tblPr>
      <w:tblGrid>
        <w:gridCol w:w="1836"/>
        <w:gridCol w:w="2079"/>
        <w:gridCol w:w="2358"/>
        <w:gridCol w:w="2448"/>
      </w:tblGrid>
      <w:tr w:rsidR="004A669F" w:rsidRPr="00BF7778" w14:paraId="72D9B921" w14:textId="77777777">
        <w:trPr>
          <w:trHeight w:val="20"/>
          <w:tblHeader/>
        </w:trPr>
        <w:tc>
          <w:tcPr>
            <w:tcW w:w="8721" w:type="dxa"/>
            <w:gridSpan w:val="4"/>
            <w:tcBorders>
              <w:top w:val="single" w:sz="6" w:space="0" w:color="auto"/>
              <w:left w:val="single" w:sz="6" w:space="0" w:color="auto"/>
              <w:bottom w:val="single" w:sz="6" w:space="0" w:color="auto"/>
              <w:right w:val="single" w:sz="6" w:space="0" w:color="auto"/>
            </w:tcBorders>
            <w:shd w:val="pct12" w:color="auto" w:fill="auto"/>
            <w:noWrap/>
            <w:vAlign w:val="center"/>
          </w:tcPr>
          <w:p w14:paraId="1760AD01" w14:textId="77777777" w:rsidR="004A669F" w:rsidRPr="00BF7778" w:rsidRDefault="004A669F" w:rsidP="00B034A2">
            <w:pPr>
              <w:pStyle w:val="Texto"/>
              <w:spacing w:before="40" w:after="40" w:line="240" w:lineRule="exact"/>
              <w:ind w:firstLine="0"/>
              <w:jc w:val="center"/>
              <w:rPr>
                <w:rFonts w:ascii="Verdana" w:hAnsi="Verdana"/>
                <w:b/>
                <w:sz w:val="16"/>
                <w:szCs w:val="16"/>
                <w:lang w:val="es-ES_tradnl"/>
              </w:rPr>
            </w:pPr>
            <w:r w:rsidRPr="00BF7778">
              <w:rPr>
                <w:rFonts w:ascii="Verdana" w:hAnsi="Verdana"/>
                <w:b/>
                <w:sz w:val="16"/>
                <w:szCs w:val="16"/>
                <w:lang w:val="es-ES_tradnl"/>
              </w:rPr>
              <w:t>SEÑALIZACIÓN DE ACCIÓN OBLIGATORIA</w:t>
            </w:r>
          </w:p>
        </w:tc>
      </w:tr>
      <w:tr w:rsidR="004A669F" w:rsidRPr="00BF7778" w14:paraId="72B75000" w14:textId="77777777">
        <w:trPr>
          <w:trHeight w:val="20"/>
          <w:tblHeader/>
        </w:trPr>
        <w:tc>
          <w:tcPr>
            <w:tcW w:w="1836" w:type="dxa"/>
            <w:tcBorders>
              <w:top w:val="single" w:sz="6" w:space="0" w:color="auto"/>
              <w:left w:val="single" w:sz="6" w:space="0" w:color="auto"/>
              <w:bottom w:val="single" w:sz="6" w:space="0" w:color="auto"/>
              <w:right w:val="single" w:sz="6" w:space="0" w:color="auto"/>
            </w:tcBorders>
            <w:shd w:val="pct12" w:color="auto" w:fill="auto"/>
            <w:vAlign w:val="center"/>
          </w:tcPr>
          <w:p w14:paraId="25A028EA" w14:textId="77777777" w:rsidR="004A669F" w:rsidRPr="00BF7778" w:rsidRDefault="004A669F" w:rsidP="00B034A2">
            <w:pPr>
              <w:pStyle w:val="Texto"/>
              <w:spacing w:before="40" w:after="40" w:line="240" w:lineRule="exact"/>
              <w:ind w:firstLine="0"/>
              <w:jc w:val="center"/>
              <w:rPr>
                <w:rFonts w:ascii="Verdana" w:hAnsi="Verdana"/>
                <w:b/>
                <w:sz w:val="16"/>
                <w:szCs w:val="16"/>
                <w:lang w:val="es-ES_tradnl"/>
              </w:rPr>
            </w:pPr>
            <w:r w:rsidRPr="00BF7778">
              <w:rPr>
                <w:rFonts w:ascii="Verdana" w:hAnsi="Verdana"/>
                <w:b/>
                <w:sz w:val="16"/>
                <w:szCs w:val="16"/>
                <w:lang w:val="es-ES_tradnl"/>
              </w:rPr>
              <w:t>INDICACIÓN O AVISO</w:t>
            </w:r>
          </w:p>
        </w:tc>
        <w:tc>
          <w:tcPr>
            <w:tcW w:w="4437" w:type="dxa"/>
            <w:gridSpan w:val="2"/>
            <w:tcBorders>
              <w:top w:val="single" w:sz="6" w:space="0" w:color="auto"/>
              <w:left w:val="single" w:sz="6" w:space="0" w:color="auto"/>
              <w:bottom w:val="single" w:sz="6" w:space="0" w:color="auto"/>
              <w:right w:val="single" w:sz="6" w:space="0" w:color="auto"/>
            </w:tcBorders>
            <w:shd w:val="pct12" w:color="auto" w:fill="auto"/>
            <w:vAlign w:val="center"/>
          </w:tcPr>
          <w:p w14:paraId="0C4E71A7" w14:textId="77777777" w:rsidR="004A669F" w:rsidRPr="00BF7778" w:rsidRDefault="004A669F" w:rsidP="00B034A2">
            <w:pPr>
              <w:pStyle w:val="Texto"/>
              <w:spacing w:before="40" w:after="40" w:line="240" w:lineRule="exact"/>
              <w:ind w:firstLine="0"/>
              <w:jc w:val="center"/>
              <w:rPr>
                <w:rFonts w:ascii="Verdana" w:hAnsi="Verdana"/>
                <w:b/>
                <w:sz w:val="16"/>
                <w:szCs w:val="16"/>
                <w:lang w:val="es-ES_tradnl"/>
              </w:rPr>
            </w:pPr>
            <w:r w:rsidRPr="00BF7778">
              <w:rPr>
                <w:rFonts w:ascii="Verdana" w:hAnsi="Verdana"/>
                <w:b/>
                <w:sz w:val="16"/>
                <w:szCs w:val="16"/>
                <w:lang w:val="es-ES_tradnl"/>
              </w:rPr>
              <w:t>CARACTERÍSTICAS</w:t>
            </w:r>
          </w:p>
        </w:tc>
        <w:tc>
          <w:tcPr>
            <w:tcW w:w="2448" w:type="dxa"/>
            <w:tcBorders>
              <w:top w:val="single" w:sz="6" w:space="0" w:color="auto"/>
              <w:left w:val="single" w:sz="6" w:space="0" w:color="auto"/>
              <w:bottom w:val="single" w:sz="6" w:space="0" w:color="auto"/>
              <w:right w:val="single" w:sz="6" w:space="0" w:color="auto"/>
            </w:tcBorders>
            <w:shd w:val="pct12" w:color="auto" w:fill="auto"/>
            <w:vAlign w:val="center"/>
          </w:tcPr>
          <w:p w14:paraId="386AC293" w14:textId="77777777" w:rsidR="004A669F" w:rsidRPr="00BF7778" w:rsidRDefault="004A669F" w:rsidP="00B034A2">
            <w:pPr>
              <w:pStyle w:val="Texto"/>
              <w:spacing w:before="40" w:after="40" w:line="240" w:lineRule="exact"/>
              <w:ind w:firstLine="0"/>
              <w:jc w:val="center"/>
              <w:rPr>
                <w:rFonts w:ascii="Verdana" w:hAnsi="Verdana"/>
                <w:b/>
                <w:sz w:val="16"/>
                <w:szCs w:val="16"/>
                <w:lang w:val="es-ES_tradnl"/>
              </w:rPr>
            </w:pPr>
            <w:r w:rsidRPr="00BF7778">
              <w:rPr>
                <w:rFonts w:ascii="Verdana" w:hAnsi="Verdana"/>
                <w:b/>
                <w:sz w:val="16"/>
                <w:szCs w:val="16"/>
                <w:lang w:val="es-ES_tradnl"/>
              </w:rPr>
              <w:t>SEÑAL</w:t>
            </w:r>
          </w:p>
        </w:tc>
      </w:tr>
      <w:tr w:rsidR="0012201A" w:rsidRPr="00BF7778" w14:paraId="7C9F0B32" w14:textId="77777777">
        <w:trPr>
          <w:trHeight w:val="20"/>
        </w:trPr>
        <w:tc>
          <w:tcPr>
            <w:tcW w:w="1836" w:type="dxa"/>
            <w:vMerge w:val="restart"/>
            <w:tcBorders>
              <w:top w:val="single" w:sz="6" w:space="0" w:color="auto"/>
              <w:left w:val="single" w:sz="6" w:space="0" w:color="auto"/>
              <w:right w:val="single" w:sz="6" w:space="0" w:color="auto"/>
            </w:tcBorders>
            <w:vAlign w:val="center"/>
          </w:tcPr>
          <w:p w14:paraId="7D84FE97" w14:textId="77777777" w:rsidR="0012201A" w:rsidRPr="00BF7778" w:rsidRDefault="0012201A" w:rsidP="00F764CF">
            <w:pPr>
              <w:pStyle w:val="Texto"/>
              <w:spacing w:before="40" w:after="40" w:line="244" w:lineRule="exact"/>
              <w:ind w:firstLine="0"/>
              <w:jc w:val="center"/>
              <w:rPr>
                <w:rFonts w:ascii="Verdana" w:hAnsi="Verdana"/>
                <w:b/>
                <w:sz w:val="16"/>
                <w:szCs w:val="16"/>
                <w:lang w:val="es-ES_tradnl"/>
              </w:rPr>
            </w:pPr>
            <w:r w:rsidRPr="00BF7778">
              <w:rPr>
                <w:rFonts w:ascii="Verdana" w:hAnsi="Verdana"/>
                <w:b/>
                <w:sz w:val="16"/>
                <w:szCs w:val="16"/>
                <w:lang w:val="es-ES_tradnl"/>
              </w:rPr>
              <w:t>PRECAUCIÓN GAS INFLAMABLE</w:t>
            </w:r>
          </w:p>
        </w:tc>
        <w:tc>
          <w:tcPr>
            <w:tcW w:w="2079" w:type="dxa"/>
            <w:tcBorders>
              <w:top w:val="single" w:sz="6" w:space="0" w:color="auto"/>
              <w:left w:val="single" w:sz="6" w:space="0" w:color="auto"/>
            </w:tcBorders>
          </w:tcPr>
          <w:p w14:paraId="7227EAF4"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FIGURA GEOMÉTRICA:</w:t>
            </w:r>
          </w:p>
        </w:tc>
        <w:tc>
          <w:tcPr>
            <w:tcW w:w="2358" w:type="dxa"/>
            <w:tcBorders>
              <w:top w:val="single" w:sz="6" w:space="0" w:color="auto"/>
              <w:right w:val="single" w:sz="6" w:space="0" w:color="auto"/>
            </w:tcBorders>
          </w:tcPr>
          <w:p w14:paraId="006D757A"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Triangular.</w:t>
            </w:r>
          </w:p>
        </w:tc>
        <w:tc>
          <w:tcPr>
            <w:tcW w:w="2448" w:type="dxa"/>
            <w:vMerge w:val="restart"/>
            <w:tcBorders>
              <w:top w:val="single" w:sz="6" w:space="0" w:color="auto"/>
              <w:left w:val="single" w:sz="6" w:space="0" w:color="auto"/>
              <w:right w:val="single" w:sz="6" w:space="0" w:color="auto"/>
            </w:tcBorders>
            <w:vAlign w:val="center"/>
          </w:tcPr>
          <w:p w14:paraId="02406CEA" w14:textId="471EE10C" w:rsidR="0012201A" w:rsidRPr="00BF7778" w:rsidRDefault="005D00F8" w:rsidP="0012201A">
            <w:pPr>
              <w:pStyle w:val="Texto"/>
              <w:spacing w:before="40" w:after="40" w:line="240" w:lineRule="auto"/>
              <w:ind w:firstLine="0"/>
              <w:jc w:val="center"/>
              <w:rPr>
                <w:rFonts w:ascii="Verdana" w:hAnsi="Verdana"/>
                <w:sz w:val="16"/>
                <w:szCs w:val="16"/>
                <w:lang w:val="es-ES_tradnl"/>
              </w:rPr>
            </w:pPr>
            <w:r>
              <w:rPr>
                <w:rFonts w:ascii="Verdana" w:hAnsi="Verdana"/>
                <w:noProof/>
                <w:sz w:val="16"/>
                <w:szCs w:val="16"/>
              </w:rPr>
              <w:drawing>
                <wp:inline distT="0" distB="0" distL="0" distR="0" wp14:anchorId="5E3B27B6" wp14:editId="36D93DA6">
                  <wp:extent cx="1390015" cy="18656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015" cy="1865630"/>
                          </a:xfrm>
                          <a:prstGeom prst="rect">
                            <a:avLst/>
                          </a:prstGeom>
                          <a:noFill/>
                          <a:ln>
                            <a:noFill/>
                          </a:ln>
                        </pic:spPr>
                      </pic:pic>
                    </a:graphicData>
                  </a:graphic>
                </wp:inline>
              </w:drawing>
            </w:r>
          </w:p>
        </w:tc>
      </w:tr>
      <w:tr w:rsidR="0012201A" w:rsidRPr="00BF7778" w14:paraId="772E3E2C" w14:textId="77777777">
        <w:trPr>
          <w:trHeight w:val="20"/>
        </w:trPr>
        <w:tc>
          <w:tcPr>
            <w:tcW w:w="1836" w:type="dxa"/>
            <w:vMerge/>
            <w:tcBorders>
              <w:left w:val="single" w:sz="6" w:space="0" w:color="auto"/>
              <w:right w:val="single" w:sz="6" w:space="0" w:color="auto"/>
            </w:tcBorders>
            <w:vAlign w:val="center"/>
          </w:tcPr>
          <w:p w14:paraId="7C7D7FB9" w14:textId="77777777" w:rsidR="0012201A" w:rsidRPr="00BF7778" w:rsidRDefault="0012201A" w:rsidP="00F764CF">
            <w:pPr>
              <w:pStyle w:val="Texto"/>
              <w:spacing w:before="40" w:after="40" w:line="244" w:lineRule="exact"/>
              <w:jc w:val="center"/>
              <w:rPr>
                <w:rFonts w:ascii="Verdana" w:hAnsi="Verdana"/>
                <w:b/>
                <w:sz w:val="16"/>
                <w:szCs w:val="16"/>
                <w:lang w:val="es-ES_tradnl"/>
              </w:rPr>
            </w:pPr>
          </w:p>
        </w:tc>
        <w:tc>
          <w:tcPr>
            <w:tcW w:w="2079" w:type="dxa"/>
            <w:tcBorders>
              <w:left w:val="single" w:sz="6" w:space="0" w:color="auto"/>
            </w:tcBorders>
          </w:tcPr>
          <w:p w14:paraId="7599C5C7"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COLOR DE LA FIGURA:</w:t>
            </w:r>
          </w:p>
        </w:tc>
        <w:tc>
          <w:tcPr>
            <w:tcW w:w="2358" w:type="dxa"/>
            <w:tcBorders>
              <w:right w:val="single" w:sz="6" w:space="0" w:color="auto"/>
            </w:tcBorders>
          </w:tcPr>
          <w:p w14:paraId="274560F3"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Amarillo (PMS 137 o RAL 1003).</w:t>
            </w:r>
          </w:p>
        </w:tc>
        <w:tc>
          <w:tcPr>
            <w:tcW w:w="2448" w:type="dxa"/>
            <w:vMerge/>
            <w:tcBorders>
              <w:left w:val="single" w:sz="6" w:space="0" w:color="auto"/>
              <w:right w:val="single" w:sz="6" w:space="0" w:color="auto"/>
            </w:tcBorders>
            <w:vAlign w:val="center"/>
          </w:tcPr>
          <w:p w14:paraId="2BA51548" w14:textId="77777777" w:rsidR="0012201A" w:rsidRPr="00BF7778" w:rsidRDefault="0012201A" w:rsidP="00190921">
            <w:pPr>
              <w:pStyle w:val="Texto"/>
              <w:spacing w:before="40" w:after="40"/>
              <w:ind w:firstLine="0"/>
              <w:rPr>
                <w:rFonts w:ascii="Verdana" w:hAnsi="Verdana"/>
                <w:sz w:val="16"/>
                <w:szCs w:val="16"/>
                <w:lang w:val="es-ES_tradnl"/>
              </w:rPr>
            </w:pPr>
          </w:p>
        </w:tc>
      </w:tr>
      <w:tr w:rsidR="0012201A" w:rsidRPr="00BF7778" w14:paraId="1921A0E0" w14:textId="77777777">
        <w:trPr>
          <w:trHeight w:val="20"/>
        </w:trPr>
        <w:tc>
          <w:tcPr>
            <w:tcW w:w="1836" w:type="dxa"/>
            <w:vMerge/>
            <w:tcBorders>
              <w:left w:val="single" w:sz="6" w:space="0" w:color="auto"/>
              <w:right w:val="single" w:sz="6" w:space="0" w:color="auto"/>
            </w:tcBorders>
            <w:vAlign w:val="center"/>
          </w:tcPr>
          <w:p w14:paraId="44142814" w14:textId="77777777" w:rsidR="0012201A" w:rsidRPr="00BF7778" w:rsidRDefault="0012201A" w:rsidP="00F764CF">
            <w:pPr>
              <w:pStyle w:val="Texto"/>
              <w:spacing w:before="40" w:after="40" w:line="244" w:lineRule="exact"/>
              <w:jc w:val="center"/>
              <w:rPr>
                <w:rFonts w:ascii="Verdana" w:hAnsi="Verdana"/>
                <w:b/>
                <w:sz w:val="16"/>
                <w:szCs w:val="16"/>
                <w:lang w:val="es-ES_tradnl"/>
              </w:rPr>
            </w:pPr>
          </w:p>
        </w:tc>
        <w:tc>
          <w:tcPr>
            <w:tcW w:w="2079" w:type="dxa"/>
            <w:tcBorders>
              <w:left w:val="single" w:sz="6" w:space="0" w:color="auto"/>
            </w:tcBorders>
          </w:tcPr>
          <w:p w14:paraId="5452581D"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BANDA DE CONTORNO:</w:t>
            </w:r>
          </w:p>
        </w:tc>
        <w:tc>
          <w:tcPr>
            <w:tcW w:w="2358" w:type="dxa"/>
            <w:tcBorders>
              <w:right w:val="single" w:sz="6" w:space="0" w:color="auto"/>
            </w:tcBorders>
          </w:tcPr>
          <w:p w14:paraId="760B29FF"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48" w:type="dxa"/>
            <w:vMerge/>
            <w:tcBorders>
              <w:left w:val="single" w:sz="6" w:space="0" w:color="auto"/>
              <w:right w:val="single" w:sz="6" w:space="0" w:color="auto"/>
            </w:tcBorders>
            <w:vAlign w:val="center"/>
          </w:tcPr>
          <w:p w14:paraId="25571732" w14:textId="77777777" w:rsidR="0012201A" w:rsidRPr="00BF7778" w:rsidRDefault="0012201A" w:rsidP="00190921">
            <w:pPr>
              <w:pStyle w:val="Texto"/>
              <w:spacing w:before="40" w:after="40"/>
              <w:ind w:firstLine="0"/>
              <w:rPr>
                <w:rFonts w:ascii="Verdana" w:hAnsi="Verdana"/>
                <w:sz w:val="16"/>
                <w:szCs w:val="16"/>
                <w:lang w:val="es-ES_tradnl"/>
              </w:rPr>
            </w:pPr>
          </w:p>
        </w:tc>
      </w:tr>
      <w:tr w:rsidR="0012201A" w:rsidRPr="00BF7778" w14:paraId="5C062992" w14:textId="77777777">
        <w:trPr>
          <w:trHeight w:val="20"/>
        </w:trPr>
        <w:tc>
          <w:tcPr>
            <w:tcW w:w="1836" w:type="dxa"/>
            <w:vMerge/>
            <w:tcBorders>
              <w:left w:val="single" w:sz="6" w:space="0" w:color="auto"/>
              <w:right w:val="single" w:sz="6" w:space="0" w:color="auto"/>
            </w:tcBorders>
            <w:vAlign w:val="center"/>
          </w:tcPr>
          <w:p w14:paraId="3A255E55" w14:textId="77777777" w:rsidR="0012201A" w:rsidRPr="00BF7778" w:rsidRDefault="0012201A" w:rsidP="00F764CF">
            <w:pPr>
              <w:pStyle w:val="Texto"/>
              <w:spacing w:before="40" w:after="40" w:line="244" w:lineRule="exact"/>
              <w:jc w:val="center"/>
              <w:rPr>
                <w:rFonts w:ascii="Verdana" w:hAnsi="Verdana"/>
                <w:b/>
                <w:sz w:val="16"/>
                <w:szCs w:val="16"/>
                <w:lang w:val="es-ES_tradnl"/>
              </w:rPr>
            </w:pPr>
          </w:p>
        </w:tc>
        <w:tc>
          <w:tcPr>
            <w:tcW w:w="2079" w:type="dxa"/>
            <w:tcBorders>
              <w:left w:val="single" w:sz="6" w:space="0" w:color="auto"/>
            </w:tcBorders>
          </w:tcPr>
          <w:p w14:paraId="46A0BC1E"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SÍMBOLO:</w:t>
            </w:r>
          </w:p>
        </w:tc>
        <w:tc>
          <w:tcPr>
            <w:tcW w:w="2358" w:type="dxa"/>
            <w:tcBorders>
              <w:right w:val="single" w:sz="6" w:space="0" w:color="auto"/>
            </w:tcBorders>
          </w:tcPr>
          <w:p w14:paraId="1F5DB18D"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Flama abierta.</w:t>
            </w:r>
          </w:p>
        </w:tc>
        <w:tc>
          <w:tcPr>
            <w:tcW w:w="2448" w:type="dxa"/>
            <w:vMerge/>
            <w:tcBorders>
              <w:left w:val="single" w:sz="6" w:space="0" w:color="auto"/>
              <w:right w:val="single" w:sz="6" w:space="0" w:color="auto"/>
            </w:tcBorders>
            <w:vAlign w:val="center"/>
          </w:tcPr>
          <w:p w14:paraId="68714237" w14:textId="77777777" w:rsidR="0012201A" w:rsidRPr="00BF7778" w:rsidRDefault="0012201A" w:rsidP="00190921">
            <w:pPr>
              <w:pStyle w:val="Texto"/>
              <w:spacing w:before="40" w:after="40"/>
              <w:ind w:firstLine="0"/>
              <w:rPr>
                <w:rFonts w:ascii="Verdana" w:hAnsi="Verdana"/>
                <w:sz w:val="16"/>
                <w:szCs w:val="16"/>
                <w:lang w:val="es-ES_tradnl"/>
              </w:rPr>
            </w:pPr>
          </w:p>
        </w:tc>
      </w:tr>
      <w:tr w:rsidR="0012201A" w:rsidRPr="00BF7778" w14:paraId="75FA59B0" w14:textId="77777777">
        <w:trPr>
          <w:trHeight w:val="20"/>
        </w:trPr>
        <w:tc>
          <w:tcPr>
            <w:tcW w:w="1836" w:type="dxa"/>
            <w:vMerge/>
            <w:tcBorders>
              <w:left w:val="single" w:sz="6" w:space="0" w:color="auto"/>
              <w:right w:val="single" w:sz="6" w:space="0" w:color="auto"/>
            </w:tcBorders>
            <w:vAlign w:val="center"/>
          </w:tcPr>
          <w:p w14:paraId="7375ADF6" w14:textId="77777777" w:rsidR="0012201A" w:rsidRPr="00BF7778" w:rsidRDefault="0012201A" w:rsidP="00F764CF">
            <w:pPr>
              <w:pStyle w:val="Texto"/>
              <w:spacing w:before="40" w:after="40" w:line="244" w:lineRule="exact"/>
              <w:jc w:val="center"/>
              <w:rPr>
                <w:rFonts w:ascii="Verdana" w:hAnsi="Verdana"/>
                <w:b/>
                <w:sz w:val="16"/>
                <w:szCs w:val="16"/>
                <w:lang w:val="es-ES_tradnl"/>
              </w:rPr>
            </w:pPr>
          </w:p>
        </w:tc>
        <w:tc>
          <w:tcPr>
            <w:tcW w:w="2079" w:type="dxa"/>
            <w:tcBorders>
              <w:left w:val="single" w:sz="6" w:space="0" w:color="auto"/>
            </w:tcBorders>
          </w:tcPr>
          <w:p w14:paraId="049FB41A"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COLOR DEL SÍMBOLO:</w:t>
            </w:r>
          </w:p>
        </w:tc>
        <w:tc>
          <w:tcPr>
            <w:tcW w:w="2358" w:type="dxa"/>
            <w:tcBorders>
              <w:right w:val="single" w:sz="6" w:space="0" w:color="auto"/>
            </w:tcBorders>
          </w:tcPr>
          <w:p w14:paraId="7DCCF520"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48" w:type="dxa"/>
            <w:vMerge/>
            <w:tcBorders>
              <w:left w:val="single" w:sz="6" w:space="0" w:color="auto"/>
              <w:right w:val="single" w:sz="6" w:space="0" w:color="auto"/>
            </w:tcBorders>
            <w:vAlign w:val="center"/>
          </w:tcPr>
          <w:p w14:paraId="3AE4C8DB" w14:textId="77777777" w:rsidR="0012201A" w:rsidRPr="00BF7778" w:rsidRDefault="0012201A" w:rsidP="00190921">
            <w:pPr>
              <w:pStyle w:val="Texto"/>
              <w:spacing w:before="40" w:after="40"/>
              <w:ind w:firstLine="0"/>
              <w:rPr>
                <w:rFonts w:ascii="Verdana" w:hAnsi="Verdana"/>
                <w:sz w:val="16"/>
                <w:szCs w:val="16"/>
                <w:lang w:val="es-ES_tradnl"/>
              </w:rPr>
            </w:pPr>
          </w:p>
        </w:tc>
      </w:tr>
      <w:tr w:rsidR="0012201A" w:rsidRPr="00BF7778" w14:paraId="48D4A6FB" w14:textId="77777777">
        <w:trPr>
          <w:trHeight w:val="20"/>
        </w:trPr>
        <w:tc>
          <w:tcPr>
            <w:tcW w:w="1836" w:type="dxa"/>
            <w:vMerge/>
            <w:tcBorders>
              <w:left w:val="single" w:sz="6" w:space="0" w:color="auto"/>
              <w:right w:val="single" w:sz="6" w:space="0" w:color="auto"/>
            </w:tcBorders>
            <w:vAlign w:val="center"/>
          </w:tcPr>
          <w:p w14:paraId="204FB6DE" w14:textId="77777777" w:rsidR="0012201A" w:rsidRPr="00BF7778" w:rsidRDefault="0012201A" w:rsidP="00F764CF">
            <w:pPr>
              <w:pStyle w:val="Texto"/>
              <w:spacing w:before="40" w:after="40" w:line="244" w:lineRule="exact"/>
              <w:jc w:val="center"/>
              <w:rPr>
                <w:rFonts w:ascii="Verdana" w:hAnsi="Verdana"/>
                <w:b/>
                <w:sz w:val="16"/>
                <w:szCs w:val="16"/>
                <w:lang w:val="es-ES_tradnl"/>
              </w:rPr>
            </w:pPr>
          </w:p>
        </w:tc>
        <w:tc>
          <w:tcPr>
            <w:tcW w:w="2079" w:type="dxa"/>
            <w:tcBorders>
              <w:left w:val="single" w:sz="6" w:space="0" w:color="auto"/>
            </w:tcBorders>
          </w:tcPr>
          <w:p w14:paraId="2D2714ED"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COLOR DEL AVISO:</w:t>
            </w:r>
          </w:p>
        </w:tc>
        <w:tc>
          <w:tcPr>
            <w:tcW w:w="2358" w:type="dxa"/>
            <w:tcBorders>
              <w:right w:val="single" w:sz="6" w:space="0" w:color="auto"/>
            </w:tcBorders>
          </w:tcPr>
          <w:p w14:paraId="4F5A9D5E"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48" w:type="dxa"/>
            <w:vMerge/>
            <w:tcBorders>
              <w:left w:val="single" w:sz="6" w:space="0" w:color="auto"/>
              <w:right w:val="single" w:sz="6" w:space="0" w:color="auto"/>
            </w:tcBorders>
            <w:vAlign w:val="center"/>
          </w:tcPr>
          <w:p w14:paraId="6253EDBF" w14:textId="77777777" w:rsidR="0012201A" w:rsidRPr="00BF7778" w:rsidRDefault="0012201A" w:rsidP="00190921">
            <w:pPr>
              <w:pStyle w:val="Texto"/>
              <w:spacing w:before="40" w:after="40"/>
              <w:ind w:firstLine="0"/>
              <w:rPr>
                <w:rFonts w:ascii="Verdana" w:hAnsi="Verdana"/>
                <w:sz w:val="16"/>
                <w:szCs w:val="16"/>
                <w:lang w:val="es-ES_tradnl"/>
              </w:rPr>
            </w:pPr>
          </w:p>
        </w:tc>
      </w:tr>
      <w:tr w:rsidR="0012201A" w:rsidRPr="00BF7778" w14:paraId="599C68C9" w14:textId="77777777">
        <w:trPr>
          <w:trHeight w:val="20"/>
        </w:trPr>
        <w:tc>
          <w:tcPr>
            <w:tcW w:w="1836" w:type="dxa"/>
            <w:vMerge/>
            <w:tcBorders>
              <w:left w:val="single" w:sz="6" w:space="0" w:color="auto"/>
              <w:right w:val="single" w:sz="6" w:space="0" w:color="auto"/>
            </w:tcBorders>
            <w:vAlign w:val="center"/>
          </w:tcPr>
          <w:p w14:paraId="2116C8EC" w14:textId="77777777" w:rsidR="0012201A" w:rsidRPr="00BF7778" w:rsidRDefault="0012201A" w:rsidP="00F764CF">
            <w:pPr>
              <w:pStyle w:val="Texto"/>
              <w:spacing w:before="40" w:after="40" w:line="244" w:lineRule="exact"/>
              <w:jc w:val="center"/>
              <w:rPr>
                <w:rFonts w:ascii="Verdana" w:hAnsi="Verdana"/>
                <w:b/>
                <w:sz w:val="16"/>
                <w:szCs w:val="16"/>
                <w:lang w:val="es-ES_tradnl"/>
              </w:rPr>
            </w:pPr>
          </w:p>
        </w:tc>
        <w:tc>
          <w:tcPr>
            <w:tcW w:w="2079" w:type="dxa"/>
            <w:tcBorders>
              <w:left w:val="single" w:sz="6" w:space="0" w:color="auto"/>
            </w:tcBorders>
          </w:tcPr>
          <w:p w14:paraId="0226C221"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UBICACIÓN:</w:t>
            </w:r>
          </w:p>
        </w:tc>
        <w:tc>
          <w:tcPr>
            <w:tcW w:w="2358" w:type="dxa"/>
            <w:tcBorders>
              <w:right w:val="single" w:sz="6" w:space="0" w:color="auto"/>
            </w:tcBorders>
          </w:tcPr>
          <w:p w14:paraId="23F22EE7"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Áreas de almacenamiento y manejo de Gas Licuado de Petróleo.</w:t>
            </w:r>
          </w:p>
        </w:tc>
        <w:tc>
          <w:tcPr>
            <w:tcW w:w="2448" w:type="dxa"/>
            <w:vMerge/>
            <w:tcBorders>
              <w:left w:val="single" w:sz="6" w:space="0" w:color="auto"/>
              <w:right w:val="single" w:sz="6" w:space="0" w:color="auto"/>
            </w:tcBorders>
            <w:vAlign w:val="center"/>
          </w:tcPr>
          <w:p w14:paraId="1CFE0F44" w14:textId="77777777" w:rsidR="0012201A" w:rsidRPr="00BF7778" w:rsidRDefault="0012201A" w:rsidP="00190921">
            <w:pPr>
              <w:pStyle w:val="Texto"/>
              <w:spacing w:before="40" w:after="40"/>
              <w:ind w:firstLine="0"/>
              <w:rPr>
                <w:rFonts w:ascii="Verdana" w:hAnsi="Verdana"/>
                <w:sz w:val="16"/>
                <w:szCs w:val="16"/>
                <w:lang w:val="es-ES_tradnl"/>
              </w:rPr>
            </w:pPr>
          </w:p>
        </w:tc>
      </w:tr>
      <w:tr w:rsidR="0012201A" w:rsidRPr="00BF7778" w14:paraId="0841DD9C" w14:textId="77777777">
        <w:trPr>
          <w:trHeight w:val="20"/>
        </w:trPr>
        <w:tc>
          <w:tcPr>
            <w:tcW w:w="1836" w:type="dxa"/>
            <w:vMerge/>
            <w:tcBorders>
              <w:left w:val="single" w:sz="6" w:space="0" w:color="auto"/>
              <w:bottom w:val="single" w:sz="6" w:space="0" w:color="auto"/>
              <w:right w:val="single" w:sz="6" w:space="0" w:color="auto"/>
            </w:tcBorders>
            <w:vAlign w:val="center"/>
          </w:tcPr>
          <w:p w14:paraId="606CD2FD" w14:textId="77777777" w:rsidR="0012201A" w:rsidRPr="00BF7778" w:rsidRDefault="0012201A" w:rsidP="00F764CF">
            <w:pPr>
              <w:pStyle w:val="Texto"/>
              <w:spacing w:before="40" w:after="40" w:line="244" w:lineRule="exact"/>
              <w:ind w:firstLine="0"/>
              <w:jc w:val="center"/>
              <w:rPr>
                <w:rFonts w:ascii="Verdana" w:hAnsi="Verdana"/>
                <w:noProof/>
                <w:sz w:val="16"/>
                <w:szCs w:val="16"/>
              </w:rPr>
            </w:pPr>
          </w:p>
        </w:tc>
        <w:tc>
          <w:tcPr>
            <w:tcW w:w="2079" w:type="dxa"/>
            <w:tcBorders>
              <w:left w:val="single" w:sz="6" w:space="0" w:color="auto"/>
              <w:bottom w:val="single" w:sz="6" w:space="0" w:color="auto"/>
            </w:tcBorders>
          </w:tcPr>
          <w:p w14:paraId="49E72A4C"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REPRODUCCIÓN:</w:t>
            </w:r>
          </w:p>
        </w:tc>
        <w:tc>
          <w:tcPr>
            <w:tcW w:w="2358" w:type="dxa"/>
            <w:tcBorders>
              <w:bottom w:val="single" w:sz="6" w:space="0" w:color="auto"/>
              <w:right w:val="single" w:sz="6" w:space="0" w:color="auto"/>
            </w:tcBorders>
          </w:tcPr>
          <w:p w14:paraId="444E7F26" w14:textId="77777777" w:rsidR="0012201A" w:rsidRPr="00BF7778" w:rsidRDefault="0012201A" w:rsidP="00F764CF">
            <w:pPr>
              <w:pStyle w:val="Texto"/>
              <w:spacing w:before="40" w:after="40" w:line="244" w:lineRule="exact"/>
              <w:ind w:firstLine="0"/>
              <w:rPr>
                <w:rFonts w:ascii="Verdana" w:hAnsi="Verdana"/>
                <w:sz w:val="16"/>
                <w:szCs w:val="16"/>
                <w:lang w:val="es-ES_tradnl"/>
              </w:rPr>
            </w:pPr>
            <w:r w:rsidRPr="00BF7778">
              <w:rPr>
                <w:rFonts w:ascii="Verdana" w:hAnsi="Verdana"/>
                <w:sz w:val="16"/>
                <w:szCs w:val="16"/>
                <w:lang w:val="es-ES_tradnl"/>
              </w:rPr>
              <w:t xml:space="preserve">Calcomanía autoadherible de vinil, sobre placa de acrílico o lámina </w:t>
            </w:r>
            <w:proofErr w:type="spellStart"/>
            <w:r w:rsidRPr="00BF7778">
              <w:rPr>
                <w:rFonts w:ascii="Verdana" w:hAnsi="Verdana"/>
                <w:sz w:val="16"/>
                <w:szCs w:val="16"/>
                <w:lang w:val="es-ES_tradnl"/>
              </w:rPr>
              <w:t>pintro</w:t>
            </w:r>
            <w:proofErr w:type="spellEnd"/>
            <w:r w:rsidRPr="00BF7778">
              <w:rPr>
                <w:rFonts w:ascii="Verdana" w:hAnsi="Verdana"/>
                <w:sz w:val="16"/>
                <w:szCs w:val="16"/>
                <w:lang w:val="es-ES_tradnl"/>
              </w:rPr>
              <w:t xml:space="preserve"> galvanizada o similar.</w:t>
            </w:r>
          </w:p>
        </w:tc>
        <w:tc>
          <w:tcPr>
            <w:tcW w:w="2448" w:type="dxa"/>
            <w:vMerge/>
            <w:tcBorders>
              <w:left w:val="single" w:sz="6" w:space="0" w:color="auto"/>
              <w:bottom w:val="single" w:sz="6" w:space="0" w:color="auto"/>
              <w:right w:val="single" w:sz="6" w:space="0" w:color="auto"/>
            </w:tcBorders>
            <w:vAlign w:val="center"/>
          </w:tcPr>
          <w:p w14:paraId="1270B0F8" w14:textId="77777777" w:rsidR="0012201A" w:rsidRPr="00BF7778" w:rsidRDefault="0012201A" w:rsidP="00190921">
            <w:pPr>
              <w:pStyle w:val="Texto"/>
              <w:spacing w:before="40" w:after="40"/>
              <w:ind w:firstLine="0"/>
              <w:rPr>
                <w:rFonts w:ascii="Verdana" w:hAnsi="Verdana"/>
                <w:sz w:val="16"/>
                <w:szCs w:val="16"/>
                <w:lang w:val="es-ES_tradnl"/>
              </w:rPr>
            </w:pPr>
          </w:p>
        </w:tc>
      </w:tr>
      <w:tr w:rsidR="00A65685" w:rsidRPr="00BF7778" w14:paraId="25F66B39" w14:textId="77777777">
        <w:trPr>
          <w:trHeight w:val="20"/>
        </w:trPr>
        <w:tc>
          <w:tcPr>
            <w:tcW w:w="1836" w:type="dxa"/>
            <w:vMerge w:val="restart"/>
            <w:tcBorders>
              <w:top w:val="single" w:sz="6" w:space="0" w:color="auto"/>
              <w:left w:val="single" w:sz="6" w:space="0" w:color="auto"/>
              <w:right w:val="single" w:sz="6" w:space="0" w:color="auto"/>
            </w:tcBorders>
            <w:vAlign w:val="center"/>
          </w:tcPr>
          <w:p w14:paraId="61DF5009" w14:textId="77777777" w:rsidR="00A65685" w:rsidRPr="00BF7778" w:rsidRDefault="00A65685" w:rsidP="00E94065">
            <w:pPr>
              <w:pStyle w:val="Texto"/>
              <w:spacing w:before="40" w:after="40" w:line="240" w:lineRule="exact"/>
              <w:ind w:firstLine="0"/>
              <w:jc w:val="center"/>
              <w:rPr>
                <w:rFonts w:ascii="Verdana" w:hAnsi="Verdana"/>
                <w:b/>
                <w:sz w:val="16"/>
                <w:szCs w:val="16"/>
                <w:lang w:val="es-ES_tradnl"/>
              </w:rPr>
            </w:pPr>
            <w:r w:rsidRPr="00BF7778">
              <w:rPr>
                <w:rFonts w:ascii="Verdana" w:hAnsi="Verdana"/>
                <w:b/>
                <w:sz w:val="16"/>
                <w:szCs w:val="16"/>
                <w:lang w:val="es-ES_tradnl"/>
              </w:rPr>
              <w:t>ÁREA DE RECIPIENTES CON FUGA</w:t>
            </w:r>
          </w:p>
        </w:tc>
        <w:tc>
          <w:tcPr>
            <w:tcW w:w="2079" w:type="dxa"/>
            <w:tcBorders>
              <w:top w:val="single" w:sz="6" w:space="0" w:color="auto"/>
              <w:left w:val="single" w:sz="6" w:space="0" w:color="auto"/>
            </w:tcBorders>
          </w:tcPr>
          <w:p w14:paraId="4F0E431C"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FIGURA GEOMÉTRICA:</w:t>
            </w:r>
          </w:p>
        </w:tc>
        <w:tc>
          <w:tcPr>
            <w:tcW w:w="2358" w:type="dxa"/>
            <w:tcBorders>
              <w:top w:val="single" w:sz="6" w:space="0" w:color="auto"/>
              <w:right w:val="single" w:sz="6" w:space="0" w:color="auto"/>
            </w:tcBorders>
          </w:tcPr>
          <w:p w14:paraId="71315AD7"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Triangular.</w:t>
            </w:r>
          </w:p>
        </w:tc>
        <w:tc>
          <w:tcPr>
            <w:tcW w:w="2448" w:type="dxa"/>
            <w:vMerge w:val="restart"/>
            <w:tcBorders>
              <w:top w:val="single" w:sz="6" w:space="0" w:color="auto"/>
              <w:left w:val="single" w:sz="6" w:space="0" w:color="auto"/>
              <w:right w:val="single" w:sz="6" w:space="0" w:color="auto"/>
            </w:tcBorders>
            <w:vAlign w:val="center"/>
          </w:tcPr>
          <w:p w14:paraId="0D76E9DD" w14:textId="29B523E9" w:rsidR="00A65685" w:rsidRPr="00BF7778" w:rsidRDefault="005D00F8" w:rsidP="00A65685">
            <w:pPr>
              <w:pStyle w:val="Texto"/>
              <w:spacing w:before="40" w:after="40" w:line="240" w:lineRule="auto"/>
              <w:ind w:firstLine="0"/>
              <w:jc w:val="center"/>
              <w:rPr>
                <w:rFonts w:ascii="Verdana" w:hAnsi="Verdana"/>
                <w:noProof/>
                <w:sz w:val="16"/>
                <w:szCs w:val="16"/>
              </w:rPr>
            </w:pPr>
            <w:r>
              <w:rPr>
                <w:rFonts w:ascii="Verdana" w:hAnsi="Verdana"/>
                <w:noProof/>
                <w:sz w:val="16"/>
                <w:szCs w:val="16"/>
              </w:rPr>
              <w:drawing>
                <wp:inline distT="0" distB="0" distL="0" distR="0" wp14:anchorId="1E6F5AEB" wp14:editId="5E02BA62">
                  <wp:extent cx="1420495" cy="18656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0495" cy="1865630"/>
                          </a:xfrm>
                          <a:prstGeom prst="rect">
                            <a:avLst/>
                          </a:prstGeom>
                          <a:noFill/>
                          <a:ln>
                            <a:noFill/>
                          </a:ln>
                        </pic:spPr>
                      </pic:pic>
                    </a:graphicData>
                  </a:graphic>
                </wp:inline>
              </w:drawing>
            </w:r>
          </w:p>
        </w:tc>
      </w:tr>
      <w:tr w:rsidR="00A65685" w:rsidRPr="00BF7778" w14:paraId="1E0B45D5" w14:textId="77777777">
        <w:trPr>
          <w:trHeight w:val="20"/>
        </w:trPr>
        <w:tc>
          <w:tcPr>
            <w:tcW w:w="1836" w:type="dxa"/>
            <w:vMerge/>
            <w:tcBorders>
              <w:left w:val="single" w:sz="6" w:space="0" w:color="auto"/>
              <w:right w:val="single" w:sz="6" w:space="0" w:color="auto"/>
            </w:tcBorders>
            <w:vAlign w:val="center"/>
          </w:tcPr>
          <w:p w14:paraId="797C3C6D" w14:textId="77777777" w:rsidR="00A65685" w:rsidRPr="00BF7778" w:rsidRDefault="00A65685" w:rsidP="00190921">
            <w:pPr>
              <w:pStyle w:val="Texto"/>
              <w:spacing w:before="40" w:after="40"/>
              <w:jc w:val="center"/>
              <w:rPr>
                <w:rFonts w:ascii="Verdana" w:hAnsi="Verdana"/>
                <w:b/>
                <w:sz w:val="16"/>
                <w:szCs w:val="16"/>
                <w:lang w:val="es-ES_tradnl"/>
              </w:rPr>
            </w:pPr>
          </w:p>
        </w:tc>
        <w:tc>
          <w:tcPr>
            <w:tcW w:w="2079" w:type="dxa"/>
            <w:tcBorders>
              <w:left w:val="single" w:sz="6" w:space="0" w:color="auto"/>
            </w:tcBorders>
          </w:tcPr>
          <w:p w14:paraId="2E270FD2"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COLOR DE LA FIGURA:</w:t>
            </w:r>
          </w:p>
        </w:tc>
        <w:tc>
          <w:tcPr>
            <w:tcW w:w="2358" w:type="dxa"/>
            <w:tcBorders>
              <w:right w:val="single" w:sz="6" w:space="0" w:color="auto"/>
            </w:tcBorders>
          </w:tcPr>
          <w:p w14:paraId="2B96A642"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Amarillo (PMS 137 o RAL 1003).</w:t>
            </w:r>
          </w:p>
        </w:tc>
        <w:tc>
          <w:tcPr>
            <w:tcW w:w="2448" w:type="dxa"/>
            <w:vMerge/>
            <w:tcBorders>
              <w:left w:val="single" w:sz="6" w:space="0" w:color="auto"/>
              <w:right w:val="single" w:sz="6" w:space="0" w:color="auto"/>
            </w:tcBorders>
            <w:vAlign w:val="center"/>
          </w:tcPr>
          <w:p w14:paraId="4D7509F1" w14:textId="77777777" w:rsidR="00A65685" w:rsidRPr="00BF7778" w:rsidRDefault="00A65685" w:rsidP="00A65685">
            <w:pPr>
              <w:pStyle w:val="Texto"/>
              <w:spacing w:before="40" w:after="40"/>
              <w:ind w:firstLine="0"/>
              <w:jc w:val="center"/>
              <w:rPr>
                <w:rFonts w:ascii="Verdana" w:hAnsi="Verdana"/>
                <w:noProof/>
                <w:sz w:val="16"/>
                <w:szCs w:val="16"/>
              </w:rPr>
            </w:pPr>
          </w:p>
        </w:tc>
      </w:tr>
      <w:tr w:rsidR="00A65685" w:rsidRPr="00BF7778" w14:paraId="00694743" w14:textId="77777777">
        <w:trPr>
          <w:trHeight w:val="20"/>
        </w:trPr>
        <w:tc>
          <w:tcPr>
            <w:tcW w:w="1836" w:type="dxa"/>
            <w:vMerge/>
            <w:tcBorders>
              <w:left w:val="single" w:sz="6" w:space="0" w:color="auto"/>
              <w:right w:val="single" w:sz="6" w:space="0" w:color="auto"/>
            </w:tcBorders>
            <w:vAlign w:val="center"/>
          </w:tcPr>
          <w:p w14:paraId="3182C9B5" w14:textId="77777777" w:rsidR="00A65685" w:rsidRPr="00BF7778" w:rsidRDefault="00A65685" w:rsidP="00190921">
            <w:pPr>
              <w:pStyle w:val="Texto"/>
              <w:spacing w:before="40" w:after="40"/>
              <w:jc w:val="center"/>
              <w:rPr>
                <w:rFonts w:ascii="Verdana" w:hAnsi="Verdana"/>
                <w:b/>
                <w:sz w:val="16"/>
                <w:szCs w:val="16"/>
                <w:lang w:val="es-ES_tradnl"/>
              </w:rPr>
            </w:pPr>
          </w:p>
        </w:tc>
        <w:tc>
          <w:tcPr>
            <w:tcW w:w="2079" w:type="dxa"/>
            <w:tcBorders>
              <w:left w:val="single" w:sz="6" w:space="0" w:color="auto"/>
            </w:tcBorders>
          </w:tcPr>
          <w:p w14:paraId="0180E99E"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BANDA DE CONTORNO:</w:t>
            </w:r>
          </w:p>
        </w:tc>
        <w:tc>
          <w:tcPr>
            <w:tcW w:w="2358" w:type="dxa"/>
            <w:tcBorders>
              <w:right w:val="single" w:sz="6" w:space="0" w:color="auto"/>
            </w:tcBorders>
          </w:tcPr>
          <w:p w14:paraId="498F031A"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48" w:type="dxa"/>
            <w:vMerge/>
            <w:tcBorders>
              <w:left w:val="single" w:sz="6" w:space="0" w:color="auto"/>
              <w:right w:val="single" w:sz="6" w:space="0" w:color="auto"/>
            </w:tcBorders>
            <w:vAlign w:val="center"/>
          </w:tcPr>
          <w:p w14:paraId="0E76D8D6" w14:textId="77777777" w:rsidR="00A65685" w:rsidRPr="00BF7778" w:rsidRDefault="00A65685" w:rsidP="00A65685">
            <w:pPr>
              <w:pStyle w:val="Texto"/>
              <w:spacing w:before="40" w:after="40"/>
              <w:ind w:firstLine="0"/>
              <w:jc w:val="center"/>
              <w:rPr>
                <w:rFonts w:ascii="Verdana" w:hAnsi="Verdana"/>
                <w:noProof/>
                <w:sz w:val="16"/>
                <w:szCs w:val="16"/>
              </w:rPr>
            </w:pPr>
          </w:p>
        </w:tc>
      </w:tr>
      <w:tr w:rsidR="00A65685" w:rsidRPr="00BF7778" w14:paraId="76253251" w14:textId="77777777">
        <w:trPr>
          <w:trHeight w:val="20"/>
        </w:trPr>
        <w:tc>
          <w:tcPr>
            <w:tcW w:w="1836" w:type="dxa"/>
            <w:vMerge/>
            <w:tcBorders>
              <w:left w:val="single" w:sz="6" w:space="0" w:color="auto"/>
              <w:right w:val="single" w:sz="6" w:space="0" w:color="auto"/>
            </w:tcBorders>
            <w:vAlign w:val="center"/>
          </w:tcPr>
          <w:p w14:paraId="61DF8DAF" w14:textId="77777777" w:rsidR="00A65685" w:rsidRPr="00BF7778" w:rsidRDefault="00A65685" w:rsidP="00190921">
            <w:pPr>
              <w:pStyle w:val="Texto"/>
              <w:spacing w:before="40" w:after="40"/>
              <w:jc w:val="center"/>
              <w:rPr>
                <w:rFonts w:ascii="Verdana" w:hAnsi="Verdana"/>
                <w:b/>
                <w:sz w:val="16"/>
                <w:szCs w:val="16"/>
                <w:lang w:val="es-ES_tradnl"/>
              </w:rPr>
            </w:pPr>
          </w:p>
        </w:tc>
        <w:tc>
          <w:tcPr>
            <w:tcW w:w="2079" w:type="dxa"/>
            <w:tcBorders>
              <w:left w:val="single" w:sz="6" w:space="0" w:color="auto"/>
            </w:tcBorders>
          </w:tcPr>
          <w:p w14:paraId="584B6331"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SÍMBOLO:</w:t>
            </w:r>
          </w:p>
        </w:tc>
        <w:tc>
          <w:tcPr>
            <w:tcW w:w="2358" w:type="dxa"/>
            <w:tcBorders>
              <w:right w:val="single" w:sz="6" w:space="0" w:color="auto"/>
            </w:tcBorders>
          </w:tcPr>
          <w:p w14:paraId="5F293740"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Recipiente con fuga de Gas Licuado de Petróleo.</w:t>
            </w:r>
          </w:p>
        </w:tc>
        <w:tc>
          <w:tcPr>
            <w:tcW w:w="2448" w:type="dxa"/>
            <w:vMerge/>
            <w:tcBorders>
              <w:left w:val="single" w:sz="6" w:space="0" w:color="auto"/>
              <w:right w:val="single" w:sz="6" w:space="0" w:color="auto"/>
            </w:tcBorders>
            <w:vAlign w:val="center"/>
          </w:tcPr>
          <w:p w14:paraId="4B397408" w14:textId="77777777" w:rsidR="00A65685" w:rsidRPr="00BF7778" w:rsidRDefault="00A65685" w:rsidP="00A65685">
            <w:pPr>
              <w:pStyle w:val="Texto"/>
              <w:spacing w:before="40" w:after="40"/>
              <w:ind w:firstLine="0"/>
              <w:jc w:val="center"/>
              <w:rPr>
                <w:rFonts w:ascii="Verdana" w:hAnsi="Verdana"/>
                <w:noProof/>
                <w:sz w:val="16"/>
                <w:szCs w:val="16"/>
              </w:rPr>
            </w:pPr>
          </w:p>
        </w:tc>
      </w:tr>
      <w:tr w:rsidR="00A65685" w:rsidRPr="00BF7778" w14:paraId="22182712" w14:textId="77777777">
        <w:trPr>
          <w:trHeight w:val="20"/>
        </w:trPr>
        <w:tc>
          <w:tcPr>
            <w:tcW w:w="1836" w:type="dxa"/>
            <w:vMerge/>
            <w:tcBorders>
              <w:left w:val="single" w:sz="6" w:space="0" w:color="auto"/>
              <w:right w:val="single" w:sz="6" w:space="0" w:color="auto"/>
            </w:tcBorders>
            <w:vAlign w:val="center"/>
          </w:tcPr>
          <w:p w14:paraId="0C083E59" w14:textId="77777777" w:rsidR="00A65685" w:rsidRPr="00BF7778" w:rsidRDefault="00A65685" w:rsidP="00190921">
            <w:pPr>
              <w:pStyle w:val="Texto"/>
              <w:spacing w:before="40" w:after="40"/>
              <w:jc w:val="center"/>
              <w:rPr>
                <w:rFonts w:ascii="Verdana" w:hAnsi="Verdana"/>
                <w:b/>
                <w:sz w:val="16"/>
                <w:szCs w:val="16"/>
                <w:lang w:val="es-ES_tradnl"/>
              </w:rPr>
            </w:pPr>
          </w:p>
        </w:tc>
        <w:tc>
          <w:tcPr>
            <w:tcW w:w="2079" w:type="dxa"/>
            <w:tcBorders>
              <w:left w:val="single" w:sz="6" w:space="0" w:color="auto"/>
            </w:tcBorders>
          </w:tcPr>
          <w:p w14:paraId="334C859E"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COLOR DEL SÍMBOLO:</w:t>
            </w:r>
          </w:p>
        </w:tc>
        <w:tc>
          <w:tcPr>
            <w:tcW w:w="2358" w:type="dxa"/>
            <w:tcBorders>
              <w:right w:val="single" w:sz="6" w:space="0" w:color="auto"/>
            </w:tcBorders>
          </w:tcPr>
          <w:p w14:paraId="19AEDB76"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48" w:type="dxa"/>
            <w:vMerge/>
            <w:tcBorders>
              <w:left w:val="single" w:sz="6" w:space="0" w:color="auto"/>
              <w:right w:val="single" w:sz="6" w:space="0" w:color="auto"/>
            </w:tcBorders>
            <w:vAlign w:val="center"/>
          </w:tcPr>
          <w:p w14:paraId="64260845" w14:textId="77777777" w:rsidR="00A65685" w:rsidRPr="00BF7778" w:rsidRDefault="00A65685" w:rsidP="00A65685">
            <w:pPr>
              <w:pStyle w:val="Texto"/>
              <w:spacing w:before="40" w:after="40"/>
              <w:ind w:firstLine="0"/>
              <w:jc w:val="center"/>
              <w:rPr>
                <w:rFonts w:ascii="Verdana" w:hAnsi="Verdana"/>
                <w:noProof/>
                <w:sz w:val="16"/>
                <w:szCs w:val="16"/>
              </w:rPr>
            </w:pPr>
          </w:p>
        </w:tc>
      </w:tr>
      <w:tr w:rsidR="00A65685" w:rsidRPr="00BF7778" w14:paraId="6927A8F9" w14:textId="77777777">
        <w:trPr>
          <w:trHeight w:val="20"/>
        </w:trPr>
        <w:tc>
          <w:tcPr>
            <w:tcW w:w="1836" w:type="dxa"/>
            <w:vMerge/>
            <w:tcBorders>
              <w:left w:val="single" w:sz="6" w:space="0" w:color="auto"/>
              <w:right w:val="single" w:sz="6" w:space="0" w:color="auto"/>
            </w:tcBorders>
            <w:vAlign w:val="center"/>
          </w:tcPr>
          <w:p w14:paraId="139F9583" w14:textId="77777777" w:rsidR="00A65685" w:rsidRPr="00BF7778" w:rsidRDefault="00A65685" w:rsidP="00190921">
            <w:pPr>
              <w:pStyle w:val="Texto"/>
              <w:spacing w:before="40" w:after="40"/>
              <w:jc w:val="center"/>
              <w:rPr>
                <w:rFonts w:ascii="Verdana" w:hAnsi="Verdana"/>
                <w:b/>
                <w:sz w:val="16"/>
                <w:szCs w:val="16"/>
                <w:lang w:val="es-ES_tradnl"/>
              </w:rPr>
            </w:pPr>
          </w:p>
        </w:tc>
        <w:tc>
          <w:tcPr>
            <w:tcW w:w="2079" w:type="dxa"/>
            <w:tcBorders>
              <w:left w:val="single" w:sz="6" w:space="0" w:color="auto"/>
            </w:tcBorders>
          </w:tcPr>
          <w:p w14:paraId="6C37905D"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COLOR DEL AVISO:</w:t>
            </w:r>
          </w:p>
        </w:tc>
        <w:tc>
          <w:tcPr>
            <w:tcW w:w="2358" w:type="dxa"/>
            <w:tcBorders>
              <w:right w:val="single" w:sz="6" w:space="0" w:color="auto"/>
            </w:tcBorders>
          </w:tcPr>
          <w:p w14:paraId="2AAA2E75"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Negro.</w:t>
            </w:r>
          </w:p>
        </w:tc>
        <w:tc>
          <w:tcPr>
            <w:tcW w:w="2448" w:type="dxa"/>
            <w:vMerge/>
            <w:tcBorders>
              <w:left w:val="single" w:sz="6" w:space="0" w:color="auto"/>
              <w:right w:val="single" w:sz="6" w:space="0" w:color="auto"/>
            </w:tcBorders>
            <w:vAlign w:val="center"/>
          </w:tcPr>
          <w:p w14:paraId="5DC4FCEB" w14:textId="77777777" w:rsidR="00A65685" w:rsidRPr="00BF7778" w:rsidRDefault="00A65685" w:rsidP="00A65685">
            <w:pPr>
              <w:pStyle w:val="Texto"/>
              <w:spacing w:before="40" w:after="40"/>
              <w:ind w:firstLine="0"/>
              <w:jc w:val="center"/>
              <w:rPr>
                <w:rFonts w:ascii="Verdana" w:hAnsi="Verdana"/>
                <w:noProof/>
                <w:sz w:val="16"/>
                <w:szCs w:val="16"/>
              </w:rPr>
            </w:pPr>
          </w:p>
        </w:tc>
      </w:tr>
      <w:tr w:rsidR="00A65685" w:rsidRPr="00BF7778" w14:paraId="45E7304F" w14:textId="77777777">
        <w:trPr>
          <w:trHeight w:val="20"/>
        </w:trPr>
        <w:tc>
          <w:tcPr>
            <w:tcW w:w="1836" w:type="dxa"/>
            <w:vMerge/>
            <w:tcBorders>
              <w:left w:val="single" w:sz="6" w:space="0" w:color="auto"/>
              <w:right w:val="single" w:sz="6" w:space="0" w:color="auto"/>
            </w:tcBorders>
            <w:vAlign w:val="center"/>
          </w:tcPr>
          <w:p w14:paraId="318A3DFC" w14:textId="77777777" w:rsidR="00A65685" w:rsidRPr="00BF7778" w:rsidRDefault="00A65685" w:rsidP="00190921">
            <w:pPr>
              <w:pStyle w:val="Texto"/>
              <w:spacing w:before="40" w:after="40"/>
              <w:jc w:val="center"/>
              <w:rPr>
                <w:rFonts w:ascii="Verdana" w:hAnsi="Verdana"/>
                <w:b/>
                <w:sz w:val="16"/>
                <w:szCs w:val="16"/>
                <w:lang w:val="es-ES_tradnl"/>
              </w:rPr>
            </w:pPr>
          </w:p>
        </w:tc>
        <w:tc>
          <w:tcPr>
            <w:tcW w:w="2079" w:type="dxa"/>
            <w:tcBorders>
              <w:left w:val="single" w:sz="6" w:space="0" w:color="auto"/>
            </w:tcBorders>
          </w:tcPr>
          <w:p w14:paraId="1F78CB1C"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UBICACIÓN:</w:t>
            </w:r>
          </w:p>
        </w:tc>
        <w:tc>
          <w:tcPr>
            <w:tcW w:w="2358" w:type="dxa"/>
            <w:tcBorders>
              <w:right w:val="single" w:sz="6" w:space="0" w:color="auto"/>
            </w:tcBorders>
          </w:tcPr>
          <w:p w14:paraId="7814AD7C"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Áreas de recipientes con fuga de Gas Licuado de Petróleo.</w:t>
            </w:r>
          </w:p>
        </w:tc>
        <w:tc>
          <w:tcPr>
            <w:tcW w:w="2448" w:type="dxa"/>
            <w:vMerge/>
            <w:tcBorders>
              <w:left w:val="single" w:sz="6" w:space="0" w:color="auto"/>
              <w:right w:val="single" w:sz="6" w:space="0" w:color="auto"/>
            </w:tcBorders>
            <w:vAlign w:val="center"/>
          </w:tcPr>
          <w:p w14:paraId="4C5076B7" w14:textId="77777777" w:rsidR="00A65685" w:rsidRPr="00BF7778" w:rsidRDefault="00A65685" w:rsidP="00A65685">
            <w:pPr>
              <w:pStyle w:val="Texto"/>
              <w:spacing w:before="40" w:after="40"/>
              <w:ind w:firstLine="0"/>
              <w:jc w:val="center"/>
              <w:rPr>
                <w:rFonts w:ascii="Verdana" w:hAnsi="Verdana"/>
                <w:noProof/>
                <w:sz w:val="16"/>
                <w:szCs w:val="16"/>
              </w:rPr>
            </w:pPr>
          </w:p>
        </w:tc>
      </w:tr>
      <w:tr w:rsidR="00A65685" w:rsidRPr="00BF7778" w14:paraId="14AA9DF4" w14:textId="77777777">
        <w:trPr>
          <w:trHeight w:val="20"/>
        </w:trPr>
        <w:tc>
          <w:tcPr>
            <w:tcW w:w="1836" w:type="dxa"/>
            <w:vMerge/>
            <w:tcBorders>
              <w:left w:val="single" w:sz="6" w:space="0" w:color="auto"/>
              <w:bottom w:val="single" w:sz="6" w:space="0" w:color="auto"/>
              <w:right w:val="single" w:sz="6" w:space="0" w:color="auto"/>
            </w:tcBorders>
            <w:vAlign w:val="center"/>
          </w:tcPr>
          <w:p w14:paraId="51351AC5" w14:textId="77777777" w:rsidR="00A65685" w:rsidRPr="00BF7778" w:rsidRDefault="00A65685" w:rsidP="00190921">
            <w:pPr>
              <w:pStyle w:val="Texto"/>
              <w:spacing w:before="40" w:after="40"/>
              <w:ind w:firstLine="0"/>
              <w:jc w:val="center"/>
              <w:rPr>
                <w:rFonts w:ascii="Verdana" w:hAnsi="Verdana"/>
                <w:b/>
                <w:sz w:val="16"/>
                <w:szCs w:val="16"/>
                <w:lang w:val="es-ES_tradnl"/>
              </w:rPr>
            </w:pPr>
          </w:p>
        </w:tc>
        <w:tc>
          <w:tcPr>
            <w:tcW w:w="2079" w:type="dxa"/>
            <w:tcBorders>
              <w:left w:val="single" w:sz="6" w:space="0" w:color="auto"/>
              <w:bottom w:val="single" w:sz="6" w:space="0" w:color="auto"/>
            </w:tcBorders>
          </w:tcPr>
          <w:p w14:paraId="7D50C9C2"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REPRODUCCIÓN:</w:t>
            </w:r>
          </w:p>
        </w:tc>
        <w:tc>
          <w:tcPr>
            <w:tcW w:w="2358" w:type="dxa"/>
            <w:tcBorders>
              <w:bottom w:val="single" w:sz="6" w:space="0" w:color="auto"/>
              <w:right w:val="single" w:sz="6" w:space="0" w:color="auto"/>
            </w:tcBorders>
          </w:tcPr>
          <w:p w14:paraId="1F5921A6" w14:textId="77777777" w:rsidR="00A65685" w:rsidRPr="00BF7778" w:rsidRDefault="00A65685" w:rsidP="00E94065">
            <w:pPr>
              <w:pStyle w:val="Texto"/>
              <w:spacing w:before="40" w:after="40" w:line="240" w:lineRule="exact"/>
              <w:ind w:firstLine="0"/>
              <w:rPr>
                <w:rFonts w:ascii="Verdana" w:hAnsi="Verdana"/>
                <w:sz w:val="16"/>
                <w:szCs w:val="16"/>
                <w:lang w:val="es-ES_tradnl"/>
              </w:rPr>
            </w:pPr>
            <w:r w:rsidRPr="00BF7778">
              <w:rPr>
                <w:rFonts w:ascii="Verdana" w:hAnsi="Verdana"/>
                <w:sz w:val="16"/>
                <w:szCs w:val="16"/>
                <w:lang w:val="es-ES_tradnl"/>
              </w:rPr>
              <w:t xml:space="preserve">Calcomanía autoadherible de vinil, sobre placa de acrílico o lámina </w:t>
            </w:r>
            <w:proofErr w:type="spellStart"/>
            <w:r w:rsidRPr="00BF7778">
              <w:rPr>
                <w:rFonts w:ascii="Verdana" w:hAnsi="Verdana"/>
                <w:sz w:val="16"/>
                <w:szCs w:val="16"/>
                <w:lang w:val="es-ES_tradnl"/>
              </w:rPr>
              <w:t>pintro</w:t>
            </w:r>
            <w:proofErr w:type="spellEnd"/>
            <w:r w:rsidRPr="00BF7778">
              <w:rPr>
                <w:rFonts w:ascii="Verdana" w:hAnsi="Verdana"/>
                <w:sz w:val="16"/>
                <w:szCs w:val="16"/>
                <w:lang w:val="es-ES_tradnl"/>
              </w:rPr>
              <w:t xml:space="preserve"> galvanizada o similar.</w:t>
            </w:r>
          </w:p>
        </w:tc>
        <w:tc>
          <w:tcPr>
            <w:tcW w:w="2448" w:type="dxa"/>
            <w:vMerge/>
            <w:tcBorders>
              <w:left w:val="single" w:sz="6" w:space="0" w:color="auto"/>
              <w:bottom w:val="single" w:sz="6" w:space="0" w:color="auto"/>
              <w:right w:val="single" w:sz="6" w:space="0" w:color="auto"/>
            </w:tcBorders>
            <w:vAlign w:val="center"/>
          </w:tcPr>
          <w:p w14:paraId="396C8EAF" w14:textId="77777777" w:rsidR="00A65685" w:rsidRPr="00BF7778" w:rsidRDefault="00A65685" w:rsidP="00A65685">
            <w:pPr>
              <w:pStyle w:val="Texto"/>
              <w:spacing w:before="40" w:after="40"/>
              <w:ind w:firstLine="0"/>
              <w:jc w:val="center"/>
              <w:rPr>
                <w:rFonts w:ascii="Verdana" w:hAnsi="Verdana"/>
                <w:noProof/>
                <w:sz w:val="16"/>
                <w:szCs w:val="16"/>
              </w:rPr>
            </w:pPr>
          </w:p>
        </w:tc>
      </w:tr>
    </w:tbl>
    <w:p w14:paraId="707A4CF7" w14:textId="58EBBEBA" w:rsidR="004A669F" w:rsidRDefault="004A669F" w:rsidP="00E94065">
      <w:pPr>
        <w:pStyle w:val="Texto"/>
        <w:spacing w:line="257" w:lineRule="exact"/>
        <w:rPr>
          <w:rFonts w:ascii="Verdana" w:hAnsi="Verdana"/>
          <w:sz w:val="16"/>
          <w:szCs w:val="16"/>
        </w:rPr>
      </w:pPr>
    </w:p>
    <w:p w14:paraId="6700DC54" w14:textId="27117EE6" w:rsidR="006C44CC" w:rsidRDefault="006C44CC" w:rsidP="00E94065">
      <w:pPr>
        <w:pStyle w:val="Texto"/>
        <w:spacing w:line="257" w:lineRule="exact"/>
        <w:rPr>
          <w:rFonts w:ascii="Verdana" w:hAnsi="Verdana"/>
          <w:sz w:val="16"/>
          <w:szCs w:val="16"/>
        </w:rPr>
      </w:pPr>
    </w:p>
    <w:p w14:paraId="653E051C" w14:textId="1756EEEC" w:rsidR="006C44CC" w:rsidRDefault="006C44CC" w:rsidP="00E94065">
      <w:pPr>
        <w:pStyle w:val="Texto"/>
        <w:spacing w:line="257" w:lineRule="exact"/>
        <w:rPr>
          <w:rFonts w:ascii="Verdana" w:hAnsi="Verdana"/>
          <w:sz w:val="16"/>
          <w:szCs w:val="16"/>
        </w:rPr>
      </w:pPr>
    </w:p>
    <w:p w14:paraId="7D188ED9" w14:textId="2D773D8C" w:rsidR="006C44CC" w:rsidRDefault="006C44CC" w:rsidP="00E94065">
      <w:pPr>
        <w:pStyle w:val="Texto"/>
        <w:spacing w:line="257" w:lineRule="exact"/>
        <w:rPr>
          <w:rFonts w:ascii="Verdana" w:hAnsi="Verdana"/>
          <w:sz w:val="16"/>
          <w:szCs w:val="16"/>
        </w:rPr>
      </w:pPr>
    </w:p>
    <w:p w14:paraId="5280F275" w14:textId="37E26119" w:rsidR="006C44CC" w:rsidRDefault="006C44CC" w:rsidP="00E94065">
      <w:pPr>
        <w:pStyle w:val="Texto"/>
        <w:spacing w:line="257" w:lineRule="exact"/>
        <w:rPr>
          <w:rFonts w:ascii="Verdana" w:hAnsi="Verdana"/>
          <w:sz w:val="16"/>
          <w:szCs w:val="16"/>
        </w:rPr>
      </w:pPr>
    </w:p>
    <w:p w14:paraId="02B3D9D2" w14:textId="48B809AE" w:rsidR="006C44CC" w:rsidRDefault="006C44CC" w:rsidP="00E94065">
      <w:pPr>
        <w:pStyle w:val="Texto"/>
        <w:spacing w:line="257" w:lineRule="exact"/>
        <w:rPr>
          <w:rFonts w:ascii="Verdana" w:hAnsi="Verdana"/>
          <w:sz w:val="16"/>
          <w:szCs w:val="16"/>
        </w:rPr>
      </w:pPr>
    </w:p>
    <w:p w14:paraId="5758417D" w14:textId="6FD52AC1" w:rsidR="006C44CC" w:rsidRDefault="006C44CC" w:rsidP="00E94065">
      <w:pPr>
        <w:pStyle w:val="Texto"/>
        <w:spacing w:line="257" w:lineRule="exact"/>
        <w:rPr>
          <w:rFonts w:ascii="Verdana" w:hAnsi="Verdana"/>
          <w:sz w:val="16"/>
          <w:szCs w:val="16"/>
        </w:rPr>
      </w:pPr>
    </w:p>
    <w:p w14:paraId="5FD61FDA" w14:textId="3490E435" w:rsidR="006C44CC" w:rsidRDefault="006C44CC" w:rsidP="00E94065">
      <w:pPr>
        <w:pStyle w:val="Texto"/>
        <w:spacing w:line="257" w:lineRule="exact"/>
        <w:rPr>
          <w:rFonts w:ascii="Verdana" w:hAnsi="Verdana"/>
          <w:sz w:val="16"/>
          <w:szCs w:val="16"/>
        </w:rPr>
      </w:pPr>
    </w:p>
    <w:tbl>
      <w:tblPr>
        <w:tblW w:w="8721" w:type="dxa"/>
        <w:tblInd w:w="144" w:type="dxa"/>
        <w:tblCellMar>
          <w:left w:w="72" w:type="dxa"/>
          <w:right w:w="72" w:type="dxa"/>
        </w:tblCellMar>
        <w:tblLook w:val="0000" w:firstRow="0" w:lastRow="0" w:firstColumn="0" w:lastColumn="0" w:noHBand="0" w:noVBand="0"/>
      </w:tblPr>
      <w:tblGrid>
        <w:gridCol w:w="1836"/>
        <w:gridCol w:w="2079"/>
        <w:gridCol w:w="2358"/>
        <w:gridCol w:w="2448"/>
      </w:tblGrid>
      <w:tr w:rsidR="006C44CC" w:rsidRPr="006C44CC" w14:paraId="4B25AE37" w14:textId="77777777" w:rsidTr="00AD5AAD">
        <w:trPr>
          <w:trHeight w:val="20"/>
          <w:tblHeader/>
        </w:trPr>
        <w:tc>
          <w:tcPr>
            <w:tcW w:w="8721" w:type="dxa"/>
            <w:gridSpan w:val="4"/>
            <w:tcBorders>
              <w:top w:val="single" w:sz="6" w:space="0" w:color="auto"/>
              <w:left w:val="single" w:sz="6" w:space="0" w:color="auto"/>
              <w:bottom w:val="single" w:sz="6" w:space="0" w:color="auto"/>
              <w:right w:val="single" w:sz="6" w:space="0" w:color="auto"/>
            </w:tcBorders>
            <w:shd w:val="pct12" w:color="auto" w:fill="auto"/>
            <w:noWrap/>
            <w:vAlign w:val="center"/>
          </w:tcPr>
          <w:p w14:paraId="169E1F5B" w14:textId="77777777" w:rsidR="006C44CC" w:rsidRPr="006C44CC" w:rsidRDefault="006C44CC" w:rsidP="006C44CC">
            <w:pPr>
              <w:spacing w:before="40" w:after="40" w:line="240" w:lineRule="exact"/>
              <w:jc w:val="center"/>
              <w:rPr>
                <w:rFonts w:ascii="Arial" w:hAnsi="Arial" w:cs="Arial"/>
                <w:b/>
                <w:sz w:val="16"/>
                <w:szCs w:val="16"/>
                <w:lang w:val="es-ES_tradnl"/>
              </w:rPr>
            </w:pPr>
            <w:r w:rsidRPr="006C44CC">
              <w:rPr>
                <w:rFonts w:ascii="Arial" w:hAnsi="Arial" w:cs="Arial"/>
                <w:b/>
                <w:sz w:val="16"/>
                <w:szCs w:val="16"/>
                <w:lang w:val="es-ES_tradnl"/>
              </w:rPr>
              <w:t xml:space="preserve">SIGNAGE FOR OBLIGATORY ACTION </w:t>
            </w:r>
          </w:p>
        </w:tc>
      </w:tr>
      <w:tr w:rsidR="006C44CC" w:rsidRPr="006C44CC" w14:paraId="0DD7D843" w14:textId="77777777" w:rsidTr="00AD5AAD">
        <w:trPr>
          <w:trHeight w:val="20"/>
          <w:tblHeader/>
        </w:trPr>
        <w:tc>
          <w:tcPr>
            <w:tcW w:w="1836" w:type="dxa"/>
            <w:tcBorders>
              <w:top w:val="single" w:sz="6" w:space="0" w:color="auto"/>
              <w:left w:val="single" w:sz="6" w:space="0" w:color="auto"/>
              <w:bottom w:val="single" w:sz="6" w:space="0" w:color="auto"/>
              <w:right w:val="single" w:sz="6" w:space="0" w:color="auto"/>
            </w:tcBorders>
            <w:shd w:val="pct12" w:color="auto" w:fill="auto"/>
            <w:vAlign w:val="center"/>
          </w:tcPr>
          <w:p w14:paraId="7F994ABE" w14:textId="77777777" w:rsidR="006C44CC" w:rsidRPr="006C44CC" w:rsidRDefault="006C44CC" w:rsidP="006C44CC">
            <w:pPr>
              <w:spacing w:before="40" w:after="40" w:line="240" w:lineRule="exact"/>
              <w:jc w:val="center"/>
              <w:rPr>
                <w:rFonts w:ascii="Arial" w:hAnsi="Arial" w:cs="Arial"/>
                <w:b/>
                <w:sz w:val="16"/>
                <w:szCs w:val="16"/>
                <w:lang w:val="es-ES_tradnl"/>
              </w:rPr>
            </w:pPr>
            <w:r w:rsidRPr="006C44CC">
              <w:rPr>
                <w:rFonts w:ascii="Arial" w:hAnsi="Arial" w:cs="Arial"/>
                <w:b/>
                <w:sz w:val="16"/>
                <w:szCs w:val="16"/>
                <w:lang w:val="es-ES_tradnl"/>
              </w:rPr>
              <w:t>INDICATION OR WARNING</w:t>
            </w:r>
          </w:p>
        </w:tc>
        <w:tc>
          <w:tcPr>
            <w:tcW w:w="4437" w:type="dxa"/>
            <w:gridSpan w:val="2"/>
            <w:tcBorders>
              <w:top w:val="single" w:sz="6" w:space="0" w:color="auto"/>
              <w:left w:val="single" w:sz="6" w:space="0" w:color="auto"/>
              <w:bottom w:val="single" w:sz="6" w:space="0" w:color="auto"/>
              <w:right w:val="single" w:sz="6" w:space="0" w:color="auto"/>
            </w:tcBorders>
            <w:shd w:val="pct12" w:color="auto" w:fill="auto"/>
            <w:vAlign w:val="center"/>
          </w:tcPr>
          <w:p w14:paraId="36D56844" w14:textId="77777777" w:rsidR="006C44CC" w:rsidRPr="006C44CC" w:rsidRDefault="006C44CC" w:rsidP="006C44CC">
            <w:pPr>
              <w:spacing w:before="40" w:after="40" w:line="240" w:lineRule="exact"/>
              <w:jc w:val="center"/>
              <w:rPr>
                <w:rFonts w:ascii="Arial" w:hAnsi="Arial" w:cs="Arial"/>
                <w:b/>
                <w:sz w:val="16"/>
                <w:szCs w:val="16"/>
                <w:lang w:val="es-ES_tradnl"/>
              </w:rPr>
            </w:pPr>
            <w:r w:rsidRPr="006C44CC">
              <w:rPr>
                <w:rFonts w:ascii="Arial" w:hAnsi="Arial" w:cs="Arial"/>
                <w:b/>
                <w:sz w:val="16"/>
                <w:szCs w:val="16"/>
                <w:lang w:val="es-ES_tradnl"/>
              </w:rPr>
              <w:t>CHARACTERISTICS</w:t>
            </w:r>
          </w:p>
        </w:tc>
        <w:tc>
          <w:tcPr>
            <w:tcW w:w="2448" w:type="dxa"/>
            <w:tcBorders>
              <w:top w:val="single" w:sz="6" w:space="0" w:color="auto"/>
              <w:left w:val="single" w:sz="6" w:space="0" w:color="auto"/>
              <w:bottom w:val="single" w:sz="6" w:space="0" w:color="auto"/>
              <w:right w:val="single" w:sz="6" w:space="0" w:color="auto"/>
            </w:tcBorders>
            <w:shd w:val="pct12" w:color="auto" w:fill="auto"/>
            <w:vAlign w:val="center"/>
          </w:tcPr>
          <w:p w14:paraId="340DBB51" w14:textId="77777777" w:rsidR="006C44CC" w:rsidRPr="006C44CC" w:rsidRDefault="006C44CC" w:rsidP="006C44CC">
            <w:pPr>
              <w:spacing w:before="40" w:after="40" w:line="240" w:lineRule="exact"/>
              <w:jc w:val="center"/>
              <w:rPr>
                <w:rFonts w:ascii="Arial" w:hAnsi="Arial" w:cs="Arial"/>
                <w:b/>
                <w:sz w:val="16"/>
                <w:szCs w:val="16"/>
                <w:lang w:val="es-ES_tradnl"/>
              </w:rPr>
            </w:pPr>
            <w:r w:rsidRPr="006C44CC">
              <w:rPr>
                <w:rFonts w:ascii="Arial" w:hAnsi="Arial" w:cs="Arial"/>
                <w:b/>
                <w:sz w:val="16"/>
                <w:szCs w:val="16"/>
                <w:lang w:val="es-ES_tradnl"/>
              </w:rPr>
              <w:t>SIGN</w:t>
            </w:r>
          </w:p>
        </w:tc>
      </w:tr>
      <w:tr w:rsidR="006C44CC" w:rsidRPr="006C44CC" w14:paraId="1753D7F1" w14:textId="77777777" w:rsidTr="00AD5AAD">
        <w:trPr>
          <w:trHeight w:val="20"/>
        </w:trPr>
        <w:tc>
          <w:tcPr>
            <w:tcW w:w="1836" w:type="dxa"/>
            <w:vMerge w:val="restart"/>
            <w:tcBorders>
              <w:top w:val="single" w:sz="6" w:space="0" w:color="auto"/>
              <w:left w:val="single" w:sz="6" w:space="0" w:color="auto"/>
              <w:right w:val="single" w:sz="6" w:space="0" w:color="auto"/>
            </w:tcBorders>
            <w:vAlign w:val="center"/>
          </w:tcPr>
          <w:p w14:paraId="2C9040E8" w14:textId="77777777" w:rsidR="006C44CC" w:rsidRPr="006C44CC" w:rsidRDefault="006C44CC" w:rsidP="006C44CC">
            <w:pPr>
              <w:spacing w:before="40" w:after="40" w:line="244" w:lineRule="exact"/>
              <w:jc w:val="center"/>
              <w:rPr>
                <w:rFonts w:ascii="Arial" w:hAnsi="Arial" w:cs="Arial"/>
                <w:b/>
                <w:sz w:val="16"/>
                <w:szCs w:val="16"/>
                <w:lang w:val="es-ES_tradnl"/>
              </w:rPr>
            </w:pPr>
            <w:r w:rsidRPr="006C44CC">
              <w:rPr>
                <w:rFonts w:ascii="Arial" w:hAnsi="Arial" w:cs="Arial"/>
                <w:b/>
                <w:sz w:val="16"/>
                <w:szCs w:val="16"/>
                <w:lang w:val="es-ES_tradnl"/>
              </w:rPr>
              <w:t>CAUTION FLAMMABLE GAS</w:t>
            </w:r>
          </w:p>
        </w:tc>
        <w:tc>
          <w:tcPr>
            <w:tcW w:w="2079" w:type="dxa"/>
            <w:tcBorders>
              <w:top w:val="single" w:sz="6" w:space="0" w:color="auto"/>
              <w:left w:val="single" w:sz="6" w:space="0" w:color="auto"/>
            </w:tcBorders>
          </w:tcPr>
          <w:p w14:paraId="3516D175"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GEOMETRIC FIGURE:</w:t>
            </w:r>
          </w:p>
        </w:tc>
        <w:tc>
          <w:tcPr>
            <w:tcW w:w="2358" w:type="dxa"/>
            <w:tcBorders>
              <w:top w:val="single" w:sz="6" w:space="0" w:color="auto"/>
              <w:right w:val="single" w:sz="6" w:space="0" w:color="auto"/>
            </w:tcBorders>
          </w:tcPr>
          <w:p w14:paraId="476E52CA"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Triangular.</w:t>
            </w:r>
          </w:p>
        </w:tc>
        <w:tc>
          <w:tcPr>
            <w:tcW w:w="2448" w:type="dxa"/>
            <w:vMerge w:val="restart"/>
            <w:tcBorders>
              <w:top w:val="single" w:sz="6" w:space="0" w:color="auto"/>
              <w:left w:val="single" w:sz="6" w:space="0" w:color="auto"/>
              <w:right w:val="single" w:sz="6" w:space="0" w:color="auto"/>
            </w:tcBorders>
            <w:vAlign w:val="center"/>
          </w:tcPr>
          <w:p w14:paraId="6E6AEEB0" w14:textId="3E18E9C0" w:rsidR="006C44CC" w:rsidRPr="006C44CC" w:rsidRDefault="005D00F8" w:rsidP="006C44CC">
            <w:pPr>
              <w:spacing w:before="40" w:after="40"/>
              <w:jc w:val="center"/>
              <w:rPr>
                <w:rFonts w:ascii="Arial" w:hAnsi="Arial" w:cs="Arial"/>
                <w:sz w:val="16"/>
                <w:szCs w:val="16"/>
                <w:lang w:val="es-ES_tradnl"/>
              </w:rPr>
            </w:pPr>
            <w:r w:rsidRPr="006C44CC">
              <w:rPr>
                <w:rFonts w:ascii="Arial" w:hAnsi="Arial" w:cs="Arial"/>
                <w:noProof/>
                <w:sz w:val="18"/>
                <w:szCs w:val="20"/>
              </w:rPr>
              <w:drawing>
                <wp:inline distT="0" distB="0" distL="0" distR="0" wp14:anchorId="384DDDBA" wp14:editId="04A4B74E">
                  <wp:extent cx="1390015" cy="186563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015" cy="1865630"/>
                          </a:xfrm>
                          <a:prstGeom prst="rect">
                            <a:avLst/>
                          </a:prstGeom>
                          <a:noFill/>
                          <a:ln>
                            <a:noFill/>
                          </a:ln>
                        </pic:spPr>
                      </pic:pic>
                    </a:graphicData>
                  </a:graphic>
                </wp:inline>
              </w:drawing>
            </w:r>
          </w:p>
        </w:tc>
      </w:tr>
      <w:tr w:rsidR="006C44CC" w:rsidRPr="006C44CC" w14:paraId="07EAC176" w14:textId="77777777" w:rsidTr="00AD5AAD">
        <w:trPr>
          <w:trHeight w:val="20"/>
        </w:trPr>
        <w:tc>
          <w:tcPr>
            <w:tcW w:w="1836" w:type="dxa"/>
            <w:vMerge/>
            <w:tcBorders>
              <w:left w:val="single" w:sz="6" w:space="0" w:color="auto"/>
              <w:right w:val="single" w:sz="6" w:space="0" w:color="auto"/>
            </w:tcBorders>
            <w:vAlign w:val="center"/>
          </w:tcPr>
          <w:p w14:paraId="068FF1BA" w14:textId="77777777" w:rsidR="006C44CC" w:rsidRPr="006C44CC" w:rsidRDefault="006C44CC" w:rsidP="006C44CC">
            <w:pPr>
              <w:spacing w:before="40" w:after="40" w:line="244" w:lineRule="exact"/>
              <w:ind w:firstLine="288"/>
              <w:jc w:val="center"/>
              <w:rPr>
                <w:rFonts w:ascii="Arial" w:hAnsi="Arial" w:cs="Arial"/>
                <w:b/>
                <w:sz w:val="16"/>
                <w:szCs w:val="16"/>
                <w:lang w:val="es-ES_tradnl"/>
              </w:rPr>
            </w:pPr>
          </w:p>
        </w:tc>
        <w:tc>
          <w:tcPr>
            <w:tcW w:w="2079" w:type="dxa"/>
            <w:tcBorders>
              <w:left w:val="single" w:sz="6" w:space="0" w:color="auto"/>
            </w:tcBorders>
          </w:tcPr>
          <w:p w14:paraId="5B391062"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COLOR OF THE FIGURE:</w:t>
            </w:r>
          </w:p>
        </w:tc>
        <w:tc>
          <w:tcPr>
            <w:tcW w:w="2358" w:type="dxa"/>
            <w:tcBorders>
              <w:right w:val="single" w:sz="6" w:space="0" w:color="auto"/>
            </w:tcBorders>
          </w:tcPr>
          <w:p w14:paraId="37367910" w14:textId="77777777" w:rsidR="006C44CC" w:rsidRPr="006C44CC" w:rsidRDefault="006C44CC" w:rsidP="006C44CC">
            <w:pPr>
              <w:spacing w:before="40" w:after="40" w:line="244" w:lineRule="exact"/>
              <w:jc w:val="both"/>
              <w:rPr>
                <w:rFonts w:ascii="Arial" w:hAnsi="Arial" w:cs="Arial"/>
                <w:sz w:val="16"/>
                <w:szCs w:val="16"/>
                <w:lang w:val="es-ES_tradnl"/>
              </w:rPr>
            </w:pPr>
            <w:proofErr w:type="spellStart"/>
            <w:r w:rsidRPr="006C44CC">
              <w:rPr>
                <w:rFonts w:ascii="Arial" w:hAnsi="Arial" w:cs="Arial"/>
                <w:sz w:val="16"/>
                <w:szCs w:val="16"/>
                <w:lang w:val="es-ES_tradnl"/>
              </w:rPr>
              <w:t>Yellow</w:t>
            </w:r>
            <w:proofErr w:type="spellEnd"/>
            <w:r w:rsidRPr="006C44CC">
              <w:rPr>
                <w:rFonts w:ascii="Arial" w:hAnsi="Arial" w:cs="Arial"/>
                <w:sz w:val="16"/>
                <w:szCs w:val="16"/>
                <w:lang w:val="es-ES_tradnl"/>
              </w:rPr>
              <w:t xml:space="preserve"> (PMS 137 </w:t>
            </w:r>
            <w:proofErr w:type="spellStart"/>
            <w:r w:rsidRPr="006C44CC">
              <w:rPr>
                <w:rFonts w:ascii="Arial" w:hAnsi="Arial" w:cs="Arial"/>
                <w:sz w:val="16"/>
                <w:szCs w:val="16"/>
                <w:lang w:val="es-ES_tradnl"/>
              </w:rPr>
              <w:t>or</w:t>
            </w:r>
            <w:proofErr w:type="spellEnd"/>
            <w:r w:rsidRPr="006C44CC">
              <w:rPr>
                <w:rFonts w:ascii="Arial" w:hAnsi="Arial" w:cs="Arial"/>
                <w:sz w:val="16"/>
                <w:szCs w:val="16"/>
                <w:lang w:val="es-ES_tradnl"/>
              </w:rPr>
              <w:t xml:space="preserve"> RAL 1003).</w:t>
            </w:r>
          </w:p>
        </w:tc>
        <w:tc>
          <w:tcPr>
            <w:tcW w:w="2448" w:type="dxa"/>
            <w:vMerge/>
            <w:tcBorders>
              <w:left w:val="single" w:sz="6" w:space="0" w:color="auto"/>
              <w:right w:val="single" w:sz="6" w:space="0" w:color="auto"/>
            </w:tcBorders>
            <w:vAlign w:val="center"/>
          </w:tcPr>
          <w:p w14:paraId="3FCF1F26" w14:textId="77777777" w:rsidR="006C44CC" w:rsidRPr="006C44CC" w:rsidRDefault="006C44CC" w:rsidP="006C44CC">
            <w:pPr>
              <w:spacing w:before="40" w:after="40" w:line="216" w:lineRule="exact"/>
              <w:jc w:val="both"/>
              <w:rPr>
                <w:rFonts w:ascii="Arial" w:hAnsi="Arial" w:cs="Arial"/>
                <w:sz w:val="16"/>
                <w:szCs w:val="16"/>
                <w:lang w:val="es-ES_tradnl"/>
              </w:rPr>
            </w:pPr>
          </w:p>
        </w:tc>
      </w:tr>
      <w:tr w:rsidR="006C44CC" w:rsidRPr="006C44CC" w14:paraId="3456703A" w14:textId="77777777" w:rsidTr="00AD5AAD">
        <w:trPr>
          <w:trHeight w:val="20"/>
        </w:trPr>
        <w:tc>
          <w:tcPr>
            <w:tcW w:w="1836" w:type="dxa"/>
            <w:vMerge/>
            <w:tcBorders>
              <w:left w:val="single" w:sz="6" w:space="0" w:color="auto"/>
              <w:right w:val="single" w:sz="6" w:space="0" w:color="auto"/>
            </w:tcBorders>
            <w:vAlign w:val="center"/>
          </w:tcPr>
          <w:p w14:paraId="540C7860" w14:textId="77777777" w:rsidR="006C44CC" w:rsidRPr="006C44CC" w:rsidRDefault="006C44CC" w:rsidP="006C44CC">
            <w:pPr>
              <w:spacing w:before="40" w:after="40" w:line="244" w:lineRule="exact"/>
              <w:ind w:firstLine="288"/>
              <w:jc w:val="center"/>
              <w:rPr>
                <w:rFonts w:ascii="Arial" w:hAnsi="Arial" w:cs="Arial"/>
                <w:b/>
                <w:sz w:val="16"/>
                <w:szCs w:val="16"/>
                <w:lang w:val="es-ES_tradnl"/>
              </w:rPr>
            </w:pPr>
          </w:p>
        </w:tc>
        <w:tc>
          <w:tcPr>
            <w:tcW w:w="2079" w:type="dxa"/>
            <w:tcBorders>
              <w:left w:val="single" w:sz="6" w:space="0" w:color="auto"/>
            </w:tcBorders>
          </w:tcPr>
          <w:p w14:paraId="7D72D0AA"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CONTOUR BAND:</w:t>
            </w:r>
          </w:p>
        </w:tc>
        <w:tc>
          <w:tcPr>
            <w:tcW w:w="2358" w:type="dxa"/>
            <w:tcBorders>
              <w:right w:val="single" w:sz="6" w:space="0" w:color="auto"/>
            </w:tcBorders>
          </w:tcPr>
          <w:p w14:paraId="38BC0923"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Black.</w:t>
            </w:r>
          </w:p>
        </w:tc>
        <w:tc>
          <w:tcPr>
            <w:tcW w:w="2448" w:type="dxa"/>
            <w:vMerge/>
            <w:tcBorders>
              <w:left w:val="single" w:sz="6" w:space="0" w:color="auto"/>
              <w:right w:val="single" w:sz="6" w:space="0" w:color="auto"/>
            </w:tcBorders>
            <w:vAlign w:val="center"/>
          </w:tcPr>
          <w:p w14:paraId="20B75577" w14:textId="77777777" w:rsidR="006C44CC" w:rsidRPr="006C44CC" w:rsidRDefault="006C44CC" w:rsidP="006C44CC">
            <w:pPr>
              <w:spacing w:before="40" w:after="40" w:line="216" w:lineRule="exact"/>
              <w:jc w:val="both"/>
              <w:rPr>
                <w:rFonts w:ascii="Arial" w:hAnsi="Arial" w:cs="Arial"/>
                <w:sz w:val="16"/>
                <w:szCs w:val="16"/>
                <w:lang w:val="es-ES_tradnl"/>
              </w:rPr>
            </w:pPr>
          </w:p>
        </w:tc>
      </w:tr>
      <w:tr w:rsidR="006C44CC" w:rsidRPr="006C44CC" w14:paraId="2FC37A6F" w14:textId="77777777" w:rsidTr="00AD5AAD">
        <w:trPr>
          <w:trHeight w:val="20"/>
        </w:trPr>
        <w:tc>
          <w:tcPr>
            <w:tcW w:w="1836" w:type="dxa"/>
            <w:vMerge/>
            <w:tcBorders>
              <w:left w:val="single" w:sz="6" w:space="0" w:color="auto"/>
              <w:right w:val="single" w:sz="6" w:space="0" w:color="auto"/>
            </w:tcBorders>
            <w:vAlign w:val="center"/>
          </w:tcPr>
          <w:p w14:paraId="731C2B2C" w14:textId="77777777" w:rsidR="006C44CC" w:rsidRPr="006C44CC" w:rsidRDefault="006C44CC" w:rsidP="006C44CC">
            <w:pPr>
              <w:spacing w:before="40" w:after="40" w:line="244" w:lineRule="exact"/>
              <w:ind w:firstLine="288"/>
              <w:jc w:val="center"/>
              <w:rPr>
                <w:rFonts w:ascii="Arial" w:hAnsi="Arial" w:cs="Arial"/>
                <w:b/>
                <w:sz w:val="16"/>
                <w:szCs w:val="16"/>
                <w:lang w:val="es-ES_tradnl"/>
              </w:rPr>
            </w:pPr>
          </w:p>
        </w:tc>
        <w:tc>
          <w:tcPr>
            <w:tcW w:w="2079" w:type="dxa"/>
            <w:tcBorders>
              <w:left w:val="single" w:sz="6" w:space="0" w:color="auto"/>
            </w:tcBorders>
          </w:tcPr>
          <w:p w14:paraId="1AB1297A"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SYMBOL:</w:t>
            </w:r>
          </w:p>
        </w:tc>
        <w:tc>
          <w:tcPr>
            <w:tcW w:w="2358" w:type="dxa"/>
            <w:tcBorders>
              <w:right w:val="single" w:sz="6" w:space="0" w:color="auto"/>
            </w:tcBorders>
          </w:tcPr>
          <w:p w14:paraId="1990F5C7"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 xml:space="preserve">Open </w:t>
            </w:r>
            <w:proofErr w:type="spellStart"/>
            <w:r w:rsidRPr="006C44CC">
              <w:rPr>
                <w:rFonts w:ascii="Arial" w:hAnsi="Arial" w:cs="Arial"/>
                <w:sz w:val="16"/>
                <w:szCs w:val="16"/>
                <w:lang w:val="es-ES_tradnl"/>
              </w:rPr>
              <w:t>flame</w:t>
            </w:r>
            <w:proofErr w:type="spellEnd"/>
          </w:p>
        </w:tc>
        <w:tc>
          <w:tcPr>
            <w:tcW w:w="2448" w:type="dxa"/>
            <w:vMerge/>
            <w:tcBorders>
              <w:left w:val="single" w:sz="6" w:space="0" w:color="auto"/>
              <w:right w:val="single" w:sz="6" w:space="0" w:color="auto"/>
            </w:tcBorders>
            <w:vAlign w:val="center"/>
          </w:tcPr>
          <w:p w14:paraId="69319F91" w14:textId="77777777" w:rsidR="006C44CC" w:rsidRPr="006C44CC" w:rsidRDefault="006C44CC" w:rsidP="006C44CC">
            <w:pPr>
              <w:spacing w:before="40" w:after="40" w:line="216" w:lineRule="exact"/>
              <w:jc w:val="both"/>
              <w:rPr>
                <w:rFonts w:ascii="Arial" w:hAnsi="Arial" w:cs="Arial"/>
                <w:sz w:val="16"/>
                <w:szCs w:val="16"/>
                <w:lang w:val="es-ES_tradnl"/>
              </w:rPr>
            </w:pPr>
          </w:p>
        </w:tc>
      </w:tr>
      <w:tr w:rsidR="006C44CC" w:rsidRPr="006C44CC" w14:paraId="419D1E80" w14:textId="77777777" w:rsidTr="00AD5AAD">
        <w:trPr>
          <w:trHeight w:val="20"/>
        </w:trPr>
        <w:tc>
          <w:tcPr>
            <w:tcW w:w="1836" w:type="dxa"/>
            <w:vMerge/>
            <w:tcBorders>
              <w:left w:val="single" w:sz="6" w:space="0" w:color="auto"/>
              <w:right w:val="single" w:sz="6" w:space="0" w:color="auto"/>
            </w:tcBorders>
            <w:vAlign w:val="center"/>
          </w:tcPr>
          <w:p w14:paraId="793CB85B" w14:textId="77777777" w:rsidR="006C44CC" w:rsidRPr="006C44CC" w:rsidRDefault="006C44CC" w:rsidP="006C44CC">
            <w:pPr>
              <w:spacing w:before="40" w:after="40" w:line="244" w:lineRule="exact"/>
              <w:ind w:firstLine="288"/>
              <w:jc w:val="center"/>
              <w:rPr>
                <w:rFonts w:ascii="Arial" w:hAnsi="Arial" w:cs="Arial"/>
                <w:b/>
                <w:sz w:val="16"/>
                <w:szCs w:val="16"/>
                <w:lang w:val="es-ES_tradnl"/>
              </w:rPr>
            </w:pPr>
          </w:p>
        </w:tc>
        <w:tc>
          <w:tcPr>
            <w:tcW w:w="2079" w:type="dxa"/>
            <w:tcBorders>
              <w:left w:val="single" w:sz="6" w:space="0" w:color="auto"/>
            </w:tcBorders>
          </w:tcPr>
          <w:p w14:paraId="29797891"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COLOR OF THE SYMBOL:</w:t>
            </w:r>
          </w:p>
        </w:tc>
        <w:tc>
          <w:tcPr>
            <w:tcW w:w="2358" w:type="dxa"/>
            <w:tcBorders>
              <w:right w:val="single" w:sz="6" w:space="0" w:color="auto"/>
            </w:tcBorders>
          </w:tcPr>
          <w:p w14:paraId="34130FBE"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Black.</w:t>
            </w:r>
          </w:p>
        </w:tc>
        <w:tc>
          <w:tcPr>
            <w:tcW w:w="2448" w:type="dxa"/>
            <w:vMerge/>
            <w:tcBorders>
              <w:left w:val="single" w:sz="6" w:space="0" w:color="auto"/>
              <w:right w:val="single" w:sz="6" w:space="0" w:color="auto"/>
            </w:tcBorders>
            <w:vAlign w:val="center"/>
          </w:tcPr>
          <w:p w14:paraId="5A4FC749" w14:textId="77777777" w:rsidR="006C44CC" w:rsidRPr="006C44CC" w:rsidRDefault="006C44CC" w:rsidP="006C44CC">
            <w:pPr>
              <w:spacing w:before="40" w:after="40" w:line="216" w:lineRule="exact"/>
              <w:jc w:val="both"/>
              <w:rPr>
                <w:rFonts w:ascii="Arial" w:hAnsi="Arial" w:cs="Arial"/>
                <w:sz w:val="16"/>
                <w:szCs w:val="16"/>
                <w:lang w:val="es-ES_tradnl"/>
              </w:rPr>
            </w:pPr>
          </w:p>
        </w:tc>
      </w:tr>
      <w:tr w:rsidR="006C44CC" w:rsidRPr="006C44CC" w14:paraId="58BC2DC3" w14:textId="77777777" w:rsidTr="00AD5AAD">
        <w:trPr>
          <w:trHeight w:val="20"/>
        </w:trPr>
        <w:tc>
          <w:tcPr>
            <w:tcW w:w="1836" w:type="dxa"/>
            <w:vMerge/>
            <w:tcBorders>
              <w:left w:val="single" w:sz="6" w:space="0" w:color="auto"/>
              <w:right w:val="single" w:sz="6" w:space="0" w:color="auto"/>
            </w:tcBorders>
            <w:vAlign w:val="center"/>
          </w:tcPr>
          <w:p w14:paraId="43A7EC51" w14:textId="77777777" w:rsidR="006C44CC" w:rsidRPr="006C44CC" w:rsidRDefault="006C44CC" w:rsidP="006C44CC">
            <w:pPr>
              <w:spacing w:before="40" w:after="40" w:line="244" w:lineRule="exact"/>
              <w:ind w:firstLine="288"/>
              <w:jc w:val="center"/>
              <w:rPr>
                <w:rFonts w:ascii="Arial" w:hAnsi="Arial" w:cs="Arial"/>
                <w:b/>
                <w:sz w:val="16"/>
                <w:szCs w:val="16"/>
                <w:lang w:val="es-ES_tradnl"/>
              </w:rPr>
            </w:pPr>
          </w:p>
        </w:tc>
        <w:tc>
          <w:tcPr>
            <w:tcW w:w="2079" w:type="dxa"/>
            <w:tcBorders>
              <w:left w:val="single" w:sz="6" w:space="0" w:color="auto"/>
            </w:tcBorders>
          </w:tcPr>
          <w:p w14:paraId="1C21B4C6"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COLOR OF THE WARNING:</w:t>
            </w:r>
          </w:p>
        </w:tc>
        <w:tc>
          <w:tcPr>
            <w:tcW w:w="2358" w:type="dxa"/>
            <w:tcBorders>
              <w:right w:val="single" w:sz="6" w:space="0" w:color="auto"/>
            </w:tcBorders>
          </w:tcPr>
          <w:p w14:paraId="5420BF22"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Black.</w:t>
            </w:r>
          </w:p>
        </w:tc>
        <w:tc>
          <w:tcPr>
            <w:tcW w:w="2448" w:type="dxa"/>
            <w:vMerge/>
            <w:tcBorders>
              <w:left w:val="single" w:sz="6" w:space="0" w:color="auto"/>
              <w:right w:val="single" w:sz="6" w:space="0" w:color="auto"/>
            </w:tcBorders>
            <w:vAlign w:val="center"/>
          </w:tcPr>
          <w:p w14:paraId="075165D4" w14:textId="77777777" w:rsidR="006C44CC" w:rsidRPr="006C44CC" w:rsidRDefault="006C44CC" w:rsidP="006C44CC">
            <w:pPr>
              <w:spacing w:before="40" w:after="40" w:line="216" w:lineRule="exact"/>
              <w:jc w:val="both"/>
              <w:rPr>
                <w:rFonts w:ascii="Arial" w:hAnsi="Arial" w:cs="Arial"/>
                <w:sz w:val="16"/>
                <w:szCs w:val="16"/>
                <w:lang w:val="es-ES_tradnl"/>
              </w:rPr>
            </w:pPr>
          </w:p>
        </w:tc>
      </w:tr>
      <w:tr w:rsidR="006C44CC" w:rsidRPr="00D934B6" w14:paraId="026FCC53" w14:textId="77777777" w:rsidTr="00AD5AAD">
        <w:trPr>
          <w:trHeight w:val="20"/>
        </w:trPr>
        <w:tc>
          <w:tcPr>
            <w:tcW w:w="1836" w:type="dxa"/>
            <w:vMerge/>
            <w:tcBorders>
              <w:left w:val="single" w:sz="6" w:space="0" w:color="auto"/>
              <w:right w:val="single" w:sz="6" w:space="0" w:color="auto"/>
            </w:tcBorders>
            <w:vAlign w:val="center"/>
          </w:tcPr>
          <w:p w14:paraId="46347113" w14:textId="77777777" w:rsidR="006C44CC" w:rsidRPr="006C44CC" w:rsidRDefault="006C44CC" w:rsidP="006C44CC">
            <w:pPr>
              <w:spacing w:before="40" w:after="40" w:line="244" w:lineRule="exact"/>
              <w:ind w:firstLine="288"/>
              <w:jc w:val="center"/>
              <w:rPr>
                <w:rFonts w:ascii="Arial" w:hAnsi="Arial" w:cs="Arial"/>
                <w:b/>
                <w:sz w:val="16"/>
                <w:szCs w:val="16"/>
                <w:lang w:val="es-ES_tradnl"/>
              </w:rPr>
            </w:pPr>
          </w:p>
        </w:tc>
        <w:tc>
          <w:tcPr>
            <w:tcW w:w="2079" w:type="dxa"/>
            <w:tcBorders>
              <w:left w:val="single" w:sz="6" w:space="0" w:color="auto"/>
            </w:tcBorders>
          </w:tcPr>
          <w:p w14:paraId="64E2BA92"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LOCATION:</w:t>
            </w:r>
          </w:p>
        </w:tc>
        <w:tc>
          <w:tcPr>
            <w:tcW w:w="2358" w:type="dxa"/>
            <w:tcBorders>
              <w:right w:val="single" w:sz="6" w:space="0" w:color="auto"/>
            </w:tcBorders>
          </w:tcPr>
          <w:p w14:paraId="691C569E" w14:textId="77777777" w:rsidR="006C44CC" w:rsidRPr="006C44CC" w:rsidRDefault="006C44CC" w:rsidP="006C44CC">
            <w:pPr>
              <w:spacing w:before="40" w:after="40" w:line="244" w:lineRule="exact"/>
              <w:jc w:val="both"/>
              <w:rPr>
                <w:rFonts w:ascii="Arial" w:hAnsi="Arial" w:cs="Arial"/>
                <w:sz w:val="16"/>
                <w:szCs w:val="16"/>
                <w:lang w:val="en-US"/>
              </w:rPr>
            </w:pPr>
            <w:r w:rsidRPr="006C44CC">
              <w:rPr>
                <w:rFonts w:ascii="Arial" w:hAnsi="Arial" w:cs="Arial"/>
                <w:sz w:val="16"/>
                <w:szCs w:val="16"/>
                <w:lang w:val="en-US"/>
              </w:rPr>
              <w:t>Areas for warehousing and handling of LPG.</w:t>
            </w:r>
          </w:p>
        </w:tc>
        <w:tc>
          <w:tcPr>
            <w:tcW w:w="2448" w:type="dxa"/>
            <w:vMerge/>
            <w:tcBorders>
              <w:left w:val="single" w:sz="6" w:space="0" w:color="auto"/>
              <w:right w:val="single" w:sz="6" w:space="0" w:color="auto"/>
            </w:tcBorders>
            <w:vAlign w:val="center"/>
          </w:tcPr>
          <w:p w14:paraId="7F33D498" w14:textId="77777777" w:rsidR="006C44CC" w:rsidRPr="006C44CC" w:rsidRDefault="006C44CC" w:rsidP="006C44CC">
            <w:pPr>
              <w:spacing w:before="40" w:after="40" w:line="216" w:lineRule="exact"/>
              <w:jc w:val="both"/>
              <w:rPr>
                <w:rFonts w:ascii="Arial" w:hAnsi="Arial" w:cs="Arial"/>
                <w:sz w:val="16"/>
                <w:szCs w:val="16"/>
                <w:lang w:val="en-US"/>
              </w:rPr>
            </w:pPr>
          </w:p>
        </w:tc>
      </w:tr>
      <w:tr w:rsidR="006C44CC" w:rsidRPr="00D934B6" w14:paraId="11838EAC" w14:textId="77777777" w:rsidTr="00AD5AAD">
        <w:trPr>
          <w:trHeight w:val="20"/>
        </w:trPr>
        <w:tc>
          <w:tcPr>
            <w:tcW w:w="1836" w:type="dxa"/>
            <w:vMerge/>
            <w:tcBorders>
              <w:left w:val="single" w:sz="6" w:space="0" w:color="auto"/>
              <w:bottom w:val="single" w:sz="6" w:space="0" w:color="auto"/>
              <w:right w:val="single" w:sz="6" w:space="0" w:color="auto"/>
            </w:tcBorders>
            <w:vAlign w:val="center"/>
          </w:tcPr>
          <w:p w14:paraId="15FE3E6F" w14:textId="77777777" w:rsidR="006C44CC" w:rsidRPr="006C44CC" w:rsidRDefault="006C44CC" w:rsidP="006C44CC">
            <w:pPr>
              <w:spacing w:before="40" w:after="40" w:line="244" w:lineRule="exact"/>
              <w:jc w:val="center"/>
              <w:rPr>
                <w:rFonts w:ascii="Arial" w:hAnsi="Arial" w:cs="Arial"/>
                <w:noProof/>
                <w:sz w:val="16"/>
                <w:szCs w:val="16"/>
                <w:lang w:val="en-US"/>
              </w:rPr>
            </w:pPr>
          </w:p>
        </w:tc>
        <w:tc>
          <w:tcPr>
            <w:tcW w:w="2079" w:type="dxa"/>
            <w:tcBorders>
              <w:left w:val="single" w:sz="6" w:space="0" w:color="auto"/>
              <w:bottom w:val="single" w:sz="6" w:space="0" w:color="auto"/>
            </w:tcBorders>
          </w:tcPr>
          <w:p w14:paraId="55ADD73B" w14:textId="77777777" w:rsidR="006C44CC" w:rsidRPr="006C44CC" w:rsidRDefault="006C44CC" w:rsidP="006C44CC">
            <w:pPr>
              <w:spacing w:before="40" w:after="40" w:line="244" w:lineRule="exact"/>
              <w:jc w:val="both"/>
              <w:rPr>
                <w:rFonts w:ascii="Arial" w:hAnsi="Arial" w:cs="Arial"/>
                <w:sz w:val="16"/>
                <w:szCs w:val="16"/>
                <w:lang w:val="es-ES_tradnl"/>
              </w:rPr>
            </w:pPr>
            <w:r w:rsidRPr="006C44CC">
              <w:rPr>
                <w:rFonts w:ascii="Arial" w:hAnsi="Arial" w:cs="Arial"/>
                <w:sz w:val="16"/>
                <w:szCs w:val="16"/>
                <w:lang w:val="es-ES_tradnl"/>
              </w:rPr>
              <w:t>REPRODUCTION:</w:t>
            </w:r>
          </w:p>
        </w:tc>
        <w:tc>
          <w:tcPr>
            <w:tcW w:w="2358" w:type="dxa"/>
            <w:tcBorders>
              <w:bottom w:val="single" w:sz="6" w:space="0" w:color="auto"/>
              <w:right w:val="single" w:sz="6" w:space="0" w:color="auto"/>
            </w:tcBorders>
          </w:tcPr>
          <w:p w14:paraId="0926D80A" w14:textId="77777777" w:rsidR="006C44CC" w:rsidRPr="006C44CC" w:rsidRDefault="006C44CC" w:rsidP="006C44CC">
            <w:pPr>
              <w:spacing w:before="40" w:after="40" w:line="244" w:lineRule="exact"/>
              <w:jc w:val="both"/>
              <w:rPr>
                <w:rFonts w:ascii="Arial" w:hAnsi="Arial" w:cs="Arial"/>
                <w:sz w:val="16"/>
                <w:szCs w:val="16"/>
                <w:lang w:val="en-US"/>
              </w:rPr>
            </w:pPr>
            <w:r w:rsidRPr="006C44CC">
              <w:rPr>
                <w:rFonts w:ascii="Arial" w:hAnsi="Arial" w:cs="Arial"/>
                <w:sz w:val="16"/>
                <w:szCs w:val="16"/>
                <w:lang w:val="en-US"/>
              </w:rPr>
              <w:t>Self adhesive vinyl plaque, over an acrylic or laminated plate, painted, galvanized or similar.</w:t>
            </w:r>
          </w:p>
        </w:tc>
        <w:tc>
          <w:tcPr>
            <w:tcW w:w="2448" w:type="dxa"/>
            <w:vMerge/>
            <w:tcBorders>
              <w:left w:val="single" w:sz="6" w:space="0" w:color="auto"/>
              <w:bottom w:val="single" w:sz="6" w:space="0" w:color="auto"/>
              <w:right w:val="single" w:sz="6" w:space="0" w:color="auto"/>
            </w:tcBorders>
            <w:vAlign w:val="center"/>
          </w:tcPr>
          <w:p w14:paraId="323AB6CC" w14:textId="77777777" w:rsidR="006C44CC" w:rsidRPr="006C44CC" w:rsidRDefault="006C44CC" w:rsidP="006C44CC">
            <w:pPr>
              <w:spacing w:before="40" w:after="40" w:line="216" w:lineRule="exact"/>
              <w:jc w:val="both"/>
              <w:rPr>
                <w:rFonts w:ascii="Arial" w:hAnsi="Arial" w:cs="Arial"/>
                <w:sz w:val="16"/>
                <w:szCs w:val="16"/>
                <w:lang w:val="en-US"/>
              </w:rPr>
            </w:pPr>
          </w:p>
        </w:tc>
      </w:tr>
      <w:tr w:rsidR="006C44CC" w:rsidRPr="006C44CC" w14:paraId="74C5A189" w14:textId="77777777" w:rsidTr="00AD5AAD">
        <w:trPr>
          <w:trHeight w:val="20"/>
        </w:trPr>
        <w:tc>
          <w:tcPr>
            <w:tcW w:w="1836" w:type="dxa"/>
            <w:vMerge w:val="restart"/>
            <w:tcBorders>
              <w:top w:val="single" w:sz="6" w:space="0" w:color="auto"/>
              <w:left w:val="single" w:sz="6" w:space="0" w:color="auto"/>
              <w:right w:val="single" w:sz="6" w:space="0" w:color="auto"/>
            </w:tcBorders>
            <w:vAlign w:val="center"/>
          </w:tcPr>
          <w:p w14:paraId="7F0518CC" w14:textId="77777777" w:rsidR="006C44CC" w:rsidRPr="006C44CC" w:rsidRDefault="006C44CC" w:rsidP="006C44CC">
            <w:pPr>
              <w:spacing w:before="40" w:after="40" w:line="240" w:lineRule="exact"/>
              <w:jc w:val="center"/>
              <w:rPr>
                <w:rFonts w:ascii="Arial" w:hAnsi="Arial" w:cs="Arial"/>
                <w:b/>
                <w:sz w:val="16"/>
                <w:szCs w:val="16"/>
                <w:lang w:val="en-US"/>
              </w:rPr>
            </w:pPr>
            <w:r w:rsidRPr="006C44CC">
              <w:rPr>
                <w:rFonts w:ascii="Arial" w:hAnsi="Arial" w:cs="Arial"/>
                <w:b/>
                <w:sz w:val="16"/>
                <w:szCs w:val="16"/>
                <w:lang w:val="en-US"/>
              </w:rPr>
              <w:t>AREA FOR CONTAINERS WITH LEAKS</w:t>
            </w:r>
          </w:p>
        </w:tc>
        <w:tc>
          <w:tcPr>
            <w:tcW w:w="2079" w:type="dxa"/>
            <w:tcBorders>
              <w:top w:val="single" w:sz="6" w:space="0" w:color="auto"/>
              <w:left w:val="single" w:sz="6" w:space="0" w:color="auto"/>
            </w:tcBorders>
          </w:tcPr>
          <w:p w14:paraId="019552C8"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GEOMETRIC FIGURE:</w:t>
            </w:r>
          </w:p>
        </w:tc>
        <w:tc>
          <w:tcPr>
            <w:tcW w:w="2358" w:type="dxa"/>
            <w:tcBorders>
              <w:top w:val="single" w:sz="6" w:space="0" w:color="auto"/>
              <w:right w:val="single" w:sz="6" w:space="0" w:color="auto"/>
            </w:tcBorders>
          </w:tcPr>
          <w:p w14:paraId="5895821F"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Triangular.</w:t>
            </w:r>
          </w:p>
        </w:tc>
        <w:tc>
          <w:tcPr>
            <w:tcW w:w="2448" w:type="dxa"/>
            <w:vMerge w:val="restart"/>
            <w:tcBorders>
              <w:top w:val="single" w:sz="6" w:space="0" w:color="auto"/>
              <w:left w:val="single" w:sz="6" w:space="0" w:color="auto"/>
              <w:right w:val="single" w:sz="6" w:space="0" w:color="auto"/>
            </w:tcBorders>
            <w:vAlign w:val="center"/>
          </w:tcPr>
          <w:p w14:paraId="7AADB354" w14:textId="42726477" w:rsidR="006C44CC" w:rsidRPr="006C44CC" w:rsidRDefault="005D00F8" w:rsidP="006C44CC">
            <w:pPr>
              <w:spacing w:before="40" w:after="40"/>
              <w:jc w:val="center"/>
              <w:rPr>
                <w:rFonts w:ascii="Arial" w:hAnsi="Arial" w:cs="Arial"/>
                <w:noProof/>
                <w:sz w:val="16"/>
                <w:szCs w:val="16"/>
              </w:rPr>
            </w:pPr>
            <w:r w:rsidRPr="006C44CC">
              <w:rPr>
                <w:rFonts w:ascii="Arial" w:hAnsi="Arial" w:cs="Arial"/>
                <w:noProof/>
                <w:sz w:val="18"/>
                <w:szCs w:val="20"/>
              </w:rPr>
              <w:drawing>
                <wp:inline distT="0" distB="0" distL="0" distR="0" wp14:anchorId="1E3FF4C6" wp14:editId="6C278050">
                  <wp:extent cx="1420495" cy="186563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0495" cy="1865630"/>
                          </a:xfrm>
                          <a:prstGeom prst="rect">
                            <a:avLst/>
                          </a:prstGeom>
                          <a:noFill/>
                          <a:ln>
                            <a:noFill/>
                          </a:ln>
                        </pic:spPr>
                      </pic:pic>
                    </a:graphicData>
                  </a:graphic>
                </wp:inline>
              </w:drawing>
            </w:r>
          </w:p>
        </w:tc>
      </w:tr>
      <w:tr w:rsidR="006C44CC" w:rsidRPr="006C44CC" w14:paraId="001F6B86" w14:textId="77777777" w:rsidTr="00AD5AAD">
        <w:trPr>
          <w:trHeight w:val="20"/>
        </w:trPr>
        <w:tc>
          <w:tcPr>
            <w:tcW w:w="1836" w:type="dxa"/>
            <w:vMerge/>
            <w:tcBorders>
              <w:left w:val="single" w:sz="6" w:space="0" w:color="auto"/>
              <w:right w:val="single" w:sz="6" w:space="0" w:color="auto"/>
            </w:tcBorders>
            <w:vAlign w:val="center"/>
          </w:tcPr>
          <w:p w14:paraId="5CD30712" w14:textId="77777777" w:rsidR="006C44CC" w:rsidRPr="006C44CC" w:rsidRDefault="006C44CC" w:rsidP="006C44CC">
            <w:pPr>
              <w:spacing w:before="40" w:after="40" w:line="216" w:lineRule="exact"/>
              <w:ind w:firstLine="288"/>
              <w:jc w:val="center"/>
              <w:rPr>
                <w:rFonts w:ascii="Arial" w:hAnsi="Arial" w:cs="Arial"/>
                <w:b/>
                <w:sz w:val="16"/>
                <w:szCs w:val="16"/>
                <w:lang w:val="es-ES_tradnl"/>
              </w:rPr>
            </w:pPr>
          </w:p>
        </w:tc>
        <w:tc>
          <w:tcPr>
            <w:tcW w:w="2079" w:type="dxa"/>
            <w:tcBorders>
              <w:left w:val="single" w:sz="6" w:space="0" w:color="auto"/>
            </w:tcBorders>
          </w:tcPr>
          <w:p w14:paraId="26C31296"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COLOR OF THE FIGURE:</w:t>
            </w:r>
          </w:p>
        </w:tc>
        <w:tc>
          <w:tcPr>
            <w:tcW w:w="2358" w:type="dxa"/>
            <w:tcBorders>
              <w:right w:val="single" w:sz="6" w:space="0" w:color="auto"/>
            </w:tcBorders>
          </w:tcPr>
          <w:p w14:paraId="24ACBE30" w14:textId="77777777" w:rsidR="006C44CC" w:rsidRPr="006C44CC" w:rsidRDefault="006C44CC" w:rsidP="006C44CC">
            <w:pPr>
              <w:spacing w:before="40" w:after="40" w:line="240" w:lineRule="exact"/>
              <w:jc w:val="both"/>
              <w:rPr>
                <w:rFonts w:ascii="Arial" w:hAnsi="Arial" w:cs="Arial"/>
                <w:sz w:val="16"/>
                <w:szCs w:val="16"/>
                <w:lang w:val="es-ES_tradnl"/>
              </w:rPr>
            </w:pPr>
            <w:proofErr w:type="spellStart"/>
            <w:r w:rsidRPr="006C44CC">
              <w:rPr>
                <w:rFonts w:ascii="Arial" w:hAnsi="Arial" w:cs="Arial"/>
                <w:sz w:val="16"/>
                <w:szCs w:val="16"/>
                <w:lang w:val="es-ES_tradnl"/>
              </w:rPr>
              <w:t>Yellow</w:t>
            </w:r>
            <w:proofErr w:type="spellEnd"/>
            <w:r w:rsidRPr="006C44CC">
              <w:rPr>
                <w:rFonts w:ascii="Arial" w:hAnsi="Arial" w:cs="Arial"/>
                <w:sz w:val="16"/>
                <w:szCs w:val="16"/>
                <w:lang w:val="es-ES_tradnl"/>
              </w:rPr>
              <w:t xml:space="preserve"> (PMS 137 </w:t>
            </w:r>
            <w:proofErr w:type="spellStart"/>
            <w:r w:rsidRPr="006C44CC">
              <w:rPr>
                <w:rFonts w:ascii="Arial" w:hAnsi="Arial" w:cs="Arial"/>
                <w:sz w:val="16"/>
                <w:szCs w:val="16"/>
                <w:lang w:val="es-ES_tradnl"/>
              </w:rPr>
              <w:t>or</w:t>
            </w:r>
            <w:proofErr w:type="spellEnd"/>
            <w:r w:rsidRPr="006C44CC">
              <w:rPr>
                <w:rFonts w:ascii="Arial" w:hAnsi="Arial" w:cs="Arial"/>
                <w:sz w:val="16"/>
                <w:szCs w:val="16"/>
                <w:lang w:val="es-ES_tradnl"/>
              </w:rPr>
              <w:t xml:space="preserve"> RAL 1003).</w:t>
            </w:r>
          </w:p>
        </w:tc>
        <w:tc>
          <w:tcPr>
            <w:tcW w:w="2448" w:type="dxa"/>
            <w:vMerge/>
            <w:tcBorders>
              <w:left w:val="single" w:sz="6" w:space="0" w:color="auto"/>
              <w:right w:val="single" w:sz="6" w:space="0" w:color="auto"/>
            </w:tcBorders>
            <w:vAlign w:val="center"/>
          </w:tcPr>
          <w:p w14:paraId="12090C09" w14:textId="77777777" w:rsidR="006C44CC" w:rsidRPr="006C44CC" w:rsidRDefault="006C44CC" w:rsidP="006C44CC">
            <w:pPr>
              <w:spacing w:before="40" w:after="40" w:line="216" w:lineRule="exact"/>
              <w:jc w:val="center"/>
              <w:rPr>
                <w:rFonts w:ascii="Arial" w:hAnsi="Arial" w:cs="Arial"/>
                <w:noProof/>
                <w:sz w:val="16"/>
                <w:szCs w:val="16"/>
              </w:rPr>
            </w:pPr>
          </w:p>
        </w:tc>
      </w:tr>
      <w:tr w:rsidR="006C44CC" w:rsidRPr="006C44CC" w14:paraId="67C8283E" w14:textId="77777777" w:rsidTr="00AD5AAD">
        <w:trPr>
          <w:trHeight w:val="20"/>
        </w:trPr>
        <w:tc>
          <w:tcPr>
            <w:tcW w:w="1836" w:type="dxa"/>
            <w:vMerge/>
            <w:tcBorders>
              <w:left w:val="single" w:sz="6" w:space="0" w:color="auto"/>
              <w:right w:val="single" w:sz="6" w:space="0" w:color="auto"/>
            </w:tcBorders>
            <w:vAlign w:val="center"/>
          </w:tcPr>
          <w:p w14:paraId="506C9446" w14:textId="77777777" w:rsidR="006C44CC" w:rsidRPr="006C44CC" w:rsidRDefault="006C44CC" w:rsidP="006C44CC">
            <w:pPr>
              <w:spacing w:before="40" w:after="40" w:line="216" w:lineRule="exact"/>
              <w:ind w:firstLine="288"/>
              <w:jc w:val="center"/>
              <w:rPr>
                <w:rFonts w:ascii="Arial" w:hAnsi="Arial" w:cs="Arial"/>
                <w:b/>
                <w:sz w:val="16"/>
                <w:szCs w:val="16"/>
                <w:lang w:val="es-ES_tradnl"/>
              </w:rPr>
            </w:pPr>
          </w:p>
        </w:tc>
        <w:tc>
          <w:tcPr>
            <w:tcW w:w="2079" w:type="dxa"/>
            <w:tcBorders>
              <w:left w:val="single" w:sz="6" w:space="0" w:color="auto"/>
            </w:tcBorders>
          </w:tcPr>
          <w:p w14:paraId="70811BCB"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CONTOUR BAND:</w:t>
            </w:r>
          </w:p>
        </w:tc>
        <w:tc>
          <w:tcPr>
            <w:tcW w:w="2358" w:type="dxa"/>
            <w:tcBorders>
              <w:right w:val="single" w:sz="6" w:space="0" w:color="auto"/>
            </w:tcBorders>
          </w:tcPr>
          <w:p w14:paraId="24142539"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Black.</w:t>
            </w:r>
          </w:p>
        </w:tc>
        <w:tc>
          <w:tcPr>
            <w:tcW w:w="2448" w:type="dxa"/>
            <w:vMerge/>
            <w:tcBorders>
              <w:left w:val="single" w:sz="6" w:space="0" w:color="auto"/>
              <w:right w:val="single" w:sz="6" w:space="0" w:color="auto"/>
            </w:tcBorders>
            <w:vAlign w:val="center"/>
          </w:tcPr>
          <w:p w14:paraId="33E4B388" w14:textId="77777777" w:rsidR="006C44CC" w:rsidRPr="006C44CC" w:rsidRDefault="006C44CC" w:rsidP="006C44CC">
            <w:pPr>
              <w:spacing w:before="40" w:after="40" w:line="216" w:lineRule="exact"/>
              <w:jc w:val="center"/>
              <w:rPr>
                <w:rFonts w:ascii="Arial" w:hAnsi="Arial" w:cs="Arial"/>
                <w:noProof/>
                <w:sz w:val="16"/>
                <w:szCs w:val="16"/>
              </w:rPr>
            </w:pPr>
          </w:p>
        </w:tc>
      </w:tr>
      <w:tr w:rsidR="006C44CC" w:rsidRPr="006C44CC" w14:paraId="659CDCCB" w14:textId="77777777" w:rsidTr="00AD5AAD">
        <w:trPr>
          <w:trHeight w:val="20"/>
        </w:trPr>
        <w:tc>
          <w:tcPr>
            <w:tcW w:w="1836" w:type="dxa"/>
            <w:vMerge/>
            <w:tcBorders>
              <w:left w:val="single" w:sz="6" w:space="0" w:color="auto"/>
              <w:right w:val="single" w:sz="6" w:space="0" w:color="auto"/>
            </w:tcBorders>
            <w:vAlign w:val="center"/>
          </w:tcPr>
          <w:p w14:paraId="04BCC970" w14:textId="77777777" w:rsidR="006C44CC" w:rsidRPr="006C44CC" w:rsidRDefault="006C44CC" w:rsidP="006C44CC">
            <w:pPr>
              <w:spacing w:before="40" w:after="40" w:line="216" w:lineRule="exact"/>
              <w:ind w:firstLine="288"/>
              <w:jc w:val="center"/>
              <w:rPr>
                <w:rFonts w:ascii="Arial" w:hAnsi="Arial" w:cs="Arial"/>
                <w:b/>
                <w:sz w:val="16"/>
                <w:szCs w:val="16"/>
                <w:lang w:val="es-ES_tradnl"/>
              </w:rPr>
            </w:pPr>
          </w:p>
        </w:tc>
        <w:tc>
          <w:tcPr>
            <w:tcW w:w="2079" w:type="dxa"/>
            <w:tcBorders>
              <w:left w:val="single" w:sz="6" w:space="0" w:color="auto"/>
            </w:tcBorders>
          </w:tcPr>
          <w:p w14:paraId="59888B47"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SYMBOL:</w:t>
            </w:r>
          </w:p>
        </w:tc>
        <w:tc>
          <w:tcPr>
            <w:tcW w:w="2358" w:type="dxa"/>
            <w:tcBorders>
              <w:right w:val="single" w:sz="6" w:space="0" w:color="auto"/>
            </w:tcBorders>
          </w:tcPr>
          <w:p w14:paraId="66540878"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 xml:space="preserve">Container </w:t>
            </w:r>
            <w:proofErr w:type="spellStart"/>
            <w:r w:rsidRPr="006C44CC">
              <w:rPr>
                <w:rFonts w:ascii="Arial" w:hAnsi="Arial" w:cs="Arial"/>
                <w:sz w:val="16"/>
                <w:szCs w:val="16"/>
                <w:lang w:val="es-ES_tradnl"/>
              </w:rPr>
              <w:t>with</w:t>
            </w:r>
            <w:proofErr w:type="spellEnd"/>
            <w:r w:rsidRPr="006C44CC">
              <w:rPr>
                <w:rFonts w:ascii="Arial" w:hAnsi="Arial" w:cs="Arial"/>
                <w:sz w:val="16"/>
                <w:szCs w:val="16"/>
                <w:lang w:val="es-ES_tradnl"/>
              </w:rPr>
              <w:t xml:space="preserve"> LPG </w:t>
            </w:r>
            <w:proofErr w:type="spellStart"/>
            <w:r w:rsidRPr="006C44CC">
              <w:rPr>
                <w:rFonts w:ascii="Arial" w:hAnsi="Arial" w:cs="Arial"/>
                <w:sz w:val="16"/>
                <w:szCs w:val="16"/>
                <w:lang w:val="es-ES_tradnl"/>
              </w:rPr>
              <w:t>leak</w:t>
            </w:r>
            <w:proofErr w:type="spellEnd"/>
          </w:p>
        </w:tc>
        <w:tc>
          <w:tcPr>
            <w:tcW w:w="2448" w:type="dxa"/>
            <w:vMerge/>
            <w:tcBorders>
              <w:left w:val="single" w:sz="6" w:space="0" w:color="auto"/>
              <w:right w:val="single" w:sz="6" w:space="0" w:color="auto"/>
            </w:tcBorders>
            <w:vAlign w:val="center"/>
          </w:tcPr>
          <w:p w14:paraId="40D5D017" w14:textId="77777777" w:rsidR="006C44CC" w:rsidRPr="006C44CC" w:rsidRDefault="006C44CC" w:rsidP="006C44CC">
            <w:pPr>
              <w:spacing w:before="40" w:after="40" w:line="216" w:lineRule="exact"/>
              <w:jc w:val="center"/>
              <w:rPr>
                <w:rFonts w:ascii="Arial" w:hAnsi="Arial" w:cs="Arial"/>
                <w:noProof/>
                <w:sz w:val="16"/>
                <w:szCs w:val="16"/>
              </w:rPr>
            </w:pPr>
          </w:p>
        </w:tc>
      </w:tr>
      <w:tr w:rsidR="006C44CC" w:rsidRPr="006C44CC" w14:paraId="40769E8C" w14:textId="77777777" w:rsidTr="00AD5AAD">
        <w:trPr>
          <w:trHeight w:val="20"/>
        </w:trPr>
        <w:tc>
          <w:tcPr>
            <w:tcW w:w="1836" w:type="dxa"/>
            <w:vMerge/>
            <w:tcBorders>
              <w:left w:val="single" w:sz="6" w:space="0" w:color="auto"/>
              <w:right w:val="single" w:sz="6" w:space="0" w:color="auto"/>
            </w:tcBorders>
            <w:vAlign w:val="center"/>
          </w:tcPr>
          <w:p w14:paraId="4DCF3ACD" w14:textId="77777777" w:rsidR="006C44CC" w:rsidRPr="006C44CC" w:rsidRDefault="006C44CC" w:rsidP="006C44CC">
            <w:pPr>
              <w:spacing w:before="40" w:after="40" w:line="216" w:lineRule="exact"/>
              <w:ind w:firstLine="288"/>
              <w:jc w:val="center"/>
              <w:rPr>
                <w:rFonts w:ascii="Arial" w:hAnsi="Arial" w:cs="Arial"/>
                <w:b/>
                <w:sz w:val="16"/>
                <w:szCs w:val="16"/>
                <w:lang w:val="es-ES_tradnl"/>
              </w:rPr>
            </w:pPr>
          </w:p>
        </w:tc>
        <w:tc>
          <w:tcPr>
            <w:tcW w:w="2079" w:type="dxa"/>
            <w:tcBorders>
              <w:left w:val="single" w:sz="6" w:space="0" w:color="auto"/>
            </w:tcBorders>
          </w:tcPr>
          <w:p w14:paraId="220FA942"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COLOR OF THE SYMBOL:</w:t>
            </w:r>
          </w:p>
        </w:tc>
        <w:tc>
          <w:tcPr>
            <w:tcW w:w="2358" w:type="dxa"/>
            <w:tcBorders>
              <w:right w:val="single" w:sz="6" w:space="0" w:color="auto"/>
            </w:tcBorders>
          </w:tcPr>
          <w:p w14:paraId="4DDD1A33"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Black.</w:t>
            </w:r>
          </w:p>
        </w:tc>
        <w:tc>
          <w:tcPr>
            <w:tcW w:w="2448" w:type="dxa"/>
            <w:vMerge/>
            <w:tcBorders>
              <w:left w:val="single" w:sz="6" w:space="0" w:color="auto"/>
              <w:right w:val="single" w:sz="6" w:space="0" w:color="auto"/>
            </w:tcBorders>
            <w:vAlign w:val="center"/>
          </w:tcPr>
          <w:p w14:paraId="3642EC79" w14:textId="77777777" w:rsidR="006C44CC" w:rsidRPr="006C44CC" w:rsidRDefault="006C44CC" w:rsidP="006C44CC">
            <w:pPr>
              <w:spacing w:before="40" w:after="40" w:line="216" w:lineRule="exact"/>
              <w:jc w:val="center"/>
              <w:rPr>
                <w:rFonts w:ascii="Arial" w:hAnsi="Arial" w:cs="Arial"/>
                <w:noProof/>
                <w:sz w:val="16"/>
                <w:szCs w:val="16"/>
              </w:rPr>
            </w:pPr>
          </w:p>
        </w:tc>
      </w:tr>
      <w:tr w:rsidR="006C44CC" w:rsidRPr="006C44CC" w14:paraId="2447D965" w14:textId="77777777" w:rsidTr="00AD5AAD">
        <w:trPr>
          <w:trHeight w:val="20"/>
        </w:trPr>
        <w:tc>
          <w:tcPr>
            <w:tcW w:w="1836" w:type="dxa"/>
            <w:vMerge/>
            <w:tcBorders>
              <w:left w:val="single" w:sz="6" w:space="0" w:color="auto"/>
              <w:right w:val="single" w:sz="6" w:space="0" w:color="auto"/>
            </w:tcBorders>
            <w:vAlign w:val="center"/>
          </w:tcPr>
          <w:p w14:paraId="21AD2A5E" w14:textId="77777777" w:rsidR="006C44CC" w:rsidRPr="006C44CC" w:rsidRDefault="006C44CC" w:rsidP="006C44CC">
            <w:pPr>
              <w:spacing w:before="40" w:after="40" w:line="216" w:lineRule="exact"/>
              <w:ind w:firstLine="288"/>
              <w:jc w:val="center"/>
              <w:rPr>
                <w:rFonts w:ascii="Arial" w:hAnsi="Arial" w:cs="Arial"/>
                <w:b/>
                <w:sz w:val="16"/>
                <w:szCs w:val="16"/>
                <w:lang w:val="es-ES_tradnl"/>
              </w:rPr>
            </w:pPr>
          </w:p>
        </w:tc>
        <w:tc>
          <w:tcPr>
            <w:tcW w:w="2079" w:type="dxa"/>
            <w:tcBorders>
              <w:left w:val="single" w:sz="6" w:space="0" w:color="auto"/>
            </w:tcBorders>
          </w:tcPr>
          <w:p w14:paraId="0B3F12E5"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COLOR OF THE WARNING:</w:t>
            </w:r>
          </w:p>
        </w:tc>
        <w:tc>
          <w:tcPr>
            <w:tcW w:w="2358" w:type="dxa"/>
            <w:tcBorders>
              <w:right w:val="single" w:sz="6" w:space="0" w:color="auto"/>
            </w:tcBorders>
          </w:tcPr>
          <w:p w14:paraId="0DC49E41"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Black.</w:t>
            </w:r>
          </w:p>
        </w:tc>
        <w:tc>
          <w:tcPr>
            <w:tcW w:w="2448" w:type="dxa"/>
            <w:vMerge/>
            <w:tcBorders>
              <w:left w:val="single" w:sz="6" w:space="0" w:color="auto"/>
              <w:right w:val="single" w:sz="6" w:space="0" w:color="auto"/>
            </w:tcBorders>
            <w:vAlign w:val="center"/>
          </w:tcPr>
          <w:p w14:paraId="4AF7ECE5" w14:textId="77777777" w:rsidR="006C44CC" w:rsidRPr="006C44CC" w:rsidRDefault="006C44CC" w:rsidP="006C44CC">
            <w:pPr>
              <w:spacing w:before="40" w:after="40" w:line="216" w:lineRule="exact"/>
              <w:jc w:val="center"/>
              <w:rPr>
                <w:rFonts w:ascii="Arial" w:hAnsi="Arial" w:cs="Arial"/>
                <w:noProof/>
                <w:sz w:val="16"/>
                <w:szCs w:val="16"/>
              </w:rPr>
            </w:pPr>
          </w:p>
        </w:tc>
      </w:tr>
      <w:tr w:rsidR="006C44CC" w:rsidRPr="00D934B6" w14:paraId="46999054" w14:textId="77777777" w:rsidTr="00AD5AAD">
        <w:trPr>
          <w:trHeight w:val="20"/>
        </w:trPr>
        <w:tc>
          <w:tcPr>
            <w:tcW w:w="1836" w:type="dxa"/>
            <w:vMerge/>
            <w:tcBorders>
              <w:left w:val="single" w:sz="6" w:space="0" w:color="auto"/>
              <w:right w:val="single" w:sz="6" w:space="0" w:color="auto"/>
            </w:tcBorders>
            <w:vAlign w:val="center"/>
          </w:tcPr>
          <w:p w14:paraId="736BC71D" w14:textId="77777777" w:rsidR="006C44CC" w:rsidRPr="006C44CC" w:rsidRDefault="006C44CC" w:rsidP="006C44CC">
            <w:pPr>
              <w:spacing w:before="40" w:after="40" w:line="216" w:lineRule="exact"/>
              <w:ind w:firstLine="288"/>
              <w:jc w:val="center"/>
              <w:rPr>
                <w:rFonts w:ascii="Arial" w:hAnsi="Arial" w:cs="Arial"/>
                <w:b/>
                <w:sz w:val="16"/>
                <w:szCs w:val="16"/>
                <w:lang w:val="es-ES_tradnl"/>
              </w:rPr>
            </w:pPr>
          </w:p>
        </w:tc>
        <w:tc>
          <w:tcPr>
            <w:tcW w:w="2079" w:type="dxa"/>
            <w:tcBorders>
              <w:left w:val="single" w:sz="6" w:space="0" w:color="auto"/>
            </w:tcBorders>
          </w:tcPr>
          <w:p w14:paraId="08C2920F"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LOCATION:</w:t>
            </w:r>
          </w:p>
        </w:tc>
        <w:tc>
          <w:tcPr>
            <w:tcW w:w="2358" w:type="dxa"/>
            <w:tcBorders>
              <w:right w:val="single" w:sz="6" w:space="0" w:color="auto"/>
            </w:tcBorders>
          </w:tcPr>
          <w:p w14:paraId="2B69F9EE" w14:textId="77777777" w:rsidR="006C44CC" w:rsidRPr="006C44CC" w:rsidRDefault="006C44CC" w:rsidP="006C44CC">
            <w:pPr>
              <w:spacing w:before="40" w:after="40" w:line="240" w:lineRule="exact"/>
              <w:jc w:val="both"/>
              <w:rPr>
                <w:rFonts w:ascii="Arial" w:hAnsi="Arial" w:cs="Arial"/>
                <w:sz w:val="16"/>
                <w:szCs w:val="16"/>
                <w:lang w:val="en-US"/>
              </w:rPr>
            </w:pPr>
            <w:r w:rsidRPr="006C44CC">
              <w:rPr>
                <w:rFonts w:ascii="Arial" w:hAnsi="Arial" w:cs="Arial"/>
                <w:sz w:val="16"/>
                <w:szCs w:val="16"/>
                <w:lang w:val="en-US"/>
              </w:rPr>
              <w:t>Areas of containers with LPG leak</w:t>
            </w:r>
          </w:p>
        </w:tc>
        <w:tc>
          <w:tcPr>
            <w:tcW w:w="2448" w:type="dxa"/>
            <w:vMerge/>
            <w:tcBorders>
              <w:left w:val="single" w:sz="6" w:space="0" w:color="auto"/>
              <w:right w:val="single" w:sz="6" w:space="0" w:color="auto"/>
            </w:tcBorders>
            <w:vAlign w:val="center"/>
          </w:tcPr>
          <w:p w14:paraId="1BA5E6F2" w14:textId="77777777" w:rsidR="006C44CC" w:rsidRPr="006C44CC" w:rsidRDefault="006C44CC" w:rsidP="006C44CC">
            <w:pPr>
              <w:spacing w:before="40" w:after="40" w:line="216" w:lineRule="exact"/>
              <w:jc w:val="center"/>
              <w:rPr>
                <w:rFonts w:ascii="Arial" w:hAnsi="Arial" w:cs="Arial"/>
                <w:noProof/>
                <w:sz w:val="16"/>
                <w:szCs w:val="16"/>
                <w:lang w:val="en-US"/>
              </w:rPr>
            </w:pPr>
          </w:p>
        </w:tc>
      </w:tr>
      <w:tr w:rsidR="006C44CC" w:rsidRPr="00D934B6" w14:paraId="4FC1CAAA" w14:textId="77777777" w:rsidTr="00AD5AAD">
        <w:trPr>
          <w:trHeight w:val="20"/>
        </w:trPr>
        <w:tc>
          <w:tcPr>
            <w:tcW w:w="1836" w:type="dxa"/>
            <w:vMerge/>
            <w:tcBorders>
              <w:left w:val="single" w:sz="6" w:space="0" w:color="auto"/>
              <w:bottom w:val="single" w:sz="6" w:space="0" w:color="auto"/>
              <w:right w:val="single" w:sz="6" w:space="0" w:color="auto"/>
            </w:tcBorders>
            <w:vAlign w:val="center"/>
          </w:tcPr>
          <w:p w14:paraId="0C42CC1F" w14:textId="77777777" w:rsidR="006C44CC" w:rsidRPr="006C44CC" w:rsidRDefault="006C44CC" w:rsidP="006C44CC">
            <w:pPr>
              <w:spacing w:before="40" w:after="40" w:line="216" w:lineRule="exact"/>
              <w:jc w:val="center"/>
              <w:rPr>
                <w:rFonts w:ascii="Arial" w:hAnsi="Arial" w:cs="Arial"/>
                <w:b/>
                <w:sz w:val="16"/>
                <w:szCs w:val="16"/>
                <w:lang w:val="en-US"/>
              </w:rPr>
            </w:pPr>
          </w:p>
        </w:tc>
        <w:tc>
          <w:tcPr>
            <w:tcW w:w="2079" w:type="dxa"/>
            <w:tcBorders>
              <w:left w:val="single" w:sz="6" w:space="0" w:color="auto"/>
              <w:bottom w:val="single" w:sz="6" w:space="0" w:color="auto"/>
            </w:tcBorders>
          </w:tcPr>
          <w:p w14:paraId="799D806C" w14:textId="77777777" w:rsidR="006C44CC" w:rsidRPr="006C44CC" w:rsidRDefault="006C44CC" w:rsidP="006C44CC">
            <w:pPr>
              <w:spacing w:before="40" w:after="40" w:line="240" w:lineRule="exact"/>
              <w:jc w:val="both"/>
              <w:rPr>
                <w:rFonts w:ascii="Arial" w:hAnsi="Arial" w:cs="Arial"/>
                <w:sz w:val="16"/>
                <w:szCs w:val="16"/>
                <w:lang w:val="es-ES_tradnl"/>
              </w:rPr>
            </w:pPr>
            <w:r w:rsidRPr="006C44CC">
              <w:rPr>
                <w:rFonts w:ascii="Arial" w:hAnsi="Arial" w:cs="Arial"/>
                <w:sz w:val="16"/>
                <w:szCs w:val="16"/>
                <w:lang w:val="es-ES_tradnl"/>
              </w:rPr>
              <w:t>REPRODUCTION:</w:t>
            </w:r>
          </w:p>
        </w:tc>
        <w:tc>
          <w:tcPr>
            <w:tcW w:w="2358" w:type="dxa"/>
            <w:tcBorders>
              <w:bottom w:val="single" w:sz="6" w:space="0" w:color="auto"/>
              <w:right w:val="single" w:sz="6" w:space="0" w:color="auto"/>
            </w:tcBorders>
          </w:tcPr>
          <w:p w14:paraId="2A54B429" w14:textId="77777777" w:rsidR="006C44CC" w:rsidRPr="006C44CC" w:rsidRDefault="006C44CC" w:rsidP="006C44CC">
            <w:pPr>
              <w:spacing w:before="40" w:after="40" w:line="240" w:lineRule="exact"/>
              <w:jc w:val="both"/>
              <w:rPr>
                <w:rFonts w:ascii="Arial" w:hAnsi="Arial" w:cs="Arial"/>
                <w:sz w:val="16"/>
                <w:szCs w:val="16"/>
                <w:lang w:val="en-US"/>
              </w:rPr>
            </w:pPr>
            <w:r w:rsidRPr="006C44CC">
              <w:rPr>
                <w:rFonts w:ascii="Arial" w:hAnsi="Arial" w:cs="Arial"/>
                <w:sz w:val="16"/>
                <w:szCs w:val="16"/>
                <w:lang w:val="en-US"/>
              </w:rPr>
              <w:t>Self adhesive vinyl plaque, over an acrylic or laminated plate, painted, galvanized or similar.</w:t>
            </w:r>
          </w:p>
        </w:tc>
        <w:tc>
          <w:tcPr>
            <w:tcW w:w="2448" w:type="dxa"/>
            <w:vMerge/>
            <w:tcBorders>
              <w:left w:val="single" w:sz="6" w:space="0" w:color="auto"/>
              <w:bottom w:val="single" w:sz="6" w:space="0" w:color="auto"/>
              <w:right w:val="single" w:sz="6" w:space="0" w:color="auto"/>
            </w:tcBorders>
            <w:vAlign w:val="center"/>
          </w:tcPr>
          <w:p w14:paraId="0E90455D" w14:textId="77777777" w:rsidR="006C44CC" w:rsidRPr="006C44CC" w:rsidRDefault="006C44CC" w:rsidP="006C44CC">
            <w:pPr>
              <w:spacing w:before="40" w:after="40" w:line="216" w:lineRule="exact"/>
              <w:jc w:val="center"/>
              <w:rPr>
                <w:rFonts w:ascii="Arial" w:hAnsi="Arial" w:cs="Arial"/>
                <w:noProof/>
                <w:sz w:val="16"/>
                <w:szCs w:val="16"/>
                <w:lang w:val="en-US"/>
              </w:rPr>
            </w:pPr>
          </w:p>
        </w:tc>
      </w:tr>
    </w:tbl>
    <w:p w14:paraId="358FA251" w14:textId="77777777" w:rsidR="006C44CC" w:rsidRPr="006C44CC" w:rsidRDefault="006C44CC" w:rsidP="00E94065">
      <w:pPr>
        <w:pStyle w:val="Texto"/>
        <w:spacing w:line="257" w:lineRule="exact"/>
        <w:rPr>
          <w:rFonts w:ascii="Verdana" w:hAnsi="Verdana"/>
          <w:sz w:val="16"/>
          <w:szCs w:val="16"/>
          <w:lang w:val="en-US"/>
        </w:rPr>
      </w:pPr>
    </w:p>
    <w:tbl>
      <w:tblPr>
        <w:tblW w:w="0" w:type="auto"/>
        <w:tblLook w:val="04A0" w:firstRow="1" w:lastRow="0" w:firstColumn="1" w:lastColumn="0" w:noHBand="0" w:noVBand="1"/>
      </w:tblPr>
      <w:tblGrid>
        <w:gridCol w:w="4682"/>
        <w:gridCol w:w="4678"/>
      </w:tblGrid>
      <w:tr w:rsidR="00270519" w:rsidRPr="004012AD" w14:paraId="2EE6F9BB" w14:textId="4D407925" w:rsidTr="006C44CC">
        <w:tc>
          <w:tcPr>
            <w:tcW w:w="4788" w:type="dxa"/>
            <w:shd w:val="clear" w:color="auto" w:fill="auto"/>
          </w:tcPr>
          <w:p w14:paraId="77D12E37" w14:textId="77777777" w:rsidR="00270519" w:rsidRPr="004012AD" w:rsidRDefault="00270519" w:rsidP="00270519">
            <w:pPr>
              <w:pStyle w:val="Texto"/>
              <w:spacing w:line="257" w:lineRule="exact"/>
              <w:ind w:firstLine="0"/>
              <w:rPr>
                <w:rFonts w:ascii="Verdana" w:hAnsi="Verdana"/>
                <w:b/>
                <w:sz w:val="16"/>
                <w:szCs w:val="16"/>
              </w:rPr>
            </w:pPr>
            <w:r w:rsidRPr="004012AD">
              <w:rPr>
                <w:rFonts w:ascii="Verdana" w:hAnsi="Verdana"/>
                <w:b/>
                <w:sz w:val="16"/>
                <w:szCs w:val="16"/>
              </w:rPr>
              <w:t>12. Bibliografía</w:t>
            </w:r>
          </w:p>
        </w:tc>
        <w:tc>
          <w:tcPr>
            <w:tcW w:w="4788" w:type="dxa"/>
          </w:tcPr>
          <w:p w14:paraId="3D746140" w14:textId="31594787" w:rsidR="00270519" w:rsidRPr="006C44CC" w:rsidRDefault="00270519" w:rsidP="00270519">
            <w:pPr>
              <w:pStyle w:val="Texto"/>
              <w:spacing w:line="257" w:lineRule="exact"/>
              <w:ind w:firstLine="0"/>
              <w:rPr>
                <w:rFonts w:ascii="Verdana" w:hAnsi="Verdana"/>
                <w:b/>
                <w:sz w:val="16"/>
                <w:szCs w:val="16"/>
                <w:lang w:val="en-US"/>
              </w:rPr>
            </w:pPr>
            <w:r w:rsidRPr="006C44CC">
              <w:rPr>
                <w:rFonts w:ascii="Verdana" w:hAnsi="Verdana" w:cs="Times New Roman"/>
                <w:b/>
                <w:bCs/>
                <w:sz w:val="16"/>
                <w:szCs w:val="16"/>
                <w:lang w:val="en-US"/>
              </w:rPr>
              <w:t>12. Bibliography</w:t>
            </w:r>
          </w:p>
        </w:tc>
      </w:tr>
      <w:tr w:rsidR="00270519" w:rsidRPr="00D934B6" w14:paraId="25DF748F" w14:textId="34C3A1CD" w:rsidTr="006C44CC">
        <w:tc>
          <w:tcPr>
            <w:tcW w:w="4788" w:type="dxa"/>
            <w:shd w:val="clear" w:color="auto" w:fill="auto"/>
          </w:tcPr>
          <w:p w14:paraId="6E073740"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t>Reglamento de las actividades a que se refiere el Título Tercero de la Ley de Hidrocarburos.- Publicado en el Diario Oficial de la Federación el 31 de octubre de 2014.</w:t>
            </w:r>
          </w:p>
        </w:tc>
        <w:tc>
          <w:tcPr>
            <w:tcW w:w="4788" w:type="dxa"/>
          </w:tcPr>
          <w:p w14:paraId="50230F3C" w14:textId="474EB760"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t xml:space="preserve">Regulation of the activities referred to in the Third Title of the Hydrocarbons Law.-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October 31, 2014.</w:t>
            </w:r>
          </w:p>
        </w:tc>
      </w:tr>
      <w:tr w:rsidR="00270519" w:rsidRPr="00D934B6" w14:paraId="4A4B2394" w14:textId="6C0C61DC" w:rsidTr="006C44CC">
        <w:tc>
          <w:tcPr>
            <w:tcW w:w="4788" w:type="dxa"/>
            <w:shd w:val="clear" w:color="auto" w:fill="auto"/>
          </w:tcPr>
          <w:p w14:paraId="0887516B"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t>Reglamento de la Ley General del Equilibrio Ecológico y la Protección al Ambiente en Materia de Evaluación del Impacto Ambiental.- Publicado en el Diario Oficial de la Federación el 30 de mayo de 2000.</w:t>
            </w:r>
          </w:p>
        </w:tc>
        <w:tc>
          <w:tcPr>
            <w:tcW w:w="4788" w:type="dxa"/>
          </w:tcPr>
          <w:p w14:paraId="321338CC" w14:textId="75100E0A"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t xml:space="preserve">Regulation of the </w:t>
            </w:r>
            <w:r w:rsidR="00517355" w:rsidRPr="006C44CC">
              <w:rPr>
                <w:rFonts w:ascii="Verdana" w:hAnsi="Verdana" w:cs="Times New Roman"/>
                <w:sz w:val="16"/>
                <w:szCs w:val="16"/>
                <w:lang w:val="en-US"/>
              </w:rPr>
              <w:t>General Law for Ecological Equilibrium and Protection of the Environment</w:t>
            </w:r>
            <w:r w:rsidRPr="006C44CC">
              <w:rPr>
                <w:rFonts w:ascii="Verdana" w:hAnsi="Verdana" w:cs="Times New Roman"/>
                <w:sz w:val="16"/>
                <w:szCs w:val="16"/>
                <w:lang w:val="en-US"/>
              </w:rPr>
              <w:t xml:space="preserve"> in Environmental Impact Assessment.-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May 30, 2000.</w:t>
            </w:r>
          </w:p>
        </w:tc>
      </w:tr>
      <w:tr w:rsidR="00270519" w:rsidRPr="00D934B6" w14:paraId="1397DF2D" w14:textId="2676B7F6" w:rsidTr="006C44CC">
        <w:tc>
          <w:tcPr>
            <w:tcW w:w="4788" w:type="dxa"/>
            <w:shd w:val="clear" w:color="auto" w:fill="auto"/>
          </w:tcPr>
          <w:p w14:paraId="3FA0B6F6"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t>Reglamento de la Ley General del Equilibrio Ecológico y la Protección al Ambiente en Materia de Prevención y Control de la Contaminación de la Atmósfera.- Publicado en el Diario Oficial de la Federación el 25 de noviembre de 1988.</w:t>
            </w:r>
          </w:p>
        </w:tc>
        <w:tc>
          <w:tcPr>
            <w:tcW w:w="4788" w:type="dxa"/>
          </w:tcPr>
          <w:p w14:paraId="337C27A4" w14:textId="4627F5EF"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t xml:space="preserve">Regulation of the General Law of Ecological Balance and Protection of the Environment in the Matter of Prevention and Control of Pollution of the Atmosphere.-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November 25, 1988.</w:t>
            </w:r>
          </w:p>
        </w:tc>
      </w:tr>
      <w:tr w:rsidR="00270519" w:rsidRPr="00D934B6" w14:paraId="369317F2" w14:textId="3D099F29" w:rsidTr="006C44CC">
        <w:tc>
          <w:tcPr>
            <w:tcW w:w="4788" w:type="dxa"/>
            <w:shd w:val="clear" w:color="auto" w:fill="auto"/>
          </w:tcPr>
          <w:p w14:paraId="445972BA"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t>Reglamento de la Ley General para la Prevención y Gestión Integral de los Residuos.- Publicado en el Diario Oficial de la Federación el 30 de noviembre de 2006.</w:t>
            </w:r>
          </w:p>
        </w:tc>
        <w:tc>
          <w:tcPr>
            <w:tcW w:w="4788" w:type="dxa"/>
          </w:tcPr>
          <w:p w14:paraId="352BC6E8" w14:textId="17169600"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t xml:space="preserve">Regulation of the General Law for the Prevention and Integral Management of Waste.-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November 30, 2006.</w:t>
            </w:r>
          </w:p>
        </w:tc>
      </w:tr>
      <w:tr w:rsidR="00270519" w:rsidRPr="00D934B6" w14:paraId="60C1960B" w14:textId="6B7A720B" w:rsidTr="006C44CC">
        <w:tc>
          <w:tcPr>
            <w:tcW w:w="4788" w:type="dxa"/>
            <w:shd w:val="clear" w:color="auto" w:fill="auto"/>
          </w:tcPr>
          <w:p w14:paraId="440A789A"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t>Reglamento Federal de Seguridad y Salud en el Trabajo.- Publicado en el Diario Oficial de la Federación el 13 de noviembre de 2014.</w:t>
            </w:r>
          </w:p>
        </w:tc>
        <w:tc>
          <w:tcPr>
            <w:tcW w:w="4788" w:type="dxa"/>
          </w:tcPr>
          <w:p w14:paraId="5375FFF0" w14:textId="08DEE5F6"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t xml:space="preserve">Federal Occupational Health and Safety Regulations.-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November 13, 2014.</w:t>
            </w:r>
          </w:p>
        </w:tc>
      </w:tr>
      <w:tr w:rsidR="00270519" w:rsidRPr="00D934B6" w14:paraId="6532BEF6" w14:textId="70E88269" w:rsidTr="006C44CC">
        <w:tc>
          <w:tcPr>
            <w:tcW w:w="4788" w:type="dxa"/>
            <w:shd w:val="clear" w:color="auto" w:fill="auto"/>
          </w:tcPr>
          <w:p w14:paraId="7DA605A0"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t>ACUERDO que determina los lugares de concentración pública para la verificación de las instalaciones eléctricas.- Publicado en el Diario Oficial de la Federación por la Secretaría de Energía el 23 de febrero de 2017.</w:t>
            </w:r>
          </w:p>
        </w:tc>
        <w:tc>
          <w:tcPr>
            <w:tcW w:w="4788" w:type="dxa"/>
          </w:tcPr>
          <w:p w14:paraId="22DFE963" w14:textId="773771EC"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t xml:space="preserve">AGREEMENT that determines the places of public concentration for the verification of electrical installations.-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by the </w:t>
            </w:r>
            <w:r w:rsidR="001D3233" w:rsidRPr="006C44CC">
              <w:rPr>
                <w:rFonts w:ascii="Verdana" w:hAnsi="Verdana" w:cs="Times New Roman"/>
                <w:sz w:val="16"/>
                <w:szCs w:val="16"/>
                <w:lang w:val="en-US"/>
              </w:rPr>
              <w:t>Secretary</w:t>
            </w:r>
            <w:r w:rsidRPr="006C44CC">
              <w:rPr>
                <w:rFonts w:ascii="Verdana" w:hAnsi="Verdana" w:cs="Times New Roman"/>
                <w:sz w:val="16"/>
                <w:szCs w:val="16"/>
                <w:lang w:val="en-US"/>
              </w:rPr>
              <w:t xml:space="preserve"> of Energy on February 23, 2017.</w:t>
            </w:r>
          </w:p>
        </w:tc>
      </w:tr>
      <w:tr w:rsidR="00270519" w:rsidRPr="00D934B6" w14:paraId="0F22B59D" w14:textId="03093C88" w:rsidTr="006C44CC">
        <w:tc>
          <w:tcPr>
            <w:tcW w:w="4788" w:type="dxa"/>
            <w:shd w:val="clear" w:color="auto" w:fill="auto"/>
          </w:tcPr>
          <w:p w14:paraId="66D4DCAD"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t xml:space="preserve">NOM-003-SEGOB-2011, Señales y Avisos para Protección Civil-Colores, Formas y Símbolos a </w:t>
            </w:r>
            <w:r w:rsidRPr="004012AD">
              <w:rPr>
                <w:rFonts w:ascii="Verdana" w:hAnsi="Verdana"/>
                <w:sz w:val="16"/>
                <w:szCs w:val="16"/>
              </w:rPr>
              <w:lastRenderedPageBreak/>
              <w:t>utilizar.- Publicada en el Diario Oficial de la Federación el 23 de diciembre de 2011.</w:t>
            </w:r>
          </w:p>
        </w:tc>
        <w:tc>
          <w:tcPr>
            <w:tcW w:w="4788" w:type="dxa"/>
          </w:tcPr>
          <w:p w14:paraId="1463DE6A" w14:textId="7F1E7233"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lastRenderedPageBreak/>
              <w:t xml:space="preserve">NOM-003-SEGOB-2011, Signs and Notices for Civil Protection-Colors, Forms and Symbols to </w:t>
            </w:r>
            <w:r w:rsidRPr="006C44CC">
              <w:rPr>
                <w:rFonts w:ascii="Verdana" w:hAnsi="Verdana" w:cs="Times New Roman"/>
                <w:sz w:val="16"/>
                <w:szCs w:val="16"/>
                <w:lang w:val="en-US"/>
              </w:rPr>
              <w:lastRenderedPageBreak/>
              <w:t xml:space="preserve">be used.-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December 23, 2011.</w:t>
            </w:r>
          </w:p>
        </w:tc>
      </w:tr>
      <w:tr w:rsidR="00270519" w:rsidRPr="00D934B6" w14:paraId="6408EACC" w14:textId="5658340B" w:rsidTr="006C44CC">
        <w:tc>
          <w:tcPr>
            <w:tcW w:w="4788" w:type="dxa"/>
            <w:shd w:val="clear" w:color="auto" w:fill="auto"/>
          </w:tcPr>
          <w:p w14:paraId="419DF691"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lastRenderedPageBreak/>
              <w:t>NOM-052-SEMARNAT-2005, Que establece las características, el procedimiento de identificación, clasificación y los listados de los residuos peligrosos.- Publicada en el Diario Oficial de la Federación el 23 de junio de 2006.</w:t>
            </w:r>
          </w:p>
        </w:tc>
        <w:tc>
          <w:tcPr>
            <w:tcW w:w="4788" w:type="dxa"/>
          </w:tcPr>
          <w:p w14:paraId="10D168EF" w14:textId="569F49DF"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t xml:space="preserve">NOM-052-SEMARNAT-2005, which establishes the characteristics, the procedure for the identification, classification and listings of hazardous waste.-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June 23, 2006.</w:t>
            </w:r>
          </w:p>
        </w:tc>
      </w:tr>
      <w:tr w:rsidR="00270519" w:rsidRPr="00D934B6" w14:paraId="220DCFC7" w14:textId="4CB3519F" w:rsidTr="006C44CC">
        <w:tc>
          <w:tcPr>
            <w:tcW w:w="4788" w:type="dxa"/>
            <w:shd w:val="clear" w:color="auto" w:fill="auto"/>
          </w:tcPr>
          <w:p w14:paraId="452470F2"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t>NOM-001-SESH-2014, Plantas de distribución de Gas L.P. Diseño, construcción y condiciones seguras en su operación.- Publicada en el Diario Oficial de la Federación el 22 de octubre de 2014.</w:t>
            </w:r>
          </w:p>
        </w:tc>
        <w:tc>
          <w:tcPr>
            <w:tcW w:w="4788" w:type="dxa"/>
          </w:tcPr>
          <w:p w14:paraId="164F0E77" w14:textId="6F6ABAF0"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t xml:space="preserve">NOM-001-SESH-2014, LP Gas Distribution Plants Design, construction and safe conditions in its operation.-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October 22, 2014.</w:t>
            </w:r>
          </w:p>
        </w:tc>
      </w:tr>
      <w:tr w:rsidR="00270519" w:rsidRPr="00D934B6" w14:paraId="2CFEC175" w14:textId="71EAAC91" w:rsidTr="006C44CC">
        <w:tc>
          <w:tcPr>
            <w:tcW w:w="4788" w:type="dxa"/>
            <w:shd w:val="clear" w:color="auto" w:fill="auto"/>
          </w:tcPr>
          <w:p w14:paraId="06E8D34C"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t>NOM-002-SESH-2009, Bodegas de distribución de Gas L.P. Diseño, construcción, operación y condiciones de seguridad.- Publicada en el Diario Oficial de la Federación el 20 de mayo de 2009.</w:t>
            </w:r>
          </w:p>
        </w:tc>
        <w:tc>
          <w:tcPr>
            <w:tcW w:w="4788" w:type="dxa"/>
          </w:tcPr>
          <w:p w14:paraId="52EB1F80" w14:textId="4AB0CA0A"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t xml:space="preserve">NOM-002-SESH-2009, LP Gas Distribution Warehouses Design, construction, operation and safety conditions.-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May 20, 2009.</w:t>
            </w:r>
          </w:p>
        </w:tc>
      </w:tr>
      <w:tr w:rsidR="00270519" w:rsidRPr="00D934B6" w14:paraId="5EF8A73A" w14:textId="21244FD6" w:rsidTr="006C44CC">
        <w:tc>
          <w:tcPr>
            <w:tcW w:w="4788" w:type="dxa"/>
            <w:shd w:val="clear" w:color="auto" w:fill="auto"/>
          </w:tcPr>
          <w:p w14:paraId="44507DD8" w14:textId="77777777" w:rsidR="00270519" w:rsidRPr="004012AD" w:rsidRDefault="00270519" w:rsidP="00270519">
            <w:pPr>
              <w:pStyle w:val="Texto"/>
              <w:numPr>
                <w:ilvl w:val="0"/>
                <w:numId w:val="6"/>
              </w:numPr>
              <w:spacing w:line="257" w:lineRule="exact"/>
              <w:ind w:left="648"/>
              <w:rPr>
                <w:rFonts w:ascii="Verdana" w:hAnsi="Verdana"/>
                <w:sz w:val="16"/>
                <w:szCs w:val="16"/>
              </w:rPr>
            </w:pPr>
            <w:r w:rsidRPr="004012AD">
              <w:rPr>
                <w:rFonts w:ascii="Verdana" w:hAnsi="Verdana"/>
                <w:sz w:val="16"/>
                <w:szCs w:val="16"/>
              </w:rPr>
              <w:t>NOM-001-STPS-2008, Edificios, Locales, Instalaciones y Áreas en los Centros de Trabajo-Condiciones de Seguridad.- Publicada en el Diario Oficial de la Federación el 24 de noviembre de 2008.</w:t>
            </w:r>
          </w:p>
        </w:tc>
        <w:tc>
          <w:tcPr>
            <w:tcW w:w="4788" w:type="dxa"/>
          </w:tcPr>
          <w:p w14:paraId="09179285" w14:textId="72984A50" w:rsidR="00270519" w:rsidRPr="006C44CC" w:rsidRDefault="00270519" w:rsidP="00270519">
            <w:pPr>
              <w:pStyle w:val="Texto"/>
              <w:numPr>
                <w:ilvl w:val="0"/>
                <w:numId w:val="6"/>
              </w:numPr>
              <w:spacing w:line="257" w:lineRule="exact"/>
              <w:ind w:left="648"/>
              <w:rPr>
                <w:rFonts w:ascii="Verdana" w:hAnsi="Verdana"/>
                <w:sz w:val="16"/>
                <w:szCs w:val="16"/>
                <w:lang w:val="en-US"/>
              </w:rPr>
            </w:pPr>
            <w:r w:rsidRPr="006C44CC">
              <w:rPr>
                <w:rFonts w:ascii="Verdana" w:hAnsi="Verdana" w:cs="Times New Roman"/>
                <w:sz w:val="16"/>
                <w:szCs w:val="16"/>
                <w:lang w:val="en-US"/>
              </w:rPr>
              <w:t xml:space="preserve">NOM-001-STPS-2008, Buildings, Premises, Facilities and Areas in Workplaces-Safety Conditions.-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November 24, 2008.</w:t>
            </w:r>
          </w:p>
        </w:tc>
      </w:tr>
      <w:tr w:rsidR="00270519" w:rsidRPr="00D934B6" w14:paraId="62CE3443" w14:textId="685CC09F" w:rsidTr="006C44CC">
        <w:tc>
          <w:tcPr>
            <w:tcW w:w="4788" w:type="dxa"/>
            <w:shd w:val="clear" w:color="auto" w:fill="auto"/>
          </w:tcPr>
          <w:p w14:paraId="04343B29"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NOM-002-STPS-2010, Condiciones de Seguridad-Prevención y Protección contra Incendios en los Centros de Trabajo.- Publicada en el Diario Oficial de la Federación el 9 de diciembre de 2010.</w:t>
            </w:r>
          </w:p>
        </w:tc>
        <w:tc>
          <w:tcPr>
            <w:tcW w:w="4788" w:type="dxa"/>
          </w:tcPr>
          <w:p w14:paraId="49567877" w14:textId="45C212E6"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NOM-002-STPS-2010, Safety-Prevention and Fire Protection Conditions in the Work Centers.-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December 9, 2010.</w:t>
            </w:r>
          </w:p>
        </w:tc>
      </w:tr>
      <w:tr w:rsidR="00270519" w:rsidRPr="00D934B6" w14:paraId="77393F57" w14:textId="15584BDE" w:rsidTr="006C44CC">
        <w:tc>
          <w:tcPr>
            <w:tcW w:w="4788" w:type="dxa"/>
            <w:shd w:val="clear" w:color="auto" w:fill="auto"/>
          </w:tcPr>
          <w:p w14:paraId="1BB7DA2A"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NOM-005-STPS-1998, Relativa a las Condiciones de Seguridad e Higiene en los Centros de Trabajo para el Manejo, Transporte y Almacenamiento de Sustancias Químicas Peligrosas.- Publicada en el Diario Oficial de la Federación el 2 de febrero de 1999.</w:t>
            </w:r>
          </w:p>
        </w:tc>
        <w:tc>
          <w:tcPr>
            <w:tcW w:w="4788" w:type="dxa"/>
          </w:tcPr>
          <w:p w14:paraId="776346EE" w14:textId="7DF38CBA"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NOM-005-STPS-1998, Concerning the Health and Safety Conditions in the Work Centers for the Management, Transportation and Storage of Hazardous Chemical Substances.-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February 2, 1999.</w:t>
            </w:r>
          </w:p>
        </w:tc>
      </w:tr>
      <w:tr w:rsidR="00270519" w:rsidRPr="00D934B6" w14:paraId="329D453D" w14:textId="36A51D03" w:rsidTr="006C44CC">
        <w:tc>
          <w:tcPr>
            <w:tcW w:w="4788" w:type="dxa"/>
            <w:shd w:val="clear" w:color="auto" w:fill="auto"/>
          </w:tcPr>
          <w:p w14:paraId="6A3FF4BF"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NOM-009-STPS-2011, Condiciones de Seguridad para realizar Trabajos en Altura.- Publicada en el Diario Oficial de la Federación el 6 de mayo de 2011.</w:t>
            </w:r>
          </w:p>
        </w:tc>
        <w:tc>
          <w:tcPr>
            <w:tcW w:w="4788" w:type="dxa"/>
          </w:tcPr>
          <w:p w14:paraId="7756BC00" w14:textId="31C9400F"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NOM-009-STPS-2011, Safety Conditions for Performing Work at Height.-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May 6, 2011.</w:t>
            </w:r>
          </w:p>
        </w:tc>
      </w:tr>
      <w:tr w:rsidR="00270519" w:rsidRPr="00D934B6" w14:paraId="08EB3308" w14:textId="557749E1" w:rsidTr="006C44CC">
        <w:tc>
          <w:tcPr>
            <w:tcW w:w="4788" w:type="dxa"/>
            <w:shd w:val="clear" w:color="auto" w:fill="auto"/>
          </w:tcPr>
          <w:p w14:paraId="567606AE"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NOM-017-STPS-2008, Equipo de Protección Personal-Selección, Uso y manejo en los centros de trabajo.- Publicada en el Diario Oficial de la Federación el 9 de diciembre de 2008.</w:t>
            </w:r>
          </w:p>
        </w:tc>
        <w:tc>
          <w:tcPr>
            <w:tcW w:w="4788" w:type="dxa"/>
          </w:tcPr>
          <w:p w14:paraId="5C5A1C92" w14:textId="1611FA23"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NOM-017-STPS-2008, Personal Protective Equipment-Selection, Use and management in the workplace.-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December 9, 2008.</w:t>
            </w:r>
          </w:p>
        </w:tc>
      </w:tr>
      <w:tr w:rsidR="00270519" w:rsidRPr="00D934B6" w14:paraId="311CC018" w14:textId="0806F318" w:rsidTr="006C44CC">
        <w:tc>
          <w:tcPr>
            <w:tcW w:w="4788" w:type="dxa"/>
            <w:shd w:val="clear" w:color="auto" w:fill="auto"/>
          </w:tcPr>
          <w:p w14:paraId="42116A03"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lastRenderedPageBreak/>
              <w:t>NOM-018-STPS-2015, Sistema armonizado para la identificación y comunicación de peligros y riesgos por sustancias químicas peligrosas en los centros de trabajo.- Publicada en el Diario Oficial de la Federación el 9 de octubre de 2015.</w:t>
            </w:r>
          </w:p>
        </w:tc>
        <w:tc>
          <w:tcPr>
            <w:tcW w:w="4788" w:type="dxa"/>
          </w:tcPr>
          <w:p w14:paraId="0DA8A255" w14:textId="3E648D3C"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NOM-018-STPS-2015, Harmonized system for the identification and communication of hazards and risks due to hazardous chemical substances in the workplace.-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October 9, 2015.</w:t>
            </w:r>
          </w:p>
        </w:tc>
      </w:tr>
      <w:tr w:rsidR="00270519" w:rsidRPr="00D934B6" w14:paraId="6954D563" w14:textId="19685CB7" w:rsidTr="006C44CC">
        <w:tc>
          <w:tcPr>
            <w:tcW w:w="4788" w:type="dxa"/>
            <w:shd w:val="clear" w:color="auto" w:fill="auto"/>
          </w:tcPr>
          <w:p w14:paraId="37022BBD"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NOM-022-STPS-2015, Electricidad estática en los Centros de Trabajo-Condiciones de Seguridad.- Publicada en el Diario Oficial de la Federación el 1 de abril de 2016.</w:t>
            </w:r>
          </w:p>
        </w:tc>
        <w:tc>
          <w:tcPr>
            <w:tcW w:w="4788" w:type="dxa"/>
          </w:tcPr>
          <w:p w14:paraId="53B9970B" w14:textId="1B943431"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NOM-022-STPS-2015, Static Electricity in Work Centers-Safety Conditions.-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April 1, 2016.</w:t>
            </w:r>
          </w:p>
        </w:tc>
      </w:tr>
      <w:tr w:rsidR="00270519" w:rsidRPr="00D934B6" w14:paraId="54746DF1" w14:textId="11E4748A" w:rsidTr="006C44CC">
        <w:tc>
          <w:tcPr>
            <w:tcW w:w="4788" w:type="dxa"/>
            <w:shd w:val="clear" w:color="auto" w:fill="auto"/>
          </w:tcPr>
          <w:p w14:paraId="768B2E19"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NOM-025-STPS-2008, Condiciones de Iluminación en los Centros de Trabajo.- Publicada en el Diario Oficial de la Federación el 30 de diciembre de 2008.</w:t>
            </w:r>
          </w:p>
        </w:tc>
        <w:tc>
          <w:tcPr>
            <w:tcW w:w="4788" w:type="dxa"/>
          </w:tcPr>
          <w:p w14:paraId="0457890F" w14:textId="4B040E78"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NOM-025-STPS-2008, Lighting Conditions in Work Centers.-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December 30, 2008.</w:t>
            </w:r>
          </w:p>
        </w:tc>
      </w:tr>
      <w:tr w:rsidR="00270519" w:rsidRPr="00D934B6" w14:paraId="5760DEC6" w14:textId="2D31BD65" w:rsidTr="006C44CC">
        <w:tc>
          <w:tcPr>
            <w:tcW w:w="4788" w:type="dxa"/>
            <w:shd w:val="clear" w:color="auto" w:fill="auto"/>
          </w:tcPr>
          <w:p w14:paraId="11AA8FF2"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NOM-026-STPS-2008, Colores y Señales de Seguridad e higiene, e identificación de riesgos por fluidos conducidos en tuberías.- Publicada en el Diario Oficial de la Federación el 25 de noviembre de 2008.</w:t>
            </w:r>
          </w:p>
        </w:tc>
        <w:tc>
          <w:tcPr>
            <w:tcW w:w="4788" w:type="dxa"/>
          </w:tcPr>
          <w:p w14:paraId="683BA754" w14:textId="61BB58BE"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NOM-026-STPS-2008, Colors and Signs of Safety and Hygiene, and identification of risks caused by fluids conducted in pipes.-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November 25, 2008.</w:t>
            </w:r>
          </w:p>
        </w:tc>
      </w:tr>
      <w:tr w:rsidR="00270519" w:rsidRPr="00D934B6" w14:paraId="0DF24C57" w14:textId="538F20F9" w:rsidTr="006C44CC">
        <w:tc>
          <w:tcPr>
            <w:tcW w:w="4788" w:type="dxa"/>
            <w:shd w:val="clear" w:color="auto" w:fill="auto"/>
          </w:tcPr>
          <w:p w14:paraId="3A4F440C"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NOM-027-STPS-2008, Actividades de soldadura y corte-Condiciones de Seguridad e Higiene.- Publicada en el Diario Oficial de la Federación el 7 de noviembre de 2008.</w:t>
            </w:r>
          </w:p>
        </w:tc>
        <w:tc>
          <w:tcPr>
            <w:tcW w:w="4788" w:type="dxa"/>
          </w:tcPr>
          <w:p w14:paraId="34F0DA08" w14:textId="507B05CD"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NOM-027-STPS-2008, Welding and cutting activities-Safety and Hygiene Conditions.-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November 7, 2008.</w:t>
            </w:r>
          </w:p>
        </w:tc>
      </w:tr>
      <w:tr w:rsidR="00270519" w:rsidRPr="00D934B6" w14:paraId="4FDF8025" w14:textId="16E93C20" w:rsidTr="006C44CC">
        <w:tc>
          <w:tcPr>
            <w:tcW w:w="4788" w:type="dxa"/>
            <w:shd w:val="clear" w:color="auto" w:fill="auto"/>
          </w:tcPr>
          <w:p w14:paraId="23676020"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NOM-031-STPS-2011, Construcción-Condiciones de Seguridad y Salud en el Trabajo.- Publicada en el Diario Oficial de la Federación el 4 de mayo de 2011.</w:t>
            </w:r>
          </w:p>
        </w:tc>
        <w:tc>
          <w:tcPr>
            <w:tcW w:w="4788" w:type="dxa"/>
          </w:tcPr>
          <w:p w14:paraId="0CB45B97" w14:textId="2F3FCCFA"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NOM-031-STPS-2011, Construction-Occupational Health and Safety Conditions.-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May 4, 2011.</w:t>
            </w:r>
          </w:p>
        </w:tc>
      </w:tr>
      <w:tr w:rsidR="00270519" w:rsidRPr="00D934B6" w14:paraId="631ED412" w14:textId="7E2A59A9" w:rsidTr="006C44CC">
        <w:tc>
          <w:tcPr>
            <w:tcW w:w="4788" w:type="dxa"/>
            <w:shd w:val="clear" w:color="auto" w:fill="auto"/>
          </w:tcPr>
          <w:p w14:paraId="4C43E116"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NOM-033-STPS-2015, Condiciones de seguridad para realizar trabajos en espacios confinados.- Publicada en el Diario Oficial de la Federación el 31 de agosto de 2015.</w:t>
            </w:r>
          </w:p>
        </w:tc>
        <w:tc>
          <w:tcPr>
            <w:tcW w:w="4788" w:type="dxa"/>
          </w:tcPr>
          <w:p w14:paraId="39BEB63C" w14:textId="5B0620CE"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NOM-033-STPS-2015, Safety conditions for work in confined spaces.-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August 31, 2015.</w:t>
            </w:r>
          </w:p>
        </w:tc>
      </w:tr>
      <w:tr w:rsidR="00270519" w:rsidRPr="00D934B6" w14:paraId="00476AA8" w14:textId="6461EFCA" w:rsidTr="006C44CC">
        <w:tc>
          <w:tcPr>
            <w:tcW w:w="4788" w:type="dxa"/>
            <w:shd w:val="clear" w:color="auto" w:fill="auto"/>
          </w:tcPr>
          <w:p w14:paraId="30BA9087" w14:textId="77777777" w:rsidR="00270519" w:rsidRPr="004012AD" w:rsidRDefault="00270519" w:rsidP="00270519">
            <w:pPr>
              <w:pStyle w:val="Texto"/>
              <w:numPr>
                <w:ilvl w:val="0"/>
                <w:numId w:val="6"/>
              </w:numPr>
              <w:spacing w:line="300" w:lineRule="exact"/>
              <w:ind w:left="648"/>
              <w:rPr>
                <w:rFonts w:ascii="Verdana" w:hAnsi="Verdana"/>
                <w:sz w:val="16"/>
                <w:szCs w:val="16"/>
              </w:rPr>
            </w:pPr>
            <w:r w:rsidRPr="004012AD">
              <w:rPr>
                <w:rFonts w:ascii="Verdana" w:hAnsi="Verdana"/>
                <w:sz w:val="16"/>
                <w:szCs w:val="16"/>
              </w:rPr>
              <w:t xml:space="preserve">NMX-S-066-SCFI-2015, Seguridad-equipo de protección </w:t>
            </w:r>
            <w:proofErr w:type="spellStart"/>
            <w:r w:rsidRPr="004012AD">
              <w:rPr>
                <w:rFonts w:ascii="Verdana" w:hAnsi="Verdana"/>
                <w:sz w:val="16"/>
                <w:szCs w:val="16"/>
              </w:rPr>
              <w:t>contraincendio</w:t>
            </w:r>
            <w:proofErr w:type="spellEnd"/>
            <w:r w:rsidRPr="004012AD">
              <w:rPr>
                <w:rFonts w:ascii="Verdana" w:hAnsi="Verdana"/>
                <w:sz w:val="16"/>
                <w:szCs w:val="16"/>
              </w:rPr>
              <w:t>-Sistemas fijos-Sistemas de rociadores automáticos-diseño e instalación.- Publicada en el Diario Oficial de la Federación el 25 de enero de 2017.</w:t>
            </w:r>
          </w:p>
        </w:tc>
        <w:tc>
          <w:tcPr>
            <w:tcW w:w="4788" w:type="dxa"/>
          </w:tcPr>
          <w:p w14:paraId="1C3909FA" w14:textId="68CA46AB"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NMX-S-066-SCFI-2015, Safety-fire protection equipment-</w:t>
            </w:r>
            <w:r w:rsidR="00067F6A" w:rsidRPr="006C44CC">
              <w:rPr>
                <w:rFonts w:ascii="Verdana" w:hAnsi="Verdana" w:cs="Times New Roman"/>
                <w:sz w:val="16"/>
                <w:szCs w:val="16"/>
                <w:lang w:val="en-US"/>
              </w:rPr>
              <w:t>Stationary system</w:t>
            </w:r>
            <w:r w:rsidRPr="006C44CC">
              <w:rPr>
                <w:rFonts w:ascii="Verdana" w:hAnsi="Verdana" w:cs="Times New Roman"/>
                <w:sz w:val="16"/>
                <w:szCs w:val="16"/>
                <w:lang w:val="en-US"/>
              </w:rPr>
              <w:t xml:space="preserve">s-Automatic sprinkler systems-design and installation.- Published in the Official </w:t>
            </w:r>
            <w:r w:rsidR="001D3233" w:rsidRPr="006C44CC">
              <w:rPr>
                <w:rFonts w:ascii="Verdana" w:hAnsi="Verdana" w:cs="Times New Roman"/>
                <w:sz w:val="16"/>
                <w:szCs w:val="16"/>
                <w:lang w:val="en-US"/>
              </w:rPr>
              <w:t>Daily</w:t>
            </w:r>
            <w:r w:rsidRPr="006C44CC">
              <w:rPr>
                <w:rFonts w:ascii="Verdana" w:hAnsi="Verdana" w:cs="Times New Roman"/>
                <w:sz w:val="16"/>
                <w:szCs w:val="16"/>
                <w:lang w:val="en-US"/>
              </w:rPr>
              <w:t xml:space="preserve"> of the Federation on January 25, 2017.</w:t>
            </w:r>
          </w:p>
        </w:tc>
      </w:tr>
      <w:tr w:rsidR="00270519" w:rsidRPr="00D934B6" w14:paraId="1D2975E7" w14:textId="53407D62" w:rsidTr="006C44CC">
        <w:tc>
          <w:tcPr>
            <w:tcW w:w="4788" w:type="dxa"/>
            <w:shd w:val="clear" w:color="auto" w:fill="auto"/>
          </w:tcPr>
          <w:p w14:paraId="4ED359D1" w14:textId="77777777" w:rsidR="00270519" w:rsidRPr="004012AD" w:rsidRDefault="00270519" w:rsidP="00270519">
            <w:pPr>
              <w:pStyle w:val="Texto"/>
              <w:numPr>
                <w:ilvl w:val="0"/>
                <w:numId w:val="6"/>
              </w:numPr>
              <w:spacing w:line="300" w:lineRule="exact"/>
              <w:ind w:left="648"/>
              <w:rPr>
                <w:rFonts w:ascii="Verdana" w:hAnsi="Verdana"/>
                <w:sz w:val="16"/>
                <w:szCs w:val="16"/>
                <w:lang w:val="en-US"/>
              </w:rPr>
            </w:pPr>
            <w:r w:rsidRPr="004012AD">
              <w:rPr>
                <w:rFonts w:ascii="Verdana" w:hAnsi="Verdana"/>
                <w:sz w:val="16"/>
                <w:szCs w:val="16"/>
                <w:lang w:val="en-US"/>
              </w:rPr>
              <w:t>Fire Safety Analysis Manual for LP-Gas Storage Facilities, Developed by the National Fire Protection Association and the National Propane Gas Association</w:t>
            </w:r>
          </w:p>
        </w:tc>
        <w:tc>
          <w:tcPr>
            <w:tcW w:w="4788" w:type="dxa"/>
          </w:tcPr>
          <w:p w14:paraId="6C16EFF7" w14:textId="625496FF"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Fire Safety Analysis Manual for LP-Gas Storage Facilities, Developed by the National Fire Protection Association and the National Propane Gas Association</w:t>
            </w:r>
          </w:p>
        </w:tc>
      </w:tr>
      <w:tr w:rsidR="00270519" w:rsidRPr="00D934B6" w14:paraId="51FD47C9" w14:textId="4700CEFE" w:rsidTr="006C44CC">
        <w:tc>
          <w:tcPr>
            <w:tcW w:w="4788" w:type="dxa"/>
            <w:shd w:val="clear" w:color="auto" w:fill="auto"/>
          </w:tcPr>
          <w:p w14:paraId="5A9CF203" w14:textId="77777777" w:rsidR="00270519" w:rsidRPr="004012AD" w:rsidRDefault="00270519" w:rsidP="00270519">
            <w:pPr>
              <w:pStyle w:val="Texto"/>
              <w:numPr>
                <w:ilvl w:val="0"/>
                <w:numId w:val="6"/>
              </w:numPr>
              <w:spacing w:line="300" w:lineRule="exact"/>
              <w:ind w:left="648"/>
              <w:rPr>
                <w:rFonts w:ascii="Verdana" w:hAnsi="Verdana"/>
                <w:sz w:val="16"/>
                <w:szCs w:val="16"/>
                <w:lang w:val="en-US"/>
              </w:rPr>
            </w:pPr>
            <w:r w:rsidRPr="004012AD">
              <w:rPr>
                <w:rFonts w:ascii="Verdana" w:hAnsi="Verdana"/>
                <w:sz w:val="16"/>
                <w:szCs w:val="16"/>
                <w:lang w:val="en-US"/>
              </w:rPr>
              <w:lastRenderedPageBreak/>
              <w:t>NFPA 13, 2013, Standard for the Installation of Sprinkler System.</w:t>
            </w:r>
          </w:p>
        </w:tc>
        <w:tc>
          <w:tcPr>
            <w:tcW w:w="4788" w:type="dxa"/>
          </w:tcPr>
          <w:p w14:paraId="0511AE49" w14:textId="6231AAA6"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NFPA 13, 2013, Standard for the Installation of Sprinkler System.</w:t>
            </w:r>
          </w:p>
        </w:tc>
      </w:tr>
      <w:tr w:rsidR="00270519" w:rsidRPr="00D934B6" w14:paraId="34A77524" w14:textId="1257C8FD" w:rsidTr="006C44CC">
        <w:tc>
          <w:tcPr>
            <w:tcW w:w="4788" w:type="dxa"/>
            <w:shd w:val="clear" w:color="auto" w:fill="auto"/>
          </w:tcPr>
          <w:p w14:paraId="7CB7DD08" w14:textId="77777777" w:rsidR="00270519" w:rsidRPr="004012AD" w:rsidRDefault="00270519" w:rsidP="00270519">
            <w:pPr>
              <w:pStyle w:val="Texto"/>
              <w:numPr>
                <w:ilvl w:val="0"/>
                <w:numId w:val="6"/>
              </w:numPr>
              <w:spacing w:line="300" w:lineRule="exact"/>
              <w:ind w:left="648"/>
              <w:rPr>
                <w:rFonts w:ascii="Verdana" w:hAnsi="Verdana"/>
                <w:sz w:val="16"/>
                <w:szCs w:val="16"/>
                <w:lang w:val="en-US"/>
              </w:rPr>
            </w:pPr>
            <w:r w:rsidRPr="004012AD">
              <w:rPr>
                <w:rFonts w:ascii="Verdana" w:hAnsi="Verdana"/>
                <w:sz w:val="16"/>
                <w:szCs w:val="16"/>
                <w:lang w:val="en-US"/>
              </w:rPr>
              <w:t>NFPA 14, 2013, Standard for the Installation of Standpipe and Hose Systems.</w:t>
            </w:r>
          </w:p>
        </w:tc>
        <w:tc>
          <w:tcPr>
            <w:tcW w:w="4788" w:type="dxa"/>
          </w:tcPr>
          <w:p w14:paraId="4CC65AAA" w14:textId="266C7F5E"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NFPA 14, 2013, Standard for the Installation of Standpipe and Hose Systems.</w:t>
            </w:r>
          </w:p>
        </w:tc>
      </w:tr>
      <w:tr w:rsidR="00270519" w:rsidRPr="00D934B6" w14:paraId="694AF2C4" w14:textId="709113E8" w:rsidTr="006C44CC">
        <w:tc>
          <w:tcPr>
            <w:tcW w:w="4788" w:type="dxa"/>
            <w:shd w:val="clear" w:color="auto" w:fill="auto"/>
          </w:tcPr>
          <w:p w14:paraId="1745BC06" w14:textId="0763BA3B" w:rsidR="00270519" w:rsidRPr="004012AD" w:rsidRDefault="00270519" w:rsidP="00270519">
            <w:pPr>
              <w:pStyle w:val="Texto"/>
              <w:numPr>
                <w:ilvl w:val="0"/>
                <w:numId w:val="6"/>
              </w:numPr>
              <w:spacing w:line="300" w:lineRule="exact"/>
              <w:ind w:left="648"/>
              <w:rPr>
                <w:rFonts w:ascii="Verdana" w:hAnsi="Verdana"/>
                <w:sz w:val="16"/>
                <w:szCs w:val="16"/>
                <w:lang w:val="en-US"/>
              </w:rPr>
            </w:pPr>
            <w:r w:rsidRPr="004012AD">
              <w:rPr>
                <w:rFonts w:ascii="Verdana" w:hAnsi="Verdana"/>
                <w:sz w:val="16"/>
                <w:szCs w:val="16"/>
                <w:lang w:val="en-US"/>
              </w:rPr>
              <w:t xml:space="preserve">NFPA 15, 2007, Standard for Water Spray </w:t>
            </w:r>
            <w:r w:rsidR="00067F6A">
              <w:rPr>
                <w:rFonts w:ascii="Verdana" w:hAnsi="Verdana"/>
                <w:sz w:val="16"/>
                <w:szCs w:val="16"/>
                <w:lang w:val="en-US"/>
              </w:rPr>
              <w:t>Stationary system</w:t>
            </w:r>
            <w:r w:rsidRPr="004012AD">
              <w:rPr>
                <w:rFonts w:ascii="Verdana" w:hAnsi="Verdana"/>
                <w:sz w:val="16"/>
                <w:szCs w:val="16"/>
                <w:lang w:val="en-US"/>
              </w:rPr>
              <w:t>s for Fire Protection.</w:t>
            </w:r>
          </w:p>
        </w:tc>
        <w:tc>
          <w:tcPr>
            <w:tcW w:w="4788" w:type="dxa"/>
          </w:tcPr>
          <w:p w14:paraId="08B5978E" w14:textId="559A0549"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 xml:space="preserve">NFPA 15, 2007, Standard for Water Spray </w:t>
            </w:r>
            <w:r w:rsidR="00067F6A" w:rsidRPr="006C44CC">
              <w:rPr>
                <w:rFonts w:ascii="Verdana" w:hAnsi="Verdana" w:cs="Times New Roman"/>
                <w:sz w:val="16"/>
                <w:szCs w:val="16"/>
                <w:lang w:val="en-US"/>
              </w:rPr>
              <w:t>Stationary system</w:t>
            </w:r>
            <w:r w:rsidRPr="006C44CC">
              <w:rPr>
                <w:rFonts w:ascii="Verdana" w:hAnsi="Verdana" w:cs="Times New Roman"/>
                <w:sz w:val="16"/>
                <w:szCs w:val="16"/>
                <w:lang w:val="en-US"/>
              </w:rPr>
              <w:t>s for Fire Protection.</w:t>
            </w:r>
          </w:p>
        </w:tc>
      </w:tr>
      <w:tr w:rsidR="00270519" w:rsidRPr="00D934B6" w14:paraId="4FAA48A5" w14:textId="3983E832" w:rsidTr="006C44CC">
        <w:tc>
          <w:tcPr>
            <w:tcW w:w="4788" w:type="dxa"/>
            <w:shd w:val="clear" w:color="auto" w:fill="auto"/>
          </w:tcPr>
          <w:p w14:paraId="7B503911" w14:textId="77777777" w:rsidR="00270519" w:rsidRPr="004012AD" w:rsidRDefault="00270519" w:rsidP="00270519">
            <w:pPr>
              <w:pStyle w:val="Texto"/>
              <w:numPr>
                <w:ilvl w:val="0"/>
                <w:numId w:val="6"/>
              </w:numPr>
              <w:spacing w:line="300" w:lineRule="exact"/>
              <w:ind w:left="648"/>
              <w:rPr>
                <w:rFonts w:ascii="Verdana" w:hAnsi="Verdana"/>
                <w:sz w:val="16"/>
                <w:szCs w:val="16"/>
                <w:lang w:val="en-US"/>
              </w:rPr>
            </w:pPr>
            <w:r w:rsidRPr="004012AD">
              <w:rPr>
                <w:rFonts w:ascii="Verdana" w:hAnsi="Verdana"/>
                <w:sz w:val="16"/>
                <w:szCs w:val="16"/>
                <w:lang w:val="en-US"/>
              </w:rPr>
              <w:t>NFPA 20, 2013, Standard for the Installation of Stationary Pumps for Fire Protection.</w:t>
            </w:r>
          </w:p>
        </w:tc>
        <w:tc>
          <w:tcPr>
            <w:tcW w:w="4788" w:type="dxa"/>
          </w:tcPr>
          <w:p w14:paraId="146F9631" w14:textId="77182038"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NFPA 20, 2013, Standard for the Installation of Stationary Pumps for Fire Protection.</w:t>
            </w:r>
          </w:p>
        </w:tc>
      </w:tr>
      <w:tr w:rsidR="00270519" w:rsidRPr="00D934B6" w14:paraId="09D39E6F" w14:textId="17E188FB" w:rsidTr="006C44CC">
        <w:tc>
          <w:tcPr>
            <w:tcW w:w="4788" w:type="dxa"/>
            <w:shd w:val="clear" w:color="auto" w:fill="auto"/>
          </w:tcPr>
          <w:p w14:paraId="52B1CB5D" w14:textId="77777777" w:rsidR="00270519" w:rsidRPr="004012AD" w:rsidRDefault="00270519" w:rsidP="00270519">
            <w:pPr>
              <w:pStyle w:val="Texto"/>
              <w:numPr>
                <w:ilvl w:val="0"/>
                <w:numId w:val="6"/>
              </w:numPr>
              <w:spacing w:line="300" w:lineRule="exact"/>
              <w:ind w:left="648"/>
              <w:rPr>
                <w:rFonts w:ascii="Verdana" w:hAnsi="Verdana"/>
                <w:sz w:val="16"/>
                <w:szCs w:val="16"/>
                <w:lang w:val="en-US"/>
              </w:rPr>
            </w:pPr>
            <w:r w:rsidRPr="004012AD">
              <w:rPr>
                <w:rFonts w:ascii="Verdana" w:hAnsi="Verdana"/>
                <w:sz w:val="16"/>
                <w:szCs w:val="16"/>
                <w:lang w:val="en-US"/>
              </w:rPr>
              <w:t>NFPA 24, 2013, Standard for the Installation of Private Fire Service Mains and Their Appurtenances.</w:t>
            </w:r>
          </w:p>
        </w:tc>
        <w:tc>
          <w:tcPr>
            <w:tcW w:w="4788" w:type="dxa"/>
          </w:tcPr>
          <w:p w14:paraId="4250BAFB" w14:textId="7399090A"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NFPA 24, 2013, Standard for the Installation of Private Fire Service Mains and Their Appurtenances.</w:t>
            </w:r>
          </w:p>
        </w:tc>
      </w:tr>
      <w:tr w:rsidR="00270519" w:rsidRPr="00D934B6" w14:paraId="223350AF" w14:textId="2E22190F" w:rsidTr="006C44CC">
        <w:tc>
          <w:tcPr>
            <w:tcW w:w="4788" w:type="dxa"/>
            <w:shd w:val="clear" w:color="auto" w:fill="auto"/>
          </w:tcPr>
          <w:p w14:paraId="1671AE2A" w14:textId="77777777" w:rsidR="00270519" w:rsidRPr="004012AD" w:rsidRDefault="00270519" w:rsidP="00270519">
            <w:pPr>
              <w:pStyle w:val="Texto"/>
              <w:numPr>
                <w:ilvl w:val="0"/>
                <w:numId w:val="6"/>
              </w:numPr>
              <w:spacing w:line="300" w:lineRule="exact"/>
              <w:ind w:left="648"/>
              <w:rPr>
                <w:rFonts w:ascii="Verdana" w:hAnsi="Verdana"/>
                <w:sz w:val="16"/>
                <w:szCs w:val="16"/>
                <w:lang w:val="en-US"/>
              </w:rPr>
            </w:pPr>
            <w:r w:rsidRPr="004012AD">
              <w:rPr>
                <w:rFonts w:ascii="Verdana" w:hAnsi="Verdana"/>
                <w:sz w:val="16"/>
                <w:szCs w:val="16"/>
                <w:lang w:val="en-US"/>
              </w:rPr>
              <w:t>NFPA 30, 2012, Flammable and Combustible Liquids Code.</w:t>
            </w:r>
          </w:p>
        </w:tc>
        <w:tc>
          <w:tcPr>
            <w:tcW w:w="4788" w:type="dxa"/>
          </w:tcPr>
          <w:p w14:paraId="6D28212C" w14:textId="50FCB8D9"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NFPA 30, 2012, Flammable and Fuel Liquids Code.</w:t>
            </w:r>
          </w:p>
        </w:tc>
      </w:tr>
      <w:tr w:rsidR="00270519" w:rsidRPr="00D934B6" w14:paraId="2ED409B4" w14:textId="378D9530" w:rsidTr="006C44CC">
        <w:tc>
          <w:tcPr>
            <w:tcW w:w="4788" w:type="dxa"/>
            <w:shd w:val="clear" w:color="auto" w:fill="auto"/>
          </w:tcPr>
          <w:p w14:paraId="25AB11BB" w14:textId="77777777" w:rsidR="00270519" w:rsidRPr="004012AD" w:rsidRDefault="00270519" w:rsidP="00270519">
            <w:pPr>
              <w:pStyle w:val="Texto"/>
              <w:numPr>
                <w:ilvl w:val="0"/>
                <w:numId w:val="6"/>
              </w:numPr>
              <w:spacing w:line="300" w:lineRule="exact"/>
              <w:ind w:left="648"/>
              <w:rPr>
                <w:rFonts w:ascii="Verdana" w:hAnsi="Verdana"/>
                <w:sz w:val="16"/>
                <w:szCs w:val="16"/>
                <w:lang w:val="en-US"/>
              </w:rPr>
            </w:pPr>
            <w:r w:rsidRPr="004012AD">
              <w:rPr>
                <w:rFonts w:ascii="Verdana" w:hAnsi="Verdana"/>
                <w:sz w:val="16"/>
                <w:szCs w:val="16"/>
                <w:lang w:val="en-US"/>
              </w:rPr>
              <w:t>NFPA 58, 2014, Liquefied Petroleum Gas Code; National Fire Protection Association.</w:t>
            </w:r>
          </w:p>
        </w:tc>
        <w:tc>
          <w:tcPr>
            <w:tcW w:w="4788" w:type="dxa"/>
          </w:tcPr>
          <w:p w14:paraId="4DA1242F" w14:textId="0A4C2C2F" w:rsidR="00270519" w:rsidRPr="006C44CC" w:rsidRDefault="00270519" w:rsidP="00270519">
            <w:pPr>
              <w:pStyle w:val="Texto"/>
              <w:numPr>
                <w:ilvl w:val="0"/>
                <w:numId w:val="6"/>
              </w:numPr>
              <w:spacing w:line="300" w:lineRule="exact"/>
              <w:ind w:left="648"/>
              <w:rPr>
                <w:rFonts w:ascii="Verdana" w:hAnsi="Verdana"/>
                <w:sz w:val="16"/>
                <w:szCs w:val="16"/>
                <w:lang w:val="en-US"/>
              </w:rPr>
            </w:pPr>
            <w:r w:rsidRPr="006C44CC">
              <w:rPr>
                <w:rFonts w:ascii="Verdana" w:hAnsi="Verdana" w:cs="Times New Roman"/>
                <w:sz w:val="16"/>
                <w:szCs w:val="16"/>
                <w:lang w:val="en-US"/>
              </w:rPr>
              <w:t>NFPA 58, 2014, Liquefied Petroleum Gas Code; National Fire Protection Association.</w:t>
            </w:r>
          </w:p>
        </w:tc>
      </w:tr>
      <w:bookmarkEnd w:id="8"/>
    </w:tbl>
    <w:p w14:paraId="46F6C9F4" w14:textId="03F8B8AB" w:rsidR="004A669F" w:rsidRPr="00BF7778" w:rsidRDefault="004A669F" w:rsidP="00A85FDB">
      <w:pPr>
        <w:pStyle w:val="Texto"/>
        <w:spacing w:line="300" w:lineRule="exact"/>
        <w:ind w:firstLine="0"/>
        <w:rPr>
          <w:rFonts w:ascii="Verdana" w:hAnsi="Verdana"/>
          <w:sz w:val="16"/>
          <w:szCs w:val="16"/>
          <w:lang w:val="en-US"/>
        </w:rPr>
      </w:pPr>
    </w:p>
    <w:sectPr w:rsidR="004A669F" w:rsidRPr="00BF7778" w:rsidSect="005943E2">
      <w:headerReference w:type="even" r:id="rId15"/>
      <w:headerReference w:type="default" r:id="rId16"/>
      <w:footerReference w:type="default" r:id="rId17"/>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408A0" w14:textId="77777777" w:rsidR="0018219D" w:rsidRDefault="0018219D">
      <w:r>
        <w:separator/>
      </w:r>
    </w:p>
  </w:endnote>
  <w:endnote w:type="continuationSeparator" w:id="0">
    <w:p w14:paraId="7498908E" w14:textId="77777777" w:rsidR="0018219D" w:rsidRDefault="00182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Palacio (WN)">
    <w:altName w:val="Calibri"/>
    <w:panose1 w:val="00000000000000000000"/>
    <w:charset w:val="00"/>
    <w:family w:val="roma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AOAGGE+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3425F" w14:textId="5D0E6525" w:rsidR="00D934B6" w:rsidRPr="005943E2" w:rsidRDefault="00D934B6">
    <w:pPr>
      <w:pStyle w:val="Footer"/>
      <w:rPr>
        <w:rFonts w:ascii="Verdana" w:hAnsi="Verdana"/>
        <w:b/>
        <w:bCs/>
        <w:sz w:val="16"/>
        <w:szCs w:val="16"/>
      </w:rPr>
    </w:pPr>
    <w:r w:rsidRPr="005943E2">
      <w:rPr>
        <w:rFonts w:ascii="Verdana" w:hAnsi="Verdana"/>
        <w:b/>
        <w:bCs/>
        <w:sz w:val="16"/>
        <w:szCs w:val="16"/>
      </w:rPr>
      <w:t>Derechos Reservados © 2019 Lic. Glenn Louis McBride</w:t>
    </w:r>
    <w:r>
      <w:rPr>
        <w:rFonts w:ascii="Verdana" w:hAnsi="Verdana"/>
        <w:b/>
        <w:bCs/>
        <w:sz w:val="16"/>
        <w:szCs w:val="16"/>
      </w:rPr>
      <w:t xml:space="preserve">                                                                      </w:t>
    </w:r>
    <w:r w:rsidRPr="005943E2">
      <w:rPr>
        <w:rFonts w:ascii="Verdana" w:hAnsi="Verdana"/>
        <w:b/>
        <w:bCs/>
        <w:sz w:val="16"/>
        <w:szCs w:val="16"/>
      </w:rPr>
      <w:t xml:space="preserve">  </w:t>
    </w:r>
    <w:r w:rsidRPr="005943E2">
      <w:rPr>
        <w:rFonts w:ascii="Verdana" w:hAnsi="Verdana"/>
        <w:b/>
        <w:bCs/>
        <w:sz w:val="16"/>
        <w:szCs w:val="16"/>
      </w:rPr>
      <w:fldChar w:fldCharType="begin"/>
    </w:r>
    <w:r w:rsidRPr="005943E2">
      <w:rPr>
        <w:rFonts w:ascii="Verdana" w:hAnsi="Verdana"/>
        <w:b/>
        <w:bCs/>
        <w:sz w:val="16"/>
        <w:szCs w:val="16"/>
      </w:rPr>
      <w:instrText xml:space="preserve"> PAGE   \* MERGEFORMAT </w:instrText>
    </w:r>
    <w:r w:rsidRPr="005943E2">
      <w:rPr>
        <w:rFonts w:ascii="Verdana" w:hAnsi="Verdana"/>
        <w:b/>
        <w:bCs/>
        <w:sz w:val="16"/>
        <w:szCs w:val="16"/>
      </w:rPr>
      <w:fldChar w:fldCharType="separate"/>
    </w:r>
    <w:r w:rsidRPr="005943E2">
      <w:rPr>
        <w:rFonts w:ascii="Verdana" w:hAnsi="Verdana"/>
        <w:b/>
        <w:bCs/>
        <w:noProof/>
        <w:sz w:val="16"/>
        <w:szCs w:val="16"/>
      </w:rPr>
      <w:t>1</w:t>
    </w:r>
    <w:r w:rsidRPr="005943E2">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BAA4B" w14:textId="77777777" w:rsidR="0018219D" w:rsidRDefault="0018219D">
      <w:r>
        <w:separator/>
      </w:r>
    </w:p>
  </w:footnote>
  <w:footnote w:type="continuationSeparator" w:id="0">
    <w:p w14:paraId="6A6F32EC" w14:textId="77777777" w:rsidR="0018219D" w:rsidRDefault="00182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312AD" w14:textId="6E5934C9" w:rsidR="00D934B6" w:rsidRPr="00E54B15" w:rsidRDefault="00D934B6" w:rsidP="00E54B15">
    <w:pPr>
      <w:pStyle w:val="Header"/>
      <w:rPr>
        <w:rFonts w:ascii="Verdana" w:hAnsi="Verdana"/>
        <w:sz w:val="16"/>
        <w:szCs w:val="16"/>
      </w:rPr>
    </w:pPr>
    <w:r w:rsidRPr="00E54B15">
      <w:rPr>
        <w:rFonts w:ascii="Verdana" w:hAnsi="Verdana"/>
        <w:b/>
        <w:bCs/>
        <w:sz w:val="16"/>
        <w:szCs w:val="16"/>
        <w:lang w:val="en-US"/>
      </w:rPr>
      <w:t>NOM-011-ASEA-2019, Warehouses for distribution and warehouses for the sale of liquefied petroleum gas, by means of portable containers and transportable containers subject to pressure.</w:t>
    </w:r>
    <w:r w:rsidRPr="00E54B15">
      <w:rPr>
        <w:rFonts w:ascii="Verdana" w:hAnsi="Verdana"/>
        <w:sz w:val="16"/>
        <w:szCs w:val="16"/>
        <w:lang w:val="en-US"/>
      </w:rPr>
      <w:t xml:space="preserve"> </w:t>
    </w:r>
    <w:proofErr w:type="spellStart"/>
    <w:r w:rsidRPr="00E54B15">
      <w:rPr>
        <w:rFonts w:ascii="Verdana" w:hAnsi="Verdana"/>
        <w:sz w:val="16"/>
        <w:szCs w:val="16"/>
      </w:rPr>
      <w:t>Published</w:t>
    </w:r>
    <w:proofErr w:type="spellEnd"/>
    <w:r w:rsidRPr="00E54B15">
      <w:rPr>
        <w:rFonts w:ascii="Verdana" w:hAnsi="Verdana"/>
        <w:sz w:val="16"/>
        <w:szCs w:val="16"/>
      </w:rPr>
      <w:t xml:space="preserve"> in </w:t>
    </w:r>
    <w:proofErr w:type="spellStart"/>
    <w:r w:rsidRPr="00E54B15">
      <w:rPr>
        <w:rFonts w:ascii="Verdana" w:hAnsi="Verdana"/>
        <w:sz w:val="16"/>
        <w:szCs w:val="16"/>
      </w:rPr>
      <w:t>the</w:t>
    </w:r>
    <w:proofErr w:type="spellEnd"/>
    <w:r w:rsidRPr="00E54B15">
      <w:rPr>
        <w:rFonts w:ascii="Verdana" w:hAnsi="Verdana"/>
        <w:sz w:val="16"/>
        <w:szCs w:val="16"/>
      </w:rPr>
      <w:t xml:space="preserve"> DOF August 19, 2019</w:t>
    </w:r>
  </w:p>
  <w:p w14:paraId="6F4AF73B" w14:textId="77777777" w:rsidR="00D934B6" w:rsidRPr="00E54B15" w:rsidRDefault="00D934B6" w:rsidP="00E54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1DDD9" w14:textId="74D6E451" w:rsidR="00D934B6" w:rsidRPr="00471950" w:rsidRDefault="00D934B6" w:rsidP="00310D02">
    <w:pPr>
      <w:pStyle w:val="Header"/>
      <w:rPr>
        <w:rFonts w:ascii="Verdana" w:hAnsi="Verdana"/>
        <w:sz w:val="16"/>
        <w:szCs w:val="16"/>
        <w:lang w:val="en-US"/>
      </w:rPr>
    </w:pPr>
    <w:r w:rsidRPr="00E54B15">
      <w:rPr>
        <w:rFonts w:ascii="Verdana" w:hAnsi="Verdana"/>
        <w:b/>
        <w:bCs/>
        <w:sz w:val="16"/>
        <w:szCs w:val="16"/>
        <w:lang w:val="en-US"/>
      </w:rPr>
      <w:t xml:space="preserve">NOM-011-ASEA-2019, Warehouses for distribution and warehouses for the </w:t>
    </w:r>
    <w:r>
      <w:rPr>
        <w:rFonts w:ascii="Verdana" w:hAnsi="Verdana"/>
        <w:b/>
        <w:bCs/>
        <w:sz w:val="16"/>
        <w:szCs w:val="16"/>
        <w:lang w:val="en-US"/>
      </w:rPr>
      <w:t>dispensation</w:t>
    </w:r>
    <w:r w:rsidRPr="00E54B15">
      <w:rPr>
        <w:rFonts w:ascii="Verdana" w:hAnsi="Verdana"/>
        <w:b/>
        <w:bCs/>
        <w:sz w:val="16"/>
        <w:szCs w:val="16"/>
        <w:lang w:val="en-US"/>
      </w:rPr>
      <w:t xml:space="preserve"> of liquefied petroleum gas, by means of portable containers and transportable containers subject to pressure.</w:t>
    </w:r>
    <w:r w:rsidRPr="00E54B15">
      <w:rPr>
        <w:rFonts w:ascii="Verdana" w:hAnsi="Verdana"/>
        <w:sz w:val="16"/>
        <w:szCs w:val="16"/>
        <w:lang w:val="en-US"/>
      </w:rPr>
      <w:t xml:space="preserve"> </w:t>
    </w:r>
    <w:r w:rsidRPr="00471950">
      <w:rPr>
        <w:rFonts w:ascii="Verdana" w:hAnsi="Verdana"/>
        <w:sz w:val="16"/>
        <w:szCs w:val="16"/>
        <w:lang w:val="en-US"/>
      </w:rPr>
      <w:t>Published in the DOF August 19, 2019</w:t>
    </w:r>
    <w:r>
      <w:rPr>
        <w:rFonts w:ascii="Verdana" w:hAnsi="Verdana"/>
        <w:sz w:val="16"/>
        <w:szCs w:val="16"/>
        <w:lang w:val="en-US"/>
      </w:rPr>
      <w:t xml:space="preserve"> – takes effect January 19, 2020</w:t>
    </w:r>
  </w:p>
  <w:p w14:paraId="3F9E8C45" w14:textId="41E772F4" w:rsidR="00D934B6" w:rsidRPr="00471950" w:rsidRDefault="00D934B6" w:rsidP="00310D0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2E995651"/>
    <w:multiLevelType w:val="hybridMultilevel"/>
    <w:tmpl w:val="3CEC7C8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2F1443B0"/>
    <w:multiLevelType w:val="hybridMultilevel"/>
    <w:tmpl w:val="4E2EB88C"/>
    <w:lvl w:ilvl="0" w:tplc="EA6E26A8">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5B2E33CA"/>
    <w:multiLevelType w:val="hybridMultilevel"/>
    <w:tmpl w:val="2B34DF5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69F"/>
    <w:rsid w:val="000069C5"/>
    <w:rsid w:val="000153D5"/>
    <w:rsid w:val="0004244C"/>
    <w:rsid w:val="000544B8"/>
    <w:rsid w:val="000657A7"/>
    <w:rsid w:val="00067F6A"/>
    <w:rsid w:val="000756A2"/>
    <w:rsid w:val="00083B96"/>
    <w:rsid w:val="00084052"/>
    <w:rsid w:val="00085CFF"/>
    <w:rsid w:val="00090755"/>
    <w:rsid w:val="000919EC"/>
    <w:rsid w:val="000934C4"/>
    <w:rsid w:val="000A5526"/>
    <w:rsid w:val="000B42E5"/>
    <w:rsid w:val="000C4969"/>
    <w:rsid w:val="000C50D4"/>
    <w:rsid w:val="000D1251"/>
    <w:rsid w:val="000E606F"/>
    <w:rsid w:val="000F086E"/>
    <w:rsid w:val="000F0FA3"/>
    <w:rsid w:val="000F706A"/>
    <w:rsid w:val="0010703B"/>
    <w:rsid w:val="0012201A"/>
    <w:rsid w:val="001303A7"/>
    <w:rsid w:val="00136CF5"/>
    <w:rsid w:val="00140A5C"/>
    <w:rsid w:val="001445F7"/>
    <w:rsid w:val="00151580"/>
    <w:rsid w:val="001518D1"/>
    <w:rsid w:val="00155A7E"/>
    <w:rsid w:val="001574EC"/>
    <w:rsid w:val="001642EF"/>
    <w:rsid w:val="00166B10"/>
    <w:rsid w:val="00176B02"/>
    <w:rsid w:val="0018219D"/>
    <w:rsid w:val="00187BD5"/>
    <w:rsid w:val="00190921"/>
    <w:rsid w:val="00191EA0"/>
    <w:rsid w:val="001977DA"/>
    <w:rsid w:val="001B0E55"/>
    <w:rsid w:val="001B6981"/>
    <w:rsid w:val="001D3233"/>
    <w:rsid w:val="001E6CB1"/>
    <w:rsid w:val="001F6325"/>
    <w:rsid w:val="002214D8"/>
    <w:rsid w:val="0025082C"/>
    <w:rsid w:val="00255299"/>
    <w:rsid w:val="00264077"/>
    <w:rsid w:val="00270519"/>
    <w:rsid w:val="00285BE5"/>
    <w:rsid w:val="00286668"/>
    <w:rsid w:val="00290296"/>
    <w:rsid w:val="00291CA7"/>
    <w:rsid w:val="002940B6"/>
    <w:rsid w:val="002A6D64"/>
    <w:rsid w:val="002A7508"/>
    <w:rsid w:val="002B00EE"/>
    <w:rsid w:val="002B127D"/>
    <w:rsid w:val="002B3857"/>
    <w:rsid w:val="002C3644"/>
    <w:rsid w:val="002E0094"/>
    <w:rsid w:val="002E64B0"/>
    <w:rsid w:val="002F0039"/>
    <w:rsid w:val="002F6279"/>
    <w:rsid w:val="002F666A"/>
    <w:rsid w:val="0030321A"/>
    <w:rsid w:val="00310D02"/>
    <w:rsid w:val="00323234"/>
    <w:rsid w:val="00323864"/>
    <w:rsid w:val="0032394E"/>
    <w:rsid w:val="00326B04"/>
    <w:rsid w:val="00330780"/>
    <w:rsid w:val="003340A4"/>
    <w:rsid w:val="00357A6B"/>
    <w:rsid w:val="0036410B"/>
    <w:rsid w:val="003656C6"/>
    <w:rsid w:val="00373AE5"/>
    <w:rsid w:val="00373DFE"/>
    <w:rsid w:val="0039202C"/>
    <w:rsid w:val="003B61B1"/>
    <w:rsid w:val="003C1FB3"/>
    <w:rsid w:val="003C36F6"/>
    <w:rsid w:val="003C5EB9"/>
    <w:rsid w:val="003E5783"/>
    <w:rsid w:val="003E7472"/>
    <w:rsid w:val="003F1135"/>
    <w:rsid w:val="004012AD"/>
    <w:rsid w:val="00407920"/>
    <w:rsid w:val="00410B8C"/>
    <w:rsid w:val="00412ED6"/>
    <w:rsid w:val="004142D5"/>
    <w:rsid w:val="004257B5"/>
    <w:rsid w:val="0042779F"/>
    <w:rsid w:val="004352A9"/>
    <w:rsid w:val="00440349"/>
    <w:rsid w:val="00464085"/>
    <w:rsid w:val="004652D9"/>
    <w:rsid w:val="00465E99"/>
    <w:rsid w:val="00471950"/>
    <w:rsid w:val="004754B5"/>
    <w:rsid w:val="00492F75"/>
    <w:rsid w:val="004A669F"/>
    <w:rsid w:val="004A7426"/>
    <w:rsid w:val="004B1931"/>
    <w:rsid w:val="004B2F2C"/>
    <w:rsid w:val="004C352F"/>
    <w:rsid w:val="004C4226"/>
    <w:rsid w:val="004C49C6"/>
    <w:rsid w:val="004C788F"/>
    <w:rsid w:val="004D4A72"/>
    <w:rsid w:val="004E6B1F"/>
    <w:rsid w:val="004E77FB"/>
    <w:rsid w:val="004E7904"/>
    <w:rsid w:val="004F3FE9"/>
    <w:rsid w:val="004F5E6C"/>
    <w:rsid w:val="00512CDB"/>
    <w:rsid w:val="00514993"/>
    <w:rsid w:val="00517355"/>
    <w:rsid w:val="00534337"/>
    <w:rsid w:val="0053581A"/>
    <w:rsid w:val="00535845"/>
    <w:rsid w:val="005438AB"/>
    <w:rsid w:val="00545B21"/>
    <w:rsid w:val="0054733E"/>
    <w:rsid w:val="005533BF"/>
    <w:rsid w:val="0055349C"/>
    <w:rsid w:val="0055483B"/>
    <w:rsid w:val="00580747"/>
    <w:rsid w:val="005928CE"/>
    <w:rsid w:val="005943E2"/>
    <w:rsid w:val="005979AE"/>
    <w:rsid w:val="005A0268"/>
    <w:rsid w:val="005C3BF3"/>
    <w:rsid w:val="005C4019"/>
    <w:rsid w:val="005C75DE"/>
    <w:rsid w:val="005D00F8"/>
    <w:rsid w:val="005D7D14"/>
    <w:rsid w:val="005E5B4E"/>
    <w:rsid w:val="005F7A7B"/>
    <w:rsid w:val="00622982"/>
    <w:rsid w:val="006231E1"/>
    <w:rsid w:val="00627360"/>
    <w:rsid w:val="006274DE"/>
    <w:rsid w:val="00627D1A"/>
    <w:rsid w:val="0063495E"/>
    <w:rsid w:val="00634C63"/>
    <w:rsid w:val="00637037"/>
    <w:rsid w:val="00653980"/>
    <w:rsid w:val="00656CFF"/>
    <w:rsid w:val="006711A8"/>
    <w:rsid w:val="00674139"/>
    <w:rsid w:val="00681BC5"/>
    <w:rsid w:val="00691836"/>
    <w:rsid w:val="0069357B"/>
    <w:rsid w:val="00697B7C"/>
    <w:rsid w:val="006B183A"/>
    <w:rsid w:val="006B7539"/>
    <w:rsid w:val="006C44CC"/>
    <w:rsid w:val="006D2E40"/>
    <w:rsid w:val="006D7E5A"/>
    <w:rsid w:val="006E2487"/>
    <w:rsid w:val="006E4EE3"/>
    <w:rsid w:val="006E66EC"/>
    <w:rsid w:val="0070415B"/>
    <w:rsid w:val="00717A6D"/>
    <w:rsid w:val="00724703"/>
    <w:rsid w:val="00726C82"/>
    <w:rsid w:val="00735E9D"/>
    <w:rsid w:val="00737435"/>
    <w:rsid w:val="00741ABD"/>
    <w:rsid w:val="00746FC8"/>
    <w:rsid w:val="00756B5E"/>
    <w:rsid w:val="007578BE"/>
    <w:rsid w:val="0076253F"/>
    <w:rsid w:val="00797AB4"/>
    <w:rsid w:val="007A0956"/>
    <w:rsid w:val="007C6B68"/>
    <w:rsid w:val="007D00B8"/>
    <w:rsid w:val="007D286A"/>
    <w:rsid w:val="00811EAA"/>
    <w:rsid w:val="00827CE1"/>
    <w:rsid w:val="0083080F"/>
    <w:rsid w:val="008651ED"/>
    <w:rsid w:val="00866A97"/>
    <w:rsid w:val="00875A59"/>
    <w:rsid w:val="00886BC0"/>
    <w:rsid w:val="0089558E"/>
    <w:rsid w:val="008A23F3"/>
    <w:rsid w:val="008B5BD2"/>
    <w:rsid w:val="008D17A5"/>
    <w:rsid w:val="008E35DF"/>
    <w:rsid w:val="008F7A18"/>
    <w:rsid w:val="00913D77"/>
    <w:rsid w:val="009167A0"/>
    <w:rsid w:val="009200A2"/>
    <w:rsid w:val="009329FB"/>
    <w:rsid w:val="00945F33"/>
    <w:rsid w:val="00983653"/>
    <w:rsid w:val="009874B6"/>
    <w:rsid w:val="009932CA"/>
    <w:rsid w:val="009A7654"/>
    <w:rsid w:val="009C02DA"/>
    <w:rsid w:val="009C41FC"/>
    <w:rsid w:val="009C5950"/>
    <w:rsid w:val="009E1AC6"/>
    <w:rsid w:val="009E3B30"/>
    <w:rsid w:val="009E3B35"/>
    <w:rsid w:val="009E63EA"/>
    <w:rsid w:val="009F050F"/>
    <w:rsid w:val="00A11999"/>
    <w:rsid w:val="00A31E9B"/>
    <w:rsid w:val="00A333DC"/>
    <w:rsid w:val="00A53D31"/>
    <w:rsid w:val="00A5534D"/>
    <w:rsid w:val="00A65685"/>
    <w:rsid w:val="00A73F8A"/>
    <w:rsid w:val="00A76032"/>
    <w:rsid w:val="00A8099D"/>
    <w:rsid w:val="00A81D62"/>
    <w:rsid w:val="00A84922"/>
    <w:rsid w:val="00A85FDB"/>
    <w:rsid w:val="00A90C04"/>
    <w:rsid w:val="00A93A61"/>
    <w:rsid w:val="00AA362F"/>
    <w:rsid w:val="00AC314C"/>
    <w:rsid w:val="00AC56E7"/>
    <w:rsid w:val="00AD4630"/>
    <w:rsid w:val="00AD54E0"/>
    <w:rsid w:val="00AD5AAD"/>
    <w:rsid w:val="00AE0C68"/>
    <w:rsid w:val="00B00632"/>
    <w:rsid w:val="00B034A2"/>
    <w:rsid w:val="00B14117"/>
    <w:rsid w:val="00B1429B"/>
    <w:rsid w:val="00B14C29"/>
    <w:rsid w:val="00B170E8"/>
    <w:rsid w:val="00B3769E"/>
    <w:rsid w:val="00B63531"/>
    <w:rsid w:val="00B7008A"/>
    <w:rsid w:val="00B717B3"/>
    <w:rsid w:val="00B72F3E"/>
    <w:rsid w:val="00BA25FB"/>
    <w:rsid w:val="00BD62F5"/>
    <w:rsid w:val="00BE50EB"/>
    <w:rsid w:val="00BF091C"/>
    <w:rsid w:val="00BF28F0"/>
    <w:rsid w:val="00BF7778"/>
    <w:rsid w:val="00C01B5D"/>
    <w:rsid w:val="00C258E4"/>
    <w:rsid w:val="00C406AB"/>
    <w:rsid w:val="00C461BF"/>
    <w:rsid w:val="00C54322"/>
    <w:rsid w:val="00C72F0B"/>
    <w:rsid w:val="00C86170"/>
    <w:rsid w:val="00C9060E"/>
    <w:rsid w:val="00C96371"/>
    <w:rsid w:val="00CA2FDC"/>
    <w:rsid w:val="00CA3BBA"/>
    <w:rsid w:val="00CC0602"/>
    <w:rsid w:val="00CC39A6"/>
    <w:rsid w:val="00CC71C5"/>
    <w:rsid w:val="00CD6850"/>
    <w:rsid w:val="00CE67E8"/>
    <w:rsid w:val="00CF6193"/>
    <w:rsid w:val="00D014B6"/>
    <w:rsid w:val="00D04785"/>
    <w:rsid w:val="00D276AE"/>
    <w:rsid w:val="00D32C7D"/>
    <w:rsid w:val="00D34588"/>
    <w:rsid w:val="00D3478E"/>
    <w:rsid w:val="00D42FD2"/>
    <w:rsid w:val="00D54C2F"/>
    <w:rsid w:val="00D5715E"/>
    <w:rsid w:val="00D6067E"/>
    <w:rsid w:val="00D63728"/>
    <w:rsid w:val="00D64953"/>
    <w:rsid w:val="00D744AE"/>
    <w:rsid w:val="00D87572"/>
    <w:rsid w:val="00D934B6"/>
    <w:rsid w:val="00DD1CAE"/>
    <w:rsid w:val="00DD2E7A"/>
    <w:rsid w:val="00DD718B"/>
    <w:rsid w:val="00DE4C7A"/>
    <w:rsid w:val="00DF6036"/>
    <w:rsid w:val="00DF6BC3"/>
    <w:rsid w:val="00E10B95"/>
    <w:rsid w:val="00E21F6A"/>
    <w:rsid w:val="00E30B22"/>
    <w:rsid w:val="00E34E43"/>
    <w:rsid w:val="00E3798A"/>
    <w:rsid w:val="00E460F3"/>
    <w:rsid w:val="00E50177"/>
    <w:rsid w:val="00E5027B"/>
    <w:rsid w:val="00E546F9"/>
    <w:rsid w:val="00E54B15"/>
    <w:rsid w:val="00E5626A"/>
    <w:rsid w:val="00E634A3"/>
    <w:rsid w:val="00E772E5"/>
    <w:rsid w:val="00E82585"/>
    <w:rsid w:val="00E94065"/>
    <w:rsid w:val="00EA0ABD"/>
    <w:rsid w:val="00EA46E7"/>
    <w:rsid w:val="00EB096D"/>
    <w:rsid w:val="00EB3C2A"/>
    <w:rsid w:val="00EC2C40"/>
    <w:rsid w:val="00EC3E4C"/>
    <w:rsid w:val="00ED526F"/>
    <w:rsid w:val="00ED674D"/>
    <w:rsid w:val="00EE6353"/>
    <w:rsid w:val="00EF1962"/>
    <w:rsid w:val="00EF226B"/>
    <w:rsid w:val="00F00937"/>
    <w:rsid w:val="00F00D56"/>
    <w:rsid w:val="00F22399"/>
    <w:rsid w:val="00F315C9"/>
    <w:rsid w:val="00F3195C"/>
    <w:rsid w:val="00F42E31"/>
    <w:rsid w:val="00F51E5E"/>
    <w:rsid w:val="00F64B32"/>
    <w:rsid w:val="00F70C4B"/>
    <w:rsid w:val="00F7138B"/>
    <w:rsid w:val="00F71EA8"/>
    <w:rsid w:val="00F74C7D"/>
    <w:rsid w:val="00F764CF"/>
    <w:rsid w:val="00F808C0"/>
    <w:rsid w:val="00F83712"/>
    <w:rsid w:val="00F85CA3"/>
    <w:rsid w:val="00F9170D"/>
    <w:rsid w:val="00FA672D"/>
    <w:rsid w:val="00FB5BFD"/>
    <w:rsid w:val="00FB7A1E"/>
    <w:rsid w:val="00FC03A2"/>
    <w:rsid w:val="00FC5DD1"/>
    <w:rsid w:val="00FD0D2C"/>
    <w:rsid w:val="00FD44E8"/>
    <w:rsid w:val="00FD7200"/>
    <w:rsid w:val="00FE5F30"/>
    <w:rsid w:val="00FE6ABD"/>
    <w:rsid w:val="00FF4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3110782"/>
  <w15:chartTrackingRefBased/>
  <w15:docId w15:val="{900DC3D2-CB9A-425B-9A51-C2D7C677C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D718B"/>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4A669F"/>
    <w:pPr>
      <w:keepNext/>
      <w:keepLines/>
      <w:spacing w:before="40" w:line="259" w:lineRule="atLeast"/>
      <w:outlineLvl w:val="2"/>
    </w:pPr>
    <w:rPr>
      <w:rFonts w:ascii="CaAibri Light" w:hAnsi="CaAibri Light" w:cs="CaAibri Light"/>
      <w:color w:val="008080"/>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4A669F"/>
    <w:rPr>
      <w:rFonts w:ascii="CaAibri Light" w:hAnsi="CaAibri Light" w:cs="CaAibri Light"/>
      <w:color w:val="008080"/>
      <w:sz w:val="24"/>
    </w:rPr>
  </w:style>
  <w:style w:type="paragraph" w:styleId="CommentText">
    <w:name w:val="annotation text"/>
    <w:basedOn w:val="Normal"/>
    <w:link w:val="CommentTextChar"/>
    <w:rsid w:val="004A669F"/>
    <w:pPr>
      <w:spacing w:after="160"/>
    </w:pPr>
    <w:rPr>
      <w:rFonts w:ascii="CaAibri" w:hAnsi="CaAibri" w:cs="CaAibri"/>
      <w:sz w:val="20"/>
      <w:szCs w:val="20"/>
      <w:lang w:eastAsia="es-MX"/>
    </w:rPr>
  </w:style>
  <w:style w:type="character" w:customStyle="1" w:styleId="CommentTextChar">
    <w:name w:val="Comment Text Char"/>
    <w:link w:val="CommentText"/>
    <w:rsid w:val="004A669F"/>
    <w:rPr>
      <w:rFonts w:ascii="CaAibri" w:hAnsi="CaAibri" w:cs="CaAibri"/>
    </w:rPr>
  </w:style>
  <w:style w:type="paragraph" w:customStyle="1" w:styleId="Prrafodelista">
    <w:name w:val="Párrafo de lista"/>
    <w:basedOn w:val="Normal"/>
    <w:qFormat/>
    <w:rsid w:val="004A669F"/>
    <w:pPr>
      <w:spacing w:after="160" w:line="259" w:lineRule="atLeast"/>
      <w:ind w:left="720"/>
    </w:pPr>
    <w:rPr>
      <w:rFonts w:ascii="CaAibri" w:hAnsi="CaAibri" w:cs="CaAibri"/>
      <w:sz w:val="22"/>
      <w:szCs w:val="20"/>
      <w:lang w:eastAsia="es-MX"/>
    </w:rPr>
  </w:style>
  <w:style w:type="paragraph" w:customStyle="1" w:styleId="Textonormal">
    <w:name w:val="Texto normal"/>
    <w:basedOn w:val="Normal"/>
    <w:rsid w:val="004A669F"/>
    <w:pPr>
      <w:spacing w:before="100"/>
      <w:ind w:left="119" w:firstLine="288"/>
    </w:pPr>
    <w:rPr>
      <w:rFonts w:ascii="ArAal" w:hAnsi="ArAal" w:cs="ArAal"/>
      <w:sz w:val="18"/>
      <w:szCs w:val="20"/>
      <w:lang w:val="en-US" w:eastAsia="es-MX"/>
    </w:rPr>
  </w:style>
  <w:style w:type="paragraph" w:customStyle="1" w:styleId="texto0">
    <w:name w:val="texto"/>
    <w:basedOn w:val="Normal"/>
    <w:next w:val="Normal"/>
    <w:rsid w:val="004A669F"/>
    <w:rPr>
      <w:rFonts w:ascii="AOAGGE+Arial" w:hAnsi="AOAGGE+Arial" w:cs="AOAGGE+Arial"/>
      <w:szCs w:val="20"/>
      <w:lang w:val="es-ES" w:eastAsia="es-MX"/>
    </w:rPr>
  </w:style>
  <w:style w:type="paragraph" w:customStyle="1" w:styleId="Sumario">
    <w:name w:val="Sumario"/>
    <w:basedOn w:val="Normal"/>
    <w:rsid w:val="00BD62F5"/>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BD62F5"/>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BF7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310D02"/>
    <w:rPr>
      <w:sz w:val="24"/>
      <w:szCs w:val="24"/>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55781">
      <w:bodyDiv w:val="1"/>
      <w:marLeft w:val="0"/>
      <w:marRight w:val="0"/>
      <w:marTop w:val="0"/>
      <w:marBottom w:val="0"/>
      <w:divBdr>
        <w:top w:val="none" w:sz="0" w:space="0" w:color="auto"/>
        <w:left w:val="none" w:sz="0" w:space="0" w:color="auto"/>
        <w:bottom w:val="none" w:sz="0" w:space="0" w:color="auto"/>
        <w:right w:val="none" w:sz="0" w:space="0" w:color="auto"/>
      </w:divBdr>
    </w:div>
    <w:div w:id="219439819">
      <w:bodyDiv w:val="1"/>
      <w:marLeft w:val="0"/>
      <w:marRight w:val="0"/>
      <w:marTop w:val="0"/>
      <w:marBottom w:val="0"/>
      <w:divBdr>
        <w:top w:val="none" w:sz="0" w:space="0" w:color="auto"/>
        <w:left w:val="none" w:sz="0" w:space="0" w:color="auto"/>
        <w:bottom w:val="none" w:sz="0" w:space="0" w:color="auto"/>
        <w:right w:val="none" w:sz="0" w:space="0" w:color="auto"/>
      </w:divBdr>
    </w:div>
    <w:div w:id="447241904">
      <w:bodyDiv w:val="1"/>
      <w:marLeft w:val="0"/>
      <w:marRight w:val="0"/>
      <w:marTop w:val="0"/>
      <w:marBottom w:val="0"/>
      <w:divBdr>
        <w:top w:val="none" w:sz="0" w:space="0" w:color="auto"/>
        <w:left w:val="none" w:sz="0" w:space="0" w:color="auto"/>
        <w:bottom w:val="none" w:sz="0" w:space="0" w:color="auto"/>
        <w:right w:val="none" w:sz="0" w:space="0" w:color="auto"/>
      </w:divBdr>
    </w:div>
    <w:div w:id="493839992">
      <w:bodyDiv w:val="1"/>
      <w:marLeft w:val="0"/>
      <w:marRight w:val="0"/>
      <w:marTop w:val="0"/>
      <w:marBottom w:val="0"/>
      <w:divBdr>
        <w:top w:val="none" w:sz="0" w:space="0" w:color="auto"/>
        <w:left w:val="none" w:sz="0" w:space="0" w:color="auto"/>
        <w:bottom w:val="none" w:sz="0" w:space="0" w:color="auto"/>
        <w:right w:val="none" w:sz="0" w:space="0" w:color="auto"/>
      </w:divBdr>
    </w:div>
    <w:div w:id="658079706">
      <w:bodyDiv w:val="1"/>
      <w:marLeft w:val="0"/>
      <w:marRight w:val="0"/>
      <w:marTop w:val="0"/>
      <w:marBottom w:val="0"/>
      <w:divBdr>
        <w:top w:val="none" w:sz="0" w:space="0" w:color="auto"/>
        <w:left w:val="none" w:sz="0" w:space="0" w:color="auto"/>
        <w:bottom w:val="none" w:sz="0" w:space="0" w:color="auto"/>
        <w:right w:val="none" w:sz="0" w:space="0" w:color="auto"/>
      </w:divBdr>
    </w:div>
    <w:div w:id="700201419">
      <w:bodyDiv w:val="1"/>
      <w:marLeft w:val="0"/>
      <w:marRight w:val="0"/>
      <w:marTop w:val="0"/>
      <w:marBottom w:val="0"/>
      <w:divBdr>
        <w:top w:val="none" w:sz="0" w:space="0" w:color="auto"/>
        <w:left w:val="none" w:sz="0" w:space="0" w:color="auto"/>
        <w:bottom w:val="none" w:sz="0" w:space="0" w:color="auto"/>
        <w:right w:val="none" w:sz="0" w:space="0" w:color="auto"/>
      </w:divBdr>
    </w:div>
    <w:div w:id="921065218">
      <w:bodyDiv w:val="1"/>
      <w:marLeft w:val="0"/>
      <w:marRight w:val="0"/>
      <w:marTop w:val="0"/>
      <w:marBottom w:val="0"/>
      <w:divBdr>
        <w:top w:val="none" w:sz="0" w:space="0" w:color="auto"/>
        <w:left w:val="none" w:sz="0" w:space="0" w:color="auto"/>
        <w:bottom w:val="none" w:sz="0" w:space="0" w:color="auto"/>
        <w:right w:val="none" w:sz="0" w:space="0" w:color="auto"/>
      </w:divBdr>
    </w:div>
    <w:div w:id="970398710">
      <w:bodyDiv w:val="1"/>
      <w:marLeft w:val="0"/>
      <w:marRight w:val="0"/>
      <w:marTop w:val="0"/>
      <w:marBottom w:val="0"/>
      <w:divBdr>
        <w:top w:val="none" w:sz="0" w:space="0" w:color="auto"/>
        <w:left w:val="none" w:sz="0" w:space="0" w:color="auto"/>
        <w:bottom w:val="none" w:sz="0" w:space="0" w:color="auto"/>
        <w:right w:val="none" w:sz="0" w:space="0" w:color="auto"/>
      </w:divBdr>
    </w:div>
    <w:div w:id="1014265235">
      <w:bodyDiv w:val="1"/>
      <w:marLeft w:val="0"/>
      <w:marRight w:val="0"/>
      <w:marTop w:val="0"/>
      <w:marBottom w:val="0"/>
      <w:divBdr>
        <w:top w:val="none" w:sz="0" w:space="0" w:color="auto"/>
        <w:left w:val="none" w:sz="0" w:space="0" w:color="auto"/>
        <w:bottom w:val="none" w:sz="0" w:space="0" w:color="auto"/>
        <w:right w:val="none" w:sz="0" w:space="0" w:color="auto"/>
      </w:divBdr>
    </w:div>
    <w:div w:id="1275021103">
      <w:bodyDiv w:val="1"/>
      <w:marLeft w:val="0"/>
      <w:marRight w:val="0"/>
      <w:marTop w:val="0"/>
      <w:marBottom w:val="0"/>
      <w:divBdr>
        <w:top w:val="none" w:sz="0" w:space="0" w:color="auto"/>
        <w:left w:val="none" w:sz="0" w:space="0" w:color="auto"/>
        <w:bottom w:val="none" w:sz="0" w:space="0" w:color="auto"/>
        <w:right w:val="none" w:sz="0" w:space="0" w:color="auto"/>
      </w:divBdr>
    </w:div>
    <w:div w:id="1295940435">
      <w:bodyDiv w:val="1"/>
      <w:marLeft w:val="0"/>
      <w:marRight w:val="0"/>
      <w:marTop w:val="0"/>
      <w:marBottom w:val="0"/>
      <w:divBdr>
        <w:top w:val="none" w:sz="0" w:space="0" w:color="auto"/>
        <w:left w:val="none" w:sz="0" w:space="0" w:color="auto"/>
        <w:bottom w:val="none" w:sz="0" w:space="0" w:color="auto"/>
        <w:right w:val="none" w:sz="0" w:space="0" w:color="auto"/>
      </w:divBdr>
    </w:div>
    <w:div w:id="1307779567">
      <w:bodyDiv w:val="1"/>
      <w:marLeft w:val="0"/>
      <w:marRight w:val="0"/>
      <w:marTop w:val="0"/>
      <w:marBottom w:val="0"/>
      <w:divBdr>
        <w:top w:val="none" w:sz="0" w:space="0" w:color="auto"/>
        <w:left w:val="none" w:sz="0" w:space="0" w:color="auto"/>
        <w:bottom w:val="none" w:sz="0" w:space="0" w:color="auto"/>
        <w:right w:val="none" w:sz="0" w:space="0" w:color="auto"/>
      </w:divBdr>
    </w:div>
    <w:div w:id="1522234946">
      <w:bodyDiv w:val="1"/>
      <w:marLeft w:val="0"/>
      <w:marRight w:val="0"/>
      <w:marTop w:val="0"/>
      <w:marBottom w:val="0"/>
      <w:divBdr>
        <w:top w:val="none" w:sz="0" w:space="0" w:color="auto"/>
        <w:left w:val="none" w:sz="0" w:space="0" w:color="auto"/>
        <w:bottom w:val="none" w:sz="0" w:space="0" w:color="auto"/>
        <w:right w:val="none" w:sz="0" w:space="0" w:color="auto"/>
      </w:divBdr>
    </w:div>
    <w:div w:id="1683121841">
      <w:bodyDiv w:val="1"/>
      <w:marLeft w:val="0"/>
      <w:marRight w:val="0"/>
      <w:marTop w:val="0"/>
      <w:marBottom w:val="0"/>
      <w:divBdr>
        <w:top w:val="none" w:sz="0" w:space="0" w:color="auto"/>
        <w:left w:val="none" w:sz="0" w:space="0" w:color="auto"/>
        <w:bottom w:val="none" w:sz="0" w:space="0" w:color="auto"/>
        <w:right w:val="none" w:sz="0" w:space="0" w:color="auto"/>
      </w:divBdr>
    </w:div>
    <w:div w:id="1957979883">
      <w:bodyDiv w:val="1"/>
      <w:marLeft w:val="0"/>
      <w:marRight w:val="0"/>
      <w:marTop w:val="0"/>
      <w:marBottom w:val="0"/>
      <w:divBdr>
        <w:top w:val="none" w:sz="0" w:space="0" w:color="auto"/>
        <w:left w:val="none" w:sz="0" w:space="0" w:color="auto"/>
        <w:bottom w:val="none" w:sz="0" w:space="0" w:color="auto"/>
        <w:right w:val="none" w:sz="0" w:space="0" w:color="auto"/>
      </w:divBdr>
    </w:div>
    <w:div w:id="205071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46</Pages>
  <Words>24335</Words>
  <Characters>138713</Characters>
  <Application>Microsoft Office Word</Application>
  <DocSecurity>0</DocSecurity>
  <Lines>1155</Lines>
  <Paragraphs>325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NOM-011-ASEA-2019</vt:lpstr>
      <vt:lpstr> </vt:lpstr>
    </vt:vector>
  </TitlesOfParts>
  <Company>Diario Oficial de la Federación</Company>
  <LinksUpToDate>false</LinksUpToDate>
  <CharactersWithSpaces>162723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NOM-011-ASEA-2019</dc:title>
  <dc:subject/>
  <dc:creator>TRANSLATED BY LIC. GLENN LOUIS MCBRIDE</dc:creator>
  <cp:keywords/>
  <dc:description/>
  <cp:lastModifiedBy>GLENN MCBRIDE</cp:lastModifiedBy>
  <cp:revision>6</cp:revision>
  <cp:lastPrinted>2019-10-24T21:48:00Z</cp:lastPrinted>
  <dcterms:created xsi:type="dcterms:W3CDTF">2019-10-24T21:43:00Z</dcterms:created>
  <dcterms:modified xsi:type="dcterms:W3CDTF">2019-11-02T18:11:00Z</dcterms:modified>
</cp:coreProperties>
</file>