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3168E" w:rsidRPr="00F6371B" w14:paraId="302E663B" w14:textId="2F6A4199" w:rsidTr="00F6371B">
        <w:trPr>
          <w:trHeight w:val="794"/>
        </w:trPr>
        <w:tc>
          <w:tcPr>
            <w:tcW w:w="4414" w:type="dxa"/>
          </w:tcPr>
          <w:p w14:paraId="7117914F" w14:textId="77777777" w:rsidR="00F3168E" w:rsidRPr="000722F4" w:rsidRDefault="00F3168E" w:rsidP="00F3168E">
            <w:pPr>
              <w:pStyle w:val="Heading1"/>
              <w:pBdr>
                <w:bottom w:val="none" w:sz="0" w:space="0" w:color="auto"/>
                <w:between w:val="none" w:sz="0" w:space="0" w:color="auto"/>
              </w:pBdr>
              <w:spacing w:line="240" w:lineRule="auto"/>
              <w:rPr>
                <w:rFonts w:ascii="Verdana" w:hAnsi="Verdana"/>
                <w:sz w:val="16"/>
                <w:szCs w:val="16"/>
              </w:rPr>
            </w:pPr>
            <w:r w:rsidRPr="000722F4">
              <w:rPr>
                <w:rFonts w:ascii="Verdana" w:hAnsi="Verdana"/>
                <w:sz w:val="16"/>
                <w:szCs w:val="16"/>
              </w:rPr>
              <w:t>NORMA Oficial Mexicana NOM-014-SCT4-1994, Requisitos para estaciones que prestan servicios a balsas salvavidas autoinflables.</w:t>
            </w:r>
          </w:p>
        </w:tc>
        <w:tc>
          <w:tcPr>
            <w:tcW w:w="4414" w:type="dxa"/>
          </w:tcPr>
          <w:p w14:paraId="1A6346AD" w14:textId="3474EC5F" w:rsidR="00F3168E" w:rsidRPr="00673657" w:rsidRDefault="00F6371B" w:rsidP="00F3168E">
            <w:pPr>
              <w:pStyle w:val="Heading1"/>
              <w:pBdr>
                <w:bottom w:val="none" w:sz="0" w:space="0" w:color="auto"/>
                <w:between w:val="none" w:sz="0" w:space="0" w:color="auto"/>
              </w:pBdr>
              <w:spacing w:line="240" w:lineRule="auto"/>
              <w:rPr>
                <w:rFonts w:ascii="Verdana" w:hAnsi="Verdana"/>
                <w:b w:val="0"/>
                <w:bCs w:val="0"/>
                <w:sz w:val="16"/>
                <w:szCs w:val="16"/>
                <w:lang w:val="en-US"/>
              </w:rPr>
            </w:pPr>
            <w:r w:rsidRPr="00673657">
              <w:rPr>
                <w:rFonts w:ascii="Verdana" w:hAnsi="Verdana" w:cs="Times New Roman"/>
                <w:kern w:val="36"/>
                <w:sz w:val="16"/>
                <w:szCs w:val="16"/>
                <w:lang w:val="en-US"/>
              </w:rPr>
              <w:t>Official Mexican Standard</w:t>
            </w:r>
            <w:r w:rsidR="00F3168E" w:rsidRPr="001C1BEF">
              <w:rPr>
                <w:rFonts w:ascii="Verdana" w:hAnsi="Verdana" w:cs="Times New Roman"/>
                <w:kern w:val="36"/>
                <w:sz w:val="16"/>
                <w:szCs w:val="16"/>
                <w:lang w:val="en-US"/>
              </w:rPr>
              <w:t xml:space="preserve"> NOM-014-SCT4-1994, Requirements for stations that provide services to self-inflating life </w:t>
            </w:r>
            <w:r w:rsidR="00673657" w:rsidRPr="00673657">
              <w:rPr>
                <w:rFonts w:ascii="Verdana" w:hAnsi="Verdana" w:cs="Times New Roman"/>
                <w:kern w:val="36"/>
                <w:sz w:val="16"/>
                <w:szCs w:val="16"/>
                <w:lang w:val="en-US"/>
              </w:rPr>
              <w:t>boats</w:t>
            </w:r>
            <w:r w:rsidR="00F3168E" w:rsidRPr="001C1BEF">
              <w:rPr>
                <w:rFonts w:ascii="Verdana" w:hAnsi="Verdana" w:cs="Times New Roman"/>
                <w:kern w:val="36"/>
                <w:sz w:val="16"/>
                <w:szCs w:val="16"/>
                <w:lang w:val="en-US"/>
              </w:rPr>
              <w:t>.</w:t>
            </w:r>
            <w:r w:rsidR="00673657" w:rsidRPr="00673657">
              <w:rPr>
                <w:rFonts w:ascii="Verdana" w:hAnsi="Verdana" w:cs="Times New Roman"/>
                <w:kern w:val="36"/>
                <w:sz w:val="16"/>
                <w:szCs w:val="16"/>
                <w:lang w:val="en-US"/>
              </w:rPr>
              <w:t xml:space="preserve"> </w:t>
            </w:r>
            <w:r w:rsidR="00673657" w:rsidRPr="00673657">
              <w:rPr>
                <w:rFonts w:ascii="Verdana" w:hAnsi="Verdana" w:cs="Times New Roman"/>
                <w:b w:val="0"/>
                <w:bCs w:val="0"/>
                <w:kern w:val="36"/>
                <w:sz w:val="16"/>
                <w:szCs w:val="16"/>
                <w:lang w:val="en-US"/>
              </w:rPr>
              <w:t xml:space="preserve"> </w:t>
            </w:r>
          </w:p>
        </w:tc>
      </w:tr>
      <w:tr w:rsidR="00F3168E" w:rsidRPr="00F6371B" w14:paraId="592BBB69" w14:textId="6D9B283F" w:rsidTr="00F6371B">
        <w:trPr>
          <w:trHeight w:val="902"/>
        </w:trPr>
        <w:tc>
          <w:tcPr>
            <w:tcW w:w="4414" w:type="dxa"/>
          </w:tcPr>
          <w:p w14:paraId="7F14B9E0" w14:textId="77777777" w:rsidR="00F3168E" w:rsidRPr="000722F4" w:rsidRDefault="00F3168E" w:rsidP="00F3168E">
            <w:pPr>
              <w:pStyle w:val="Heading2"/>
              <w:pBdr>
                <w:top w:val="none" w:sz="0" w:space="0" w:color="auto"/>
                <w:between w:val="none" w:sz="0" w:space="0" w:color="auto"/>
              </w:pBdr>
              <w:spacing w:after="0" w:line="240" w:lineRule="auto"/>
              <w:rPr>
                <w:rFonts w:ascii="Verdana" w:hAnsi="Verdana"/>
                <w:sz w:val="16"/>
                <w:szCs w:val="16"/>
              </w:rPr>
            </w:pPr>
            <w:r w:rsidRPr="000722F4">
              <w:rPr>
                <w:rFonts w:ascii="Verdana" w:hAnsi="Verdana"/>
                <w:sz w:val="16"/>
                <w:szCs w:val="16"/>
              </w:rPr>
              <w:t>Al margen un sello con el Escudo Nacional, que dice: Estados Unidos Mexicanos.- Secretaría de Comunicaciones y Transportes.- Dirección General de Marina Mercante.</w:t>
            </w:r>
          </w:p>
        </w:tc>
        <w:tc>
          <w:tcPr>
            <w:tcW w:w="4414" w:type="dxa"/>
          </w:tcPr>
          <w:p w14:paraId="7463EB13" w14:textId="53443ED5" w:rsidR="00F3168E" w:rsidRPr="00673657" w:rsidRDefault="00F6371B" w:rsidP="00F3168E">
            <w:pPr>
              <w:pStyle w:val="Heading2"/>
              <w:pBdr>
                <w:top w:val="none" w:sz="0" w:space="0" w:color="auto"/>
                <w:between w:val="none" w:sz="0" w:space="0" w:color="auto"/>
              </w:pBdr>
              <w:spacing w:after="0" w:line="240" w:lineRule="auto"/>
              <w:rPr>
                <w:rFonts w:ascii="Verdana" w:hAnsi="Verdana"/>
                <w:sz w:val="16"/>
                <w:szCs w:val="16"/>
                <w:lang w:val="en-US"/>
              </w:rPr>
            </w:pPr>
            <w:r w:rsidRPr="00673657">
              <w:rPr>
                <w:rFonts w:ascii="Verdana" w:hAnsi="Verdana" w:cs="Times New Roman"/>
                <w:sz w:val="16"/>
                <w:szCs w:val="16"/>
                <w:lang w:val="en-US"/>
              </w:rPr>
              <w:t>In the margin a stamp with the National Seal, that says: United Mexican States.</w:t>
            </w:r>
            <w:r w:rsidR="00F3168E" w:rsidRPr="001C1BEF">
              <w:rPr>
                <w:rFonts w:ascii="Verdana" w:hAnsi="Verdana" w:cs="Times New Roman"/>
                <w:sz w:val="16"/>
                <w:szCs w:val="16"/>
                <w:lang w:val="en-US"/>
              </w:rPr>
              <w:t xml:space="preserve"> </w:t>
            </w:r>
            <w:r w:rsidRPr="00673657">
              <w:rPr>
                <w:rFonts w:ascii="Verdana" w:hAnsi="Verdana" w:cs="Times New Roman"/>
                <w:sz w:val="16"/>
                <w:szCs w:val="16"/>
                <w:lang w:val="en-US"/>
              </w:rPr>
              <w:t>Secretary</w:t>
            </w:r>
            <w:r w:rsidR="00F3168E" w:rsidRPr="001C1BEF">
              <w:rPr>
                <w:rFonts w:ascii="Verdana" w:hAnsi="Verdana" w:cs="Times New Roman"/>
                <w:sz w:val="16"/>
                <w:szCs w:val="16"/>
                <w:lang w:val="en-US"/>
              </w:rPr>
              <w:t xml:space="preserve"> of Communications and Transportation.- General Directorate of the Merchant Marine.</w:t>
            </w:r>
          </w:p>
        </w:tc>
      </w:tr>
      <w:tr w:rsidR="00F3168E" w:rsidRPr="00F6371B" w14:paraId="0844D91D" w14:textId="383E3136" w:rsidTr="00F6371B">
        <w:tc>
          <w:tcPr>
            <w:tcW w:w="4414" w:type="dxa"/>
          </w:tcPr>
          <w:p w14:paraId="7DC1A0DA"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NORMA OFICIAL MEXICANA NOM-014-SCT4-1994, REQUISITOS PARA ESTACIONES QUE PRESTAN SERVICIOS A BALSAS SALVAVIDAS AUTOINFLABLES</w:t>
            </w:r>
          </w:p>
        </w:tc>
        <w:tc>
          <w:tcPr>
            <w:tcW w:w="4414" w:type="dxa"/>
          </w:tcPr>
          <w:p w14:paraId="460C0EF8" w14:textId="631D9E24" w:rsidR="00F3168E" w:rsidRPr="00673657"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 xml:space="preserve">OFFICIAL MEXICAN STANDARD NOM-014-SCT4-1994, REQUIREMENTS FOR STATIONS THAT PROVIDE SERVICES TO SELF-INFLATING LIFE </w:t>
            </w:r>
            <w:r w:rsidR="00673657" w:rsidRPr="00673657">
              <w:rPr>
                <w:rFonts w:ascii="Verdana" w:hAnsi="Verdana" w:cs="Times New Roman"/>
                <w:sz w:val="16"/>
                <w:szCs w:val="16"/>
                <w:lang w:val="en-US"/>
              </w:rPr>
              <w:t>BOATS</w:t>
            </w:r>
          </w:p>
          <w:p w14:paraId="44F2C174" w14:textId="1FA2DD2F" w:rsidR="00F6371B" w:rsidRPr="00673657" w:rsidRDefault="00F6371B" w:rsidP="00F3168E">
            <w:pPr>
              <w:pStyle w:val="texto"/>
              <w:spacing w:after="0" w:line="240" w:lineRule="auto"/>
              <w:ind w:firstLine="0"/>
              <w:rPr>
                <w:rFonts w:ascii="Verdana" w:hAnsi="Verdana"/>
                <w:sz w:val="16"/>
                <w:szCs w:val="16"/>
                <w:lang w:val="en-US"/>
              </w:rPr>
            </w:pPr>
          </w:p>
        </w:tc>
      </w:tr>
      <w:tr w:rsidR="00F3168E" w:rsidRPr="00F6371B" w14:paraId="3177FFB2" w14:textId="2FF45B01" w:rsidTr="00673657">
        <w:trPr>
          <w:trHeight w:val="2486"/>
        </w:trPr>
        <w:tc>
          <w:tcPr>
            <w:tcW w:w="4414" w:type="dxa"/>
          </w:tcPr>
          <w:p w14:paraId="5449E235" w14:textId="77777777" w:rsidR="00F3168E" w:rsidRPr="000722F4" w:rsidRDefault="00F3168E" w:rsidP="00F3168E">
            <w:pPr>
              <w:pStyle w:val="texto"/>
              <w:spacing w:after="0" w:line="240" w:lineRule="auto"/>
              <w:ind w:firstLine="0"/>
              <w:rPr>
                <w:rFonts w:ascii="Verdana" w:hAnsi="Verdana"/>
                <w:sz w:val="16"/>
                <w:szCs w:val="16"/>
              </w:rPr>
            </w:pPr>
            <w:r w:rsidRPr="00673657">
              <w:rPr>
                <w:rFonts w:ascii="Verdana" w:hAnsi="Verdana"/>
                <w:b/>
                <w:bCs/>
                <w:sz w:val="16"/>
                <w:szCs w:val="16"/>
              </w:rPr>
              <w:t>PEDRO PABLO ZEPEDA BERMUDEZ</w:t>
            </w:r>
            <w:r w:rsidRPr="000722F4">
              <w:rPr>
                <w:rFonts w:ascii="Verdana" w:hAnsi="Verdana"/>
                <w:sz w:val="16"/>
                <w:szCs w:val="16"/>
              </w:rPr>
              <w:t>,</w:t>
            </w:r>
            <w:r w:rsidRPr="000722F4">
              <w:rPr>
                <w:rFonts w:ascii="Verdana" w:hAnsi="Verdana"/>
                <w:b/>
                <w:bCs/>
                <w:sz w:val="16"/>
                <w:szCs w:val="16"/>
              </w:rPr>
              <w:t xml:space="preserve"> </w:t>
            </w:r>
            <w:r w:rsidRPr="000722F4">
              <w:rPr>
                <w:rFonts w:ascii="Verdana" w:hAnsi="Verdana"/>
                <w:sz w:val="16"/>
                <w:szCs w:val="16"/>
              </w:rPr>
              <w:t>Coordinador General de Puertos y Marina Mercante, Presidente del Comité Consultivo Nacional de Normalización de Transporte Marítimo y Puertos, con fundamento en los artículos 36 fracciones I, XII y XVI de la Ley Orgánica de la Administración Pública Federal; 1o., 38 fracción II, 40 fracciones XIII y XVI, 43, 47 fracción IV de la Ley Federal Sobre Metrología y Normalización; 1o., 7o. fracciones V y VII, y 60 de la Ley de Navegación; 4o., 6o. fracción XIII y 28 fracción XVI del Reglamento Interior de la Secretaría de Comunicaciones y Transportes.</w:t>
            </w:r>
          </w:p>
        </w:tc>
        <w:tc>
          <w:tcPr>
            <w:tcW w:w="4414" w:type="dxa"/>
          </w:tcPr>
          <w:p w14:paraId="4C54035D" w14:textId="455C8B2E"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b/>
                <w:bCs/>
                <w:sz w:val="16"/>
                <w:szCs w:val="16"/>
                <w:lang w:val="en-US"/>
              </w:rPr>
              <w:t>PEDRO PABLO ZEPEDA BERMUDEZ</w:t>
            </w:r>
            <w:r w:rsidRPr="001C1BEF">
              <w:rPr>
                <w:rFonts w:ascii="Verdana" w:hAnsi="Verdana" w:cs="Times New Roman"/>
                <w:sz w:val="16"/>
                <w:szCs w:val="16"/>
                <w:lang w:val="en-US"/>
              </w:rPr>
              <w:t>, General Coordinator of Ports and Merchant Marine, President of the National Consultative Committee for the Standardization of Maritime Transport and Ports, based on articles 36 sections I, XII and XVI of the Organic Law of the Federal Public Administration; 1, 38 section II, 40 sections XIII and XVI, 43, 47 section IV of the Federal Law on Metrology and Standardization; 1, 7. Sections V and VII, and 60 of the Navigation Law; 4, 6</w:t>
            </w:r>
            <w:r w:rsidR="00673657" w:rsidRPr="00673657">
              <w:rPr>
                <w:rFonts w:ascii="Verdana" w:hAnsi="Verdana" w:cs="Times New Roman"/>
                <w:sz w:val="16"/>
                <w:szCs w:val="16"/>
                <w:lang w:val="en-US"/>
              </w:rPr>
              <w:t>,</w:t>
            </w:r>
            <w:r w:rsidRPr="001C1BEF">
              <w:rPr>
                <w:rFonts w:ascii="Verdana" w:hAnsi="Verdana" w:cs="Times New Roman"/>
                <w:sz w:val="16"/>
                <w:szCs w:val="16"/>
                <w:lang w:val="en-US"/>
              </w:rPr>
              <w:t xml:space="preserve"> </w:t>
            </w:r>
            <w:r w:rsidR="00673657" w:rsidRPr="00673657">
              <w:rPr>
                <w:rFonts w:ascii="Verdana" w:hAnsi="Verdana" w:cs="Times New Roman"/>
                <w:sz w:val="16"/>
                <w:szCs w:val="16"/>
                <w:lang w:val="en-US"/>
              </w:rPr>
              <w:t>section</w:t>
            </w:r>
            <w:r w:rsidRPr="001C1BEF">
              <w:rPr>
                <w:rFonts w:ascii="Verdana" w:hAnsi="Verdana" w:cs="Times New Roman"/>
                <w:sz w:val="16"/>
                <w:szCs w:val="16"/>
                <w:lang w:val="en-US"/>
              </w:rPr>
              <w:t xml:space="preserve"> XIII and 28 </w:t>
            </w:r>
            <w:r w:rsidR="00673657" w:rsidRPr="00673657">
              <w:rPr>
                <w:rFonts w:ascii="Verdana" w:hAnsi="Verdana" w:cs="Times New Roman"/>
                <w:sz w:val="16"/>
                <w:szCs w:val="16"/>
                <w:lang w:val="en-US"/>
              </w:rPr>
              <w:t>section</w:t>
            </w:r>
            <w:r w:rsidRPr="001C1BEF">
              <w:rPr>
                <w:rFonts w:ascii="Verdana" w:hAnsi="Verdana" w:cs="Times New Roman"/>
                <w:sz w:val="16"/>
                <w:szCs w:val="16"/>
                <w:lang w:val="en-US"/>
              </w:rPr>
              <w:t xml:space="preserve"> XVI of the Internal Regulation of the </w:t>
            </w:r>
            <w:r w:rsidR="00F6371B" w:rsidRPr="00673657">
              <w:rPr>
                <w:rFonts w:ascii="Verdana" w:hAnsi="Verdana" w:cs="Times New Roman"/>
                <w:sz w:val="16"/>
                <w:szCs w:val="16"/>
                <w:lang w:val="en-US"/>
              </w:rPr>
              <w:t>Secretary</w:t>
            </w:r>
            <w:r w:rsidRPr="001C1BEF">
              <w:rPr>
                <w:rFonts w:ascii="Verdana" w:hAnsi="Verdana" w:cs="Times New Roman"/>
                <w:sz w:val="16"/>
                <w:szCs w:val="16"/>
                <w:lang w:val="en-US"/>
              </w:rPr>
              <w:t xml:space="preserve"> of Communications and Transportation.</w:t>
            </w:r>
            <w:r w:rsidRPr="001C1BEF">
              <w:rPr>
                <w:rFonts w:ascii="Verdana" w:hAnsi="Verdana" w:cs="Times New Roman"/>
                <w:b/>
                <w:bCs/>
                <w:sz w:val="16"/>
                <w:szCs w:val="16"/>
                <w:lang w:val="en-US"/>
              </w:rPr>
              <w:t xml:space="preserve"> </w:t>
            </w:r>
          </w:p>
        </w:tc>
      </w:tr>
      <w:tr w:rsidR="00F3168E" w:rsidRPr="000722F4" w14:paraId="01A6FBE8" w14:textId="4E11E3FF" w:rsidTr="00673657">
        <w:trPr>
          <w:trHeight w:val="272"/>
        </w:trPr>
        <w:tc>
          <w:tcPr>
            <w:tcW w:w="4414" w:type="dxa"/>
          </w:tcPr>
          <w:p w14:paraId="63990D7A" w14:textId="77777777" w:rsidR="00F3168E" w:rsidRPr="000722F4" w:rsidRDefault="00F3168E" w:rsidP="00F3168E">
            <w:pPr>
              <w:pStyle w:val="ANOTACION"/>
              <w:spacing w:after="0" w:line="240" w:lineRule="auto"/>
              <w:rPr>
                <w:rFonts w:ascii="Verdana" w:hAnsi="Verdana"/>
                <w:sz w:val="16"/>
                <w:szCs w:val="16"/>
              </w:rPr>
            </w:pPr>
            <w:r w:rsidRPr="000722F4">
              <w:rPr>
                <w:rFonts w:ascii="Verdana" w:hAnsi="Verdana"/>
                <w:sz w:val="16"/>
                <w:szCs w:val="16"/>
              </w:rPr>
              <w:t>CONSIDERANDO</w:t>
            </w:r>
          </w:p>
        </w:tc>
        <w:tc>
          <w:tcPr>
            <w:tcW w:w="4414" w:type="dxa"/>
          </w:tcPr>
          <w:p w14:paraId="1F6485FB" w14:textId="28F1B0AE" w:rsidR="00F3168E" w:rsidRPr="00673657" w:rsidRDefault="00F3168E" w:rsidP="00F3168E">
            <w:pPr>
              <w:pStyle w:val="ANOTACION"/>
              <w:spacing w:after="0" w:line="240" w:lineRule="auto"/>
              <w:rPr>
                <w:rFonts w:ascii="Verdana" w:hAnsi="Verdana"/>
                <w:sz w:val="16"/>
                <w:szCs w:val="16"/>
                <w:lang w:val="en-US"/>
              </w:rPr>
            </w:pPr>
            <w:r w:rsidRPr="001C1BEF">
              <w:rPr>
                <w:rFonts w:ascii="Verdana" w:hAnsi="Verdana" w:cs="Times New Roman"/>
                <w:sz w:val="16"/>
                <w:szCs w:val="16"/>
                <w:lang w:val="en-US"/>
              </w:rPr>
              <w:t>CONSIDERING</w:t>
            </w:r>
          </w:p>
        </w:tc>
      </w:tr>
      <w:tr w:rsidR="00F3168E" w:rsidRPr="00F6371B" w14:paraId="606DA749" w14:textId="6E74A793" w:rsidTr="00F6371B">
        <w:tc>
          <w:tcPr>
            <w:tcW w:w="4414" w:type="dxa"/>
          </w:tcPr>
          <w:p w14:paraId="7E1AAD0C"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Que con fecha 4 de mayo de 1994, en cumplimiento de lo previsto en los artículos 44 y 46 de la Ley Federal sobre Metrología y Normalización, la Dirección General de Marina Mercante presentó al Comité Consultivo Nacional de Normalización de Transporte Marítimo y Puertos, el anteproyecto de Norma Oficial Mexicana;</w:t>
            </w:r>
          </w:p>
        </w:tc>
        <w:tc>
          <w:tcPr>
            <w:tcW w:w="4414" w:type="dxa"/>
          </w:tcPr>
          <w:p w14:paraId="171145DA" w14:textId="77777777" w:rsidR="00F3168E" w:rsidRPr="00673657"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 xml:space="preserve">That on May 4, 1994, in compliance with the provisions of Articles 44 and 46 of the Federal Law on Metrology and Standardization, the General Directorate of Merchant Marine presented to the National Consultative Committee for Standardization of Maritime Transport and Ports, the preliminary </w:t>
            </w:r>
            <w:r w:rsidR="00673657" w:rsidRPr="00673657">
              <w:rPr>
                <w:rFonts w:ascii="Verdana" w:hAnsi="Verdana" w:cs="Times New Roman"/>
                <w:sz w:val="16"/>
                <w:szCs w:val="16"/>
                <w:lang w:val="en-US"/>
              </w:rPr>
              <w:t xml:space="preserve">project </w:t>
            </w:r>
            <w:r w:rsidRPr="001C1BEF">
              <w:rPr>
                <w:rFonts w:ascii="Verdana" w:hAnsi="Verdana" w:cs="Times New Roman"/>
                <w:sz w:val="16"/>
                <w:szCs w:val="16"/>
                <w:lang w:val="en-US"/>
              </w:rPr>
              <w:t>of Official Mexican Standard;</w:t>
            </w:r>
          </w:p>
          <w:p w14:paraId="0C4DB7DA" w14:textId="6DD1720D" w:rsidR="00673657" w:rsidRPr="00673657" w:rsidRDefault="00673657" w:rsidP="00F3168E">
            <w:pPr>
              <w:pStyle w:val="texto"/>
              <w:spacing w:after="0" w:line="240" w:lineRule="auto"/>
              <w:ind w:firstLine="0"/>
              <w:rPr>
                <w:rFonts w:ascii="Verdana" w:hAnsi="Verdana"/>
                <w:sz w:val="16"/>
                <w:szCs w:val="16"/>
                <w:lang w:val="en-US"/>
              </w:rPr>
            </w:pPr>
          </w:p>
        </w:tc>
      </w:tr>
      <w:tr w:rsidR="00F3168E" w:rsidRPr="00F6371B" w14:paraId="3FA50A81" w14:textId="1C92ED01" w:rsidTr="00673657">
        <w:trPr>
          <w:trHeight w:val="2225"/>
        </w:trPr>
        <w:tc>
          <w:tcPr>
            <w:tcW w:w="4414" w:type="dxa"/>
          </w:tcPr>
          <w:p w14:paraId="69B77F8C"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 xml:space="preserve">Que con fecha 18 de abril de 1997, una vez aprobada por el Comité Consultivo Nacional de Normalización de Transporte Marítimo y Puertos, y en cumplimiento de lo previsto del artículo 47 fracción I de la Ley Federal sobre Metrología y Normalización, se publicó en el </w:t>
            </w:r>
            <w:r w:rsidRPr="000722F4">
              <w:rPr>
                <w:rFonts w:ascii="Verdana" w:hAnsi="Verdana"/>
                <w:b/>
                <w:bCs/>
                <w:sz w:val="16"/>
                <w:szCs w:val="16"/>
              </w:rPr>
              <w:t>Diario Oficial de la Federación</w:t>
            </w:r>
            <w:r w:rsidRPr="000722F4">
              <w:rPr>
                <w:rFonts w:ascii="Verdana" w:hAnsi="Verdana"/>
                <w:sz w:val="16"/>
                <w:szCs w:val="16"/>
              </w:rPr>
              <w:t>, el proyecto de la presente Norma Oficial Mexicana a efecto de que dentro de los siguientes 60 días naturales posteriores a dicha publicación, los interesados presentaran sus comentarios al mencionado Comité Consultivo;</w:t>
            </w:r>
          </w:p>
        </w:tc>
        <w:tc>
          <w:tcPr>
            <w:tcW w:w="4414" w:type="dxa"/>
          </w:tcPr>
          <w:p w14:paraId="4B9B0BCA" w14:textId="2AC51378"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 xml:space="preserve">That on April 18, 1997, once approved by the National Consultative Committee for Standardization of Maritime Transport and Ports, and in compliance with the provisions of article 47, section I of the Federal Law on Metrology and Standardization, it was published in the </w:t>
            </w:r>
            <w:r w:rsidR="00673657" w:rsidRPr="00673657">
              <w:rPr>
                <w:rFonts w:ascii="Verdana" w:hAnsi="Verdana" w:cs="Times New Roman"/>
                <w:b/>
                <w:bCs/>
                <w:sz w:val="16"/>
                <w:szCs w:val="16"/>
                <w:lang w:val="en-US"/>
              </w:rPr>
              <w:t>Daily</w:t>
            </w:r>
            <w:r w:rsidRPr="001C1BEF">
              <w:rPr>
                <w:rFonts w:ascii="Verdana" w:hAnsi="Verdana" w:cs="Times New Roman"/>
                <w:b/>
                <w:bCs/>
                <w:sz w:val="16"/>
                <w:szCs w:val="16"/>
                <w:lang w:val="en-US"/>
              </w:rPr>
              <w:t>. Official of the Federation</w:t>
            </w:r>
            <w:r w:rsidRPr="001C1BEF">
              <w:rPr>
                <w:rFonts w:ascii="Verdana" w:hAnsi="Verdana" w:cs="Times New Roman"/>
                <w:sz w:val="16"/>
                <w:szCs w:val="16"/>
                <w:lang w:val="en-US"/>
              </w:rPr>
              <w:t xml:space="preserve">, the </w:t>
            </w:r>
            <w:r w:rsidR="00673657" w:rsidRPr="00673657">
              <w:rPr>
                <w:rFonts w:ascii="Verdana" w:hAnsi="Verdana" w:cs="Times New Roman"/>
                <w:sz w:val="16"/>
                <w:szCs w:val="16"/>
                <w:lang w:val="en-US"/>
              </w:rPr>
              <w:t>project</w:t>
            </w:r>
            <w:r w:rsidRPr="001C1BEF">
              <w:rPr>
                <w:rFonts w:ascii="Verdana" w:hAnsi="Verdana" w:cs="Times New Roman"/>
                <w:sz w:val="16"/>
                <w:szCs w:val="16"/>
                <w:lang w:val="en-US"/>
              </w:rPr>
              <w:t xml:space="preserve"> of this Official Mexican Standard so that within the next 60 calendar days after said publication, the interested parties will present their comments to the aforementioned </w:t>
            </w:r>
            <w:r w:rsidR="00673657" w:rsidRPr="00673657">
              <w:rPr>
                <w:rFonts w:ascii="Verdana" w:hAnsi="Verdana" w:cs="Times New Roman"/>
                <w:sz w:val="16"/>
                <w:szCs w:val="16"/>
                <w:lang w:val="en-US"/>
              </w:rPr>
              <w:t>Consultative Committee</w:t>
            </w:r>
            <w:r w:rsidRPr="001C1BEF">
              <w:rPr>
                <w:rFonts w:ascii="Verdana" w:hAnsi="Verdana" w:cs="Times New Roman"/>
                <w:sz w:val="16"/>
                <w:szCs w:val="16"/>
                <w:lang w:val="en-US"/>
              </w:rPr>
              <w:t>;</w:t>
            </w:r>
          </w:p>
        </w:tc>
      </w:tr>
      <w:tr w:rsidR="00F3168E" w:rsidRPr="00F6371B" w14:paraId="05D101FA" w14:textId="162028B7" w:rsidTr="00F6371B">
        <w:tc>
          <w:tcPr>
            <w:tcW w:w="4414" w:type="dxa"/>
          </w:tcPr>
          <w:p w14:paraId="3990DF3D"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 xml:space="preserve">Que con fecha previa a la expedición de esta Norma se publicaron en el </w:t>
            </w:r>
            <w:r w:rsidRPr="000722F4">
              <w:rPr>
                <w:rFonts w:ascii="Verdana" w:hAnsi="Verdana"/>
                <w:b/>
                <w:bCs/>
                <w:sz w:val="16"/>
                <w:szCs w:val="16"/>
              </w:rPr>
              <w:t>Diario Oficial de la Federación</w:t>
            </w:r>
            <w:r w:rsidRPr="000722F4">
              <w:rPr>
                <w:rFonts w:ascii="Verdana" w:hAnsi="Verdana"/>
                <w:sz w:val="16"/>
                <w:szCs w:val="16"/>
              </w:rPr>
              <w:t>, las respuestas a los comentarios recibidos al proyecto que la precedió, en términos del artículo 47 fracción III de la Ley Federal sobre Metrología y Normalización.</w:t>
            </w:r>
          </w:p>
        </w:tc>
        <w:tc>
          <w:tcPr>
            <w:tcW w:w="4414" w:type="dxa"/>
          </w:tcPr>
          <w:p w14:paraId="10AB8933" w14:textId="4126FEB5" w:rsidR="00F3168E" w:rsidRPr="00673657"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 xml:space="preserve">That prior to the issuance of this Standard, the responses to the comments received on the project that preceded it were published in the </w:t>
            </w:r>
            <w:r w:rsidR="00673657" w:rsidRPr="00673657">
              <w:rPr>
                <w:rFonts w:ascii="Verdana" w:hAnsi="Verdana" w:cs="Times New Roman"/>
                <w:b/>
                <w:bCs/>
                <w:sz w:val="16"/>
                <w:szCs w:val="16"/>
                <w:lang w:val="en-US"/>
              </w:rPr>
              <w:t>Official Daily of the Federation</w:t>
            </w:r>
            <w:r w:rsidRPr="001C1BEF">
              <w:rPr>
                <w:rFonts w:ascii="Verdana" w:hAnsi="Verdana" w:cs="Times New Roman"/>
                <w:sz w:val="16"/>
                <w:szCs w:val="16"/>
                <w:lang w:val="en-US"/>
              </w:rPr>
              <w:t>, in terms of article 47, section III of the Federal Law on Metrology and Standardization.</w:t>
            </w:r>
          </w:p>
          <w:p w14:paraId="6AC6B045" w14:textId="18FBD874" w:rsidR="00673657" w:rsidRPr="00673657" w:rsidRDefault="00673657" w:rsidP="00F3168E">
            <w:pPr>
              <w:pStyle w:val="texto"/>
              <w:spacing w:after="0" w:line="240" w:lineRule="auto"/>
              <w:ind w:firstLine="0"/>
              <w:rPr>
                <w:rFonts w:ascii="Verdana" w:hAnsi="Verdana"/>
                <w:sz w:val="16"/>
                <w:szCs w:val="16"/>
                <w:lang w:val="en-US"/>
              </w:rPr>
            </w:pPr>
          </w:p>
        </w:tc>
      </w:tr>
      <w:tr w:rsidR="00F3168E" w:rsidRPr="00F6371B" w14:paraId="0D3EB675" w14:textId="63654552" w:rsidTr="00673657">
        <w:trPr>
          <w:trHeight w:val="893"/>
        </w:trPr>
        <w:tc>
          <w:tcPr>
            <w:tcW w:w="4414" w:type="dxa"/>
          </w:tcPr>
          <w:p w14:paraId="3E458CFE"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Que en atención a las anteriores consideraciones, contando con la aprobación del Comité Consultivo Nacional de Normalización de Transporte Marítimo y Puertos, he tenido a bien expedir la siguiente:</w:t>
            </w:r>
          </w:p>
        </w:tc>
        <w:tc>
          <w:tcPr>
            <w:tcW w:w="4414" w:type="dxa"/>
          </w:tcPr>
          <w:p w14:paraId="3F21372D" w14:textId="46854AB2"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That in view of the above considerations, with the approval of the National Consultative Committee for the Standardization of Maritime Transport and Ports, I have seen fit to issue the following:</w:t>
            </w:r>
          </w:p>
        </w:tc>
      </w:tr>
      <w:tr w:rsidR="00F3168E" w:rsidRPr="00F6371B" w14:paraId="6D880F7E" w14:textId="784E91C3" w:rsidTr="00F6371B">
        <w:tc>
          <w:tcPr>
            <w:tcW w:w="4414" w:type="dxa"/>
          </w:tcPr>
          <w:p w14:paraId="39EA533D" w14:textId="77777777" w:rsidR="00F3168E" w:rsidRPr="000722F4" w:rsidRDefault="00F3168E" w:rsidP="00F3168E">
            <w:pPr>
              <w:pStyle w:val="texto"/>
              <w:spacing w:after="0" w:line="240" w:lineRule="auto"/>
              <w:ind w:firstLine="0"/>
              <w:jc w:val="center"/>
              <w:rPr>
                <w:rFonts w:ascii="Verdana" w:hAnsi="Verdana"/>
                <w:b/>
                <w:bCs/>
                <w:sz w:val="16"/>
                <w:szCs w:val="16"/>
              </w:rPr>
            </w:pPr>
            <w:r w:rsidRPr="000722F4">
              <w:rPr>
                <w:rFonts w:ascii="Verdana" w:hAnsi="Verdana"/>
                <w:b/>
                <w:bCs/>
                <w:sz w:val="16"/>
                <w:szCs w:val="16"/>
              </w:rPr>
              <w:t>NORMA OFICIAL MEXICANA NOM-014-SCT4-1994, REQUISITOS PARA ESTACIONES QUE PRESTAN SERVICIOS A BALSAS SALVAVIDAS AUTOINFLABLES</w:t>
            </w:r>
          </w:p>
        </w:tc>
        <w:tc>
          <w:tcPr>
            <w:tcW w:w="4414" w:type="dxa"/>
          </w:tcPr>
          <w:p w14:paraId="75FB990A" w14:textId="77777777" w:rsidR="00F3168E" w:rsidRPr="00673657" w:rsidRDefault="00F3168E" w:rsidP="00F3168E">
            <w:pPr>
              <w:pStyle w:val="texto"/>
              <w:spacing w:after="0" w:line="240" w:lineRule="auto"/>
              <w:ind w:firstLine="0"/>
              <w:jc w:val="center"/>
              <w:rPr>
                <w:rFonts w:ascii="Verdana" w:hAnsi="Verdana"/>
                <w:b/>
                <w:bCs/>
                <w:kern w:val="36"/>
                <w:sz w:val="16"/>
                <w:szCs w:val="16"/>
                <w:lang w:val="en-US"/>
              </w:rPr>
            </w:pPr>
            <w:r w:rsidRPr="001C1BEF">
              <w:rPr>
                <w:rFonts w:ascii="Verdana" w:hAnsi="Verdana" w:cs="Times New Roman"/>
                <w:b/>
                <w:bCs/>
                <w:sz w:val="16"/>
                <w:szCs w:val="16"/>
                <w:lang w:val="en-US"/>
              </w:rPr>
              <w:t xml:space="preserve">OFFICIAL MEXICAN </w:t>
            </w:r>
            <w:r w:rsidR="00673657" w:rsidRPr="00673657">
              <w:rPr>
                <w:rFonts w:ascii="Verdana" w:hAnsi="Verdana" w:cs="Times New Roman"/>
                <w:b/>
                <w:bCs/>
                <w:sz w:val="16"/>
                <w:szCs w:val="16"/>
                <w:lang w:val="en-US"/>
              </w:rPr>
              <w:t>STANDARD</w:t>
            </w:r>
            <w:r w:rsidR="00673657" w:rsidRPr="00673657">
              <w:rPr>
                <w:rFonts w:ascii="Verdana" w:hAnsi="Verdana"/>
                <w:b/>
                <w:bCs/>
                <w:kern w:val="36"/>
                <w:sz w:val="16"/>
                <w:szCs w:val="16"/>
                <w:lang w:val="en-US"/>
              </w:rPr>
              <w:t xml:space="preserve"> NOM-014-SCT4-1994, REQUIREMENTS FOR STATIONS THAT PROVIDE SERVICES TO SELF-INFLATING LIFE BOATS</w:t>
            </w:r>
          </w:p>
          <w:p w14:paraId="793ACC90" w14:textId="0A122AAB" w:rsidR="00673657" w:rsidRPr="00673657" w:rsidRDefault="00673657" w:rsidP="00F3168E">
            <w:pPr>
              <w:pStyle w:val="texto"/>
              <w:spacing w:after="0" w:line="240" w:lineRule="auto"/>
              <w:ind w:firstLine="0"/>
              <w:jc w:val="center"/>
              <w:rPr>
                <w:rFonts w:ascii="Verdana" w:hAnsi="Verdana"/>
                <w:b/>
                <w:bCs/>
                <w:sz w:val="16"/>
                <w:szCs w:val="16"/>
                <w:lang w:val="en-US"/>
              </w:rPr>
            </w:pPr>
          </w:p>
        </w:tc>
      </w:tr>
      <w:tr w:rsidR="00F3168E" w:rsidRPr="000722F4" w14:paraId="5319E354" w14:textId="5FC6B1B6" w:rsidTr="00F6371B">
        <w:tc>
          <w:tcPr>
            <w:tcW w:w="4414" w:type="dxa"/>
          </w:tcPr>
          <w:p w14:paraId="17C747CB" w14:textId="4B5678F9" w:rsidR="00F3168E" w:rsidRPr="000722F4" w:rsidRDefault="00F3168E" w:rsidP="00F3168E">
            <w:pPr>
              <w:pStyle w:val="texto"/>
              <w:spacing w:after="0" w:line="240" w:lineRule="auto"/>
              <w:ind w:firstLine="0"/>
              <w:jc w:val="center"/>
              <w:rPr>
                <w:rFonts w:ascii="Verdana" w:hAnsi="Verdana"/>
                <w:b/>
                <w:bCs/>
                <w:sz w:val="16"/>
                <w:szCs w:val="16"/>
                <w:lang w:val="en-US"/>
              </w:rPr>
            </w:pPr>
            <w:r w:rsidRPr="000722F4">
              <w:rPr>
                <w:rFonts w:ascii="Verdana" w:hAnsi="Verdana"/>
                <w:b/>
                <w:bCs/>
                <w:sz w:val="16"/>
                <w:szCs w:val="16"/>
                <w:lang w:val="en-US"/>
              </w:rPr>
              <w:t xml:space="preserve">Requirements for stations for </w:t>
            </w:r>
            <w:proofErr w:type="spellStart"/>
            <w:r w:rsidRPr="000722F4">
              <w:rPr>
                <w:rFonts w:ascii="Verdana" w:hAnsi="Verdana"/>
                <w:b/>
                <w:bCs/>
                <w:sz w:val="16"/>
                <w:szCs w:val="16"/>
                <w:lang w:val="en-US"/>
              </w:rPr>
              <w:t>autoinflatable</w:t>
            </w:r>
            <w:proofErr w:type="spellEnd"/>
            <w:r w:rsidRPr="000722F4">
              <w:rPr>
                <w:rFonts w:ascii="Verdana" w:hAnsi="Verdana"/>
                <w:b/>
                <w:bCs/>
                <w:sz w:val="16"/>
                <w:szCs w:val="16"/>
                <w:lang w:val="en-US"/>
              </w:rPr>
              <w:t xml:space="preserve"> life</w:t>
            </w:r>
            <w:r w:rsidR="00B11446">
              <w:rPr>
                <w:rFonts w:ascii="Verdana" w:hAnsi="Verdana"/>
                <w:b/>
                <w:bCs/>
                <w:sz w:val="16"/>
                <w:szCs w:val="16"/>
                <w:lang w:val="en-US"/>
              </w:rPr>
              <w:t>boats</w:t>
            </w:r>
          </w:p>
        </w:tc>
        <w:tc>
          <w:tcPr>
            <w:tcW w:w="4414" w:type="dxa"/>
          </w:tcPr>
          <w:p w14:paraId="209CFDFA" w14:textId="37D5875F" w:rsidR="00F3168E" w:rsidRPr="00673657" w:rsidRDefault="00F3168E" w:rsidP="00F3168E">
            <w:pPr>
              <w:pStyle w:val="texto"/>
              <w:spacing w:after="0" w:line="240" w:lineRule="auto"/>
              <w:ind w:firstLine="0"/>
              <w:jc w:val="center"/>
              <w:rPr>
                <w:rFonts w:ascii="Verdana" w:hAnsi="Verdana" w:cs="Times New Roman"/>
                <w:b/>
                <w:bCs/>
                <w:sz w:val="16"/>
                <w:szCs w:val="16"/>
                <w:lang w:val="en-US"/>
              </w:rPr>
            </w:pPr>
            <w:r w:rsidRPr="001C1BEF">
              <w:rPr>
                <w:rFonts w:ascii="Verdana" w:hAnsi="Verdana" w:cs="Times New Roman"/>
                <w:b/>
                <w:bCs/>
                <w:sz w:val="16"/>
                <w:szCs w:val="16"/>
                <w:lang w:val="en-US"/>
              </w:rPr>
              <w:t xml:space="preserve">Requirements for stations for </w:t>
            </w:r>
            <w:r w:rsidR="00B11446">
              <w:rPr>
                <w:rFonts w:ascii="Verdana" w:hAnsi="Verdana" w:cs="Times New Roman"/>
                <w:b/>
                <w:bCs/>
                <w:sz w:val="16"/>
                <w:szCs w:val="16"/>
                <w:lang w:val="en-US"/>
              </w:rPr>
              <w:t>self-inflating life boats</w:t>
            </w:r>
          </w:p>
          <w:p w14:paraId="649C87A1" w14:textId="502B1A4E" w:rsidR="00673657" w:rsidRPr="00673657" w:rsidRDefault="00673657" w:rsidP="00F3168E">
            <w:pPr>
              <w:pStyle w:val="texto"/>
              <w:spacing w:after="0" w:line="240" w:lineRule="auto"/>
              <w:ind w:firstLine="0"/>
              <w:jc w:val="center"/>
              <w:rPr>
                <w:rFonts w:ascii="Verdana" w:hAnsi="Verdana"/>
                <w:b/>
                <w:bCs/>
                <w:sz w:val="16"/>
                <w:szCs w:val="16"/>
                <w:lang w:val="en-US"/>
              </w:rPr>
            </w:pPr>
          </w:p>
        </w:tc>
      </w:tr>
      <w:tr w:rsidR="00F3168E" w:rsidRPr="000722F4" w14:paraId="73527AAF" w14:textId="640C16A2" w:rsidTr="00F6371B">
        <w:tc>
          <w:tcPr>
            <w:tcW w:w="4414" w:type="dxa"/>
          </w:tcPr>
          <w:p w14:paraId="2332EA47" w14:textId="77777777" w:rsidR="00F3168E" w:rsidRPr="000722F4" w:rsidRDefault="00F3168E" w:rsidP="00F3168E">
            <w:pPr>
              <w:pStyle w:val="ANOTACION"/>
              <w:spacing w:after="0" w:line="240" w:lineRule="auto"/>
              <w:rPr>
                <w:rFonts w:ascii="Verdana" w:hAnsi="Verdana"/>
                <w:sz w:val="16"/>
                <w:szCs w:val="16"/>
              </w:rPr>
            </w:pPr>
            <w:r w:rsidRPr="000722F4">
              <w:rPr>
                <w:rFonts w:ascii="Verdana" w:hAnsi="Verdana"/>
                <w:sz w:val="16"/>
                <w:szCs w:val="16"/>
              </w:rPr>
              <w:lastRenderedPageBreak/>
              <w:t>INDICE</w:t>
            </w:r>
          </w:p>
        </w:tc>
        <w:tc>
          <w:tcPr>
            <w:tcW w:w="4414" w:type="dxa"/>
          </w:tcPr>
          <w:p w14:paraId="3ECD3B50" w14:textId="62AA5A97" w:rsidR="00F3168E" w:rsidRPr="00673657" w:rsidRDefault="00F3168E" w:rsidP="00F3168E">
            <w:pPr>
              <w:pStyle w:val="ANOTACION"/>
              <w:spacing w:after="0" w:line="240" w:lineRule="auto"/>
              <w:rPr>
                <w:rFonts w:ascii="Verdana" w:hAnsi="Verdana"/>
                <w:sz w:val="16"/>
                <w:szCs w:val="16"/>
                <w:lang w:val="en-US"/>
              </w:rPr>
            </w:pPr>
            <w:r w:rsidRPr="001C1BEF">
              <w:rPr>
                <w:rFonts w:ascii="Verdana" w:hAnsi="Verdana" w:cs="Times New Roman"/>
                <w:sz w:val="16"/>
                <w:szCs w:val="16"/>
                <w:lang w:val="en-US"/>
              </w:rPr>
              <w:t>INDEX</w:t>
            </w:r>
          </w:p>
        </w:tc>
      </w:tr>
      <w:tr w:rsidR="00F3168E" w:rsidRPr="000722F4" w14:paraId="3F8C1049" w14:textId="62694C92" w:rsidTr="00F6371B">
        <w:tc>
          <w:tcPr>
            <w:tcW w:w="4414" w:type="dxa"/>
          </w:tcPr>
          <w:p w14:paraId="3E39840F" w14:textId="77777777" w:rsidR="00F3168E" w:rsidRPr="000722F4" w:rsidRDefault="00F3168E" w:rsidP="00B11446">
            <w:pPr>
              <w:pStyle w:val="texto"/>
              <w:tabs>
                <w:tab w:val="left" w:pos="275"/>
              </w:tabs>
              <w:spacing w:after="0" w:line="240" w:lineRule="auto"/>
              <w:ind w:firstLine="0"/>
              <w:rPr>
                <w:rFonts w:ascii="Verdana" w:hAnsi="Verdana"/>
                <w:sz w:val="16"/>
                <w:szCs w:val="16"/>
              </w:rPr>
            </w:pPr>
            <w:r w:rsidRPr="000722F4">
              <w:rPr>
                <w:rFonts w:ascii="Verdana" w:hAnsi="Verdana"/>
                <w:b/>
                <w:bCs/>
                <w:sz w:val="16"/>
                <w:szCs w:val="16"/>
              </w:rPr>
              <w:t>1.</w:t>
            </w:r>
            <w:r w:rsidRPr="000722F4">
              <w:rPr>
                <w:rFonts w:ascii="Verdana" w:hAnsi="Verdana"/>
                <w:b/>
                <w:bCs/>
                <w:sz w:val="16"/>
                <w:szCs w:val="16"/>
              </w:rPr>
              <w:tab/>
            </w:r>
            <w:r w:rsidRPr="000722F4">
              <w:rPr>
                <w:rFonts w:ascii="Verdana" w:hAnsi="Verdana"/>
                <w:sz w:val="16"/>
                <w:szCs w:val="16"/>
              </w:rPr>
              <w:t>Objetivo</w:t>
            </w:r>
          </w:p>
        </w:tc>
        <w:tc>
          <w:tcPr>
            <w:tcW w:w="4414" w:type="dxa"/>
          </w:tcPr>
          <w:p w14:paraId="7CAB5514" w14:textId="3C624665"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1. </w:t>
            </w:r>
            <w:r w:rsidRPr="001C1BEF">
              <w:rPr>
                <w:rFonts w:ascii="Verdana" w:hAnsi="Verdana" w:cs="Times New Roman"/>
                <w:sz w:val="16"/>
                <w:szCs w:val="16"/>
                <w:lang w:val="en-US"/>
              </w:rPr>
              <w:t>Objective</w:t>
            </w:r>
            <w:r w:rsidRPr="001C1BEF">
              <w:rPr>
                <w:rFonts w:ascii="Verdana" w:hAnsi="Verdana" w:cs="Times New Roman"/>
                <w:b/>
                <w:bCs/>
                <w:sz w:val="16"/>
                <w:szCs w:val="16"/>
                <w:lang w:val="en-US"/>
              </w:rPr>
              <w:t xml:space="preserve">              </w:t>
            </w:r>
          </w:p>
        </w:tc>
      </w:tr>
      <w:tr w:rsidR="00F3168E" w:rsidRPr="000722F4" w14:paraId="37D1299A" w14:textId="53EBCA83" w:rsidTr="00F6371B">
        <w:tc>
          <w:tcPr>
            <w:tcW w:w="4414" w:type="dxa"/>
          </w:tcPr>
          <w:p w14:paraId="7B599C61" w14:textId="77777777" w:rsidR="00F3168E" w:rsidRPr="000722F4" w:rsidRDefault="00F3168E" w:rsidP="00B11446">
            <w:pPr>
              <w:pStyle w:val="texto"/>
              <w:tabs>
                <w:tab w:val="left" w:pos="275"/>
              </w:tabs>
              <w:spacing w:after="0" w:line="240" w:lineRule="auto"/>
              <w:ind w:firstLine="0"/>
              <w:rPr>
                <w:rFonts w:ascii="Verdana" w:hAnsi="Verdana"/>
                <w:sz w:val="16"/>
                <w:szCs w:val="16"/>
              </w:rPr>
            </w:pPr>
            <w:r w:rsidRPr="000722F4">
              <w:rPr>
                <w:rFonts w:ascii="Verdana" w:hAnsi="Verdana"/>
                <w:b/>
                <w:bCs/>
                <w:sz w:val="16"/>
                <w:szCs w:val="16"/>
              </w:rPr>
              <w:t>2.</w:t>
            </w:r>
            <w:r w:rsidRPr="000722F4">
              <w:rPr>
                <w:rFonts w:ascii="Verdana" w:hAnsi="Verdana"/>
                <w:b/>
                <w:bCs/>
                <w:sz w:val="16"/>
                <w:szCs w:val="16"/>
              </w:rPr>
              <w:tab/>
            </w:r>
            <w:r w:rsidRPr="000722F4">
              <w:rPr>
                <w:rFonts w:ascii="Verdana" w:hAnsi="Verdana"/>
                <w:sz w:val="16"/>
                <w:szCs w:val="16"/>
              </w:rPr>
              <w:t>Campo de aplicación</w:t>
            </w:r>
          </w:p>
        </w:tc>
        <w:tc>
          <w:tcPr>
            <w:tcW w:w="4414" w:type="dxa"/>
          </w:tcPr>
          <w:p w14:paraId="17C4F350" w14:textId="21336DFB"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2. </w:t>
            </w:r>
            <w:r w:rsidRPr="001C1BEF">
              <w:rPr>
                <w:rFonts w:ascii="Verdana" w:hAnsi="Verdana" w:cs="Times New Roman"/>
                <w:sz w:val="16"/>
                <w:szCs w:val="16"/>
                <w:lang w:val="en-US"/>
              </w:rPr>
              <w:t>Field of application</w:t>
            </w:r>
            <w:r w:rsidRPr="001C1BEF">
              <w:rPr>
                <w:rFonts w:ascii="Verdana" w:hAnsi="Verdana" w:cs="Times New Roman"/>
                <w:b/>
                <w:bCs/>
                <w:sz w:val="16"/>
                <w:szCs w:val="16"/>
                <w:lang w:val="en-US"/>
              </w:rPr>
              <w:t xml:space="preserve">              </w:t>
            </w:r>
          </w:p>
        </w:tc>
      </w:tr>
      <w:tr w:rsidR="00F3168E" w:rsidRPr="000722F4" w14:paraId="226874BF" w14:textId="79B6F0DE" w:rsidTr="00F6371B">
        <w:tc>
          <w:tcPr>
            <w:tcW w:w="4414" w:type="dxa"/>
          </w:tcPr>
          <w:p w14:paraId="6E35D63B" w14:textId="77777777" w:rsidR="00F3168E" w:rsidRPr="000722F4" w:rsidRDefault="00F3168E" w:rsidP="00B11446">
            <w:pPr>
              <w:pStyle w:val="texto"/>
              <w:tabs>
                <w:tab w:val="left" w:pos="275"/>
              </w:tabs>
              <w:spacing w:after="0" w:line="240" w:lineRule="auto"/>
              <w:ind w:firstLine="0"/>
              <w:rPr>
                <w:rFonts w:ascii="Verdana" w:hAnsi="Verdana"/>
                <w:sz w:val="16"/>
                <w:szCs w:val="16"/>
              </w:rPr>
            </w:pPr>
            <w:r w:rsidRPr="000722F4">
              <w:rPr>
                <w:rFonts w:ascii="Verdana" w:hAnsi="Verdana"/>
                <w:b/>
                <w:bCs/>
                <w:sz w:val="16"/>
                <w:szCs w:val="16"/>
              </w:rPr>
              <w:t>3.</w:t>
            </w:r>
            <w:r w:rsidRPr="000722F4">
              <w:rPr>
                <w:rFonts w:ascii="Verdana" w:hAnsi="Verdana"/>
                <w:b/>
                <w:bCs/>
                <w:sz w:val="16"/>
                <w:szCs w:val="16"/>
              </w:rPr>
              <w:tab/>
            </w:r>
            <w:r w:rsidRPr="000722F4">
              <w:rPr>
                <w:rFonts w:ascii="Verdana" w:hAnsi="Verdana"/>
                <w:sz w:val="16"/>
                <w:szCs w:val="16"/>
              </w:rPr>
              <w:t>Referencias</w:t>
            </w:r>
          </w:p>
        </w:tc>
        <w:tc>
          <w:tcPr>
            <w:tcW w:w="4414" w:type="dxa"/>
          </w:tcPr>
          <w:p w14:paraId="7A436650" w14:textId="4D0EEF21"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3. </w:t>
            </w:r>
            <w:r w:rsidRPr="001C1BEF">
              <w:rPr>
                <w:rFonts w:ascii="Verdana" w:hAnsi="Verdana" w:cs="Times New Roman"/>
                <w:sz w:val="16"/>
                <w:szCs w:val="16"/>
                <w:lang w:val="en-US"/>
              </w:rPr>
              <w:t>References</w:t>
            </w:r>
            <w:r w:rsidRPr="001C1BEF">
              <w:rPr>
                <w:rFonts w:ascii="Verdana" w:hAnsi="Verdana" w:cs="Times New Roman"/>
                <w:b/>
                <w:bCs/>
                <w:sz w:val="16"/>
                <w:szCs w:val="16"/>
                <w:lang w:val="en-US"/>
              </w:rPr>
              <w:t xml:space="preserve">              </w:t>
            </w:r>
          </w:p>
        </w:tc>
      </w:tr>
      <w:tr w:rsidR="00F3168E" w:rsidRPr="000722F4" w14:paraId="4948CADA" w14:textId="06B8FA09" w:rsidTr="00F6371B">
        <w:tc>
          <w:tcPr>
            <w:tcW w:w="4414" w:type="dxa"/>
          </w:tcPr>
          <w:p w14:paraId="1C5378AA" w14:textId="77777777" w:rsidR="00F3168E" w:rsidRPr="000722F4" w:rsidRDefault="00F3168E" w:rsidP="00B11446">
            <w:pPr>
              <w:pStyle w:val="texto"/>
              <w:tabs>
                <w:tab w:val="left" w:pos="275"/>
              </w:tabs>
              <w:spacing w:after="0" w:line="240" w:lineRule="auto"/>
              <w:ind w:firstLine="0"/>
              <w:rPr>
                <w:rFonts w:ascii="Verdana" w:hAnsi="Verdana"/>
                <w:sz w:val="16"/>
                <w:szCs w:val="16"/>
              </w:rPr>
            </w:pPr>
            <w:r w:rsidRPr="000722F4">
              <w:rPr>
                <w:rFonts w:ascii="Verdana" w:hAnsi="Verdana"/>
                <w:b/>
                <w:bCs/>
                <w:sz w:val="16"/>
                <w:szCs w:val="16"/>
              </w:rPr>
              <w:t>4.</w:t>
            </w:r>
            <w:r w:rsidRPr="000722F4">
              <w:rPr>
                <w:rFonts w:ascii="Verdana" w:hAnsi="Verdana"/>
                <w:b/>
                <w:bCs/>
                <w:sz w:val="16"/>
                <w:szCs w:val="16"/>
              </w:rPr>
              <w:tab/>
            </w:r>
            <w:r w:rsidRPr="000722F4">
              <w:rPr>
                <w:rFonts w:ascii="Verdana" w:hAnsi="Verdana"/>
                <w:sz w:val="16"/>
                <w:szCs w:val="16"/>
              </w:rPr>
              <w:t>Requisitos</w:t>
            </w:r>
          </w:p>
        </w:tc>
        <w:tc>
          <w:tcPr>
            <w:tcW w:w="4414" w:type="dxa"/>
          </w:tcPr>
          <w:p w14:paraId="015CDF33" w14:textId="50F8A0A0"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4. </w:t>
            </w:r>
            <w:r w:rsidRPr="001C1BEF">
              <w:rPr>
                <w:rFonts w:ascii="Verdana" w:hAnsi="Verdana" w:cs="Times New Roman"/>
                <w:sz w:val="16"/>
                <w:szCs w:val="16"/>
                <w:lang w:val="en-US"/>
              </w:rPr>
              <w:t>Requirements</w:t>
            </w:r>
            <w:r w:rsidRPr="001C1BEF">
              <w:rPr>
                <w:rFonts w:ascii="Verdana" w:hAnsi="Verdana" w:cs="Times New Roman"/>
                <w:b/>
                <w:bCs/>
                <w:sz w:val="16"/>
                <w:szCs w:val="16"/>
                <w:lang w:val="en-US"/>
              </w:rPr>
              <w:t xml:space="preserve">              </w:t>
            </w:r>
          </w:p>
        </w:tc>
      </w:tr>
      <w:tr w:rsidR="00F3168E" w:rsidRPr="000722F4" w14:paraId="3BF9BAC9" w14:textId="62EB5648" w:rsidTr="00F6371B">
        <w:tc>
          <w:tcPr>
            <w:tcW w:w="4414" w:type="dxa"/>
          </w:tcPr>
          <w:p w14:paraId="089AF6C6" w14:textId="77777777" w:rsidR="00F3168E" w:rsidRPr="000722F4" w:rsidRDefault="00F3168E" w:rsidP="00B11446">
            <w:pPr>
              <w:pStyle w:val="texto"/>
              <w:tabs>
                <w:tab w:val="left" w:pos="275"/>
              </w:tabs>
              <w:spacing w:after="0" w:line="240" w:lineRule="auto"/>
              <w:ind w:firstLine="0"/>
              <w:rPr>
                <w:rFonts w:ascii="Verdana" w:hAnsi="Verdana"/>
                <w:sz w:val="16"/>
                <w:szCs w:val="16"/>
              </w:rPr>
            </w:pPr>
            <w:r w:rsidRPr="000722F4">
              <w:rPr>
                <w:rFonts w:ascii="Verdana" w:hAnsi="Verdana"/>
                <w:b/>
                <w:bCs/>
                <w:sz w:val="16"/>
                <w:szCs w:val="16"/>
              </w:rPr>
              <w:t>5.</w:t>
            </w:r>
            <w:r w:rsidRPr="000722F4">
              <w:rPr>
                <w:rFonts w:ascii="Verdana" w:hAnsi="Verdana"/>
                <w:b/>
                <w:bCs/>
                <w:sz w:val="16"/>
                <w:szCs w:val="16"/>
              </w:rPr>
              <w:tab/>
            </w:r>
            <w:r w:rsidRPr="000722F4">
              <w:rPr>
                <w:rFonts w:ascii="Verdana" w:hAnsi="Verdana"/>
                <w:sz w:val="16"/>
                <w:szCs w:val="16"/>
              </w:rPr>
              <w:t>Inspección, aprobación y certificación</w:t>
            </w:r>
          </w:p>
        </w:tc>
        <w:tc>
          <w:tcPr>
            <w:tcW w:w="4414" w:type="dxa"/>
          </w:tcPr>
          <w:p w14:paraId="7959EF2E" w14:textId="6D36F995"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5. </w:t>
            </w:r>
            <w:r w:rsidRPr="001C1BEF">
              <w:rPr>
                <w:rFonts w:ascii="Verdana" w:hAnsi="Verdana" w:cs="Times New Roman"/>
                <w:sz w:val="16"/>
                <w:szCs w:val="16"/>
                <w:lang w:val="en-US"/>
              </w:rPr>
              <w:t>Inspection, approval and certification</w:t>
            </w:r>
            <w:r w:rsidRPr="001C1BEF">
              <w:rPr>
                <w:rFonts w:ascii="Verdana" w:hAnsi="Verdana" w:cs="Times New Roman"/>
                <w:b/>
                <w:bCs/>
                <w:sz w:val="16"/>
                <w:szCs w:val="16"/>
                <w:lang w:val="en-US"/>
              </w:rPr>
              <w:t xml:space="preserve">              </w:t>
            </w:r>
          </w:p>
        </w:tc>
      </w:tr>
      <w:tr w:rsidR="00F3168E" w:rsidRPr="000722F4" w14:paraId="12B7915C" w14:textId="0A39BA04" w:rsidTr="00F6371B">
        <w:tc>
          <w:tcPr>
            <w:tcW w:w="4414" w:type="dxa"/>
          </w:tcPr>
          <w:p w14:paraId="767F74FA" w14:textId="77777777" w:rsidR="00F3168E" w:rsidRPr="000722F4" w:rsidRDefault="00F3168E" w:rsidP="00B11446">
            <w:pPr>
              <w:pStyle w:val="texto"/>
              <w:tabs>
                <w:tab w:val="left" w:pos="275"/>
              </w:tabs>
              <w:spacing w:after="0" w:line="240" w:lineRule="auto"/>
              <w:ind w:firstLine="0"/>
              <w:rPr>
                <w:rFonts w:ascii="Verdana" w:hAnsi="Verdana"/>
                <w:sz w:val="16"/>
                <w:szCs w:val="16"/>
              </w:rPr>
            </w:pPr>
            <w:r w:rsidRPr="000722F4">
              <w:rPr>
                <w:rFonts w:ascii="Verdana" w:hAnsi="Verdana"/>
                <w:b/>
                <w:bCs/>
                <w:sz w:val="16"/>
                <w:szCs w:val="16"/>
              </w:rPr>
              <w:t>6.</w:t>
            </w:r>
            <w:r w:rsidRPr="000722F4">
              <w:rPr>
                <w:rFonts w:ascii="Verdana" w:hAnsi="Verdana"/>
                <w:b/>
                <w:bCs/>
                <w:sz w:val="16"/>
                <w:szCs w:val="16"/>
              </w:rPr>
              <w:tab/>
            </w:r>
            <w:r w:rsidRPr="000722F4">
              <w:rPr>
                <w:rFonts w:ascii="Verdana" w:hAnsi="Verdana"/>
                <w:sz w:val="16"/>
                <w:szCs w:val="16"/>
              </w:rPr>
              <w:t>Vigilancia</w:t>
            </w:r>
          </w:p>
        </w:tc>
        <w:tc>
          <w:tcPr>
            <w:tcW w:w="4414" w:type="dxa"/>
          </w:tcPr>
          <w:p w14:paraId="63A1DA22" w14:textId="56CF1041"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6. </w:t>
            </w:r>
            <w:r w:rsidR="00B11446">
              <w:rPr>
                <w:rFonts w:ascii="Verdana" w:hAnsi="Verdana" w:cs="Times New Roman"/>
                <w:sz w:val="16"/>
                <w:szCs w:val="16"/>
                <w:lang w:val="en-US"/>
              </w:rPr>
              <w:t>Oversight</w:t>
            </w:r>
            <w:r w:rsidRPr="001C1BEF">
              <w:rPr>
                <w:rFonts w:ascii="Verdana" w:hAnsi="Verdana" w:cs="Times New Roman"/>
                <w:b/>
                <w:bCs/>
                <w:sz w:val="16"/>
                <w:szCs w:val="16"/>
                <w:lang w:val="en-US"/>
              </w:rPr>
              <w:t xml:space="preserve">              </w:t>
            </w:r>
          </w:p>
        </w:tc>
      </w:tr>
      <w:tr w:rsidR="00F3168E" w:rsidRPr="000722F4" w14:paraId="4B75166E" w14:textId="533A2A69" w:rsidTr="00F6371B">
        <w:tc>
          <w:tcPr>
            <w:tcW w:w="4414" w:type="dxa"/>
          </w:tcPr>
          <w:p w14:paraId="275037B0" w14:textId="77777777" w:rsidR="00F3168E" w:rsidRPr="000722F4" w:rsidRDefault="00F3168E" w:rsidP="00B11446">
            <w:pPr>
              <w:pStyle w:val="texto"/>
              <w:tabs>
                <w:tab w:val="left" w:pos="275"/>
              </w:tabs>
              <w:spacing w:after="0" w:line="240" w:lineRule="auto"/>
              <w:ind w:firstLine="0"/>
              <w:rPr>
                <w:rFonts w:ascii="Verdana" w:hAnsi="Verdana"/>
                <w:sz w:val="16"/>
                <w:szCs w:val="16"/>
              </w:rPr>
            </w:pPr>
            <w:r w:rsidRPr="000722F4">
              <w:rPr>
                <w:rFonts w:ascii="Verdana" w:hAnsi="Verdana"/>
                <w:b/>
                <w:bCs/>
                <w:sz w:val="16"/>
                <w:szCs w:val="16"/>
              </w:rPr>
              <w:t>7.</w:t>
            </w:r>
            <w:r w:rsidRPr="000722F4">
              <w:rPr>
                <w:rFonts w:ascii="Verdana" w:hAnsi="Verdana"/>
                <w:b/>
                <w:bCs/>
                <w:sz w:val="16"/>
                <w:szCs w:val="16"/>
              </w:rPr>
              <w:tab/>
            </w:r>
            <w:r w:rsidRPr="000722F4">
              <w:rPr>
                <w:rFonts w:ascii="Verdana" w:hAnsi="Verdana"/>
                <w:sz w:val="16"/>
                <w:szCs w:val="16"/>
              </w:rPr>
              <w:t>Bibliografía</w:t>
            </w:r>
          </w:p>
        </w:tc>
        <w:tc>
          <w:tcPr>
            <w:tcW w:w="4414" w:type="dxa"/>
          </w:tcPr>
          <w:p w14:paraId="7979D2BC" w14:textId="4F017AAE"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7. </w:t>
            </w:r>
            <w:r w:rsidRPr="001C1BEF">
              <w:rPr>
                <w:rFonts w:ascii="Verdana" w:hAnsi="Verdana" w:cs="Times New Roman"/>
                <w:sz w:val="16"/>
                <w:szCs w:val="16"/>
                <w:lang w:val="en-US"/>
              </w:rPr>
              <w:t>Bibliography</w:t>
            </w:r>
            <w:r w:rsidRPr="001C1BEF">
              <w:rPr>
                <w:rFonts w:ascii="Verdana" w:hAnsi="Verdana" w:cs="Times New Roman"/>
                <w:b/>
                <w:bCs/>
                <w:sz w:val="16"/>
                <w:szCs w:val="16"/>
                <w:lang w:val="en-US"/>
              </w:rPr>
              <w:t xml:space="preserve">              </w:t>
            </w:r>
          </w:p>
        </w:tc>
      </w:tr>
      <w:tr w:rsidR="00F3168E" w:rsidRPr="000722F4" w14:paraId="6AE56266" w14:textId="51967945" w:rsidTr="00F6371B">
        <w:tc>
          <w:tcPr>
            <w:tcW w:w="4414" w:type="dxa"/>
          </w:tcPr>
          <w:p w14:paraId="65EA5C57" w14:textId="77777777" w:rsidR="00F3168E" w:rsidRPr="000722F4" w:rsidRDefault="00F3168E" w:rsidP="00B11446">
            <w:pPr>
              <w:pStyle w:val="texto"/>
              <w:tabs>
                <w:tab w:val="left" w:pos="275"/>
              </w:tabs>
              <w:spacing w:after="0" w:line="240" w:lineRule="auto"/>
              <w:ind w:firstLine="0"/>
              <w:rPr>
                <w:rFonts w:ascii="Verdana" w:hAnsi="Verdana"/>
                <w:sz w:val="16"/>
                <w:szCs w:val="16"/>
              </w:rPr>
            </w:pPr>
            <w:r w:rsidRPr="000722F4">
              <w:rPr>
                <w:rFonts w:ascii="Verdana" w:hAnsi="Verdana"/>
                <w:b/>
                <w:bCs/>
                <w:sz w:val="16"/>
                <w:szCs w:val="16"/>
              </w:rPr>
              <w:t>8.</w:t>
            </w:r>
            <w:r w:rsidRPr="000722F4">
              <w:rPr>
                <w:rFonts w:ascii="Verdana" w:hAnsi="Verdana"/>
                <w:b/>
                <w:bCs/>
                <w:sz w:val="16"/>
                <w:szCs w:val="16"/>
              </w:rPr>
              <w:tab/>
            </w:r>
            <w:r w:rsidRPr="000722F4">
              <w:rPr>
                <w:rFonts w:ascii="Verdana" w:hAnsi="Verdana"/>
                <w:sz w:val="16"/>
                <w:szCs w:val="16"/>
              </w:rPr>
              <w:t>Concordancia con normas internacionales</w:t>
            </w:r>
          </w:p>
        </w:tc>
        <w:tc>
          <w:tcPr>
            <w:tcW w:w="4414" w:type="dxa"/>
          </w:tcPr>
          <w:p w14:paraId="14B73964" w14:textId="29DE3587"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8.</w:t>
            </w:r>
            <w:r w:rsidR="00B11446">
              <w:rPr>
                <w:rFonts w:ascii="Verdana" w:hAnsi="Verdana" w:cs="Times New Roman"/>
                <w:b/>
                <w:bCs/>
                <w:sz w:val="16"/>
                <w:szCs w:val="16"/>
                <w:lang w:val="en-US"/>
              </w:rPr>
              <w:t xml:space="preserve"> </w:t>
            </w:r>
            <w:r w:rsidRPr="001C1BEF">
              <w:rPr>
                <w:rFonts w:ascii="Verdana" w:hAnsi="Verdana" w:cs="Times New Roman"/>
                <w:sz w:val="16"/>
                <w:szCs w:val="16"/>
                <w:lang w:val="en-US"/>
              </w:rPr>
              <w:t>Concordance with international standards</w:t>
            </w:r>
            <w:r w:rsidRPr="001C1BEF">
              <w:rPr>
                <w:rFonts w:ascii="Verdana" w:hAnsi="Verdana" w:cs="Times New Roman"/>
                <w:b/>
                <w:bCs/>
                <w:sz w:val="16"/>
                <w:szCs w:val="16"/>
                <w:lang w:val="en-US"/>
              </w:rPr>
              <w:t xml:space="preserve">              </w:t>
            </w:r>
          </w:p>
        </w:tc>
      </w:tr>
      <w:tr w:rsidR="00F3168E" w:rsidRPr="000722F4" w14:paraId="0B2BBDCC" w14:textId="54216554" w:rsidTr="00F6371B">
        <w:tc>
          <w:tcPr>
            <w:tcW w:w="4414" w:type="dxa"/>
          </w:tcPr>
          <w:p w14:paraId="7CFCD95D" w14:textId="77777777" w:rsidR="00F3168E" w:rsidRPr="000722F4" w:rsidRDefault="00F3168E" w:rsidP="00B11446">
            <w:pPr>
              <w:pStyle w:val="texto"/>
              <w:tabs>
                <w:tab w:val="left" w:pos="275"/>
              </w:tabs>
              <w:spacing w:after="0" w:line="240" w:lineRule="auto"/>
              <w:ind w:firstLine="0"/>
              <w:rPr>
                <w:rFonts w:ascii="Verdana" w:hAnsi="Verdana"/>
                <w:sz w:val="16"/>
                <w:szCs w:val="16"/>
              </w:rPr>
            </w:pPr>
            <w:r w:rsidRPr="000722F4">
              <w:rPr>
                <w:rFonts w:ascii="Verdana" w:hAnsi="Verdana"/>
                <w:b/>
                <w:bCs/>
                <w:sz w:val="16"/>
                <w:szCs w:val="16"/>
              </w:rPr>
              <w:t>9.</w:t>
            </w:r>
            <w:r w:rsidRPr="000722F4">
              <w:rPr>
                <w:rFonts w:ascii="Verdana" w:hAnsi="Verdana"/>
                <w:b/>
                <w:bCs/>
                <w:sz w:val="16"/>
                <w:szCs w:val="16"/>
              </w:rPr>
              <w:tab/>
            </w:r>
            <w:r w:rsidRPr="000722F4">
              <w:rPr>
                <w:rFonts w:ascii="Verdana" w:hAnsi="Verdana"/>
                <w:sz w:val="16"/>
                <w:szCs w:val="16"/>
              </w:rPr>
              <w:t>Sanciones</w:t>
            </w:r>
          </w:p>
        </w:tc>
        <w:tc>
          <w:tcPr>
            <w:tcW w:w="4414" w:type="dxa"/>
          </w:tcPr>
          <w:p w14:paraId="2039239B" w14:textId="68223EC9"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9. </w:t>
            </w:r>
            <w:r w:rsidRPr="001C1BEF">
              <w:rPr>
                <w:rFonts w:ascii="Verdana" w:hAnsi="Verdana" w:cs="Times New Roman"/>
                <w:sz w:val="16"/>
                <w:szCs w:val="16"/>
                <w:lang w:val="en-US"/>
              </w:rPr>
              <w:t>Sanctions</w:t>
            </w:r>
            <w:r w:rsidRPr="001C1BEF">
              <w:rPr>
                <w:rFonts w:ascii="Verdana" w:hAnsi="Verdana" w:cs="Times New Roman"/>
                <w:b/>
                <w:bCs/>
                <w:sz w:val="16"/>
                <w:szCs w:val="16"/>
                <w:lang w:val="en-US"/>
              </w:rPr>
              <w:t xml:space="preserve">              </w:t>
            </w:r>
          </w:p>
        </w:tc>
      </w:tr>
      <w:tr w:rsidR="00F3168E" w:rsidRPr="000722F4" w14:paraId="7AFF2AE2" w14:textId="4B17ADDA" w:rsidTr="00F6371B">
        <w:tc>
          <w:tcPr>
            <w:tcW w:w="4414" w:type="dxa"/>
          </w:tcPr>
          <w:p w14:paraId="281CFC13" w14:textId="77777777" w:rsidR="00F3168E" w:rsidRPr="000722F4" w:rsidRDefault="00F3168E" w:rsidP="00B11446">
            <w:pPr>
              <w:pStyle w:val="texto"/>
              <w:tabs>
                <w:tab w:val="left" w:pos="275"/>
              </w:tabs>
              <w:spacing w:after="0" w:line="240" w:lineRule="auto"/>
              <w:ind w:firstLine="0"/>
              <w:rPr>
                <w:rFonts w:ascii="Verdana" w:hAnsi="Verdana"/>
                <w:sz w:val="16"/>
                <w:szCs w:val="16"/>
              </w:rPr>
            </w:pPr>
            <w:r w:rsidRPr="000722F4">
              <w:rPr>
                <w:rFonts w:ascii="Verdana" w:hAnsi="Verdana"/>
                <w:b/>
                <w:bCs/>
                <w:sz w:val="16"/>
                <w:szCs w:val="16"/>
              </w:rPr>
              <w:t>10.</w:t>
            </w:r>
            <w:r w:rsidRPr="000722F4">
              <w:rPr>
                <w:rFonts w:ascii="Verdana" w:hAnsi="Verdana"/>
                <w:b/>
                <w:bCs/>
                <w:sz w:val="16"/>
                <w:szCs w:val="16"/>
              </w:rPr>
              <w:tab/>
            </w:r>
            <w:r w:rsidRPr="000722F4">
              <w:rPr>
                <w:rFonts w:ascii="Verdana" w:hAnsi="Verdana"/>
                <w:sz w:val="16"/>
                <w:szCs w:val="16"/>
              </w:rPr>
              <w:t>Vigencia</w:t>
            </w:r>
          </w:p>
        </w:tc>
        <w:tc>
          <w:tcPr>
            <w:tcW w:w="4414" w:type="dxa"/>
          </w:tcPr>
          <w:p w14:paraId="6675550A" w14:textId="04CF88C1"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10. </w:t>
            </w:r>
            <w:r w:rsidRPr="001C1BEF">
              <w:rPr>
                <w:rFonts w:ascii="Verdana" w:hAnsi="Verdana" w:cs="Times New Roman"/>
                <w:sz w:val="16"/>
                <w:szCs w:val="16"/>
                <w:lang w:val="en-US"/>
              </w:rPr>
              <w:t>Validity</w:t>
            </w:r>
            <w:r w:rsidRPr="001C1BEF">
              <w:rPr>
                <w:rFonts w:ascii="Verdana" w:hAnsi="Verdana" w:cs="Times New Roman"/>
                <w:b/>
                <w:bCs/>
                <w:sz w:val="16"/>
                <w:szCs w:val="16"/>
                <w:lang w:val="en-US"/>
              </w:rPr>
              <w:t xml:space="preserve">              </w:t>
            </w:r>
          </w:p>
        </w:tc>
      </w:tr>
      <w:tr w:rsidR="00F3168E" w:rsidRPr="000722F4" w14:paraId="386D791A" w14:textId="3E4C6076" w:rsidTr="00B11446">
        <w:trPr>
          <w:trHeight w:val="317"/>
        </w:trPr>
        <w:tc>
          <w:tcPr>
            <w:tcW w:w="4414" w:type="dxa"/>
          </w:tcPr>
          <w:p w14:paraId="2A1D12F8" w14:textId="77777777" w:rsidR="00F3168E" w:rsidRPr="000722F4" w:rsidRDefault="00F3168E" w:rsidP="00F3168E">
            <w:pPr>
              <w:pStyle w:val="ANOTACION"/>
              <w:spacing w:after="0" w:line="240" w:lineRule="auto"/>
              <w:rPr>
                <w:rFonts w:ascii="Verdana" w:hAnsi="Verdana"/>
                <w:sz w:val="16"/>
                <w:szCs w:val="16"/>
              </w:rPr>
            </w:pPr>
            <w:r w:rsidRPr="000722F4">
              <w:rPr>
                <w:rFonts w:ascii="Verdana" w:hAnsi="Verdana"/>
                <w:sz w:val="16"/>
                <w:szCs w:val="16"/>
              </w:rPr>
              <w:t>PREFACIO</w:t>
            </w:r>
          </w:p>
        </w:tc>
        <w:tc>
          <w:tcPr>
            <w:tcW w:w="4414" w:type="dxa"/>
          </w:tcPr>
          <w:p w14:paraId="131D6410" w14:textId="28BDFE86" w:rsidR="00F3168E" w:rsidRPr="00673657" w:rsidRDefault="00F3168E" w:rsidP="00F3168E">
            <w:pPr>
              <w:pStyle w:val="ANOTACION"/>
              <w:spacing w:after="0" w:line="240" w:lineRule="auto"/>
              <w:rPr>
                <w:rFonts w:ascii="Verdana" w:hAnsi="Verdana"/>
                <w:sz w:val="16"/>
                <w:szCs w:val="16"/>
                <w:lang w:val="en-US"/>
              </w:rPr>
            </w:pPr>
            <w:r w:rsidRPr="001C1BEF">
              <w:rPr>
                <w:rFonts w:ascii="Verdana" w:hAnsi="Verdana" w:cs="Times New Roman"/>
                <w:sz w:val="16"/>
                <w:szCs w:val="16"/>
                <w:lang w:val="en-US"/>
              </w:rPr>
              <w:t>PREFACE</w:t>
            </w:r>
          </w:p>
        </w:tc>
      </w:tr>
      <w:tr w:rsidR="00F3168E" w:rsidRPr="00F6371B" w14:paraId="557C72EC" w14:textId="69948171" w:rsidTr="00B11446">
        <w:trPr>
          <w:trHeight w:val="758"/>
        </w:trPr>
        <w:tc>
          <w:tcPr>
            <w:tcW w:w="4414" w:type="dxa"/>
          </w:tcPr>
          <w:p w14:paraId="5ACBBF73"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En la elaboración de la presente Norma Oficial Mexicana participaron las siguientes dependencias, asociaciones, instituciones y empresas.</w:t>
            </w:r>
          </w:p>
        </w:tc>
        <w:tc>
          <w:tcPr>
            <w:tcW w:w="4414" w:type="dxa"/>
          </w:tcPr>
          <w:p w14:paraId="0136BEC5" w14:textId="67B93FFB"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 xml:space="preserve">The following </w:t>
            </w:r>
            <w:r w:rsidR="00B11446">
              <w:rPr>
                <w:rFonts w:ascii="Verdana" w:hAnsi="Verdana" w:cs="Times New Roman"/>
                <w:sz w:val="16"/>
                <w:szCs w:val="16"/>
                <w:lang w:val="en-US"/>
              </w:rPr>
              <w:t>departments</w:t>
            </w:r>
            <w:r w:rsidRPr="001C1BEF">
              <w:rPr>
                <w:rFonts w:ascii="Verdana" w:hAnsi="Verdana" w:cs="Times New Roman"/>
                <w:sz w:val="16"/>
                <w:szCs w:val="16"/>
                <w:lang w:val="en-US"/>
              </w:rPr>
              <w:t>, associations, institutions and companies participated in the preparation of this Official Mexican Standard.</w:t>
            </w:r>
          </w:p>
        </w:tc>
      </w:tr>
      <w:tr w:rsidR="00F3168E" w:rsidRPr="000722F4" w14:paraId="3096773D" w14:textId="2C414291" w:rsidTr="00F6371B">
        <w:tc>
          <w:tcPr>
            <w:tcW w:w="4414" w:type="dxa"/>
          </w:tcPr>
          <w:p w14:paraId="2251A0E7" w14:textId="77777777" w:rsidR="00F3168E" w:rsidRPr="00B11446" w:rsidRDefault="00F3168E" w:rsidP="00F3168E">
            <w:pPr>
              <w:pStyle w:val="texto"/>
              <w:spacing w:after="0" w:line="240" w:lineRule="auto"/>
              <w:ind w:firstLine="0"/>
              <w:rPr>
                <w:rFonts w:ascii="Verdana" w:hAnsi="Verdana"/>
                <w:b/>
                <w:bCs/>
                <w:sz w:val="16"/>
                <w:szCs w:val="16"/>
              </w:rPr>
            </w:pPr>
            <w:r w:rsidRPr="00B11446">
              <w:rPr>
                <w:rFonts w:ascii="Verdana" w:hAnsi="Verdana"/>
                <w:b/>
                <w:bCs/>
                <w:sz w:val="16"/>
                <w:szCs w:val="16"/>
              </w:rPr>
              <w:t>DEPENDENCIAS:</w:t>
            </w:r>
          </w:p>
        </w:tc>
        <w:tc>
          <w:tcPr>
            <w:tcW w:w="4414" w:type="dxa"/>
          </w:tcPr>
          <w:p w14:paraId="5EA37497" w14:textId="2434AFB7" w:rsidR="00F3168E" w:rsidRPr="00B11446"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DEP</w:t>
            </w:r>
            <w:r w:rsidR="00B11446" w:rsidRPr="00B11446">
              <w:rPr>
                <w:rFonts w:ascii="Verdana" w:hAnsi="Verdana" w:cs="Times New Roman"/>
                <w:b/>
                <w:bCs/>
                <w:sz w:val="16"/>
                <w:szCs w:val="16"/>
                <w:lang w:val="en-US"/>
              </w:rPr>
              <w:t>ARTMENTS</w:t>
            </w:r>
            <w:r w:rsidRPr="001C1BEF">
              <w:rPr>
                <w:rFonts w:ascii="Verdana" w:hAnsi="Verdana" w:cs="Times New Roman"/>
                <w:b/>
                <w:bCs/>
                <w:sz w:val="16"/>
                <w:szCs w:val="16"/>
                <w:lang w:val="en-US"/>
              </w:rPr>
              <w:t>:</w:t>
            </w:r>
          </w:p>
        </w:tc>
      </w:tr>
      <w:tr w:rsidR="00F3168E" w:rsidRPr="00F6371B" w14:paraId="3A7A69A6" w14:textId="3FBCA7E0" w:rsidTr="00F6371B">
        <w:tc>
          <w:tcPr>
            <w:tcW w:w="4414" w:type="dxa"/>
          </w:tcPr>
          <w:p w14:paraId="5F8ADA8C" w14:textId="77777777" w:rsidR="00B11446"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 xml:space="preserve">SECRETARIA DE COMERCIO Y FOMENTO INDUSTRIAL </w:t>
            </w:r>
          </w:p>
          <w:p w14:paraId="17693747" w14:textId="2B0AFCA4" w:rsidR="00F3168E" w:rsidRPr="000722F4"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Dirección General de Normas.</w:t>
            </w:r>
          </w:p>
        </w:tc>
        <w:tc>
          <w:tcPr>
            <w:tcW w:w="4414" w:type="dxa"/>
          </w:tcPr>
          <w:p w14:paraId="7DA12B67" w14:textId="77777777" w:rsidR="00B11446" w:rsidRDefault="00B11446" w:rsidP="00F3168E">
            <w:pPr>
              <w:pStyle w:val="texto"/>
              <w:spacing w:after="0" w:line="240" w:lineRule="auto"/>
              <w:ind w:firstLine="0"/>
              <w:jc w:val="left"/>
              <w:rPr>
                <w:rFonts w:ascii="Verdana" w:hAnsi="Verdana" w:cs="Times New Roman"/>
                <w:sz w:val="16"/>
                <w:szCs w:val="16"/>
                <w:lang w:val="en-US"/>
              </w:rPr>
            </w:pPr>
            <w:r w:rsidRPr="00673657">
              <w:rPr>
                <w:rFonts w:ascii="Verdana" w:hAnsi="Verdana" w:cs="Times New Roman"/>
                <w:sz w:val="16"/>
                <w:szCs w:val="16"/>
                <w:lang w:val="en-US"/>
              </w:rPr>
              <w:t>SECRETARY</w:t>
            </w:r>
            <w:r>
              <w:rPr>
                <w:rFonts w:ascii="Verdana" w:hAnsi="Verdana" w:cs="Times New Roman"/>
                <w:sz w:val="16"/>
                <w:szCs w:val="16"/>
                <w:lang w:val="en-US"/>
              </w:rPr>
              <w:t xml:space="preserve"> OF</w:t>
            </w:r>
            <w:r w:rsidRPr="001C1BEF">
              <w:rPr>
                <w:rFonts w:ascii="Verdana" w:hAnsi="Verdana" w:cs="Times New Roman"/>
                <w:sz w:val="16"/>
                <w:szCs w:val="16"/>
                <w:lang w:val="en-US"/>
              </w:rPr>
              <w:t xml:space="preserve"> </w:t>
            </w:r>
            <w:r w:rsidR="00F3168E" w:rsidRPr="001C1BEF">
              <w:rPr>
                <w:rFonts w:ascii="Verdana" w:hAnsi="Verdana" w:cs="Times New Roman"/>
                <w:sz w:val="16"/>
                <w:szCs w:val="16"/>
                <w:lang w:val="en-US"/>
              </w:rPr>
              <w:t xml:space="preserve">COMMERCE AND INDUSTRIAL DEVELOPMENT </w:t>
            </w:r>
          </w:p>
          <w:p w14:paraId="43810475" w14:textId="742D018B" w:rsidR="00F3168E" w:rsidRPr="00673657" w:rsidRDefault="00F3168E" w:rsidP="00F3168E">
            <w:pPr>
              <w:pStyle w:val="texto"/>
              <w:spacing w:after="0" w:line="240" w:lineRule="auto"/>
              <w:ind w:firstLine="0"/>
              <w:jc w:val="left"/>
              <w:rPr>
                <w:rFonts w:ascii="Verdana" w:hAnsi="Verdana"/>
                <w:sz w:val="16"/>
                <w:szCs w:val="16"/>
                <w:lang w:val="en-US"/>
              </w:rPr>
            </w:pPr>
            <w:r w:rsidRPr="001C1BEF">
              <w:rPr>
                <w:rFonts w:ascii="Verdana" w:hAnsi="Verdana" w:cs="Times New Roman"/>
                <w:sz w:val="16"/>
                <w:szCs w:val="16"/>
                <w:lang w:val="en-US"/>
              </w:rPr>
              <w:t>General Directorate of Standards.</w:t>
            </w:r>
          </w:p>
        </w:tc>
      </w:tr>
      <w:tr w:rsidR="00F3168E" w:rsidRPr="00F6371B" w14:paraId="2EE823F0" w14:textId="4794CC4D" w:rsidTr="00F6371B">
        <w:tc>
          <w:tcPr>
            <w:tcW w:w="4414" w:type="dxa"/>
          </w:tcPr>
          <w:p w14:paraId="050116AA" w14:textId="77777777" w:rsidR="00B11446"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 xml:space="preserve">SECRETARIA DE COMUNICACIONES Y TRANSPORTES </w:t>
            </w:r>
          </w:p>
          <w:p w14:paraId="46F13785" w14:textId="77777777" w:rsidR="00B11446"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 xml:space="preserve">Dirección General de Asuntos Jurídicos. </w:t>
            </w:r>
          </w:p>
          <w:p w14:paraId="28960595" w14:textId="77777777" w:rsidR="00B11446"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 xml:space="preserve">Dirección General de Marina Mercante. </w:t>
            </w:r>
          </w:p>
          <w:p w14:paraId="0533CA64" w14:textId="2EEBD6A3" w:rsidR="00F3168E" w:rsidRPr="000722F4"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Dirección General de Tarifas y Transporte Multimodal.</w:t>
            </w:r>
          </w:p>
        </w:tc>
        <w:tc>
          <w:tcPr>
            <w:tcW w:w="4414" w:type="dxa"/>
          </w:tcPr>
          <w:p w14:paraId="2898F5EF" w14:textId="77777777" w:rsidR="00B11446" w:rsidRDefault="00F6371B" w:rsidP="00F3168E">
            <w:pPr>
              <w:pStyle w:val="texto"/>
              <w:spacing w:after="0" w:line="240" w:lineRule="auto"/>
              <w:ind w:firstLine="0"/>
              <w:jc w:val="left"/>
              <w:rPr>
                <w:rFonts w:ascii="Verdana" w:hAnsi="Verdana" w:cs="Times New Roman"/>
                <w:sz w:val="16"/>
                <w:szCs w:val="16"/>
                <w:lang w:val="en-US"/>
              </w:rPr>
            </w:pPr>
            <w:r w:rsidRPr="00673657">
              <w:rPr>
                <w:rFonts w:ascii="Verdana" w:hAnsi="Verdana" w:cs="Times New Roman"/>
                <w:sz w:val="16"/>
                <w:szCs w:val="16"/>
                <w:lang w:val="en-US"/>
              </w:rPr>
              <w:t>SECRETARY</w:t>
            </w:r>
            <w:r w:rsidR="00F3168E" w:rsidRPr="001C1BEF">
              <w:rPr>
                <w:rFonts w:ascii="Verdana" w:hAnsi="Verdana" w:cs="Times New Roman"/>
                <w:sz w:val="16"/>
                <w:szCs w:val="16"/>
                <w:lang w:val="en-US"/>
              </w:rPr>
              <w:t xml:space="preserve"> OF COMMUNICATIONS AND TRANSPORT </w:t>
            </w:r>
          </w:p>
          <w:p w14:paraId="4B2C3FE6" w14:textId="77777777" w:rsidR="00B11446" w:rsidRDefault="00F3168E" w:rsidP="00F3168E">
            <w:pPr>
              <w:pStyle w:val="texto"/>
              <w:spacing w:after="0" w:line="240" w:lineRule="auto"/>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General Directorate of Legal Affairs. </w:t>
            </w:r>
          </w:p>
          <w:p w14:paraId="318A6443" w14:textId="77777777" w:rsidR="00B11446" w:rsidRDefault="00F3168E" w:rsidP="00F3168E">
            <w:pPr>
              <w:pStyle w:val="texto"/>
              <w:spacing w:after="0" w:line="240" w:lineRule="auto"/>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General Directorate of Merchant Marine. </w:t>
            </w:r>
          </w:p>
          <w:p w14:paraId="326E90F9" w14:textId="7B9C2D7F" w:rsidR="00F3168E" w:rsidRPr="00673657" w:rsidRDefault="00F3168E" w:rsidP="00F3168E">
            <w:pPr>
              <w:pStyle w:val="texto"/>
              <w:spacing w:after="0" w:line="240" w:lineRule="auto"/>
              <w:ind w:firstLine="0"/>
              <w:jc w:val="left"/>
              <w:rPr>
                <w:rFonts w:ascii="Verdana" w:hAnsi="Verdana"/>
                <w:sz w:val="16"/>
                <w:szCs w:val="16"/>
                <w:lang w:val="en-US"/>
              </w:rPr>
            </w:pPr>
            <w:r w:rsidRPr="001C1BEF">
              <w:rPr>
                <w:rFonts w:ascii="Verdana" w:hAnsi="Verdana" w:cs="Times New Roman"/>
                <w:sz w:val="16"/>
                <w:szCs w:val="16"/>
                <w:lang w:val="en-US"/>
              </w:rPr>
              <w:t>General Directorate of Rates and Multimodal Transport.</w:t>
            </w:r>
          </w:p>
        </w:tc>
      </w:tr>
      <w:tr w:rsidR="00F3168E" w:rsidRPr="00F6371B" w14:paraId="0C71B729" w14:textId="56BC629E" w:rsidTr="00F6371B">
        <w:tc>
          <w:tcPr>
            <w:tcW w:w="4414" w:type="dxa"/>
          </w:tcPr>
          <w:p w14:paraId="45FCF4B6" w14:textId="77777777" w:rsidR="00B11446"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 xml:space="preserve">SECRETARIA DE EDUCACION PUBLICA </w:t>
            </w:r>
          </w:p>
          <w:p w14:paraId="1AB77E37" w14:textId="3EAE764B" w:rsidR="00F3168E" w:rsidRPr="000722F4"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Unidad de Educación en Ciencias y Tecnología del Mar.</w:t>
            </w:r>
          </w:p>
        </w:tc>
        <w:tc>
          <w:tcPr>
            <w:tcW w:w="4414" w:type="dxa"/>
          </w:tcPr>
          <w:p w14:paraId="04B8C01B" w14:textId="77777777" w:rsidR="00B11446" w:rsidRDefault="00F3168E" w:rsidP="00F3168E">
            <w:pPr>
              <w:pStyle w:val="texto"/>
              <w:spacing w:after="0" w:line="240" w:lineRule="auto"/>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SECRETARY OF PUBLIC EDUCATION </w:t>
            </w:r>
          </w:p>
          <w:p w14:paraId="14203027" w14:textId="1E60DADB" w:rsidR="00F3168E" w:rsidRPr="00673657" w:rsidRDefault="00F3168E" w:rsidP="00F3168E">
            <w:pPr>
              <w:pStyle w:val="texto"/>
              <w:spacing w:after="0" w:line="240" w:lineRule="auto"/>
              <w:ind w:firstLine="0"/>
              <w:jc w:val="left"/>
              <w:rPr>
                <w:rFonts w:ascii="Verdana" w:hAnsi="Verdana"/>
                <w:sz w:val="16"/>
                <w:szCs w:val="16"/>
                <w:lang w:val="en-US"/>
              </w:rPr>
            </w:pPr>
            <w:r w:rsidRPr="001C1BEF">
              <w:rPr>
                <w:rFonts w:ascii="Verdana" w:hAnsi="Verdana" w:cs="Times New Roman"/>
                <w:sz w:val="16"/>
                <w:szCs w:val="16"/>
                <w:lang w:val="en-US"/>
              </w:rPr>
              <w:t>Unit of Education in Sciences and Technology of the Sea.</w:t>
            </w:r>
          </w:p>
        </w:tc>
      </w:tr>
      <w:tr w:rsidR="00F3168E" w:rsidRPr="00B11446" w14:paraId="7FC0512C" w14:textId="31E3F919" w:rsidTr="00F6371B">
        <w:tc>
          <w:tcPr>
            <w:tcW w:w="4414" w:type="dxa"/>
          </w:tcPr>
          <w:p w14:paraId="7DAF169E" w14:textId="77777777" w:rsidR="00B11446"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 xml:space="preserve">SECRETARIA DE MARINA, </w:t>
            </w:r>
          </w:p>
          <w:p w14:paraId="45C0FA59" w14:textId="77777777" w:rsidR="00B11446"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 xml:space="preserve">ARMADA DE MEXICO </w:t>
            </w:r>
          </w:p>
          <w:p w14:paraId="018C55B2" w14:textId="4103B198" w:rsidR="00F3168E" w:rsidRPr="000722F4"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Dirección General de Construcción y Mantenimiento Navales.</w:t>
            </w:r>
          </w:p>
        </w:tc>
        <w:tc>
          <w:tcPr>
            <w:tcW w:w="4414" w:type="dxa"/>
          </w:tcPr>
          <w:p w14:paraId="2C6C27B2" w14:textId="77777777" w:rsidR="00B11446" w:rsidRDefault="00F3168E" w:rsidP="00F3168E">
            <w:pPr>
              <w:pStyle w:val="texto"/>
              <w:spacing w:after="0" w:line="240" w:lineRule="auto"/>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SECRETARIA DE MARINA, </w:t>
            </w:r>
          </w:p>
          <w:p w14:paraId="27100AD1" w14:textId="77777777" w:rsidR="00B11446" w:rsidRDefault="00F3168E" w:rsidP="00F3168E">
            <w:pPr>
              <w:pStyle w:val="texto"/>
              <w:spacing w:after="0" w:line="240" w:lineRule="auto"/>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ARMADA DE MEXICO </w:t>
            </w:r>
          </w:p>
          <w:p w14:paraId="11D7FF03" w14:textId="4C3BA404" w:rsidR="00F3168E" w:rsidRPr="00673657" w:rsidRDefault="00F3168E" w:rsidP="00F3168E">
            <w:pPr>
              <w:pStyle w:val="texto"/>
              <w:spacing w:after="0" w:line="240" w:lineRule="auto"/>
              <w:ind w:firstLine="0"/>
              <w:jc w:val="left"/>
              <w:rPr>
                <w:rFonts w:ascii="Verdana" w:hAnsi="Verdana"/>
                <w:sz w:val="16"/>
                <w:szCs w:val="16"/>
                <w:lang w:val="en-US"/>
              </w:rPr>
            </w:pPr>
            <w:r w:rsidRPr="001C1BEF">
              <w:rPr>
                <w:rFonts w:ascii="Verdana" w:hAnsi="Verdana" w:cs="Times New Roman"/>
                <w:sz w:val="16"/>
                <w:szCs w:val="16"/>
                <w:lang w:val="en-US"/>
              </w:rPr>
              <w:t>General Directorate of Naval Construction and Maintenance.</w:t>
            </w:r>
          </w:p>
        </w:tc>
      </w:tr>
      <w:tr w:rsidR="00F3168E" w:rsidRPr="00F6371B" w14:paraId="1097D649" w14:textId="265EE225" w:rsidTr="00F6371B">
        <w:tc>
          <w:tcPr>
            <w:tcW w:w="4414" w:type="dxa"/>
          </w:tcPr>
          <w:p w14:paraId="2308AA76" w14:textId="77777777" w:rsidR="00B11446"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 xml:space="preserve">SECRETARIA DEL MEDIO AMBIENTE, RECURSOS NATURALES Y PESCA </w:t>
            </w:r>
          </w:p>
          <w:p w14:paraId="0FF6F814" w14:textId="742DFB25" w:rsidR="00F3168E" w:rsidRPr="000722F4" w:rsidRDefault="00F3168E" w:rsidP="00F3168E">
            <w:pPr>
              <w:pStyle w:val="texto"/>
              <w:spacing w:after="0" w:line="240" w:lineRule="auto"/>
              <w:ind w:firstLine="0"/>
              <w:jc w:val="left"/>
              <w:rPr>
                <w:rFonts w:ascii="Verdana" w:hAnsi="Verdana"/>
                <w:sz w:val="16"/>
                <w:szCs w:val="16"/>
              </w:rPr>
            </w:pPr>
            <w:r w:rsidRPr="000722F4">
              <w:rPr>
                <w:rFonts w:ascii="Verdana" w:hAnsi="Verdana"/>
                <w:sz w:val="16"/>
                <w:szCs w:val="16"/>
              </w:rPr>
              <w:t>Dirección General de Infraestructura y Flota Pesquera.</w:t>
            </w:r>
          </w:p>
        </w:tc>
        <w:tc>
          <w:tcPr>
            <w:tcW w:w="4414" w:type="dxa"/>
          </w:tcPr>
          <w:p w14:paraId="175D5FB9" w14:textId="77777777" w:rsidR="00B11446" w:rsidRDefault="00F3168E" w:rsidP="00F3168E">
            <w:pPr>
              <w:pStyle w:val="texto"/>
              <w:spacing w:after="0" w:line="240" w:lineRule="auto"/>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SECRETARY OF THE ENVIRONMENT, NATURAL RESOURCES AND FISHERIES </w:t>
            </w:r>
          </w:p>
          <w:p w14:paraId="211666EE" w14:textId="1750F1EA" w:rsidR="00F3168E" w:rsidRPr="00673657" w:rsidRDefault="00F3168E" w:rsidP="00F3168E">
            <w:pPr>
              <w:pStyle w:val="texto"/>
              <w:spacing w:after="0" w:line="240" w:lineRule="auto"/>
              <w:ind w:firstLine="0"/>
              <w:jc w:val="left"/>
              <w:rPr>
                <w:rFonts w:ascii="Verdana" w:hAnsi="Verdana"/>
                <w:sz w:val="16"/>
                <w:szCs w:val="16"/>
                <w:lang w:val="en-US"/>
              </w:rPr>
            </w:pPr>
            <w:r w:rsidRPr="001C1BEF">
              <w:rPr>
                <w:rFonts w:ascii="Verdana" w:hAnsi="Verdana" w:cs="Times New Roman"/>
                <w:sz w:val="16"/>
                <w:szCs w:val="16"/>
                <w:lang w:val="en-US"/>
              </w:rPr>
              <w:t>General Directorate of Infrastructure and Fishing Fleet.</w:t>
            </w:r>
          </w:p>
        </w:tc>
      </w:tr>
      <w:tr w:rsidR="00F3168E" w:rsidRPr="00B11446" w14:paraId="3DCEB537" w14:textId="737788DB" w:rsidTr="00F6371B">
        <w:tc>
          <w:tcPr>
            <w:tcW w:w="4414" w:type="dxa"/>
          </w:tcPr>
          <w:p w14:paraId="2C0458C8"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PROCURADURIA FEDERAL DEL CONSUMIDOR</w:t>
            </w:r>
          </w:p>
        </w:tc>
        <w:tc>
          <w:tcPr>
            <w:tcW w:w="4414" w:type="dxa"/>
          </w:tcPr>
          <w:p w14:paraId="4BCA35F0" w14:textId="0FD3061B"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 xml:space="preserve">FEDERAL </w:t>
            </w:r>
            <w:r w:rsidR="00B11446">
              <w:rPr>
                <w:rFonts w:ascii="Verdana" w:hAnsi="Verdana" w:cs="Times New Roman"/>
                <w:sz w:val="16"/>
                <w:szCs w:val="16"/>
                <w:lang w:val="en-US"/>
              </w:rPr>
              <w:t>PROSECUTOR FOR THE CONSUMER</w:t>
            </w:r>
          </w:p>
        </w:tc>
      </w:tr>
      <w:tr w:rsidR="00F3168E" w:rsidRPr="000722F4" w14:paraId="4254D4A4" w14:textId="2784261C" w:rsidTr="00F6371B">
        <w:tc>
          <w:tcPr>
            <w:tcW w:w="4414" w:type="dxa"/>
          </w:tcPr>
          <w:p w14:paraId="3E0AE08A" w14:textId="77777777" w:rsidR="00F3168E" w:rsidRPr="00B11446" w:rsidRDefault="00F3168E" w:rsidP="00F3168E">
            <w:pPr>
              <w:pStyle w:val="texto"/>
              <w:spacing w:after="0" w:line="240" w:lineRule="auto"/>
              <w:ind w:firstLine="0"/>
              <w:rPr>
                <w:rFonts w:ascii="Verdana" w:hAnsi="Verdana"/>
                <w:b/>
                <w:bCs/>
                <w:sz w:val="16"/>
                <w:szCs w:val="16"/>
              </w:rPr>
            </w:pPr>
            <w:r w:rsidRPr="00B11446">
              <w:rPr>
                <w:rFonts w:ascii="Verdana" w:hAnsi="Verdana"/>
                <w:b/>
                <w:bCs/>
                <w:sz w:val="16"/>
                <w:szCs w:val="16"/>
              </w:rPr>
              <w:t>CAMARAS Y ASOCIACIONES:</w:t>
            </w:r>
          </w:p>
        </w:tc>
        <w:tc>
          <w:tcPr>
            <w:tcW w:w="4414" w:type="dxa"/>
          </w:tcPr>
          <w:p w14:paraId="13B6C58F" w14:textId="18430BE2" w:rsidR="00F3168E" w:rsidRPr="00B11446"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CHAMBERS AND ASSOCIATIONS:</w:t>
            </w:r>
          </w:p>
        </w:tc>
      </w:tr>
      <w:tr w:rsidR="00F3168E" w:rsidRPr="00F6371B" w14:paraId="6691CC96" w14:textId="65C5BA11" w:rsidTr="00F6371B">
        <w:tc>
          <w:tcPr>
            <w:tcW w:w="4414" w:type="dxa"/>
          </w:tcPr>
          <w:p w14:paraId="4B6E6E7F"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Cámara Nacional de la Industria del Transporte Marítimo.</w:t>
            </w:r>
          </w:p>
        </w:tc>
        <w:tc>
          <w:tcPr>
            <w:tcW w:w="4414" w:type="dxa"/>
          </w:tcPr>
          <w:p w14:paraId="6D800413" w14:textId="5F2BAB07"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National Chamber of the Maritime Transport Industry.</w:t>
            </w:r>
          </w:p>
        </w:tc>
      </w:tr>
      <w:tr w:rsidR="00F3168E" w:rsidRPr="00F6371B" w14:paraId="1681D2C9" w14:textId="63294E4D" w:rsidTr="00F6371B">
        <w:tc>
          <w:tcPr>
            <w:tcW w:w="4414" w:type="dxa"/>
          </w:tcPr>
          <w:p w14:paraId="02627727"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Colegio Nacional de Profesionales de la Pesca.</w:t>
            </w:r>
          </w:p>
        </w:tc>
        <w:tc>
          <w:tcPr>
            <w:tcW w:w="4414" w:type="dxa"/>
          </w:tcPr>
          <w:p w14:paraId="42ADD47C" w14:textId="294D01CA"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National College of Fishing Professionals.</w:t>
            </w:r>
          </w:p>
        </w:tc>
      </w:tr>
      <w:tr w:rsidR="00F3168E" w:rsidRPr="000722F4" w14:paraId="080B6EB8" w14:textId="21BD8432" w:rsidTr="00F6371B">
        <w:tc>
          <w:tcPr>
            <w:tcW w:w="4414" w:type="dxa"/>
          </w:tcPr>
          <w:p w14:paraId="0D8024AB"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Confederación de Cámaras Industriales.</w:t>
            </w:r>
          </w:p>
        </w:tc>
        <w:tc>
          <w:tcPr>
            <w:tcW w:w="4414" w:type="dxa"/>
          </w:tcPr>
          <w:p w14:paraId="7E854242" w14:textId="0A4A587C"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Confederation of Industrial Chambers.</w:t>
            </w:r>
          </w:p>
        </w:tc>
      </w:tr>
      <w:tr w:rsidR="00F3168E" w:rsidRPr="000722F4" w14:paraId="468D249E" w14:textId="594BE4D9" w:rsidTr="00F6371B">
        <w:tc>
          <w:tcPr>
            <w:tcW w:w="4414" w:type="dxa"/>
          </w:tcPr>
          <w:p w14:paraId="39A33DF8" w14:textId="77777777" w:rsidR="00F3168E" w:rsidRPr="00B11446" w:rsidRDefault="00F3168E" w:rsidP="00F3168E">
            <w:pPr>
              <w:pStyle w:val="texto"/>
              <w:spacing w:after="0" w:line="240" w:lineRule="auto"/>
              <w:ind w:firstLine="0"/>
              <w:rPr>
                <w:rFonts w:ascii="Verdana" w:hAnsi="Verdana"/>
                <w:b/>
                <w:bCs/>
                <w:sz w:val="16"/>
                <w:szCs w:val="16"/>
              </w:rPr>
            </w:pPr>
            <w:r w:rsidRPr="00B11446">
              <w:rPr>
                <w:rFonts w:ascii="Verdana" w:hAnsi="Verdana"/>
                <w:b/>
                <w:bCs/>
                <w:sz w:val="16"/>
                <w:szCs w:val="16"/>
              </w:rPr>
              <w:t>INSTITUCIONES:</w:t>
            </w:r>
          </w:p>
        </w:tc>
        <w:tc>
          <w:tcPr>
            <w:tcW w:w="4414" w:type="dxa"/>
          </w:tcPr>
          <w:p w14:paraId="4F9730DF" w14:textId="61314611" w:rsidR="00F3168E" w:rsidRPr="00B11446"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INSTITUTIONS:</w:t>
            </w:r>
          </w:p>
        </w:tc>
      </w:tr>
      <w:tr w:rsidR="00F3168E" w:rsidRPr="000722F4" w14:paraId="55A25DA9" w14:textId="763AC542" w:rsidTr="00F6371B">
        <w:tc>
          <w:tcPr>
            <w:tcW w:w="4414" w:type="dxa"/>
          </w:tcPr>
          <w:p w14:paraId="2FC28CDA"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Instituto Mexicano del Petróleo.</w:t>
            </w:r>
          </w:p>
        </w:tc>
        <w:tc>
          <w:tcPr>
            <w:tcW w:w="4414" w:type="dxa"/>
          </w:tcPr>
          <w:p w14:paraId="47AE648B" w14:textId="3A59DCC8"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Mexican Petroleum Institute.</w:t>
            </w:r>
          </w:p>
        </w:tc>
      </w:tr>
      <w:tr w:rsidR="00F3168E" w:rsidRPr="000722F4" w14:paraId="244CC4DD" w14:textId="0854142C" w:rsidTr="00F6371B">
        <w:tc>
          <w:tcPr>
            <w:tcW w:w="4414" w:type="dxa"/>
          </w:tcPr>
          <w:p w14:paraId="50F00DC3"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Instituto Mexicano del Transporte.</w:t>
            </w:r>
          </w:p>
        </w:tc>
        <w:tc>
          <w:tcPr>
            <w:tcW w:w="4414" w:type="dxa"/>
          </w:tcPr>
          <w:p w14:paraId="1C969023" w14:textId="2477BFFF"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Mexican Institute of Transportation.</w:t>
            </w:r>
          </w:p>
        </w:tc>
      </w:tr>
      <w:tr w:rsidR="00F3168E" w:rsidRPr="000722F4" w14:paraId="324A4A71" w14:textId="57245260" w:rsidTr="00F6371B">
        <w:tc>
          <w:tcPr>
            <w:tcW w:w="4414" w:type="dxa"/>
          </w:tcPr>
          <w:p w14:paraId="30290FA7" w14:textId="77777777" w:rsidR="00F3168E" w:rsidRPr="00B11446" w:rsidRDefault="00F3168E" w:rsidP="00F3168E">
            <w:pPr>
              <w:pStyle w:val="texto"/>
              <w:spacing w:after="0" w:line="240" w:lineRule="auto"/>
              <w:ind w:firstLine="0"/>
              <w:rPr>
                <w:rFonts w:ascii="Verdana" w:hAnsi="Verdana"/>
                <w:b/>
                <w:bCs/>
                <w:sz w:val="16"/>
                <w:szCs w:val="16"/>
              </w:rPr>
            </w:pPr>
            <w:r w:rsidRPr="00B11446">
              <w:rPr>
                <w:rFonts w:ascii="Verdana" w:hAnsi="Verdana"/>
                <w:b/>
                <w:bCs/>
                <w:sz w:val="16"/>
                <w:szCs w:val="16"/>
              </w:rPr>
              <w:t>EMPRESAS:</w:t>
            </w:r>
          </w:p>
        </w:tc>
        <w:tc>
          <w:tcPr>
            <w:tcW w:w="4414" w:type="dxa"/>
          </w:tcPr>
          <w:p w14:paraId="2779078A" w14:textId="4262A876" w:rsidR="00F3168E" w:rsidRPr="00B11446"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BUSINESS</w:t>
            </w:r>
            <w:r w:rsidR="00B11446">
              <w:rPr>
                <w:rFonts w:ascii="Verdana" w:hAnsi="Verdana" w:cs="Times New Roman"/>
                <w:b/>
                <w:bCs/>
                <w:sz w:val="16"/>
                <w:szCs w:val="16"/>
                <w:lang w:val="en-US"/>
              </w:rPr>
              <w:t>ES</w:t>
            </w:r>
            <w:r w:rsidRPr="001C1BEF">
              <w:rPr>
                <w:rFonts w:ascii="Verdana" w:hAnsi="Verdana" w:cs="Times New Roman"/>
                <w:b/>
                <w:bCs/>
                <w:sz w:val="16"/>
                <w:szCs w:val="16"/>
                <w:lang w:val="en-US"/>
              </w:rPr>
              <w:t>:</w:t>
            </w:r>
          </w:p>
        </w:tc>
      </w:tr>
      <w:tr w:rsidR="00F3168E" w:rsidRPr="000722F4" w14:paraId="6A8D0B2C" w14:textId="69230ABA" w:rsidTr="00F6371B">
        <w:tc>
          <w:tcPr>
            <w:tcW w:w="4414" w:type="dxa"/>
          </w:tcPr>
          <w:p w14:paraId="6716A38B"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Astilleros Neumáticos del Carmen, S.A. de C. V.</w:t>
            </w:r>
          </w:p>
        </w:tc>
        <w:tc>
          <w:tcPr>
            <w:tcW w:w="4414" w:type="dxa"/>
          </w:tcPr>
          <w:p w14:paraId="005F7A5C" w14:textId="4959568D" w:rsidR="00F3168E" w:rsidRPr="00B11446" w:rsidRDefault="00F3168E" w:rsidP="00F3168E">
            <w:pPr>
              <w:pStyle w:val="texto"/>
              <w:spacing w:after="0" w:line="240" w:lineRule="auto"/>
              <w:ind w:firstLine="0"/>
              <w:rPr>
                <w:rFonts w:ascii="Verdana" w:hAnsi="Verdana"/>
                <w:sz w:val="16"/>
                <w:szCs w:val="16"/>
                <w:lang w:val="es-MX"/>
              </w:rPr>
            </w:pPr>
            <w:r w:rsidRPr="001C1BEF">
              <w:rPr>
                <w:rFonts w:ascii="Verdana" w:hAnsi="Verdana" w:cs="Times New Roman"/>
                <w:sz w:val="16"/>
                <w:szCs w:val="16"/>
                <w:lang w:val="es-MX"/>
              </w:rPr>
              <w:t xml:space="preserve">Astilleros Neumáticos del Carmen, </w:t>
            </w:r>
            <w:r w:rsidR="00B11446" w:rsidRPr="00B11446">
              <w:rPr>
                <w:rFonts w:ascii="Verdana" w:hAnsi="Verdana" w:cs="Times New Roman"/>
                <w:sz w:val="16"/>
                <w:szCs w:val="16"/>
                <w:lang w:val="es-MX"/>
              </w:rPr>
              <w:t>S.A. de C.V.</w:t>
            </w:r>
          </w:p>
        </w:tc>
      </w:tr>
      <w:tr w:rsidR="00F3168E" w:rsidRPr="000722F4" w14:paraId="55D5FE2E" w14:textId="69E5C767" w:rsidTr="00F6371B">
        <w:tc>
          <w:tcPr>
            <w:tcW w:w="4414" w:type="dxa"/>
          </w:tcPr>
          <w:p w14:paraId="3FF2849B"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 xml:space="preserve">Duncan y </w:t>
            </w:r>
            <w:proofErr w:type="spellStart"/>
            <w:r w:rsidRPr="000722F4">
              <w:rPr>
                <w:rFonts w:ascii="Verdana" w:hAnsi="Verdana"/>
                <w:sz w:val="16"/>
                <w:szCs w:val="16"/>
              </w:rPr>
              <w:t>Cossio</w:t>
            </w:r>
            <w:proofErr w:type="spellEnd"/>
            <w:r w:rsidRPr="000722F4">
              <w:rPr>
                <w:rFonts w:ascii="Verdana" w:hAnsi="Verdana"/>
                <w:sz w:val="16"/>
                <w:szCs w:val="16"/>
              </w:rPr>
              <w:t>, S.A.</w:t>
            </w:r>
          </w:p>
        </w:tc>
        <w:tc>
          <w:tcPr>
            <w:tcW w:w="4414" w:type="dxa"/>
          </w:tcPr>
          <w:p w14:paraId="2F1FAC29" w14:textId="28F0863B" w:rsidR="00F3168E" w:rsidRPr="00B11446" w:rsidRDefault="00F3168E" w:rsidP="00F3168E">
            <w:pPr>
              <w:pStyle w:val="texto"/>
              <w:spacing w:after="0" w:line="240" w:lineRule="auto"/>
              <w:ind w:firstLine="0"/>
              <w:rPr>
                <w:rFonts w:ascii="Verdana" w:hAnsi="Verdana"/>
                <w:sz w:val="16"/>
                <w:szCs w:val="16"/>
                <w:lang w:val="es-MX"/>
              </w:rPr>
            </w:pPr>
            <w:r w:rsidRPr="001C1BEF">
              <w:rPr>
                <w:rFonts w:ascii="Verdana" w:hAnsi="Verdana" w:cs="Times New Roman"/>
                <w:sz w:val="16"/>
                <w:szCs w:val="16"/>
                <w:lang w:val="es-MX"/>
              </w:rPr>
              <w:t xml:space="preserve">Duncan y </w:t>
            </w:r>
            <w:proofErr w:type="spellStart"/>
            <w:r w:rsidRPr="001C1BEF">
              <w:rPr>
                <w:rFonts w:ascii="Verdana" w:hAnsi="Verdana" w:cs="Times New Roman"/>
                <w:sz w:val="16"/>
                <w:szCs w:val="16"/>
                <w:lang w:val="es-MX"/>
              </w:rPr>
              <w:t>Cossio</w:t>
            </w:r>
            <w:proofErr w:type="spellEnd"/>
            <w:r w:rsidRPr="001C1BEF">
              <w:rPr>
                <w:rFonts w:ascii="Verdana" w:hAnsi="Verdana" w:cs="Times New Roman"/>
                <w:sz w:val="16"/>
                <w:szCs w:val="16"/>
                <w:lang w:val="es-MX"/>
              </w:rPr>
              <w:t>, S</w:t>
            </w:r>
            <w:r w:rsidR="00B11446" w:rsidRPr="00B11446">
              <w:rPr>
                <w:rFonts w:ascii="Verdana" w:hAnsi="Verdana" w:cs="Times New Roman"/>
                <w:sz w:val="16"/>
                <w:szCs w:val="16"/>
                <w:lang w:val="es-MX"/>
              </w:rPr>
              <w:t>.</w:t>
            </w:r>
            <w:r w:rsidRPr="001C1BEF">
              <w:rPr>
                <w:rFonts w:ascii="Verdana" w:hAnsi="Verdana" w:cs="Times New Roman"/>
                <w:sz w:val="16"/>
                <w:szCs w:val="16"/>
                <w:lang w:val="es-MX"/>
              </w:rPr>
              <w:t>A</w:t>
            </w:r>
            <w:r w:rsidR="00B11446" w:rsidRPr="00B11446">
              <w:rPr>
                <w:rFonts w:ascii="Verdana" w:hAnsi="Verdana" w:cs="Times New Roman"/>
                <w:sz w:val="16"/>
                <w:szCs w:val="16"/>
                <w:lang w:val="es-MX"/>
              </w:rPr>
              <w:t>.</w:t>
            </w:r>
          </w:p>
        </w:tc>
      </w:tr>
      <w:tr w:rsidR="00F3168E" w:rsidRPr="000722F4" w14:paraId="46A9FD40" w14:textId="6D1C7EC7" w:rsidTr="00F6371B">
        <w:tc>
          <w:tcPr>
            <w:tcW w:w="4414" w:type="dxa"/>
          </w:tcPr>
          <w:p w14:paraId="0D851CAE"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Equipos de Seguridad Castro y Castro, S.A. de C. V.</w:t>
            </w:r>
          </w:p>
        </w:tc>
        <w:tc>
          <w:tcPr>
            <w:tcW w:w="4414" w:type="dxa"/>
          </w:tcPr>
          <w:p w14:paraId="793888FB" w14:textId="51DC6652" w:rsidR="00F3168E" w:rsidRPr="00B11446" w:rsidRDefault="00F3168E" w:rsidP="00F3168E">
            <w:pPr>
              <w:pStyle w:val="texto"/>
              <w:spacing w:after="0" w:line="240" w:lineRule="auto"/>
              <w:ind w:firstLine="0"/>
              <w:rPr>
                <w:rFonts w:ascii="Verdana" w:hAnsi="Verdana"/>
                <w:sz w:val="16"/>
                <w:szCs w:val="16"/>
                <w:lang w:val="es-MX"/>
              </w:rPr>
            </w:pPr>
            <w:r w:rsidRPr="001C1BEF">
              <w:rPr>
                <w:rFonts w:ascii="Verdana" w:hAnsi="Verdana" w:cs="Times New Roman"/>
                <w:sz w:val="16"/>
                <w:szCs w:val="16"/>
                <w:lang w:val="es-MX"/>
              </w:rPr>
              <w:t xml:space="preserve">Equipo de Seguridad Castro y Castro, </w:t>
            </w:r>
            <w:r w:rsidR="00B11446" w:rsidRPr="00B11446">
              <w:rPr>
                <w:rFonts w:ascii="Verdana" w:hAnsi="Verdana" w:cs="Times New Roman"/>
                <w:sz w:val="16"/>
                <w:szCs w:val="16"/>
                <w:lang w:val="es-MX"/>
              </w:rPr>
              <w:t>S.A. de C.V.</w:t>
            </w:r>
          </w:p>
        </w:tc>
      </w:tr>
      <w:tr w:rsidR="00F3168E" w:rsidRPr="000722F4" w14:paraId="07885BA6" w14:textId="08EC0C95" w:rsidTr="00F6371B">
        <w:tc>
          <w:tcPr>
            <w:tcW w:w="4414" w:type="dxa"/>
          </w:tcPr>
          <w:p w14:paraId="02656961"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Petróleos Mexicanos.</w:t>
            </w:r>
          </w:p>
        </w:tc>
        <w:tc>
          <w:tcPr>
            <w:tcW w:w="4414" w:type="dxa"/>
          </w:tcPr>
          <w:p w14:paraId="62AB6C4B" w14:textId="716BCEB4"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Mexican oil.</w:t>
            </w:r>
          </w:p>
        </w:tc>
      </w:tr>
      <w:tr w:rsidR="00F3168E" w:rsidRPr="00F6371B" w14:paraId="064EF669" w14:textId="656673FA" w:rsidTr="00F6371B">
        <w:tc>
          <w:tcPr>
            <w:tcW w:w="4414" w:type="dxa"/>
          </w:tcPr>
          <w:p w14:paraId="636614DA" w14:textId="77777777" w:rsidR="00B11446"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 xml:space="preserve">Pemex-Refinación; </w:t>
            </w:r>
          </w:p>
          <w:p w14:paraId="1530A5A2" w14:textId="514F1F06"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Gerencia de Transportación Marítima.</w:t>
            </w:r>
          </w:p>
        </w:tc>
        <w:tc>
          <w:tcPr>
            <w:tcW w:w="4414" w:type="dxa"/>
          </w:tcPr>
          <w:p w14:paraId="584E5CE8" w14:textId="77777777" w:rsidR="00B11446"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 xml:space="preserve">Pemex-Refining; </w:t>
            </w:r>
          </w:p>
          <w:p w14:paraId="267C2BE4" w14:textId="2E5A4679"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Maritime Transportation Management.</w:t>
            </w:r>
          </w:p>
        </w:tc>
      </w:tr>
      <w:tr w:rsidR="00F3168E" w:rsidRPr="000722F4" w14:paraId="78211C64" w14:textId="04AC9D27" w:rsidTr="00F6371B">
        <w:tc>
          <w:tcPr>
            <w:tcW w:w="4414" w:type="dxa"/>
          </w:tcPr>
          <w:p w14:paraId="1E4FD813"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Servicios Múltiples del Sureste, S.A. de C. V.</w:t>
            </w:r>
          </w:p>
        </w:tc>
        <w:tc>
          <w:tcPr>
            <w:tcW w:w="4414" w:type="dxa"/>
          </w:tcPr>
          <w:p w14:paraId="10590EC8" w14:textId="3E21087F" w:rsidR="00F3168E" w:rsidRPr="00B11446" w:rsidRDefault="00F3168E" w:rsidP="00F3168E">
            <w:pPr>
              <w:pStyle w:val="texto"/>
              <w:spacing w:after="0" w:line="240" w:lineRule="auto"/>
              <w:ind w:firstLine="0"/>
              <w:rPr>
                <w:rFonts w:ascii="Verdana" w:hAnsi="Verdana" w:cs="Times New Roman"/>
                <w:sz w:val="16"/>
                <w:szCs w:val="16"/>
                <w:lang w:val="es-MX"/>
              </w:rPr>
            </w:pPr>
            <w:r w:rsidRPr="001C1BEF">
              <w:rPr>
                <w:rFonts w:ascii="Verdana" w:hAnsi="Verdana" w:cs="Times New Roman"/>
                <w:sz w:val="16"/>
                <w:szCs w:val="16"/>
                <w:lang w:val="es-MX"/>
              </w:rPr>
              <w:t>Servicios Múltiples del Sureste, S</w:t>
            </w:r>
            <w:r w:rsidR="00B11446" w:rsidRPr="00B11446">
              <w:rPr>
                <w:rFonts w:ascii="Verdana" w:hAnsi="Verdana" w:cs="Times New Roman"/>
                <w:sz w:val="16"/>
                <w:szCs w:val="16"/>
                <w:lang w:val="es-MX"/>
              </w:rPr>
              <w:t>.</w:t>
            </w:r>
            <w:r w:rsidRPr="001C1BEF">
              <w:rPr>
                <w:rFonts w:ascii="Verdana" w:hAnsi="Verdana" w:cs="Times New Roman"/>
                <w:sz w:val="16"/>
                <w:szCs w:val="16"/>
                <w:lang w:val="es-MX"/>
              </w:rPr>
              <w:t>A</w:t>
            </w:r>
            <w:r w:rsidR="00B11446" w:rsidRPr="00B11446">
              <w:rPr>
                <w:rFonts w:ascii="Verdana" w:hAnsi="Verdana" w:cs="Times New Roman"/>
                <w:sz w:val="16"/>
                <w:szCs w:val="16"/>
                <w:lang w:val="es-MX"/>
              </w:rPr>
              <w:t>.</w:t>
            </w:r>
            <w:r w:rsidRPr="001C1BEF">
              <w:rPr>
                <w:rFonts w:ascii="Verdana" w:hAnsi="Verdana" w:cs="Times New Roman"/>
                <w:sz w:val="16"/>
                <w:szCs w:val="16"/>
                <w:lang w:val="es-MX"/>
              </w:rPr>
              <w:t xml:space="preserve"> de C</w:t>
            </w:r>
            <w:r w:rsidR="00B11446" w:rsidRPr="00B11446">
              <w:rPr>
                <w:rFonts w:ascii="Verdana" w:hAnsi="Verdana" w:cs="Times New Roman"/>
                <w:sz w:val="16"/>
                <w:szCs w:val="16"/>
                <w:lang w:val="es-MX"/>
              </w:rPr>
              <w:t>.</w:t>
            </w:r>
            <w:r w:rsidRPr="001C1BEF">
              <w:rPr>
                <w:rFonts w:ascii="Verdana" w:hAnsi="Verdana" w:cs="Times New Roman"/>
                <w:sz w:val="16"/>
                <w:szCs w:val="16"/>
                <w:lang w:val="es-MX"/>
              </w:rPr>
              <w:t>V</w:t>
            </w:r>
            <w:r w:rsidR="00B11446" w:rsidRPr="00B11446">
              <w:rPr>
                <w:rFonts w:ascii="Verdana" w:hAnsi="Verdana" w:cs="Times New Roman"/>
                <w:sz w:val="16"/>
                <w:szCs w:val="16"/>
                <w:lang w:val="es-MX"/>
              </w:rPr>
              <w:t>.</w:t>
            </w:r>
          </w:p>
          <w:p w14:paraId="6D15940B" w14:textId="5E3AC9B5" w:rsidR="00B11446" w:rsidRPr="00B11446" w:rsidRDefault="00B11446" w:rsidP="00F3168E">
            <w:pPr>
              <w:pStyle w:val="texto"/>
              <w:spacing w:after="0" w:line="240" w:lineRule="auto"/>
              <w:ind w:firstLine="0"/>
              <w:rPr>
                <w:rFonts w:ascii="Verdana" w:hAnsi="Verdana"/>
                <w:sz w:val="16"/>
                <w:szCs w:val="16"/>
                <w:lang w:val="es-MX"/>
              </w:rPr>
            </w:pPr>
          </w:p>
        </w:tc>
      </w:tr>
      <w:tr w:rsidR="00F3168E" w:rsidRPr="000722F4" w14:paraId="40832C1B" w14:textId="6FDD50A5" w:rsidTr="00F6371B">
        <w:tc>
          <w:tcPr>
            <w:tcW w:w="4414" w:type="dxa"/>
          </w:tcPr>
          <w:p w14:paraId="294B1577" w14:textId="77777777" w:rsidR="00F3168E" w:rsidRPr="000722F4" w:rsidRDefault="00F3168E" w:rsidP="00F3168E">
            <w:pPr>
              <w:pStyle w:val="texto"/>
              <w:spacing w:after="0" w:line="240" w:lineRule="auto"/>
              <w:ind w:firstLine="0"/>
              <w:rPr>
                <w:rFonts w:ascii="Verdana" w:hAnsi="Verdana"/>
                <w:b/>
                <w:bCs/>
                <w:sz w:val="16"/>
                <w:szCs w:val="16"/>
              </w:rPr>
            </w:pPr>
            <w:r w:rsidRPr="000722F4">
              <w:rPr>
                <w:rFonts w:ascii="Verdana" w:hAnsi="Verdana"/>
                <w:b/>
                <w:bCs/>
                <w:sz w:val="16"/>
                <w:szCs w:val="16"/>
              </w:rPr>
              <w:t>1. Objetivo</w:t>
            </w:r>
          </w:p>
        </w:tc>
        <w:tc>
          <w:tcPr>
            <w:tcW w:w="4414" w:type="dxa"/>
          </w:tcPr>
          <w:p w14:paraId="186BC474" w14:textId="68808E1F"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1. Objective</w:t>
            </w:r>
          </w:p>
        </w:tc>
      </w:tr>
      <w:tr w:rsidR="00F3168E" w:rsidRPr="00F6371B" w14:paraId="4273297D" w14:textId="795C4904" w:rsidTr="00F6371B">
        <w:tc>
          <w:tcPr>
            <w:tcW w:w="4414" w:type="dxa"/>
          </w:tcPr>
          <w:p w14:paraId="033FD24B"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Esta Norma Oficial Mexicana establece los requisitos que deben cumplir las estaciones que prestan servicio a balsas salvavidas autoinflables.</w:t>
            </w:r>
          </w:p>
        </w:tc>
        <w:tc>
          <w:tcPr>
            <w:tcW w:w="4414" w:type="dxa"/>
          </w:tcPr>
          <w:p w14:paraId="72ED1C15"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 xml:space="preserve">This Official Mexican Standard establishes the requirements that stations that provide service to self-inflating life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must meet.</w:t>
            </w:r>
          </w:p>
          <w:p w14:paraId="646A051A" w14:textId="4F6BBAE1" w:rsidR="00B11446" w:rsidRPr="00673657" w:rsidRDefault="00B11446" w:rsidP="00F3168E">
            <w:pPr>
              <w:pStyle w:val="texto"/>
              <w:spacing w:after="0" w:line="240" w:lineRule="auto"/>
              <w:ind w:firstLine="0"/>
              <w:rPr>
                <w:rFonts w:ascii="Verdana" w:hAnsi="Verdana"/>
                <w:sz w:val="16"/>
                <w:szCs w:val="16"/>
                <w:lang w:val="en-US"/>
              </w:rPr>
            </w:pPr>
          </w:p>
        </w:tc>
      </w:tr>
      <w:tr w:rsidR="00F3168E" w:rsidRPr="000722F4" w14:paraId="6E6C3147" w14:textId="5252B0F4" w:rsidTr="00F6371B">
        <w:tc>
          <w:tcPr>
            <w:tcW w:w="4414" w:type="dxa"/>
          </w:tcPr>
          <w:p w14:paraId="570B7AA0" w14:textId="77777777" w:rsidR="00F3168E" w:rsidRPr="000722F4" w:rsidRDefault="00F3168E" w:rsidP="00F3168E">
            <w:pPr>
              <w:pStyle w:val="texto"/>
              <w:spacing w:after="0" w:line="240" w:lineRule="auto"/>
              <w:ind w:firstLine="0"/>
              <w:rPr>
                <w:rFonts w:ascii="Verdana" w:hAnsi="Verdana"/>
                <w:b/>
                <w:bCs/>
                <w:sz w:val="16"/>
                <w:szCs w:val="16"/>
              </w:rPr>
            </w:pPr>
            <w:r w:rsidRPr="000722F4">
              <w:rPr>
                <w:rFonts w:ascii="Verdana" w:hAnsi="Verdana"/>
                <w:b/>
                <w:bCs/>
                <w:sz w:val="16"/>
                <w:szCs w:val="16"/>
              </w:rPr>
              <w:t>2. Campo de aplicación</w:t>
            </w:r>
          </w:p>
        </w:tc>
        <w:tc>
          <w:tcPr>
            <w:tcW w:w="4414" w:type="dxa"/>
          </w:tcPr>
          <w:p w14:paraId="495B59CE" w14:textId="734A3E40"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2. Field of application</w:t>
            </w:r>
          </w:p>
        </w:tc>
      </w:tr>
      <w:tr w:rsidR="00F3168E" w:rsidRPr="00F6371B" w14:paraId="12972C60" w14:textId="50911385" w:rsidTr="00F6371B">
        <w:tc>
          <w:tcPr>
            <w:tcW w:w="4414" w:type="dxa"/>
          </w:tcPr>
          <w:p w14:paraId="47AB52E0"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Esta Norma se aplica a todas las estaciones que prestan servicio a balsas salvavidas autoinflables.</w:t>
            </w:r>
          </w:p>
        </w:tc>
        <w:tc>
          <w:tcPr>
            <w:tcW w:w="4414" w:type="dxa"/>
          </w:tcPr>
          <w:p w14:paraId="0134632A"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 xml:space="preserve">This Standard applies to all stations serving self-inflating life </w:t>
            </w:r>
            <w:r w:rsidR="00B11446">
              <w:rPr>
                <w:rFonts w:ascii="Verdana" w:hAnsi="Verdana" w:cs="Times New Roman"/>
                <w:sz w:val="16"/>
                <w:szCs w:val="16"/>
                <w:lang w:val="en-US"/>
              </w:rPr>
              <w:t>boats</w:t>
            </w:r>
            <w:r w:rsidRPr="001C1BEF">
              <w:rPr>
                <w:rFonts w:ascii="Verdana" w:hAnsi="Verdana" w:cs="Times New Roman"/>
                <w:sz w:val="16"/>
                <w:szCs w:val="16"/>
                <w:lang w:val="en-US"/>
              </w:rPr>
              <w:t>.</w:t>
            </w:r>
          </w:p>
          <w:p w14:paraId="68A6AD6E" w14:textId="0D5B4360" w:rsidR="00B11446" w:rsidRPr="00673657" w:rsidRDefault="00B11446" w:rsidP="00F3168E">
            <w:pPr>
              <w:pStyle w:val="texto"/>
              <w:spacing w:after="0" w:line="240" w:lineRule="auto"/>
              <w:ind w:firstLine="0"/>
              <w:rPr>
                <w:rFonts w:ascii="Verdana" w:hAnsi="Verdana"/>
                <w:sz w:val="16"/>
                <w:szCs w:val="16"/>
                <w:lang w:val="en-US"/>
              </w:rPr>
            </w:pPr>
          </w:p>
        </w:tc>
      </w:tr>
      <w:tr w:rsidR="00F3168E" w:rsidRPr="000722F4" w14:paraId="036B20F7" w14:textId="5D58462D" w:rsidTr="00F6371B">
        <w:tc>
          <w:tcPr>
            <w:tcW w:w="4414" w:type="dxa"/>
          </w:tcPr>
          <w:p w14:paraId="4C8E1FEA" w14:textId="77777777" w:rsidR="00F3168E" w:rsidRPr="000722F4" w:rsidRDefault="00F3168E" w:rsidP="00F3168E">
            <w:pPr>
              <w:pStyle w:val="texto"/>
              <w:spacing w:after="0" w:line="240" w:lineRule="auto"/>
              <w:ind w:firstLine="0"/>
              <w:rPr>
                <w:rFonts w:ascii="Verdana" w:hAnsi="Verdana"/>
                <w:b/>
                <w:bCs/>
                <w:sz w:val="16"/>
                <w:szCs w:val="16"/>
              </w:rPr>
            </w:pPr>
            <w:r w:rsidRPr="000722F4">
              <w:rPr>
                <w:rFonts w:ascii="Verdana" w:hAnsi="Verdana"/>
                <w:b/>
                <w:bCs/>
                <w:sz w:val="16"/>
                <w:szCs w:val="16"/>
              </w:rPr>
              <w:t>3. Referencias</w:t>
            </w:r>
          </w:p>
        </w:tc>
        <w:tc>
          <w:tcPr>
            <w:tcW w:w="4414" w:type="dxa"/>
          </w:tcPr>
          <w:p w14:paraId="1E8917CC" w14:textId="60F39DBC"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3. References</w:t>
            </w:r>
          </w:p>
        </w:tc>
      </w:tr>
      <w:tr w:rsidR="00F3168E" w:rsidRPr="00F6371B" w14:paraId="006C9C10" w14:textId="0C62B2B9" w:rsidTr="00F6371B">
        <w:tc>
          <w:tcPr>
            <w:tcW w:w="4414" w:type="dxa"/>
          </w:tcPr>
          <w:p w14:paraId="3FDC45C0"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lastRenderedPageBreak/>
              <w:t>Para una mejor aplicación de esta Norma es necesario consultar la siguiente Norma Oficial Mexicana:</w:t>
            </w:r>
          </w:p>
        </w:tc>
        <w:tc>
          <w:tcPr>
            <w:tcW w:w="4414" w:type="dxa"/>
          </w:tcPr>
          <w:p w14:paraId="3F779969"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For a better application of this Standard, it is necessary to consult the following Official Mexican Standard:</w:t>
            </w:r>
          </w:p>
          <w:p w14:paraId="416F0CDE" w14:textId="51CCF8F4" w:rsidR="00B11446" w:rsidRPr="00673657" w:rsidRDefault="00B11446" w:rsidP="00F3168E">
            <w:pPr>
              <w:pStyle w:val="texto"/>
              <w:spacing w:after="0" w:line="240" w:lineRule="auto"/>
              <w:ind w:firstLine="0"/>
              <w:rPr>
                <w:rFonts w:ascii="Verdana" w:hAnsi="Verdana"/>
                <w:sz w:val="16"/>
                <w:szCs w:val="16"/>
                <w:lang w:val="en-US"/>
              </w:rPr>
            </w:pPr>
          </w:p>
        </w:tc>
      </w:tr>
      <w:tr w:rsidR="00F3168E" w:rsidRPr="00F6371B" w14:paraId="15D65865" w14:textId="5C4D7A30" w:rsidTr="00F6371B">
        <w:tc>
          <w:tcPr>
            <w:tcW w:w="4414" w:type="dxa"/>
          </w:tcPr>
          <w:p w14:paraId="78A62D33" w14:textId="77777777" w:rsidR="00F3168E" w:rsidRDefault="00F3168E" w:rsidP="00F3168E">
            <w:pPr>
              <w:pStyle w:val="texto"/>
              <w:tabs>
                <w:tab w:val="left" w:pos="2430"/>
              </w:tabs>
              <w:spacing w:after="0" w:line="240" w:lineRule="auto"/>
              <w:ind w:firstLine="0"/>
              <w:rPr>
                <w:rFonts w:ascii="Verdana" w:hAnsi="Verdana"/>
                <w:sz w:val="16"/>
                <w:szCs w:val="16"/>
              </w:rPr>
            </w:pPr>
            <w:r w:rsidRPr="00B11446">
              <w:rPr>
                <w:rFonts w:ascii="Verdana" w:hAnsi="Verdana"/>
                <w:b/>
                <w:bCs/>
                <w:sz w:val="16"/>
                <w:szCs w:val="16"/>
              </w:rPr>
              <w:t>NOM-010-SCT4-1994</w:t>
            </w:r>
            <w:r w:rsidRPr="000722F4">
              <w:rPr>
                <w:rFonts w:ascii="Verdana" w:hAnsi="Verdana"/>
                <w:sz w:val="16"/>
                <w:szCs w:val="16"/>
              </w:rPr>
              <w:t xml:space="preserve"> </w:t>
            </w:r>
            <w:r w:rsidRPr="000722F4">
              <w:rPr>
                <w:rFonts w:ascii="Verdana" w:hAnsi="Verdana"/>
                <w:sz w:val="16"/>
                <w:szCs w:val="16"/>
              </w:rPr>
              <w:tab/>
              <w:t>Balsas salvavidas autoinflables</w:t>
            </w:r>
            <w:r w:rsidRPr="000722F4">
              <w:rPr>
                <w:rFonts w:ascii="Verdana" w:hAnsi="Verdana"/>
                <w:sz w:val="16"/>
                <w:szCs w:val="16"/>
              </w:rPr>
              <w:tab/>
              <w:t xml:space="preserve"> especificaciones y requisitos.</w:t>
            </w:r>
          </w:p>
          <w:p w14:paraId="61ABC5F6" w14:textId="6A451E3E" w:rsidR="00B11446" w:rsidRPr="000722F4" w:rsidRDefault="00B11446" w:rsidP="00F3168E">
            <w:pPr>
              <w:pStyle w:val="texto"/>
              <w:tabs>
                <w:tab w:val="left" w:pos="2430"/>
              </w:tabs>
              <w:spacing w:after="0" w:line="240" w:lineRule="auto"/>
              <w:ind w:firstLine="0"/>
              <w:rPr>
                <w:rFonts w:ascii="Verdana" w:hAnsi="Verdana"/>
                <w:sz w:val="16"/>
                <w:szCs w:val="16"/>
              </w:rPr>
            </w:pPr>
          </w:p>
        </w:tc>
        <w:tc>
          <w:tcPr>
            <w:tcW w:w="4414" w:type="dxa"/>
          </w:tcPr>
          <w:p w14:paraId="23555F9A" w14:textId="67650877" w:rsidR="00F3168E" w:rsidRPr="00673657" w:rsidRDefault="00F3168E" w:rsidP="00F3168E">
            <w:pPr>
              <w:pStyle w:val="texto"/>
              <w:tabs>
                <w:tab w:val="left" w:pos="2430"/>
              </w:tabs>
              <w:spacing w:after="0" w:line="240" w:lineRule="auto"/>
              <w:ind w:firstLine="0"/>
              <w:rPr>
                <w:rFonts w:ascii="Verdana" w:hAnsi="Verdana"/>
                <w:sz w:val="16"/>
                <w:szCs w:val="16"/>
                <w:lang w:val="en-US"/>
              </w:rPr>
            </w:pPr>
            <w:r w:rsidRPr="001C1BEF">
              <w:rPr>
                <w:rFonts w:ascii="Verdana" w:hAnsi="Verdana" w:cs="Times New Roman"/>
                <w:b/>
                <w:bCs/>
                <w:sz w:val="16"/>
                <w:szCs w:val="16"/>
                <w:lang w:val="en-US"/>
              </w:rPr>
              <w:t>NOM-010-SCT4-1994</w:t>
            </w:r>
            <w:r w:rsidRPr="001C1BEF">
              <w:rPr>
                <w:rFonts w:ascii="Verdana" w:hAnsi="Verdana" w:cs="Times New Roman"/>
                <w:sz w:val="16"/>
                <w:szCs w:val="16"/>
                <w:lang w:val="en-US"/>
              </w:rPr>
              <w:t xml:space="preserve"> Self-inflating life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specifications and requirements.                            </w:t>
            </w:r>
          </w:p>
        </w:tc>
      </w:tr>
      <w:tr w:rsidR="00F3168E" w:rsidRPr="000722F4" w14:paraId="240E8416" w14:textId="1D415A75" w:rsidTr="00F6371B">
        <w:tc>
          <w:tcPr>
            <w:tcW w:w="4414" w:type="dxa"/>
          </w:tcPr>
          <w:p w14:paraId="5B09DA74" w14:textId="77777777" w:rsidR="00F3168E" w:rsidRPr="000722F4" w:rsidRDefault="00F3168E" w:rsidP="00F3168E">
            <w:pPr>
              <w:pStyle w:val="texto"/>
              <w:spacing w:after="0" w:line="240" w:lineRule="auto"/>
              <w:ind w:firstLine="0"/>
              <w:rPr>
                <w:rFonts w:ascii="Verdana" w:hAnsi="Verdana"/>
                <w:b/>
                <w:bCs/>
                <w:sz w:val="16"/>
                <w:szCs w:val="16"/>
              </w:rPr>
            </w:pPr>
            <w:r w:rsidRPr="000722F4">
              <w:rPr>
                <w:rFonts w:ascii="Verdana" w:hAnsi="Verdana"/>
                <w:b/>
                <w:bCs/>
                <w:sz w:val="16"/>
                <w:szCs w:val="16"/>
              </w:rPr>
              <w:t>4. Requisitos</w:t>
            </w:r>
          </w:p>
        </w:tc>
        <w:tc>
          <w:tcPr>
            <w:tcW w:w="4414" w:type="dxa"/>
          </w:tcPr>
          <w:p w14:paraId="0022B022" w14:textId="77777777" w:rsidR="00F3168E" w:rsidRDefault="00F3168E" w:rsidP="00F3168E">
            <w:pPr>
              <w:pStyle w:val="texto"/>
              <w:spacing w:after="0" w:line="240" w:lineRule="auto"/>
              <w:ind w:firstLine="0"/>
              <w:rPr>
                <w:rFonts w:ascii="Verdana" w:hAnsi="Verdana" w:cs="Times New Roman"/>
                <w:b/>
                <w:bCs/>
                <w:sz w:val="16"/>
                <w:szCs w:val="16"/>
                <w:lang w:val="en-US"/>
              </w:rPr>
            </w:pPr>
            <w:r w:rsidRPr="001C1BEF">
              <w:rPr>
                <w:rFonts w:ascii="Verdana" w:hAnsi="Verdana" w:cs="Times New Roman"/>
                <w:b/>
                <w:bCs/>
                <w:sz w:val="16"/>
                <w:szCs w:val="16"/>
                <w:lang w:val="en-US"/>
              </w:rPr>
              <w:t>4. Requirements</w:t>
            </w:r>
          </w:p>
          <w:p w14:paraId="6F38073A" w14:textId="1A210753" w:rsidR="00B11446" w:rsidRPr="00673657" w:rsidRDefault="00B11446" w:rsidP="00F3168E">
            <w:pPr>
              <w:pStyle w:val="texto"/>
              <w:spacing w:after="0" w:line="240" w:lineRule="auto"/>
              <w:ind w:firstLine="0"/>
              <w:rPr>
                <w:rFonts w:ascii="Verdana" w:hAnsi="Verdana"/>
                <w:b/>
                <w:bCs/>
                <w:sz w:val="16"/>
                <w:szCs w:val="16"/>
                <w:lang w:val="en-US"/>
              </w:rPr>
            </w:pPr>
          </w:p>
        </w:tc>
      </w:tr>
      <w:tr w:rsidR="00F3168E" w:rsidRPr="000722F4" w14:paraId="54C43BB1" w14:textId="537A3C46" w:rsidTr="00B11446">
        <w:trPr>
          <w:trHeight w:val="434"/>
        </w:trPr>
        <w:tc>
          <w:tcPr>
            <w:tcW w:w="4414" w:type="dxa"/>
          </w:tcPr>
          <w:p w14:paraId="5BEE01B4"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4.1 </w:t>
            </w:r>
            <w:r w:rsidRPr="000722F4">
              <w:rPr>
                <w:rFonts w:ascii="Verdana" w:hAnsi="Verdana"/>
                <w:sz w:val="16"/>
                <w:szCs w:val="16"/>
              </w:rPr>
              <w:t>Instalaciones.</w:t>
            </w:r>
          </w:p>
        </w:tc>
        <w:tc>
          <w:tcPr>
            <w:tcW w:w="4414" w:type="dxa"/>
          </w:tcPr>
          <w:p w14:paraId="189BCC1A"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4.1 </w:t>
            </w:r>
            <w:r w:rsidRPr="001C1BEF">
              <w:rPr>
                <w:rFonts w:ascii="Verdana" w:hAnsi="Verdana" w:cs="Times New Roman"/>
                <w:sz w:val="16"/>
                <w:szCs w:val="16"/>
                <w:lang w:val="en-US"/>
              </w:rPr>
              <w:t>Facilities.</w:t>
            </w:r>
          </w:p>
          <w:p w14:paraId="13671B2E" w14:textId="4DCBA593" w:rsidR="00B11446" w:rsidRPr="00673657" w:rsidRDefault="00B11446" w:rsidP="00F3168E">
            <w:pPr>
              <w:pStyle w:val="texto"/>
              <w:spacing w:after="0" w:line="240" w:lineRule="auto"/>
              <w:ind w:firstLine="0"/>
              <w:rPr>
                <w:rFonts w:ascii="Verdana" w:hAnsi="Verdana"/>
                <w:b/>
                <w:bCs/>
                <w:sz w:val="16"/>
                <w:szCs w:val="16"/>
                <w:lang w:val="en-US"/>
              </w:rPr>
            </w:pPr>
          </w:p>
        </w:tc>
      </w:tr>
      <w:tr w:rsidR="00F3168E" w:rsidRPr="00F6371B" w14:paraId="46944378" w14:textId="758A6DB4" w:rsidTr="00F6371B">
        <w:tc>
          <w:tcPr>
            <w:tcW w:w="4414" w:type="dxa"/>
          </w:tcPr>
          <w:p w14:paraId="0732E553"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4.1.1 </w:t>
            </w:r>
            <w:r w:rsidRPr="000722F4">
              <w:rPr>
                <w:rFonts w:ascii="Verdana" w:hAnsi="Verdana"/>
                <w:sz w:val="16"/>
                <w:szCs w:val="16"/>
              </w:rPr>
              <w:t>El local en donde se van a efectuar las operaciones de revisión y mantenimiento debe ser cerrado, con espacio suficiente, equivalente como mínimo al área que ocuparían 2 balsas salvavidas con capacidad para 25 personas cada una y que el techo esté a una altura que permita la colocación y movimiento de las balsas en cualquier posición.</w:t>
            </w:r>
          </w:p>
        </w:tc>
        <w:tc>
          <w:tcPr>
            <w:tcW w:w="4414" w:type="dxa"/>
          </w:tcPr>
          <w:p w14:paraId="3AB14EFF"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4.1.1 </w:t>
            </w:r>
            <w:r w:rsidRPr="001C1BEF">
              <w:rPr>
                <w:rFonts w:ascii="Verdana" w:hAnsi="Verdana" w:cs="Times New Roman"/>
                <w:sz w:val="16"/>
                <w:szCs w:val="16"/>
                <w:lang w:val="en-US"/>
              </w:rPr>
              <w:t xml:space="preserve">The place where </w:t>
            </w:r>
            <w:r w:rsidR="00B11446">
              <w:rPr>
                <w:rFonts w:ascii="Verdana" w:hAnsi="Verdana" w:cs="Times New Roman"/>
                <w:sz w:val="16"/>
                <w:szCs w:val="16"/>
                <w:lang w:val="en-US"/>
              </w:rPr>
              <w:t>inspection</w:t>
            </w:r>
            <w:r w:rsidRPr="001C1BEF">
              <w:rPr>
                <w:rFonts w:ascii="Verdana" w:hAnsi="Verdana" w:cs="Times New Roman"/>
                <w:sz w:val="16"/>
                <w:szCs w:val="16"/>
                <w:lang w:val="en-US"/>
              </w:rPr>
              <w:t xml:space="preserve"> and maintenance operations are to be carried out must be closed, with sufficient space, equivalent to at least the area that 2 life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w:t>
            </w:r>
            <w:r w:rsidR="00B11446" w:rsidRPr="001C1BEF">
              <w:rPr>
                <w:rFonts w:ascii="Verdana" w:hAnsi="Verdana" w:cs="Times New Roman"/>
                <w:sz w:val="16"/>
                <w:szCs w:val="16"/>
                <w:lang w:val="en-US"/>
              </w:rPr>
              <w:t xml:space="preserve">would occupy </w:t>
            </w:r>
            <w:r w:rsidRPr="001C1BEF">
              <w:rPr>
                <w:rFonts w:ascii="Verdana" w:hAnsi="Verdana" w:cs="Times New Roman"/>
                <w:sz w:val="16"/>
                <w:szCs w:val="16"/>
                <w:lang w:val="en-US"/>
              </w:rPr>
              <w:t xml:space="preserve">with capacity for 25 people each and </w:t>
            </w:r>
            <w:r w:rsidR="00B11446">
              <w:rPr>
                <w:rFonts w:ascii="Verdana" w:hAnsi="Verdana" w:cs="Times New Roman"/>
                <w:sz w:val="16"/>
                <w:szCs w:val="16"/>
                <w:lang w:val="en-US"/>
              </w:rPr>
              <w:t>with a</w:t>
            </w:r>
            <w:r w:rsidRPr="001C1BEF">
              <w:rPr>
                <w:rFonts w:ascii="Verdana" w:hAnsi="Verdana" w:cs="Times New Roman"/>
                <w:sz w:val="16"/>
                <w:szCs w:val="16"/>
                <w:lang w:val="en-US"/>
              </w:rPr>
              <w:t xml:space="preserve"> </w:t>
            </w:r>
            <w:r w:rsidR="00B11446">
              <w:rPr>
                <w:rFonts w:ascii="Verdana" w:hAnsi="Verdana" w:cs="Times New Roman"/>
                <w:sz w:val="16"/>
                <w:szCs w:val="16"/>
                <w:lang w:val="en-US"/>
              </w:rPr>
              <w:t>roof with</w:t>
            </w:r>
            <w:r w:rsidRPr="001C1BEF">
              <w:rPr>
                <w:rFonts w:ascii="Verdana" w:hAnsi="Verdana" w:cs="Times New Roman"/>
                <w:sz w:val="16"/>
                <w:szCs w:val="16"/>
                <w:lang w:val="en-US"/>
              </w:rPr>
              <w:t xml:space="preserve"> a height that allows the placement and movement of the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in any position.</w:t>
            </w:r>
            <w:r w:rsidR="00B11446">
              <w:rPr>
                <w:rFonts w:ascii="Verdana" w:hAnsi="Verdana" w:cs="Times New Roman"/>
                <w:sz w:val="16"/>
                <w:szCs w:val="16"/>
                <w:lang w:val="en-US"/>
              </w:rPr>
              <w:t xml:space="preserve"> </w:t>
            </w:r>
          </w:p>
          <w:p w14:paraId="5A9F82DB" w14:textId="35A94B0F" w:rsidR="00B11446" w:rsidRPr="00673657" w:rsidRDefault="00B11446" w:rsidP="00F3168E">
            <w:pPr>
              <w:pStyle w:val="texto"/>
              <w:spacing w:after="0" w:line="240" w:lineRule="auto"/>
              <w:ind w:firstLine="0"/>
              <w:rPr>
                <w:rFonts w:ascii="Verdana" w:hAnsi="Verdana"/>
                <w:b/>
                <w:bCs/>
                <w:sz w:val="16"/>
                <w:szCs w:val="16"/>
                <w:lang w:val="en-US"/>
              </w:rPr>
            </w:pPr>
          </w:p>
        </w:tc>
      </w:tr>
      <w:tr w:rsidR="00F3168E" w:rsidRPr="00F6371B" w14:paraId="66E82352" w14:textId="346BFE20" w:rsidTr="00F6371B">
        <w:tc>
          <w:tcPr>
            <w:tcW w:w="4414" w:type="dxa"/>
          </w:tcPr>
          <w:p w14:paraId="405C3689"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4.1.2 </w:t>
            </w:r>
            <w:r w:rsidRPr="000722F4">
              <w:rPr>
                <w:rFonts w:ascii="Verdana" w:hAnsi="Verdana"/>
                <w:sz w:val="16"/>
                <w:szCs w:val="16"/>
              </w:rPr>
              <w:t>La superficie del piso de las áreas de servicio debe ser o llevar un revestimiento fácil de limpiar y lo bastante liso para que no dañe el material de las balsas salvavidas.</w:t>
            </w:r>
          </w:p>
          <w:p w14:paraId="40ED33C7" w14:textId="3F307097" w:rsidR="00B11446" w:rsidRPr="000722F4" w:rsidRDefault="00B11446" w:rsidP="00F3168E">
            <w:pPr>
              <w:pStyle w:val="texto"/>
              <w:spacing w:after="0" w:line="240" w:lineRule="auto"/>
              <w:ind w:firstLine="0"/>
              <w:rPr>
                <w:rFonts w:ascii="Verdana" w:hAnsi="Verdana"/>
                <w:sz w:val="16"/>
                <w:szCs w:val="16"/>
              </w:rPr>
            </w:pPr>
          </w:p>
        </w:tc>
        <w:tc>
          <w:tcPr>
            <w:tcW w:w="4414" w:type="dxa"/>
          </w:tcPr>
          <w:p w14:paraId="2E00E10D" w14:textId="798F3EED"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4.1.2 </w:t>
            </w:r>
            <w:r w:rsidRPr="001C1BEF">
              <w:rPr>
                <w:rFonts w:ascii="Verdana" w:hAnsi="Verdana" w:cs="Times New Roman"/>
                <w:sz w:val="16"/>
                <w:szCs w:val="16"/>
                <w:lang w:val="en-US"/>
              </w:rPr>
              <w:t xml:space="preserve">The floor surface of the service areas should be or have an easy-to-clean coating that is smooth enough not to damage the material of the life </w:t>
            </w:r>
            <w:r w:rsidR="00B11446">
              <w:rPr>
                <w:rFonts w:ascii="Verdana" w:hAnsi="Verdana" w:cs="Times New Roman"/>
                <w:sz w:val="16"/>
                <w:szCs w:val="16"/>
                <w:lang w:val="en-US"/>
              </w:rPr>
              <w:t>boats</w:t>
            </w:r>
            <w:r w:rsidRPr="001C1BEF">
              <w:rPr>
                <w:rFonts w:ascii="Verdana" w:hAnsi="Verdana" w:cs="Times New Roman"/>
                <w:sz w:val="16"/>
                <w:szCs w:val="16"/>
                <w:lang w:val="en-US"/>
              </w:rPr>
              <w:t>.</w:t>
            </w:r>
          </w:p>
        </w:tc>
      </w:tr>
      <w:tr w:rsidR="00F3168E" w:rsidRPr="00F6371B" w14:paraId="7C3985A3" w14:textId="72C677E0" w:rsidTr="00F6371B">
        <w:tc>
          <w:tcPr>
            <w:tcW w:w="4414" w:type="dxa"/>
          </w:tcPr>
          <w:p w14:paraId="729FEC4F"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4.1.3 </w:t>
            </w:r>
            <w:r w:rsidRPr="000722F4">
              <w:rPr>
                <w:rFonts w:ascii="Verdana" w:hAnsi="Verdana"/>
                <w:sz w:val="16"/>
                <w:szCs w:val="16"/>
              </w:rPr>
              <w:t>No debe colocarse sobre el piso de las áreas de servicio ninguna clase de alfombra.</w:t>
            </w:r>
          </w:p>
        </w:tc>
        <w:tc>
          <w:tcPr>
            <w:tcW w:w="4414" w:type="dxa"/>
          </w:tcPr>
          <w:p w14:paraId="4DFAD75B"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4.1.3 </w:t>
            </w:r>
            <w:r w:rsidRPr="001C1BEF">
              <w:rPr>
                <w:rFonts w:ascii="Verdana" w:hAnsi="Verdana" w:cs="Times New Roman"/>
                <w:sz w:val="16"/>
                <w:szCs w:val="16"/>
                <w:lang w:val="en-US"/>
              </w:rPr>
              <w:t>No carpet of any kind should be placed on the floor of the service areas.</w:t>
            </w:r>
          </w:p>
          <w:p w14:paraId="42F1C981" w14:textId="2CA4EBE7" w:rsidR="00B11446" w:rsidRPr="00673657" w:rsidRDefault="00B11446" w:rsidP="00F3168E">
            <w:pPr>
              <w:pStyle w:val="texto"/>
              <w:spacing w:after="0" w:line="240" w:lineRule="auto"/>
              <w:ind w:firstLine="0"/>
              <w:rPr>
                <w:rFonts w:ascii="Verdana" w:hAnsi="Verdana"/>
                <w:b/>
                <w:bCs/>
                <w:sz w:val="16"/>
                <w:szCs w:val="16"/>
                <w:lang w:val="en-US"/>
              </w:rPr>
            </w:pPr>
          </w:p>
        </w:tc>
      </w:tr>
      <w:tr w:rsidR="00F3168E" w:rsidRPr="00F6371B" w14:paraId="3F2CF86A" w14:textId="50CC40E4" w:rsidTr="00F6371B">
        <w:tc>
          <w:tcPr>
            <w:tcW w:w="4414" w:type="dxa"/>
          </w:tcPr>
          <w:p w14:paraId="3745B452"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4.1.4 </w:t>
            </w:r>
            <w:r w:rsidRPr="000722F4">
              <w:rPr>
                <w:rFonts w:ascii="Verdana" w:hAnsi="Verdana"/>
                <w:sz w:val="16"/>
                <w:szCs w:val="16"/>
              </w:rPr>
              <w:t>El local para el servicio debe estar bien iluminado, pero que las balsas no reciban directamente los rayos del sol.</w:t>
            </w:r>
          </w:p>
          <w:p w14:paraId="45C8B0A1" w14:textId="2B24A11E" w:rsidR="00B11446" w:rsidRPr="000722F4" w:rsidRDefault="00B11446" w:rsidP="00F3168E">
            <w:pPr>
              <w:pStyle w:val="texto"/>
              <w:spacing w:after="0" w:line="240" w:lineRule="auto"/>
              <w:ind w:firstLine="0"/>
              <w:rPr>
                <w:rFonts w:ascii="Verdana" w:hAnsi="Verdana"/>
                <w:sz w:val="16"/>
                <w:szCs w:val="16"/>
              </w:rPr>
            </w:pPr>
          </w:p>
        </w:tc>
        <w:tc>
          <w:tcPr>
            <w:tcW w:w="4414" w:type="dxa"/>
          </w:tcPr>
          <w:p w14:paraId="46E23B4D" w14:textId="00103F28"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4.1.4 </w:t>
            </w:r>
            <w:r w:rsidRPr="001C1BEF">
              <w:rPr>
                <w:rFonts w:ascii="Verdana" w:hAnsi="Verdana" w:cs="Times New Roman"/>
                <w:sz w:val="16"/>
                <w:szCs w:val="16"/>
                <w:lang w:val="en-US"/>
              </w:rPr>
              <w:t xml:space="preserve">The service room must be well lit, </w:t>
            </w:r>
            <w:r w:rsidR="00B11446">
              <w:rPr>
                <w:rFonts w:ascii="Verdana" w:hAnsi="Verdana" w:cs="Times New Roman"/>
                <w:sz w:val="16"/>
                <w:szCs w:val="16"/>
                <w:lang w:val="en-US"/>
              </w:rPr>
              <w:t>with</w:t>
            </w:r>
            <w:r w:rsidRPr="001C1BEF">
              <w:rPr>
                <w:rFonts w:ascii="Verdana" w:hAnsi="Verdana" w:cs="Times New Roman"/>
                <w:sz w:val="16"/>
                <w:szCs w:val="16"/>
                <w:lang w:val="en-US"/>
              </w:rPr>
              <w:t xml:space="preserve"> the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w:t>
            </w:r>
            <w:r w:rsidR="00B11446">
              <w:rPr>
                <w:rFonts w:ascii="Verdana" w:hAnsi="Verdana" w:cs="Times New Roman"/>
                <w:sz w:val="16"/>
                <w:szCs w:val="16"/>
                <w:lang w:val="en-US"/>
              </w:rPr>
              <w:t>not receiving</w:t>
            </w:r>
            <w:r w:rsidRPr="001C1BEF">
              <w:rPr>
                <w:rFonts w:ascii="Verdana" w:hAnsi="Verdana" w:cs="Times New Roman"/>
                <w:sz w:val="16"/>
                <w:szCs w:val="16"/>
                <w:lang w:val="en-US"/>
              </w:rPr>
              <w:t xml:space="preserve"> direct sunlight.</w:t>
            </w:r>
          </w:p>
        </w:tc>
      </w:tr>
      <w:tr w:rsidR="00F3168E" w:rsidRPr="00F6371B" w14:paraId="0D7A5046" w14:textId="7009D5F5" w:rsidTr="00F6371B">
        <w:tc>
          <w:tcPr>
            <w:tcW w:w="4414" w:type="dxa"/>
          </w:tcPr>
          <w:p w14:paraId="3B42D1E0"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4.1.5 </w:t>
            </w:r>
            <w:r w:rsidRPr="000722F4">
              <w:rPr>
                <w:rFonts w:ascii="Verdana" w:hAnsi="Verdana"/>
                <w:sz w:val="16"/>
                <w:szCs w:val="16"/>
              </w:rPr>
              <w:t>La temperatura y la humedad relativa del local en donde se efectúe el servicio, deben estar controladas por sistemas de aire acondicionado, manteniendo una temperatura estable de acuerdo a las condiciones climatológicas.</w:t>
            </w:r>
          </w:p>
        </w:tc>
        <w:tc>
          <w:tcPr>
            <w:tcW w:w="4414" w:type="dxa"/>
          </w:tcPr>
          <w:p w14:paraId="4323A3ED"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4.1.5 </w:t>
            </w:r>
            <w:r w:rsidRPr="001C1BEF">
              <w:rPr>
                <w:rFonts w:ascii="Verdana" w:hAnsi="Verdana" w:cs="Times New Roman"/>
                <w:sz w:val="16"/>
                <w:szCs w:val="16"/>
                <w:lang w:val="en-US"/>
              </w:rPr>
              <w:t>The temperature and relative humidity of the place where the service is carried out must be controlled by air conditioning systems, maintaining a stable temperature according to the weather conditions.</w:t>
            </w:r>
          </w:p>
          <w:p w14:paraId="446201CD" w14:textId="0A539263" w:rsidR="00B11446" w:rsidRPr="00673657" w:rsidRDefault="00B11446" w:rsidP="00F3168E">
            <w:pPr>
              <w:pStyle w:val="texto"/>
              <w:spacing w:after="0" w:line="240" w:lineRule="auto"/>
              <w:ind w:firstLine="0"/>
              <w:rPr>
                <w:rFonts w:ascii="Verdana" w:hAnsi="Verdana"/>
                <w:b/>
                <w:bCs/>
                <w:sz w:val="16"/>
                <w:szCs w:val="16"/>
                <w:lang w:val="en-US"/>
              </w:rPr>
            </w:pPr>
          </w:p>
        </w:tc>
      </w:tr>
      <w:tr w:rsidR="00F3168E" w:rsidRPr="00F6371B" w14:paraId="78E592A5" w14:textId="7EEC0197" w:rsidTr="00F6371B">
        <w:tc>
          <w:tcPr>
            <w:tcW w:w="4414" w:type="dxa"/>
          </w:tcPr>
          <w:p w14:paraId="2866555D"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4.1.6 </w:t>
            </w:r>
            <w:r w:rsidRPr="000722F4">
              <w:rPr>
                <w:rFonts w:ascii="Verdana" w:hAnsi="Verdana"/>
                <w:sz w:val="16"/>
                <w:szCs w:val="16"/>
              </w:rPr>
              <w:t>El local de servicio debe estar limpio, ventilado y sin corrientes de aire.</w:t>
            </w:r>
          </w:p>
        </w:tc>
        <w:tc>
          <w:tcPr>
            <w:tcW w:w="4414" w:type="dxa"/>
          </w:tcPr>
          <w:p w14:paraId="4D7B9DF4" w14:textId="6413382C"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4.1.6 </w:t>
            </w:r>
            <w:r w:rsidRPr="001C1BEF">
              <w:rPr>
                <w:rFonts w:ascii="Verdana" w:hAnsi="Verdana" w:cs="Times New Roman"/>
                <w:sz w:val="16"/>
                <w:szCs w:val="16"/>
                <w:lang w:val="en-US"/>
              </w:rPr>
              <w:t xml:space="preserve">The service room must be clean, ventilated and </w:t>
            </w:r>
            <w:r w:rsidR="00B11446">
              <w:rPr>
                <w:rFonts w:ascii="Verdana" w:hAnsi="Verdana" w:cs="Times New Roman"/>
                <w:sz w:val="16"/>
                <w:szCs w:val="16"/>
                <w:lang w:val="en-US"/>
              </w:rPr>
              <w:t>without air currents</w:t>
            </w:r>
            <w:r w:rsidRPr="001C1BEF">
              <w:rPr>
                <w:rFonts w:ascii="Verdana" w:hAnsi="Verdana" w:cs="Times New Roman"/>
                <w:sz w:val="16"/>
                <w:szCs w:val="16"/>
                <w:lang w:val="en-US"/>
              </w:rPr>
              <w:t>.</w:t>
            </w:r>
          </w:p>
          <w:p w14:paraId="3F06022E" w14:textId="495498ED" w:rsidR="00B11446" w:rsidRPr="00673657" w:rsidRDefault="00B11446" w:rsidP="00F3168E">
            <w:pPr>
              <w:pStyle w:val="texto"/>
              <w:spacing w:after="0" w:line="240" w:lineRule="auto"/>
              <w:ind w:firstLine="0"/>
              <w:rPr>
                <w:rFonts w:ascii="Verdana" w:hAnsi="Verdana"/>
                <w:b/>
                <w:bCs/>
                <w:sz w:val="16"/>
                <w:szCs w:val="16"/>
                <w:lang w:val="en-US"/>
              </w:rPr>
            </w:pPr>
          </w:p>
        </w:tc>
      </w:tr>
      <w:tr w:rsidR="00F3168E" w:rsidRPr="00F6371B" w14:paraId="667B47A2" w14:textId="648E7028" w:rsidTr="00F6371B">
        <w:tc>
          <w:tcPr>
            <w:tcW w:w="4414" w:type="dxa"/>
          </w:tcPr>
          <w:p w14:paraId="1A37B72F"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4.1.7 </w:t>
            </w:r>
            <w:r w:rsidRPr="000722F4">
              <w:rPr>
                <w:rFonts w:ascii="Verdana" w:hAnsi="Verdana"/>
                <w:sz w:val="16"/>
                <w:szCs w:val="16"/>
              </w:rPr>
              <w:t>Debe haber áreas específicas para:</w:t>
            </w:r>
          </w:p>
        </w:tc>
        <w:tc>
          <w:tcPr>
            <w:tcW w:w="4414" w:type="dxa"/>
          </w:tcPr>
          <w:p w14:paraId="609C67DF"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4.1.7 </w:t>
            </w:r>
            <w:r w:rsidRPr="001C1BEF">
              <w:rPr>
                <w:rFonts w:ascii="Verdana" w:hAnsi="Verdana" w:cs="Times New Roman"/>
                <w:sz w:val="16"/>
                <w:szCs w:val="16"/>
                <w:lang w:val="en-US"/>
              </w:rPr>
              <w:t>There should be specific areas for:</w:t>
            </w:r>
          </w:p>
          <w:p w14:paraId="47719961" w14:textId="505ED19E" w:rsidR="00B11446" w:rsidRPr="00673657" w:rsidRDefault="00B11446" w:rsidP="00F3168E">
            <w:pPr>
              <w:pStyle w:val="texto"/>
              <w:spacing w:after="0" w:line="240" w:lineRule="auto"/>
              <w:ind w:firstLine="0"/>
              <w:rPr>
                <w:rFonts w:ascii="Verdana" w:hAnsi="Verdana"/>
                <w:b/>
                <w:bCs/>
                <w:sz w:val="16"/>
                <w:szCs w:val="16"/>
                <w:lang w:val="en-US"/>
              </w:rPr>
            </w:pPr>
          </w:p>
        </w:tc>
      </w:tr>
      <w:tr w:rsidR="00F3168E" w:rsidRPr="00F6371B" w14:paraId="72FA9906" w14:textId="6C15F8D3" w:rsidTr="00F6371B">
        <w:tc>
          <w:tcPr>
            <w:tcW w:w="4414" w:type="dxa"/>
          </w:tcPr>
          <w:p w14:paraId="22780F95" w14:textId="6B49CF2B" w:rsidR="00F3168E" w:rsidRPr="000722F4" w:rsidRDefault="00F3168E" w:rsidP="00F3168E">
            <w:pPr>
              <w:pStyle w:val="ROMANOS"/>
              <w:spacing w:after="0" w:line="240" w:lineRule="auto"/>
              <w:ind w:left="0" w:firstLine="0"/>
              <w:rPr>
                <w:rFonts w:ascii="Verdana" w:hAnsi="Verdana"/>
                <w:sz w:val="16"/>
                <w:szCs w:val="16"/>
              </w:rPr>
            </w:pPr>
            <w:r w:rsidRPr="000722F4">
              <w:rPr>
                <w:rFonts w:ascii="Verdana" w:hAnsi="Verdana"/>
                <w:sz w:val="16"/>
                <w:szCs w:val="16"/>
              </w:rPr>
              <w:t>- Balsas salvavidas almacenadas para mantenimiento, reparación y entrega.</w:t>
            </w:r>
          </w:p>
        </w:tc>
        <w:tc>
          <w:tcPr>
            <w:tcW w:w="4414" w:type="dxa"/>
          </w:tcPr>
          <w:p w14:paraId="21F7A7A5" w14:textId="05153511" w:rsidR="00F3168E" w:rsidRPr="00673657" w:rsidRDefault="00F3168E" w:rsidP="00F3168E">
            <w:pPr>
              <w:pStyle w:val="ROMANOS"/>
              <w:spacing w:after="0" w:line="240" w:lineRule="auto"/>
              <w:ind w:left="0" w:firstLine="0"/>
              <w:rPr>
                <w:rFonts w:ascii="Verdana" w:hAnsi="Verdana"/>
                <w:sz w:val="16"/>
                <w:szCs w:val="16"/>
                <w:lang w:val="en-US"/>
              </w:rPr>
            </w:pPr>
            <w:r w:rsidRPr="001C1BEF">
              <w:rPr>
                <w:rFonts w:ascii="Verdana" w:hAnsi="Verdana" w:cs="Times New Roman"/>
                <w:sz w:val="16"/>
                <w:szCs w:val="16"/>
                <w:lang w:val="en-US"/>
              </w:rPr>
              <w:t xml:space="preserve">- Life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stored for maintenance, repair and delivery.</w:t>
            </w:r>
          </w:p>
        </w:tc>
      </w:tr>
      <w:tr w:rsidR="00F3168E" w:rsidRPr="00F6371B" w14:paraId="6D542F2E" w14:textId="34E73B7C" w:rsidTr="00F6371B">
        <w:tc>
          <w:tcPr>
            <w:tcW w:w="4414" w:type="dxa"/>
          </w:tcPr>
          <w:p w14:paraId="12CD697A" w14:textId="099D99D0" w:rsidR="00F3168E" w:rsidRPr="000722F4" w:rsidRDefault="00F3168E" w:rsidP="00F3168E">
            <w:pPr>
              <w:pStyle w:val="ROMANOS"/>
              <w:spacing w:after="0" w:line="240" w:lineRule="auto"/>
              <w:ind w:left="0" w:firstLine="0"/>
              <w:rPr>
                <w:rFonts w:ascii="Verdana" w:hAnsi="Verdana"/>
                <w:sz w:val="16"/>
                <w:szCs w:val="16"/>
              </w:rPr>
            </w:pPr>
            <w:r w:rsidRPr="000722F4">
              <w:rPr>
                <w:rFonts w:ascii="Verdana" w:hAnsi="Verdana"/>
                <w:sz w:val="16"/>
                <w:szCs w:val="16"/>
              </w:rPr>
              <w:t>- Reparación, limpieza y pintura a estuches de fibra de vidrio.</w:t>
            </w:r>
          </w:p>
        </w:tc>
        <w:tc>
          <w:tcPr>
            <w:tcW w:w="4414" w:type="dxa"/>
          </w:tcPr>
          <w:p w14:paraId="25E1D605" w14:textId="50C8167C" w:rsidR="00F3168E" w:rsidRPr="00673657" w:rsidRDefault="00F3168E" w:rsidP="00F3168E">
            <w:pPr>
              <w:pStyle w:val="ROMANOS"/>
              <w:spacing w:after="0" w:line="240" w:lineRule="auto"/>
              <w:ind w:left="0" w:firstLine="0"/>
              <w:rPr>
                <w:rFonts w:ascii="Verdana" w:hAnsi="Verdana"/>
                <w:sz w:val="16"/>
                <w:szCs w:val="16"/>
                <w:lang w:val="en-US"/>
              </w:rPr>
            </w:pPr>
            <w:r w:rsidRPr="001C1BEF">
              <w:rPr>
                <w:rFonts w:ascii="Verdana" w:hAnsi="Verdana" w:cs="Times New Roman"/>
                <w:sz w:val="16"/>
                <w:szCs w:val="16"/>
                <w:lang w:val="en-US"/>
              </w:rPr>
              <w:t>- Repair, cleaning and painting of fiberglass cases.</w:t>
            </w:r>
          </w:p>
        </w:tc>
      </w:tr>
      <w:tr w:rsidR="00F3168E" w:rsidRPr="000722F4" w14:paraId="721C5433" w14:textId="63DC4CB7" w:rsidTr="00F6371B">
        <w:tc>
          <w:tcPr>
            <w:tcW w:w="4414" w:type="dxa"/>
          </w:tcPr>
          <w:p w14:paraId="51A2EAF3" w14:textId="7E227755" w:rsidR="00F3168E" w:rsidRPr="000722F4" w:rsidRDefault="00F3168E" w:rsidP="00F3168E">
            <w:pPr>
              <w:pStyle w:val="ROMANOS"/>
              <w:spacing w:after="0" w:line="240" w:lineRule="auto"/>
              <w:ind w:left="0" w:firstLine="0"/>
              <w:rPr>
                <w:rFonts w:ascii="Verdana" w:hAnsi="Verdana"/>
                <w:sz w:val="16"/>
                <w:szCs w:val="16"/>
              </w:rPr>
            </w:pPr>
            <w:r w:rsidRPr="000722F4">
              <w:rPr>
                <w:rFonts w:ascii="Verdana" w:hAnsi="Verdana"/>
                <w:sz w:val="16"/>
                <w:szCs w:val="16"/>
              </w:rPr>
              <w:t>- Materiales y piezas de repuesto.</w:t>
            </w:r>
          </w:p>
        </w:tc>
        <w:tc>
          <w:tcPr>
            <w:tcW w:w="4414" w:type="dxa"/>
          </w:tcPr>
          <w:p w14:paraId="1577EC96" w14:textId="7D17BE2E" w:rsidR="00F3168E" w:rsidRPr="00673657" w:rsidRDefault="00F3168E" w:rsidP="00F3168E">
            <w:pPr>
              <w:pStyle w:val="ROMANOS"/>
              <w:spacing w:after="0" w:line="240" w:lineRule="auto"/>
              <w:ind w:left="0" w:firstLine="0"/>
              <w:rPr>
                <w:rFonts w:ascii="Verdana" w:hAnsi="Verdana"/>
                <w:sz w:val="16"/>
                <w:szCs w:val="16"/>
                <w:lang w:val="en-US"/>
              </w:rPr>
            </w:pPr>
            <w:r w:rsidRPr="001C1BEF">
              <w:rPr>
                <w:rFonts w:ascii="Verdana" w:hAnsi="Verdana" w:cs="Times New Roman"/>
                <w:sz w:val="16"/>
                <w:szCs w:val="16"/>
                <w:lang w:val="en-US"/>
              </w:rPr>
              <w:t>- Materials and spare parts.</w:t>
            </w:r>
          </w:p>
        </w:tc>
      </w:tr>
      <w:tr w:rsidR="00F3168E" w:rsidRPr="000722F4" w14:paraId="2FE38406" w14:textId="34BC03BF" w:rsidTr="00F6371B">
        <w:tc>
          <w:tcPr>
            <w:tcW w:w="4414" w:type="dxa"/>
          </w:tcPr>
          <w:p w14:paraId="43D72642" w14:textId="0B48EF9E" w:rsidR="00F3168E" w:rsidRPr="000722F4" w:rsidRDefault="00F3168E" w:rsidP="00F3168E">
            <w:pPr>
              <w:pStyle w:val="ROMANOS"/>
              <w:spacing w:after="0" w:line="240" w:lineRule="auto"/>
              <w:ind w:left="0" w:firstLine="0"/>
              <w:rPr>
                <w:rFonts w:ascii="Verdana" w:hAnsi="Verdana"/>
                <w:sz w:val="16"/>
                <w:szCs w:val="16"/>
              </w:rPr>
            </w:pPr>
            <w:r w:rsidRPr="000722F4">
              <w:rPr>
                <w:rFonts w:ascii="Verdana" w:hAnsi="Verdana"/>
                <w:sz w:val="16"/>
                <w:szCs w:val="16"/>
              </w:rPr>
              <w:t>- Funciones administrativas.</w:t>
            </w:r>
          </w:p>
        </w:tc>
        <w:tc>
          <w:tcPr>
            <w:tcW w:w="4414" w:type="dxa"/>
          </w:tcPr>
          <w:p w14:paraId="2BE87447" w14:textId="1ED8BF9E" w:rsidR="00F3168E" w:rsidRPr="00673657" w:rsidRDefault="00F3168E" w:rsidP="00F3168E">
            <w:pPr>
              <w:pStyle w:val="ROMANOS"/>
              <w:spacing w:after="0" w:line="240" w:lineRule="auto"/>
              <w:ind w:left="0" w:firstLine="0"/>
              <w:rPr>
                <w:rFonts w:ascii="Verdana" w:hAnsi="Verdana"/>
                <w:sz w:val="16"/>
                <w:szCs w:val="16"/>
                <w:lang w:val="en-US"/>
              </w:rPr>
            </w:pPr>
            <w:r w:rsidRPr="001C1BEF">
              <w:rPr>
                <w:rFonts w:ascii="Verdana" w:hAnsi="Verdana" w:cs="Times New Roman"/>
                <w:sz w:val="16"/>
                <w:szCs w:val="16"/>
                <w:lang w:val="en-US"/>
              </w:rPr>
              <w:t>- Administrative functions.</w:t>
            </w:r>
          </w:p>
        </w:tc>
      </w:tr>
      <w:tr w:rsidR="00F3168E" w:rsidRPr="000722F4" w14:paraId="070A9C59" w14:textId="0FC1A2FC" w:rsidTr="00F6371B">
        <w:tc>
          <w:tcPr>
            <w:tcW w:w="4414" w:type="dxa"/>
          </w:tcPr>
          <w:p w14:paraId="464CB00C" w14:textId="081D3E11" w:rsidR="00F3168E" w:rsidRPr="000722F4" w:rsidRDefault="00F3168E" w:rsidP="00F3168E">
            <w:pPr>
              <w:pStyle w:val="ROMANOS"/>
              <w:spacing w:after="0" w:line="240" w:lineRule="auto"/>
              <w:ind w:left="0" w:firstLine="0"/>
              <w:rPr>
                <w:rFonts w:ascii="Verdana" w:hAnsi="Verdana"/>
                <w:sz w:val="16"/>
                <w:szCs w:val="16"/>
              </w:rPr>
            </w:pPr>
            <w:r w:rsidRPr="000722F4">
              <w:rPr>
                <w:rFonts w:ascii="Verdana" w:hAnsi="Verdana"/>
                <w:sz w:val="16"/>
                <w:szCs w:val="16"/>
              </w:rPr>
              <w:t>- Servicio a las balsas</w:t>
            </w:r>
          </w:p>
        </w:tc>
        <w:tc>
          <w:tcPr>
            <w:tcW w:w="4414" w:type="dxa"/>
          </w:tcPr>
          <w:p w14:paraId="12965333" w14:textId="0D29194D" w:rsidR="00F3168E" w:rsidRPr="00673657" w:rsidRDefault="00F3168E" w:rsidP="00F3168E">
            <w:pPr>
              <w:pStyle w:val="ROMANOS"/>
              <w:spacing w:after="0" w:line="240" w:lineRule="auto"/>
              <w:ind w:left="0" w:firstLine="0"/>
              <w:rPr>
                <w:rFonts w:ascii="Verdana" w:hAnsi="Verdana"/>
                <w:sz w:val="16"/>
                <w:szCs w:val="16"/>
                <w:lang w:val="en-US"/>
              </w:rPr>
            </w:pPr>
            <w:r w:rsidRPr="001C1BEF">
              <w:rPr>
                <w:rFonts w:ascii="Verdana" w:hAnsi="Verdana" w:cs="Times New Roman"/>
                <w:sz w:val="16"/>
                <w:szCs w:val="16"/>
                <w:lang w:val="en-US"/>
              </w:rPr>
              <w:t xml:space="preserve">- Service to the </w:t>
            </w:r>
            <w:r w:rsidR="00B11446">
              <w:rPr>
                <w:rFonts w:ascii="Verdana" w:hAnsi="Verdana" w:cs="Times New Roman"/>
                <w:sz w:val="16"/>
                <w:szCs w:val="16"/>
                <w:lang w:val="en-US"/>
              </w:rPr>
              <w:t>boats</w:t>
            </w:r>
          </w:p>
        </w:tc>
      </w:tr>
      <w:tr w:rsidR="00F3168E" w:rsidRPr="000722F4" w14:paraId="0FA30CF4" w14:textId="2C02811A" w:rsidTr="00F6371B">
        <w:tc>
          <w:tcPr>
            <w:tcW w:w="4414" w:type="dxa"/>
          </w:tcPr>
          <w:p w14:paraId="3D1CA998" w14:textId="64E2D875" w:rsidR="00F3168E" w:rsidRPr="000722F4" w:rsidRDefault="00F3168E" w:rsidP="00F3168E">
            <w:pPr>
              <w:pStyle w:val="ROMANOS"/>
              <w:spacing w:after="0" w:line="240" w:lineRule="auto"/>
              <w:ind w:left="0" w:firstLine="0"/>
              <w:rPr>
                <w:rFonts w:ascii="Verdana" w:hAnsi="Verdana"/>
                <w:sz w:val="16"/>
                <w:szCs w:val="16"/>
              </w:rPr>
            </w:pPr>
            <w:r w:rsidRPr="000722F4">
              <w:rPr>
                <w:rFonts w:ascii="Verdana" w:hAnsi="Verdana"/>
                <w:sz w:val="16"/>
                <w:szCs w:val="16"/>
              </w:rPr>
              <w:t>- Señales pirotécnicas.</w:t>
            </w:r>
          </w:p>
        </w:tc>
        <w:tc>
          <w:tcPr>
            <w:tcW w:w="4414" w:type="dxa"/>
          </w:tcPr>
          <w:p w14:paraId="3B595840" w14:textId="77777777" w:rsidR="00F3168E" w:rsidRDefault="00F3168E" w:rsidP="00F3168E">
            <w:pPr>
              <w:pStyle w:val="ROMANOS"/>
              <w:spacing w:after="0" w:line="240" w:lineRule="auto"/>
              <w:ind w:left="0" w:firstLine="0"/>
              <w:rPr>
                <w:rFonts w:ascii="Verdana" w:hAnsi="Verdana" w:cs="Times New Roman"/>
                <w:sz w:val="16"/>
                <w:szCs w:val="16"/>
                <w:lang w:val="en-US"/>
              </w:rPr>
            </w:pPr>
            <w:r w:rsidRPr="001C1BEF">
              <w:rPr>
                <w:rFonts w:ascii="Verdana" w:hAnsi="Verdana" w:cs="Times New Roman"/>
                <w:sz w:val="16"/>
                <w:szCs w:val="16"/>
                <w:lang w:val="en-US"/>
              </w:rPr>
              <w:t>- Pyrotechnic signals.</w:t>
            </w:r>
          </w:p>
          <w:p w14:paraId="771F9769" w14:textId="71A75449" w:rsidR="00B11446" w:rsidRPr="00673657" w:rsidRDefault="00B11446" w:rsidP="00F3168E">
            <w:pPr>
              <w:pStyle w:val="ROMANOS"/>
              <w:spacing w:after="0" w:line="240" w:lineRule="auto"/>
              <w:ind w:left="0" w:firstLine="0"/>
              <w:rPr>
                <w:rFonts w:ascii="Verdana" w:hAnsi="Verdana"/>
                <w:sz w:val="16"/>
                <w:szCs w:val="16"/>
                <w:lang w:val="en-US"/>
              </w:rPr>
            </w:pPr>
          </w:p>
        </w:tc>
      </w:tr>
      <w:tr w:rsidR="00F3168E" w:rsidRPr="00F6371B" w14:paraId="69CC6F97" w14:textId="1200969A" w:rsidTr="00F6371B">
        <w:tc>
          <w:tcPr>
            <w:tcW w:w="4414" w:type="dxa"/>
          </w:tcPr>
          <w:p w14:paraId="10ECB592"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4.1.8 </w:t>
            </w:r>
            <w:r w:rsidRPr="000722F4">
              <w:rPr>
                <w:rFonts w:ascii="Verdana" w:hAnsi="Verdana"/>
                <w:sz w:val="16"/>
                <w:szCs w:val="16"/>
              </w:rPr>
              <w:t>En el área de almacenamiento las balsas salvavidas deben estar en sus contenedores y no estibarse en más de dos hileras superpuestas ni que estén sometidas a un peso excesivo colocando en su caso la balsa más pesada abajo.</w:t>
            </w:r>
          </w:p>
          <w:p w14:paraId="7D34B338" w14:textId="0641447A" w:rsidR="00652412" w:rsidRPr="000722F4" w:rsidRDefault="00652412" w:rsidP="00F3168E">
            <w:pPr>
              <w:pStyle w:val="texto"/>
              <w:spacing w:after="0" w:line="240" w:lineRule="auto"/>
              <w:ind w:firstLine="0"/>
              <w:rPr>
                <w:rFonts w:ascii="Verdana" w:hAnsi="Verdana"/>
                <w:sz w:val="16"/>
                <w:szCs w:val="16"/>
              </w:rPr>
            </w:pPr>
          </w:p>
        </w:tc>
        <w:tc>
          <w:tcPr>
            <w:tcW w:w="4414" w:type="dxa"/>
          </w:tcPr>
          <w:p w14:paraId="3B9E445F" w14:textId="39C9387A"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4.1.8 </w:t>
            </w:r>
            <w:r w:rsidRPr="001C1BEF">
              <w:rPr>
                <w:rFonts w:ascii="Verdana" w:hAnsi="Verdana" w:cs="Times New Roman"/>
                <w:sz w:val="16"/>
                <w:szCs w:val="16"/>
                <w:lang w:val="en-US"/>
              </w:rPr>
              <w:t xml:space="preserve">In the storage area, the life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must be in their containers and not stowed in more than two superimposed rows or subjected to excessive weight, placing the heaviest raft below if necessary.</w:t>
            </w:r>
          </w:p>
        </w:tc>
      </w:tr>
      <w:tr w:rsidR="00F3168E" w:rsidRPr="00F6371B" w14:paraId="0F0C8FC4" w14:textId="41B1D3B8" w:rsidTr="00F6371B">
        <w:tc>
          <w:tcPr>
            <w:tcW w:w="4414" w:type="dxa"/>
          </w:tcPr>
          <w:p w14:paraId="62E1E49F"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4.1.9 </w:t>
            </w:r>
            <w:r w:rsidRPr="000722F4">
              <w:rPr>
                <w:rFonts w:ascii="Verdana" w:hAnsi="Verdana"/>
                <w:sz w:val="16"/>
                <w:szCs w:val="16"/>
              </w:rPr>
              <w:t>Las señales pirotécnicas de repuesto o aquellas que han caducado, se deben almacenar en un compartimiento separado y seguro, fuera del área de servicio y con acceso restringido.</w:t>
            </w:r>
          </w:p>
        </w:tc>
        <w:tc>
          <w:tcPr>
            <w:tcW w:w="4414" w:type="dxa"/>
          </w:tcPr>
          <w:p w14:paraId="2DD609A1"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4.1.9 </w:t>
            </w:r>
            <w:r w:rsidRPr="001C1BEF">
              <w:rPr>
                <w:rFonts w:ascii="Verdana" w:hAnsi="Verdana" w:cs="Times New Roman"/>
                <w:sz w:val="16"/>
                <w:szCs w:val="16"/>
                <w:lang w:val="en-US"/>
              </w:rPr>
              <w:t>Replacement pyrotechnic signals or those that have expired, must be stored in a separate and secure compartment, outside the service area and with restricted access.</w:t>
            </w:r>
          </w:p>
          <w:p w14:paraId="5E140033" w14:textId="63FE4CD2"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00372E21" w14:textId="405893DF" w:rsidTr="00F6371B">
        <w:tc>
          <w:tcPr>
            <w:tcW w:w="4414" w:type="dxa"/>
          </w:tcPr>
          <w:p w14:paraId="6FF40A2C"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4.2 </w:t>
            </w:r>
            <w:r w:rsidRPr="000722F4">
              <w:rPr>
                <w:rFonts w:ascii="Verdana" w:hAnsi="Verdana"/>
                <w:sz w:val="16"/>
                <w:szCs w:val="16"/>
              </w:rPr>
              <w:t>Todos los equipos y aparatos de medición y pesada deben tener la aprobación y certificación vigente ante el Sistema Nacional de Calibración o laboratorio acreditado para tal efecto.</w:t>
            </w:r>
          </w:p>
        </w:tc>
        <w:tc>
          <w:tcPr>
            <w:tcW w:w="4414" w:type="dxa"/>
          </w:tcPr>
          <w:p w14:paraId="212DA8B5" w14:textId="489D0A3F"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4.2 </w:t>
            </w:r>
            <w:r w:rsidRPr="001C1BEF">
              <w:rPr>
                <w:rFonts w:ascii="Verdana" w:hAnsi="Verdana" w:cs="Times New Roman"/>
                <w:sz w:val="16"/>
                <w:szCs w:val="16"/>
                <w:lang w:val="en-US"/>
              </w:rPr>
              <w:t>All equipment and measuring and weighing devices must have the approval and certification in force before the National Calibration System or laboratory accredited for this purpose.</w:t>
            </w:r>
          </w:p>
        </w:tc>
      </w:tr>
      <w:tr w:rsidR="00F3168E" w:rsidRPr="00F6371B" w14:paraId="46B3D3E8" w14:textId="6FADE14C" w:rsidTr="00F6371B">
        <w:tc>
          <w:tcPr>
            <w:tcW w:w="4414" w:type="dxa"/>
          </w:tcPr>
          <w:p w14:paraId="5FF14A14"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lastRenderedPageBreak/>
              <w:t>Se debe tener como mínimo lo siguiente:</w:t>
            </w:r>
          </w:p>
        </w:tc>
        <w:tc>
          <w:tcPr>
            <w:tcW w:w="4414" w:type="dxa"/>
          </w:tcPr>
          <w:p w14:paraId="2A2BAFA9" w14:textId="0D766B76" w:rsidR="00F3168E" w:rsidRDefault="00652412" w:rsidP="00F3168E">
            <w:pPr>
              <w:pStyle w:val="texto"/>
              <w:spacing w:after="0" w:line="240" w:lineRule="auto"/>
              <w:ind w:firstLine="0"/>
              <w:rPr>
                <w:rFonts w:ascii="Verdana" w:hAnsi="Verdana" w:cs="Times New Roman"/>
                <w:sz w:val="16"/>
                <w:szCs w:val="16"/>
                <w:lang w:val="en-US"/>
              </w:rPr>
            </w:pPr>
            <w:r>
              <w:rPr>
                <w:rFonts w:ascii="Verdana" w:hAnsi="Verdana" w:cs="Times New Roman"/>
                <w:sz w:val="16"/>
                <w:szCs w:val="16"/>
                <w:lang w:val="en-US"/>
              </w:rPr>
              <w:t>There must be</w:t>
            </w:r>
            <w:r w:rsidR="00F3168E" w:rsidRPr="001C1BEF">
              <w:rPr>
                <w:rFonts w:ascii="Verdana" w:hAnsi="Verdana" w:cs="Times New Roman"/>
                <w:sz w:val="16"/>
                <w:szCs w:val="16"/>
                <w:lang w:val="en-US"/>
              </w:rPr>
              <w:t xml:space="preserve"> at least the following:</w:t>
            </w:r>
          </w:p>
          <w:p w14:paraId="7CA90DA0" w14:textId="073C2A34" w:rsidR="00652412" w:rsidRPr="00673657" w:rsidRDefault="00652412" w:rsidP="00F3168E">
            <w:pPr>
              <w:pStyle w:val="texto"/>
              <w:spacing w:after="0" w:line="240" w:lineRule="auto"/>
              <w:ind w:firstLine="0"/>
              <w:rPr>
                <w:rFonts w:ascii="Verdana" w:hAnsi="Verdana"/>
                <w:sz w:val="16"/>
                <w:szCs w:val="16"/>
                <w:lang w:val="en-US"/>
              </w:rPr>
            </w:pPr>
          </w:p>
        </w:tc>
      </w:tr>
      <w:tr w:rsidR="00F3168E" w:rsidRPr="00F6371B" w14:paraId="416D350D" w14:textId="7C7CBE6A" w:rsidTr="00F6371B">
        <w:tc>
          <w:tcPr>
            <w:tcW w:w="4414" w:type="dxa"/>
          </w:tcPr>
          <w:p w14:paraId="7BD5500E"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4.2.1 </w:t>
            </w:r>
            <w:r w:rsidRPr="000722F4">
              <w:rPr>
                <w:rFonts w:ascii="Verdana" w:hAnsi="Verdana"/>
                <w:sz w:val="16"/>
                <w:szCs w:val="16"/>
              </w:rPr>
              <w:t>Equipo para probar el liberador hidrostático.</w:t>
            </w:r>
          </w:p>
        </w:tc>
        <w:tc>
          <w:tcPr>
            <w:tcW w:w="4414" w:type="dxa"/>
          </w:tcPr>
          <w:p w14:paraId="4BF91B05"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4.2.1 </w:t>
            </w:r>
            <w:r w:rsidRPr="001C1BEF">
              <w:rPr>
                <w:rFonts w:ascii="Verdana" w:hAnsi="Verdana" w:cs="Times New Roman"/>
                <w:sz w:val="16"/>
                <w:szCs w:val="16"/>
                <w:lang w:val="en-US"/>
              </w:rPr>
              <w:t>Equipment for testing the hydrostatic release.</w:t>
            </w:r>
          </w:p>
          <w:p w14:paraId="58A1DC1F" w14:textId="13054372"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2D6A8AD0" w14:textId="54867597" w:rsidTr="00F6371B">
        <w:tc>
          <w:tcPr>
            <w:tcW w:w="4414" w:type="dxa"/>
          </w:tcPr>
          <w:p w14:paraId="15991941"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4.2.2 </w:t>
            </w:r>
            <w:r w:rsidRPr="000722F4">
              <w:rPr>
                <w:rFonts w:ascii="Verdana" w:hAnsi="Verdana"/>
                <w:sz w:val="16"/>
                <w:szCs w:val="16"/>
              </w:rPr>
              <w:t>Sistema para probar el mecanismo de sobrecarga en balsas con arriado de pescante.</w:t>
            </w:r>
          </w:p>
        </w:tc>
        <w:tc>
          <w:tcPr>
            <w:tcW w:w="4414" w:type="dxa"/>
          </w:tcPr>
          <w:p w14:paraId="28350800"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4.2.2 </w:t>
            </w:r>
            <w:r w:rsidRPr="001C1BEF">
              <w:rPr>
                <w:rFonts w:ascii="Verdana" w:hAnsi="Verdana" w:cs="Times New Roman"/>
                <w:sz w:val="16"/>
                <w:szCs w:val="16"/>
                <w:lang w:val="en-US"/>
              </w:rPr>
              <w:t xml:space="preserve">System to test the overload mechanism in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with davit lowered.</w:t>
            </w:r>
          </w:p>
          <w:p w14:paraId="455A0403" w14:textId="2E8E67E8"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0722F4" w14:paraId="44F3DF0B" w14:textId="2958BEFC" w:rsidTr="00F6371B">
        <w:tc>
          <w:tcPr>
            <w:tcW w:w="4414" w:type="dxa"/>
          </w:tcPr>
          <w:p w14:paraId="6B5C09E1"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4.2.3 </w:t>
            </w:r>
            <w:r w:rsidRPr="000722F4">
              <w:rPr>
                <w:rFonts w:ascii="Verdana" w:hAnsi="Verdana"/>
                <w:sz w:val="16"/>
                <w:szCs w:val="16"/>
              </w:rPr>
              <w:t>Básculas.</w:t>
            </w:r>
          </w:p>
        </w:tc>
        <w:tc>
          <w:tcPr>
            <w:tcW w:w="4414" w:type="dxa"/>
          </w:tcPr>
          <w:p w14:paraId="023564DC"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4.2.3 </w:t>
            </w:r>
            <w:r w:rsidRPr="001C1BEF">
              <w:rPr>
                <w:rFonts w:ascii="Verdana" w:hAnsi="Verdana" w:cs="Times New Roman"/>
                <w:sz w:val="16"/>
                <w:szCs w:val="16"/>
                <w:lang w:val="en-US"/>
              </w:rPr>
              <w:t>Scales.</w:t>
            </w:r>
          </w:p>
          <w:p w14:paraId="4CA37F7F" w14:textId="15809DE0"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0722F4" w14:paraId="283408B9" w14:textId="375EFC96" w:rsidTr="00F6371B">
        <w:tc>
          <w:tcPr>
            <w:tcW w:w="4414" w:type="dxa"/>
          </w:tcPr>
          <w:p w14:paraId="5AC08ED3"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4.2.4 </w:t>
            </w:r>
            <w:r w:rsidRPr="000722F4">
              <w:rPr>
                <w:rFonts w:ascii="Verdana" w:hAnsi="Verdana"/>
                <w:sz w:val="16"/>
                <w:szCs w:val="16"/>
              </w:rPr>
              <w:t>Compresor.</w:t>
            </w:r>
          </w:p>
        </w:tc>
        <w:tc>
          <w:tcPr>
            <w:tcW w:w="4414" w:type="dxa"/>
          </w:tcPr>
          <w:p w14:paraId="023F9B7A"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4.2.4 </w:t>
            </w:r>
            <w:r w:rsidRPr="001C1BEF">
              <w:rPr>
                <w:rFonts w:ascii="Verdana" w:hAnsi="Verdana" w:cs="Times New Roman"/>
                <w:sz w:val="16"/>
                <w:szCs w:val="16"/>
                <w:lang w:val="en-US"/>
              </w:rPr>
              <w:t>Compressor.</w:t>
            </w:r>
          </w:p>
          <w:p w14:paraId="520CCAFA" w14:textId="556AEE2A"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0722F4" w14:paraId="703B1A38" w14:textId="4FD3B368" w:rsidTr="00F6371B">
        <w:tc>
          <w:tcPr>
            <w:tcW w:w="4414" w:type="dxa"/>
          </w:tcPr>
          <w:p w14:paraId="6F3F7367"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4.2.5 </w:t>
            </w:r>
            <w:r w:rsidRPr="000722F4">
              <w:rPr>
                <w:rFonts w:ascii="Verdana" w:hAnsi="Verdana"/>
                <w:sz w:val="16"/>
                <w:szCs w:val="16"/>
              </w:rPr>
              <w:t>Manómetro.</w:t>
            </w:r>
          </w:p>
        </w:tc>
        <w:tc>
          <w:tcPr>
            <w:tcW w:w="4414" w:type="dxa"/>
          </w:tcPr>
          <w:p w14:paraId="4DBA39BF"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4.2.5 </w:t>
            </w:r>
            <w:r w:rsidR="00652412">
              <w:rPr>
                <w:rFonts w:ascii="Verdana" w:hAnsi="Verdana" w:cs="Times New Roman"/>
                <w:sz w:val="16"/>
                <w:szCs w:val="16"/>
                <w:lang w:val="en-US"/>
              </w:rPr>
              <w:t>Manometer</w:t>
            </w:r>
            <w:r w:rsidRPr="001C1BEF">
              <w:rPr>
                <w:rFonts w:ascii="Verdana" w:hAnsi="Verdana" w:cs="Times New Roman"/>
                <w:sz w:val="16"/>
                <w:szCs w:val="16"/>
                <w:lang w:val="en-US"/>
              </w:rPr>
              <w:t>.</w:t>
            </w:r>
          </w:p>
          <w:p w14:paraId="07968DC7" w14:textId="450AE32E"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0722F4" w14:paraId="45080E3A" w14:textId="35C9BB79" w:rsidTr="00F6371B">
        <w:tc>
          <w:tcPr>
            <w:tcW w:w="4414" w:type="dxa"/>
          </w:tcPr>
          <w:p w14:paraId="2669D473"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4.2.6 </w:t>
            </w:r>
            <w:r w:rsidRPr="000722F4">
              <w:rPr>
                <w:rFonts w:ascii="Verdana" w:hAnsi="Verdana"/>
                <w:sz w:val="16"/>
                <w:szCs w:val="16"/>
              </w:rPr>
              <w:t>Termómetros.</w:t>
            </w:r>
          </w:p>
        </w:tc>
        <w:tc>
          <w:tcPr>
            <w:tcW w:w="4414" w:type="dxa"/>
          </w:tcPr>
          <w:p w14:paraId="2B2BDB76"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4.2.6 </w:t>
            </w:r>
            <w:r w:rsidRPr="001C1BEF">
              <w:rPr>
                <w:rFonts w:ascii="Verdana" w:hAnsi="Verdana" w:cs="Times New Roman"/>
                <w:sz w:val="16"/>
                <w:szCs w:val="16"/>
                <w:lang w:val="en-US"/>
              </w:rPr>
              <w:t>Thermometers.</w:t>
            </w:r>
          </w:p>
          <w:p w14:paraId="1729E2EE" w14:textId="7C462CA6"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0722F4" w14:paraId="3D2D708C" w14:textId="3CF3935C" w:rsidTr="00F6371B">
        <w:tc>
          <w:tcPr>
            <w:tcW w:w="4414" w:type="dxa"/>
          </w:tcPr>
          <w:p w14:paraId="6116A7BA"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4.2.7 </w:t>
            </w:r>
            <w:r w:rsidRPr="000722F4">
              <w:rPr>
                <w:rFonts w:ascii="Verdana" w:hAnsi="Verdana"/>
                <w:sz w:val="16"/>
                <w:szCs w:val="16"/>
              </w:rPr>
              <w:t>Higrómetro.</w:t>
            </w:r>
          </w:p>
        </w:tc>
        <w:tc>
          <w:tcPr>
            <w:tcW w:w="4414" w:type="dxa"/>
          </w:tcPr>
          <w:p w14:paraId="2437BE59"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4.2.7 </w:t>
            </w:r>
            <w:r w:rsidRPr="001C1BEF">
              <w:rPr>
                <w:rFonts w:ascii="Verdana" w:hAnsi="Verdana" w:cs="Times New Roman"/>
                <w:sz w:val="16"/>
                <w:szCs w:val="16"/>
                <w:lang w:val="en-US"/>
              </w:rPr>
              <w:t>Hygrometer.</w:t>
            </w:r>
          </w:p>
          <w:p w14:paraId="67691486" w14:textId="4C8EFAC9"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217FEA9B" w14:textId="45454C4B" w:rsidTr="00F6371B">
        <w:tc>
          <w:tcPr>
            <w:tcW w:w="4414" w:type="dxa"/>
          </w:tcPr>
          <w:p w14:paraId="13438CDE"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4.3 </w:t>
            </w:r>
            <w:r w:rsidRPr="000722F4">
              <w:rPr>
                <w:rFonts w:ascii="Verdana" w:hAnsi="Verdana"/>
                <w:sz w:val="16"/>
                <w:szCs w:val="16"/>
              </w:rPr>
              <w:t>Equipo de servicio y accesorios especificados y aprobados por el fabricante de las balsas salvavidas autoinflables objeto del servicio.</w:t>
            </w:r>
          </w:p>
        </w:tc>
        <w:tc>
          <w:tcPr>
            <w:tcW w:w="4414" w:type="dxa"/>
          </w:tcPr>
          <w:p w14:paraId="2C9C2BDE"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4.3 </w:t>
            </w:r>
            <w:r w:rsidRPr="001C1BEF">
              <w:rPr>
                <w:rFonts w:ascii="Verdana" w:hAnsi="Verdana" w:cs="Times New Roman"/>
                <w:sz w:val="16"/>
                <w:szCs w:val="16"/>
                <w:lang w:val="en-US"/>
              </w:rPr>
              <w:t xml:space="preserve">Service equipment and accessories specified and approved by the manufacturer of the self-inflating life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to be serviced.</w:t>
            </w:r>
          </w:p>
          <w:p w14:paraId="0E8CBD81" w14:textId="098E2132"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2131D133" w14:textId="484EB2B0" w:rsidTr="00F6371B">
        <w:tc>
          <w:tcPr>
            <w:tcW w:w="4414" w:type="dxa"/>
          </w:tcPr>
          <w:p w14:paraId="4357FA80"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4.3.1</w:t>
            </w:r>
            <w:r w:rsidRPr="000722F4">
              <w:rPr>
                <w:rFonts w:ascii="Verdana" w:hAnsi="Verdana"/>
                <w:sz w:val="16"/>
                <w:szCs w:val="16"/>
              </w:rPr>
              <w:t xml:space="preserve"> Equipos de succión para desinflar balsas.</w:t>
            </w:r>
          </w:p>
        </w:tc>
        <w:tc>
          <w:tcPr>
            <w:tcW w:w="4414" w:type="dxa"/>
          </w:tcPr>
          <w:p w14:paraId="3B12F1AF"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4.3.1 </w:t>
            </w:r>
            <w:r w:rsidRPr="001C1BEF">
              <w:rPr>
                <w:rFonts w:ascii="Verdana" w:hAnsi="Verdana" w:cs="Times New Roman"/>
                <w:sz w:val="16"/>
                <w:szCs w:val="16"/>
                <w:lang w:val="en-US"/>
              </w:rPr>
              <w:t xml:space="preserve">Suction equipment to deflate </w:t>
            </w:r>
            <w:r w:rsidR="00B11446">
              <w:rPr>
                <w:rFonts w:ascii="Verdana" w:hAnsi="Verdana" w:cs="Times New Roman"/>
                <w:sz w:val="16"/>
                <w:szCs w:val="16"/>
                <w:lang w:val="en-US"/>
              </w:rPr>
              <w:t>boats</w:t>
            </w:r>
            <w:r w:rsidRPr="001C1BEF">
              <w:rPr>
                <w:rFonts w:ascii="Verdana" w:hAnsi="Verdana" w:cs="Times New Roman"/>
                <w:sz w:val="16"/>
                <w:szCs w:val="16"/>
                <w:lang w:val="en-US"/>
              </w:rPr>
              <w:t>.</w:t>
            </w:r>
          </w:p>
          <w:p w14:paraId="0E29E5F4" w14:textId="7E4BC008"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0722F4" w14:paraId="4085BF86" w14:textId="78677736" w:rsidTr="00F6371B">
        <w:tc>
          <w:tcPr>
            <w:tcW w:w="4414" w:type="dxa"/>
          </w:tcPr>
          <w:p w14:paraId="0F335D0F"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4.3.2</w:t>
            </w:r>
            <w:r w:rsidRPr="000722F4">
              <w:rPr>
                <w:rFonts w:ascii="Verdana" w:hAnsi="Verdana"/>
                <w:sz w:val="16"/>
                <w:szCs w:val="16"/>
              </w:rPr>
              <w:t xml:space="preserve"> Llaves de tuercas dinamométricas calibradas.</w:t>
            </w:r>
          </w:p>
        </w:tc>
        <w:tc>
          <w:tcPr>
            <w:tcW w:w="4414" w:type="dxa"/>
          </w:tcPr>
          <w:p w14:paraId="73DB3DEF"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4.3.2 </w:t>
            </w:r>
            <w:r w:rsidRPr="001C1BEF">
              <w:rPr>
                <w:rFonts w:ascii="Verdana" w:hAnsi="Verdana" w:cs="Times New Roman"/>
                <w:sz w:val="16"/>
                <w:szCs w:val="16"/>
                <w:lang w:val="en-US"/>
              </w:rPr>
              <w:t>Calibrated torque wrenches.</w:t>
            </w:r>
          </w:p>
          <w:p w14:paraId="34554DF3" w14:textId="60CEAD4D"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0722F4" w14:paraId="3E99EDB5" w14:textId="479C3C84" w:rsidTr="00F6371B">
        <w:tc>
          <w:tcPr>
            <w:tcW w:w="4414" w:type="dxa"/>
          </w:tcPr>
          <w:p w14:paraId="66113E8F"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4.3.3</w:t>
            </w:r>
            <w:r w:rsidRPr="000722F4">
              <w:rPr>
                <w:rFonts w:ascii="Verdana" w:hAnsi="Verdana"/>
                <w:sz w:val="16"/>
                <w:szCs w:val="16"/>
              </w:rPr>
              <w:t xml:space="preserve"> Señales pirotécnicas.</w:t>
            </w:r>
          </w:p>
        </w:tc>
        <w:tc>
          <w:tcPr>
            <w:tcW w:w="4414" w:type="dxa"/>
          </w:tcPr>
          <w:p w14:paraId="0E2D10A0"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4.3.3 </w:t>
            </w:r>
            <w:r w:rsidRPr="001C1BEF">
              <w:rPr>
                <w:rFonts w:ascii="Verdana" w:hAnsi="Verdana" w:cs="Times New Roman"/>
                <w:sz w:val="16"/>
                <w:szCs w:val="16"/>
                <w:lang w:val="en-US"/>
              </w:rPr>
              <w:t>Pyrotechnic signals.</w:t>
            </w:r>
          </w:p>
          <w:p w14:paraId="4FCA7A9B" w14:textId="3CE3E74C"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0722F4" w14:paraId="066777E7" w14:textId="25CE604E" w:rsidTr="00F6371B">
        <w:tc>
          <w:tcPr>
            <w:tcW w:w="4414" w:type="dxa"/>
          </w:tcPr>
          <w:p w14:paraId="324118F7"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4.3.4</w:t>
            </w:r>
            <w:r w:rsidRPr="000722F4">
              <w:rPr>
                <w:rFonts w:ascii="Verdana" w:hAnsi="Verdana"/>
                <w:sz w:val="16"/>
                <w:szCs w:val="16"/>
              </w:rPr>
              <w:t xml:space="preserve"> Materiales abrasivos.</w:t>
            </w:r>
          </w:p>
        </w:tc>
        <w:tc>
          <w:tcPr>
            <w:tcW w:w="4414" w:type="dxa"/>
          </w:tcPr>
          <w:p w14:paraId="3F7BACF0"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4.3.4 </w:t>
            </w:r>
            <w:r w:rsidRPr="001C1BEF">
              <w:rPr>
                <w:rFonts w:ascii="Verdana" w:hAnsi="Verdana" w:cs="Times New Roman"/>
                <w:sz w:val="16"/>
                <w:szCs w:val="16"/>
                <w:lang w:val="en-US"/>
              </w:rPr>
              <w:t>Abrasive materials.</w:t>
            </w:r>
          </w:p>
          <w:p w14:paraId="79515B90" w14:textId="71E37E92"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3397F9CE" w14:textId="41328B3D" w:rsidTr="00F6371B">
        <w:tc>
          <w:tcPr>
            <w:tcW w:w="4414" w:type="dxa"/>
          </w:tcPr>
          <w:p w14:paraId="328FF21E"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4.3.5</w:t>
            </w:r>
            <w:r w:rsidRPr="000722F4">
              <w:rPr>
                <w:rFonts w:ascii="Verdana" w:hAnsi="Verdana"/>
                <w:sz w:val="16"/>
                <w:szCs w:val="16"/>
              </w:rPr>
              <w:t xml:space="preserve"> Materiales adhesivos, pegamentos y solventes.</w:t>
            </w:r>
          </w:p>
          <w:p w14:paraId="4A6F86EC" w14:textId="06A63D72" w:rsidR="00652412" w:rsidRPr="000722F4" w:rsidRDefault="00652412" w:rsidP="00F3168E">
            <w:pPr>
              <w:pStyle w:val="texto"/>
              <w:spacing w:after="0" w:line="240" w:lineRule="auto"/>
              <w:ind w:firstLine="0"/>
              <w:rPr>
                <w:rFonts w:ascii="Verdana" w:hAnsi="Verdana"/>
                <w:sz w:val="16"/>
                <w:szCs w:val="16"/>
              </w:rPr>
            </w:pPr>
          </w:p>
        </w:tc>
        <w:tc>
          <w:tcPr>
            <w:tcW w:w="4414" w:type="dxa"/>
          </w:tcPr>
          <w:p w14:paraId="4B147A9A" w14:textId="3A1C308E"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4.3.5 </w:t>
            </w:r>
            <w:r w:rsidRPr="001C1BEF">
              <w:rPr>
                <w:rFonts w:ascii="Verdana" w:hAnsi="Verdana" w:cs="Times New Roman"/>
                <w:sz w:val="16"/>
                <w:szCs w:val="16"/>
                <w:lang w:val="en-US"/>
              </w:rPr>
              <w:t>Adhesive materials, glues and solvents.</w:t>
            </w:r>
          </w:p>
        </w:tc>
      </w:tr>
      <w:tr w:rsidR="00F3168E" w:rsidRPr="00F6371B" w14:paraId="728602C5" w14:textId="6BB03ECF" w:rsidTr="00F6371B">
        <w:tc>
          <w:tcPr>
            <w:tcW w:w="4414" w:type="dxa"/>
          </w:tcPr>
          <w:p w14:paraId="065E0A91"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4.3.6</w:t>
            </w:r>
            <w:r w:rsidRPr="000722F4">
              <w:rPr>
                <w:rFonts w:ascii="Verdana" w:hAnsi="Verdana"/>
                <w:sz w:val="16"/>
                <w:szCs w:val="16"/>
              </w:rPr>
              <w:t xml:space="preserve"> Materiales de reparación, piezas de repuesto y accesorios.</w:t>
            </w:r>
          </w:p>
          <w:p w14:paraId="68572727" w14:textId="5748291C" w:rsidR="00652412" w:rsidRPr="000722F4" w:rsidRDefault="00652412" w:rsidP="00F3168E">
            <w:pPr>
              <w:pStyle w:val="texto"/>
              <w:spacing w:after="0" w:line="240" w:lineRule="auto"/>
              <w:ind w:firstLine="0"/>
              <w:rPr>
                <w:rFonts w:ascii="Verdana" w:hAnsi="Verdana"/>
                <w:sz w:val="16"/>
                <w:szCs w:val="16"/>
              </w:rPr>
            </w:pPr>
          </w:p>
        </w:tc>
        <w:tc>
          <w:tcPr>
            <w:tcW w:w="4414" w:type="dxa"/>
          </w:tcPr>
          <w:p w14:paraId="6366755F" w14:textId="12CF05C4"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4.3.6 </w:t>
            </w:r>
            <w:r w:rsidR="00652412" w:rsidRPr="00652412">
              <w:rPr>
                <w:rFonts w:ascii="Verdana" w:hAnsi="Verdana" w:cs="Times New Roman"/>
                <w:sz w:val="16"/>
                <w:szCs w:val="16"/>
                <w:lang w:val="en-US"/>
              </w:rPr>
              <w:t>Materials for</w:t>
            </w:r>
            <w:r w:rsidR="00652412">
              <w:rPr>
                <w:rFonts w:ascii="Verdana" w:hAnsi="Verdana" w:cs="Times New Roman"/>
                <w:b/>
                <w:bCs/>
                <w:sz w:val="16"/>
                <w:szCs w:val="16"/>
                <w:lang w:val="en-US"/>
              </w:rPr>
              <w:t xml:space="preserve"> r</w:t>
            </w:r>
            <w:r w:rsidRPr="001C1BEF">
              <w:rPr>
                <w:rFonts w:ascii="Verdana" w:hAnsi="Verdana" w:cs="Times New Roman"/>
                <w:sz w:val="16"/>
                <w:szCs w:val="16"/>
                <w:lang w:val="en-US"/>
              </w:rPr>
              <w:t>epair</w:t>
            </w:r>
            <w:r w:rsidR="00652412">
              <w:rPr>
                <w:rFonts w:ascii="Verdana" w:hAnsi="Verdana" w:cs="Times New Roman"/>
                <w:sz w:val="16"/>
                <w:szCs w:val="16"/>
                <w:lang w:val="en-US"/>
              </w:rPr>
              <w:t>s</w:t>
            </w:r>
            <w:r w:rsidRPr="001C1BEF">
              <w:rPr>
                <w:rFonts w:ascii="Verdana" w:hAnsi="Verdana" w:cs="Times New Roman"/>
                <w:sz w:val="16"/>
                <w:szCs w:val="16"/>
                <w:lang w:val="en-US"/>
              </w:rPr>
              <w:t>, spare parts and accessories.</w:t>
            </w:r>
          </w:p>
        </w:tc>
      </w:tr>
      <w:tr w:rsidR="00F3168E" w:rsidRPr="00F6371B" w14:paraId="1E38067E" w14:textId="6CB1A62F" w:rsidTr="00F6371B">
        <w:tc>
          <w:tcPr>
            <w:tcW w:w="4414" w:type="dxa"/>
          </w:tcPr>
          <w:p w14:paraId="748E0BF1"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4.3.7</w:t>
            </w:r>
            <w:r w:rsidRPr="000722F4">
              <w:rPr>
                <w:rFonts w:ascii="Verdana" w:hAnsi="Verdana"/>
                <w:sz w:val="16"/>
                <w:szCs w:val="16"/>
              </w:rPr>
              <w:t xml:space="preserve"> Estuches adecuados para guardar balsas salvavidas.</w:t>
            </w:r>
          </w:p>
          <w:p w14:paraId="1A252639" w14:textId="60C805A9" w:rsidR="00652412" w:rsidRPr="000722F4" w:rsidRDefault="00652412" w:rsidP="00F3168E">
            <w:pPr>
              <w:pStyle w:val="texto"/>
              <w:spacing w:after="0" w:line="240" w:lineRule="auto"/>
              <w:ind w:firstLine="0"/>
              <w:rPr>
                <w:rFonts w:ascii="Verdana" w:hAnsi="Verdana"/>
                <w:sz w:val="16"/>
                <w:szCs w:val="16"/>
              </w:rPr>
            </w:pPr>
          </w:p>
        </w:tc>
        <w:tc>
          <w:tcPr>
            <w:tcW w:w="4414" w:type="dxa"/>
          </w:tcPr>
          <w:p w14:paraId="76414FC2" w14:textId="54D98C5F"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4.3.7 </w:t>
            </w:r>
            <w:r w:rsidRPr="001C1BEF">
              <w:rPr>
                <w:rFonts w:ascii="Verdana" w:hAnsi="Verdana" w:cs="Times New Roman"/>
                <w:sz w:val="16"/>
                <w:szCs w:val="16"/>
                <w:lang w:val="en-US"/>
              </w:rPr>
              <w:t xml:space="preserve">Adequate cases for storing life </w:t>
            </w:r>
            <w:r w:rsidR="00B11446">
              <w:rPr>
                <w:rFonts w:ascii="Verdana" w:hAnsi="Verdana" w:cs="Times New Roman"/>
                <w:sz w:val="16"/>
                <w:szCs w:val="16"/>
                <w:lang w:val="en-US"/>
              </w:rPr>
              <w:t>boats</w:t>
            </w:r>
            <w:r w:rsidRPr="001C1BEF">
              <w:rPr>
                <w:rFonts w:ascii="Verdana" w:hAnsi="Verdana" w:cs="Times New Roman"/>
                <w:sz w:val="16"/>
                <w:szCs w:val="16"/>
                <w:lang w:val="en-US"/>
              </w:rPr>
              <w:t>.</w:t>
            </w:r>
          </w:p>
        </w:tc>
      </w:tr>
      <w:tr w:rsidR="00F3168E" w:rsidRPr="00F6371B" w14:paraId="35FE6116" w14:textId="429DBAE4" w:rsidTr="00F6371B">
        <w:tc>
          <w:tcPr>
            <w:tcW w:w="4414" w:type="dxa"/>
          </w:tcPr>
          <w:p w14:paraId="665DC293"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4.3.8</w:t>
            </w:r>
            <w:r w:rsidRPr="000722F4">
              <w:rPr>
                <w:rFonts w:ascii="Verdana" w:hAnsi="Verdana"/>
                <w:sz w:val="16"/>
                <w:szCs w:val="16"/>
              </w:rPr>
              <w:t xml:space="preserve"> Provisión completa de equipo y accesorios obligatorios tal como lo especifica la NOM-010-SCT4-1994.</w:t>
            </w:r>
          </w:p>
        </w:tc>
        <w:tc>
          <w:tcPr>
            <w:tcW w:w="4414" w:type="dxa"/>
          </w:tcPr>
          <w:p w14:paraId="0DEFE08B"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4.3.8 </w:t>
            </w:r>
            <w:r w:rsidRPr="001C1BEF">
              <w:rPr>
                <w:rFonts w:ascii="Verdana" w:hAnsi="Verdana" w:cs="Times New Roman"/>
                <w:sz w:val="16"/>
                <w:szCs w:val="16"/>
                <w:lang w:val="en-US"/>
              </w:rPr>
              <w:t>Complete provision of mandatory equipment and accessories as specified in NOM-010-SCT4-1994.</w:t>
            </w:r>
          </w:p>
          <w:p w14:paraId="38178895" w14:textId="2B1CE0FC"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0722F4" w14:paraId="669D3A06" w14:textId="79DF881A" w:rsidTr="00F6371B">
        <w:tc>
          <w:tcPr>
            <w:tcW w:w="4414" w:type="dxa"/>
          </w:tcPr>
          <w:p w14:paraId="7ADF611B"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4.4 </w:t>
            </w:r>
            <w:r w:rsidRPr="000722F4">
              <w:rPr>
                <w:rFonts w:ascii="Verdana" w:hAnsi="Verdana"/>
                <w:sz w:val="16"/>
                <w:szCs w:val="16"/>
              </w:rPr>
              <w:t>Personal técnico.</w:t>
            </w:r>
          </w:p>
        </w:tc>
        <w:tc>
          <w:tcPr>
            <w:tcW w:w="4414" w:type="dxa"/>
          </w:tcPr>
          <w:p w14:paraId="194C56B4"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4.4 </w:t>
            </w:r>
            <w:r w:rsidRPr="001C1BEF">
              <w:rPr>
                <w:rFonts w:ascii="Verdana" w:hAnsi="Verdana" w:cs="Times New Roman"/>
                <w:sz w:val="16"/>
                <w:szCs w:val="16"/>
                <w:lang w:val="en-US"/>
              </w:rPr>
              <w:t>Technical staff.</w:t>
            </w:r>
          </w:p>
          <w:p w14:paraId="0F7554B2" w14:textId="4685E26D"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67773CF7" w14:textId="233EDEE6" w:rsidTr="00F6371B">
        <w:tc>
          <w:tcPr>
            <w:tcW w:w="4414" w:type="dxa"/>
          </w:tcPr>
          <w:p w14:paraId="4E19F596"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4.4.1 </w:t>
            </w:r>
            <w:r w:rsidRPr="000722F4">
              <w:rPr>
                <w:rFonts w:ascii="Verdana" w:hAnsi="Verdana"/>
                <w:sz w:val="16"/>
                <w:szCs w:val="16"/>
              </w:rPr>
              <w:t>Todas las estaciones de servicio objeto de esta Norma deben tener personal debidamente capacitado y con certificado vigente expedido por el fabricante de la marca de la balsa que se pretenda inspeccionar y certificar.</w:t>
            </w:r>
          </w:p>
          <w:p w14:paraId="38C7E3B4" w14:textId="39D57C9A" w:rsidR="00652412" w:rsidRPr="000722F4" w:rsidRDefault="00652412" w:rsidP="00F3168E">
            <w:pPr>
              <w:pStyle w:val="texto"/>
              <w:spacing w:after="0" w:line="240" w:lineRule="auto"/>
              <w:ind w:firstLine="0"/>
              <w:rPr>
                <w:rFonts w:ascii="Verdana" w:hAnsi="Verdana"/>
                <w:sz w:val="16"/>
                <w:szCs w:val="16"/>
              </w:rPr>
            </w:pPr>
          </w:p>
        </w:tc>
        <w:tc>
          <w:tcPr>
            <w:tcW w:w="4414" w:type="dxa"/>
          </w:tcPr>
          <w:p w14:paraId="3DF9D3CE" w14:textId="72441B3A"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4.4.1 </w:t>
            </w:r>
            <w:r w:rsidRPr="001C1BEF">
              <w:rPr>
                <w:rFonts w:ascii="Verdana" w:hAnsi="Verdana" w:cs="Times New Roman"/>
                <w:sz w:val="16"/>
                <w:szCs w:val="16"/>
                <w:lang w:val="en-US"/>
              </w:rPr>
              <w:t xml:space="preserve">All service stations subject to this Standard must have properly trained personnel with a current certificate issued by the manufacturer of the brand of the </w:t>
            </w:r>
            <w:r w:rsidR="00652412">
              <w:rPr>
                <w:rFonts w:ascii="Verdana" w:hAnsi="Verdana" w:cs="Times New Roman"/>
                <w:sz w:val="16"/>
                <w:szCs w:val="16"/>
                <w:lang w:val="en-US"/>
              </w:rPr>
              <w:t>life boat</w:t>
            </w:r>
            <w:r w:rsidRPr="001C1BEF">
              <w:rPr>
                <w:rFonts w:ascii="Verdana" w:hAnsi="Verdana" w:cs="Times New Roman"/>
                <w:sz w:val="16"/>
                <w:szCs w:val="16"/>
                <w:lang w:val="en-US"/>
              </w:rPr>
              <w:t xml:space="preserve"> that is to be inspected and certified.</w:t>
            </w:r>
          </w:p>
        </w:tc>
      </w:tr>
      <w:tr w:rsidR="00F3168E" w:rsidRPr="00F6371B" w14:paraId="6EA12D8C" w14:textId="343F4CCB" w:rsidTr="00F6371B">
        <w:tc>
          <w:tcPr>
            <w:tcW w:w="4414" w:type="dxa"/>
          </w:tcPr>
          <w:p w14:paraId="646AC1FF"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 xml:space="preserve">Este personal técnico aprobado por el fabricante de la balsa salvavidas autoinflable objeto del servicio, debe ser el único autorizado para realizar los trabajos de revisión, mantenimiento y reparación de las balsas y uno de éstos será el técnico responsable reconocido por la Dirección General de Marina Mercante, y solidario de los trabajos realizados, para firmar el correspondiente certificado original de </w:t>
            </w:r>
            <w:proofErr w:type="spellStart"/>
            <w:r w:rsidRPr="000722F4">
              <w:rPr>
                <w:rFonts w:ascii="Verdana" w:hAnsi="Verdana"/>
                <w:sz w:val="16"/>
                <w:szCs w:val="16"/>
              </w:rPr>
              <w:t>reinspección</w:t>
            </w:r>
            <w:proofErr w:type="spellEnd"/>
            <w:r w:rsidRPr="000722F4">
              <w:rPr>
                <w:rFonts w:ascii="Verdana" w:hAnsi="Verdana"/>
                <w:sz w:val="16"/>
                <w:szCs w:val="16"/>
              </w:rPr>
              <w:t xml:space="preserve"> del fabricante.</w:t>
            </w:r>
          </w:p>
        </w:tc>
        <w:tc>
          <w:tcPr>
            <w:tcW w:w="4414" w:type="dxa"/>
          </w:tcPr>
          <w:p w14:paraId="053E3359" w14:textId="27EA970E"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Th</w:t>
            </w:r>
            <w:r w:rsidR="00652412">
              <w:rPr>
                <w:rFonts w:ascii="Verdana" w:hAnsi="Verdana" w:cs="Times New Roman"/>
                <w:sz w:val="16"/>
                <w:szCs w:val="16"/>
                <w:lang w:val="en-US"/>
              </w:rPr>
              <w:t>is</w:t>
            </w:r>
            <w:r w:rsidRPr="001C1BEF">
              <w:rPr>
                <w:rFonts w:ascii="Verdana" w:hAnsi="Verdana" w:cs="Times New Roman"/>
                <w:sz w:val="16"/>
                <w:szCs w:val="16"/>
                <w:lang w:val="en-US"/>
              </w:rPr>
              <w:t xml:space="preserve"> technical personnel, approved by the manufacturer of the self-inflating </w:t>
            </w:r>
            <w:r w:rsidR="00652412">
              <w:rPr>
                <w:rFonts w:ascii="Verdana" w:hAnsi="Verdana" w:cs="Times New Roman"/>
                <w:sz w:val="16"/>
                <w:szCs w:val="16"/>
                <w:lang w:val="en-US"/>
              </w:rPr>
              <w:t>life boat</w:t>
            </w:r>
            <w:r w:rsidRPr="001C1BEF">
              <w:rPr>
                <w:rFonts w:ascii="Verdana" w:hAnsi="Verdana" w:cs="Times New Roman"/>
                <w:sz w:val="16"/>
                <w:szCs w:val="16"/>
                <w:lang w:val="en-US"/>
              </w:rPr>
              <w:t xml:space="preserve"> object of the service, must be the only one authorized to carry out the </w:t>
            </w:r>
            <w:r w:rsidR="00652412">
              <w:rPr>
                <w:rFonts w:ascii="Verdana" w:hAnsi="Verdana" w:cs="Times New Roman"/>
                <w:sz w:val="16"/>
                <w:szCs w:val="16"/>
                <w:lang w:val="en-US"/>
              </w:rPr>
              <w:t>inspection</w:t>
            </w:r>
            <w:r w:rsidRPr="001C1BEF">
              <w:rPr>
                <w:rFonts w:ascii="Verdana" w:hAnsi="Verdana" w:cs="Times New Roman"/>
                <w:sz w:val="16"/>
                <w:szCs w:val="16"/>
                <w:lang w:val="en-US"/>
              </w:rPr>
              <w:t xml:space="preserve">, maintenance and repair work of the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and one of these will be the responsible technician recognized by the General Directorate of Merchant Marine, and jointly with the work carried out, to sign the corresponding original manufacturer's reinspection certificate.</w:t>
            </w:r>
          </w:p>
          <w:p w14:paraId="7B71E21B" w14:textId="7F053138" w:rsidR="00652412" w:rsidRPr="00673657" w:rsidRDefault="00652412" w:rsidP="00F3168E">
            <w:pPr>
              <w:pStyle w:val="texto"/>
              <w:spacing w:after="0" w:line="240" w:lineRule="auto"/>
              <w:ind w:firstLine="0"/>
              <w:rPr>
                <w:rFonts w:ascii="Verdana" w:hAnsi="Verdana"/>
                <w:sz w:val="16"/>
                <w:szCs w:val="16"/>
                <w:lang w:val="en-US"/>
              </w:rPr>
            </w:pPr>
          </w:p>
        </w:tc>
      </w:tr>
      <w:tr w:rsidR="00F3168E" w:rsidRPr="00F6371B" w14:paraId="6F40BDA0" w14:textId="5AFC2842" w:rsidTr="00F6371B">
        <w:tc>
          <w:tcPr>
            <w:tcW w:w="4414" w:type="dxa"/>
          </w:tcPr>
          <w:p w14:paraId="385D52DD"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Las estaciones de servicio objeto de esta Norma sólo podrán realizar los trabajos de revisión, mantenimiento y reparación de aquellas balsas con las cuales demuestran tener la capacitación, autorización y certificación del fabricante.</w:t>
            </w:r>
          </w:p>
        </w:tc>
        <w:tc>
          <w:tcPr>
            <w:tcW w:w="4414" w:type="dxa"/>
          </w:tcPr>
          <w:p w14:paraId="16A14EF6" w14:textId="684E9D0A"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 xml:space="preserve">The service stations that are the object of this Standard may only carry out the </w:t>
            </w:r>
            <w:r w:rsidR="00652412">
              <w:rPr>
                <w:rFonts w:ascii="Verdana" w:hAnsi="Verdana" w:cs="Times New Roman"/>
                <w:sz w:val="16"/>
                <w:szCs w:val="16"/>
                <w:lang w:val="en-US"/>
              </w:rPr>
              <w:t>inspection</w:t>
            </w:r>
            <w:r w:rsidRPr="001C1BEF">
              <w:rPr>
                <w:rFonts w:ascii="Verdana" w:hAnsi="Verdana" w:cs="Times New Roman"/>
                <w:sz w:val="16"/>
                <w:szCs w:val="16"/>
                <w:lang w:val="en-US"/>
              </w:rPr>
              <w:t xml:space="preserve">, maintenance and repair work of those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with which they demonstrate that they have the manufacturer's training, authorization and certification.</w:t>
            </w:r>
          </w:p>
        </w:tc>
      </w:tr>
      <w:tr w:rsidR="00F3168E" w:rsidRPr="00F6371B" w14:paraId="1C5DC6B6" w14:textId="455EE4D2" w:rsidTr="00F6371B">
        <w:tc>
          <w:tcPr>
            <w:tcW w:w="4414" w:type="dxa"/>
          </w:tcPr>
          <w:p w14:paraId="21B79F0F"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lastRenderedPageBreak/>
              <w:t xml:space="preserve">4.4.2 </w:t>
            </w:r>
            <w:proofErr w:type="spellStart"/>
            <w:r w:rsidRPr="000722F4">
              <w:rPr>
                <w:rFonts w:ascii="Verdana" w:hAnsi="Verdana"/>
                <w:sz w:val="16"/>
                <w:szCs w:val="16"/>
              </w:rPr>
              <w:t>Curriculum</w:t>
            </w:r>
            <w:proofErr w:type="spellEnd"/>
            <w:r w:rsidRPr="000722F4">
              <w:rPr>
                <w:rFonts w:ascii="Verdana" w:hAnsi="Verdana"/>
                <w:sz w:val="16"/>
                <w:szCs w:val="16"/>
              </w:rPr>
              <w:t xml:space="preserve"> vitae de su experiencia profesional en la materia, trabajos desempeñados y datos personales.</w:t>
            </w:r>
          </w:p>
        </w:tc>
        <w:tc>
          <w:tcPr>
            <w:tcW w:w="4414" w:type="dxa"/>
          </w:tcPr>
          <w:p w14:paraId="573BE588" w14:textId="738D43AD"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4.4.2 </w:t>
            </w:r>
            <w:r w:rsidRPr="001C1BEF">
              <w:rPr>
                <w:rFonts w:ascii="Verdana" w:hAnsi="Verdana" w:cs="Times New Roman"/>
                <w:sz w:val="16"/>
                <w:szCs w:val="16"/>
                <w:lang w:val="en-US"/>
              </w:rPr>
              <w:t xml:space="preserve">Curriculum vitae of </w:t>
            </w:r>
            <w:r w:rsidR="00652412">
              <w:rPr>
                <w:rFonts w:ascii="Verdana" w:hAnsi="Verdana" w:cs="Times New Roman"/>
                <w:sz w:val="16"/>
                <w:szCs w:val="16"/>
                <w:lang w:val="en-US"/>
              </w:rPr>
              <w:t>their</w:t>
            </w:r>
            <w:r w:rsidRPr="001C1BEF">
              <w:rPr>
                <w:rFonts w:ascii="Verdana" w:hAnsi="Verdana" w:cs="Times New Roman"/>
                <w:sz w:val="16"/>
                <w:szCs w:val="16"/>
                <w:lang w:val="en-US"/>
              </w:rPr>
              <w:t xml:space="preserve"> professional experience in the </w:t>
            </w:r>
            <w:r w:rsidR="00652412">
              <w:rPr>
                <w:rFonts w:ascii="Verdana" w:hAnsi="Verdana" w:cs="Times New Roman"/>
                <w:sz w:val="16"/>
                <w:szCs w:val="16"/>
                <w:lang w:val="en-US"/>
              </w:rPr>
              <w:t>field</w:t>
            </w:r>
            <w:r w:rsidRPr="001C1BEF">
              <w:rPr>
                <w:rFonts w:ascii="Verdana" w:hAnsi="Verdana" w:cs="Times New Roman"/>
                <w:sz w:val="16"/>
                <w:szCs w:val="16"/>
                <w:lang w:val="en-US"/>
              </w:rPr>
              <w:t>, jobs performed and personal data.</w:t>
            </w:r>
          </w:p>
          <w:p w14:paraId="647D21A1" w14:textId="6DB1C0BC"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25280477" w14:textId="2F80196C" w:rsidTr="00F6371B">
        <w:tc>
          <w:tcPr>
            <w:tcW w:w="4414" w:type="dxa"/>
          </w:tcPr>
          <w:p w14:paraId="549CF9CD"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4.4.3 </w:t>
            </w:r>
            <w:r w:rsidRPr="000722F4">
              <w:rPr>
                <w:rFonts w:ascii="Verdana" w:hAnsi="Verdana"/>
                <w:sz w:val="16"/>
                <w:szCs w:val="16"/>
              </w:rPr>
              <w:t>Identificación oficial vigente con fotografía.</w:t>
            </w:r>
          </w:p>
        </w:tc>
        <w:tc>
          <w:tcPr>
            <w:tcW w:w="4414" w:type="dxa"/>
          </w:tcPr>
          <w:p w14:paraId="3FECC20A"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4.4.3 </w:t>
            </w:r>
            <w:r w:rsidRPr="001C1BEF">
              <w:rPr>
                <w:rFonts w:ascii="Verdana" w:hAnsi="Verdana" w:cs="Times New Roman"/>
                <w:sz w:val="16"/>
                <w:szCs w:val="16"/>
                <w:lang w:val="en-US"/>
              </w:rPr>
              <w:t>Valid official identification with photograph.</w:t>
            </w:r>
          </w:p>
          <w:p w14:paraId="605C0858" w14:textId="0D6A3E82"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35E4A2D8" w14:textId="45B8F614" w:rsidTr="00F6371B">
        <w:tc>
          <w:tcPr>
            <w:tcW w:w="4414" w:type="dxa"/>
          </w:tcPr>
          <w:p w14:paraId="0B401EA7"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4.4.4</w:t>
            </w:r>
            <w:r w:rsidRPr="000722F4">
              <w:rPr>
                <w:rFonts w:ascii="Verdana" w:hAnsi="Verdana"/>
                <w:sz w:val="16"/>
                <w:szCs w:val="16"/>
              </w:rPr>
              <w:t xml:space="preserve"> Registro como técnico en servicio a balsas salvavidas autoinflables expedido por la Dirección General de Marina Mercante.</w:t>
            </w:r>
          </w:p>
        </w:tc>
        <w:tc>
          <w:tcPr>
            <w:tcW w:w="4414" w:type="dxa"/>
          </w:tcPr>
          <w:p w14:paraId="4B58F2BD"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4.4.4 </w:t>
            </w:r>
            <w:r w:rsidRPr="001C1BEF">
              <w:rPr>
                <w:rFonts w:ascii="Verdana" w:hAnsi="Verdana" w:cs="Times New Roman"/>
                <w:sz w:val="16"/>
                <w:szCs w:val="16"/>
                <w:lang w:val="en-US"/>
              </w:rPr>
              <w:t xml:space="preserve">Registration as a technician in service to self-inflating life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issued by the General Directorate of Merchant Marine.</w:t>
            </w:r>
          </w:p>
          <w:p w14:paraId="63C53C7F" w14:textId="78DCD80A"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0722F4" w14:paraId="27137EFE" w14:textId="20AECF2C" w:rsidTr="00F6371B">
        <w:tc>
          <w:tcPr>
            <w:tcW w:w="4414" w:type="dxa"/>
          </w:tcPr>
          <w:p w14:paraId="1F47F876" w14:textId="77777777" w:rsidR="00F3168E" w:rsidRPr="000722F4" w:rsidRDefault="00F3168E" w:rsidP="00F3168E">
            <w:pPr>
              <w:pStyle w:val="texto"/>
              <w:spacing w:after="0" w:line="240" w:lineRule="auto"/>
              <w:ind w:firstLine="0"/>
              <w:rPr>
                <w:rFonts w:ascii="Verdana" w:hAnsi="Verdana"/>
                <w:b/>
                <w:bCs/>
                <w:sz w:val="16"/>
                <w:szCs w:val="16"/>
              </w:rPr>
            </w:pPr>
            <w:r w:rsidRPr="000722F4">
              <w:rPr>
                <w:rFonts w:ascii="Verdana" w:hAnsi="Verdana"/>
                <w:b/>
                <w:bCs/>
                <w:sz w:val="16"/>
                <w:szCs w:val="16"/>
              </w:rPr>
              <w:t>5. Inspección, aprobación y certificación</w:t>
            </w:r>
          </w:p>
        </w:tc>
        <w:tc>
          <w:tcPr>
            <w:tcW w:w="4414" w:type="dxa"/>
          </w:tcPr>
          <w:p w14:paraId="79A0E133" w14:textId="77777777" w:rsidR="00F3168E" w:rsidRDefault="00F3168E" w:rsidP="00F3168E">
            <w:pPr>
              <w:pStyle w:val="texto"/>
              <w:spacing w:after="0" w:line="240" w:lineRule="auto"/>
              <w:ind w:firstLine="0"/>
              <w:rPr>
                <w:rFonts w:ascii="Verdana" w:hAnsi="Verdana" w:cs="Times New Roman"/>
                <w:b/>
                <w:bCs/>
                <w:sz w:val="16"/>
                <w:szCs w:val="16"/>
                <w:lang w:val="en-US"/>
              </w:rPr>
            </w:pPr>
            <w:r w:rsidRPr="001C1BEF">
              <w:rPr>
                <w:rFonts w:ascii="Verdana" w:hAnsi="Verdana" w:cs="Times New Roman"/>
                <w:b/>
                <w:bCs/>
                <w:sz w:val="16"/>
                <w:szCs w:val="16"/>
                <w:lang w:val="en-US"/>
              </w:rPr>
              <w:t>5. Inspection, approval and certification</w:t>
            </w:r>
          </w:p>
          <w:p w14:paraId="6D4E8833" w14:textId="2E652749"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1A283931" w14:textId="78CBF5B9" w:rsidTr="00F6371B">
        <w:tc>
          <w:tcPr>
            <w:tcW w:w="4414" w:type="dxa"/>
          </w:tcPr>
          <w:p w14:paraId="2600D999"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5.1 </w:t>
            </w:r>
            <w:r w:rsidRPr="000722F4">
              <w:rPr>
                <w:rFonts w:ascii="Verdana" w:hAnsi="Verdana"/>
                <w:sz w:val="16"/>
                <w:szCs w:val="16"/>
              </w:rPr>
              <w:t>La Inspección tiene como finalidad comprobar que las estaciones de servicio, con sus instalaciones, equipos de prueba, equipos de mantenimiento, avituallamiento vigente y personal técnico cumplen con los requisitos que esta Norma específica, así como la de verificar que el servicio que se dé a estos dispositivos de salvamento cumpla con las instrucciones de cada fabricante de balsas salvavidas autoinflables.</w:t>
            </w:r>
          </w:p>
          <w:p w14:paraId="31FB8BA0" w14:textId="2BEC5EE2" w:rsidR="00652412" w:rsidRPr="000722F4" w:rsidRDefault="00652412" w:rsidP="00F3168E">
            <w:pPr>
              <w:pStyle w:val="texto"/>
              <w:spacing w:after="0" w:line="240" w:lineRule="auto"/>
              <w:ind w:firstLine="0"/>
              <w:rPr>
                <w:rFonts w:ascii="Verdana" w:hAnsi="Verdana"/>
                <w:sz w:val="16"/>
                <w:szCs w:val="16"/>
              </w:rPr>
            </w:pPr>
          </w:p>
        </w:tc>
        <w:tc>
          <w:tcPr>
            <w:tcW w:w="4414" w:type="dxa"/>
          </w:tcPr>
          <w:p w14:paraId="439EBB4F" w14:textId="69881CCB"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5.1 </w:t>
            </w:r>
            <w:r w:rsidRPr="001C1BEF">
              <w:rPr>
                <w:rFonts w:ascii="Verdana" w:hAnsi="Verdana" w:cs="Times New Roman"/>
                <w:sz w:val="16"/>
                <w:szCs w:val="16"/>
                <w:lang w:val="en-US"/>
              </w:rPr>
              <w:t xml:space="preserve">The purpose of the Inspection is to verify that the service stations, with their facilities, test equipment, maintenance equipment, current supplies and technical personnel comply with the requirements of this specific Standard, as well as to verify that the service provided comply with the instructions of each manufacturer of self-inflating life </w:t>
            </w:r>
            <w:r w:rsidR="00B11446">
              <w:rPr>
                <w:rFonts w:ascii="Verdana" w:hAnsi="Verdana" w:cs="Times New Roman"/>
                <w:sz w:val="16"/>
                <w:szCs w:val="16"/>
                <w:lang w:val="en-US"/>
              </w:rPr>
              <w:t>boats</w:t>
            </w:r>
            <w:r w:rsidRPr="001C1BEF">
              <w:rPr>
                <w:rFonts w:ascii="Verdana" w:hAnsi="Verdana" w:cs="Times New Roman"/>
                <w:sz w:val="16"/>
                <w:szCs w:val="16"/>
                <w:lang w:val="en-US"/>
              </w:rPr>
              <w:t>.</w:t>
            </w:r>
          </w:p>
        </w:tc>
      </w:tr>
      <w:tr w:rsidR="00F3168E" w:rsidRPr="00F6371B" w14:paraId="2F68C16C" w14:textId="3B849E57" w:rsidTr="00F6371B">
        <w:tc>
          <w:tcPr>
            <w:tcW w:w="4414" w:type="dxa"/>
          </w:tcPr>
          <w:p w14:paraId="2038BE71"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5.2</w:t>
            </w:r>
            <w:r w:rsidRPr="000722F4">
              <w:rPr>
                <w:rFonts w:ascii="Verdana" w:hAnsi="Verdana"/>
                <w:sz w:val="16"/>
                <w:szCs w:val="16"/>
              </w:rPr>
              <w:t xml:space="preserve"> Para que las estaciones de servicios a balsas salvavidas autoinflables puedan prestar los servicios de mantenimiento y reparación, deben ser aprobadas por la Dirección General de Marina Mercante.</w:t>
            </w:r>
          </w:p>
          <w:p w14:paraId="1426CBE5" w14:textId="09A87FBA" w:rsidR="00652412" w:rsidRPr="000722F4" w:rsidRDefault="00652412" w:rsidP="00F3168E">
            <w:pPr>
              <w:pStyle w:val="texto"/>
              <w:spacing w:after="0" w:line="240" w:lineRule="auto"/>
              <w:ind w:firstLine="0"/>
              <w:rPr>
                <w:rFonts w:ascii="Verdana" w:hAnsi="Verdana"/>
                <w:sz w:val="16"/>
                <w:szCs w:val="16"/>
              </w:rPr>
            </w:pPr>
          </w:p>
        </w:tc>
        <w:tc>
          <w:tcPr>
            <w:tcW w:w="4414" w:type="dxa"/>
          </w:tcPr>
          <w:p w14:paraId="69BB44DF" w14:textId="25084936"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5.2 </w:t>
            </w:r>
            <w:r w:rsidRPr="001C1BEF">
              <w:rPr>
                <w:rFonts w:ascii="Verdana" w:hAnsi="Verdana" w:cs="Times New Roman"/>
                <w:sz w:val="16"/>
                <w:szCs w:val="16"/>
                <w:lang w:val="en-US"/>
              </w:rPr>
              <w:t xml:space="preserve">For self-inflating </w:t>
            </w:r>
            <w:r w:rsidR="00652412">
              <w:rPr>
                <w:rFonts w:ascii="Verdana" w:hAnsi="Verdana" w:cs="Times New Roman"/>
                <w:sz w:val="16"/>
                <w:szCs w:val="16"/>
                <w:lang w:val="en-US"/>
              </w:rPr>
              <w:t>life boat</w:t>
            </w:r>
            <w:r w:rsidRPr="001C1BEF">
              <w:rPr>
                <w:rFonts w:ascii="Verdana" w:hAnsi="Verdana" w:cs="Times New Roman"/>
                <w:sz w:val="16"/>
                <w:szCs w:val="16"/>
                <w:lang w:val="en-US"/>
              </w:rPr>
              <w:t xml:space="preserve"> service stations to provide maintenance and repair services, they must be approved by the General Directorate of Merchant Marine.</w:t>
            </w:r>
          </w:p>
        </w:tc>
      </w:tr>
      <w:tr w:rsidR="00F3168E" w:rsidRPr="00F6371B" w14:paraId="4EE0046A" w14:textId="504E13F9" w:rsidTr="00F6371B">
        <w:tc>
          <w:tcPr>
            <w:tcW w:w="4414" w:type="dxa"/>
          </w:tcPr>
          <w:p w14:paraId="60D10CAC"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5.3 </w:t>
            </w:r>
            <w:r w:rsidRPr="000722F4">
              <w:rPr>
                <w:rFonts w:ascii="Verdana" w:hAnsi="Verdana"/>
                <w:sz w:val="16"/>
                <w:szCs w:val="16"/>
              </w:rPr>
              <w:t>Para obtener esta aprobación la estación de servicio será inspeccionada por personal calificado de la Dirección General de Marina Mercante con el fin de verificar que cumple con los requisitos especificados en esta Norma.</w:t>
            </w:r>
          </w:p>
        </w:tc>
        <w:tc>
          <w:tcPr>
            <w:tcW w:w="4414" w:type="dxa"/>
          </w:tcPr>
          <w:p w14:paraId="4E84AC0D"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5.3 </w:t>
            </w:r>
            <w:r w:rsidRPr="001C1BEF">
              <w:rPr>
                <w:rFonts w:ascii="Verdana" w:hAnsi="Verdana" w:cs="Times New Roman"/>
                <w:sz w:val="16"/>
                <w:szCs w:val="16"/>
                <w:lang w:val="en-US"/>
              </w:rPr>
              <w:t>To obtain this approval, the service station will be inspected by qualified personnel from the General Directorate of Merchant Marine in order to verify that it complies with the requirements specified in this Standard.</w:t>
            </w:r>
          </w:p>
          <w:p w14:paraId="5E61260D" w14:textId="3BEEAD8C"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079C9D3D" w14:textId="4FFD9E75" w:rsidTr="00F6371B">
        <w:tc>
          <w:tcPr>
            <w:tcW w:w="4414" w:type="dxa"/>
          </w:tcPr>
          <w:p w14:paraId="0DBDFBD3"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5.4 </w:t>
            </w:r>
            <w:r w:rsidRPr="000722F4">
              <w:rPr>
                <w:rFonts w:ascii="Verdana" w:hAnsi="Verdana"/>
                <w:sz w:val="16"/>
                <w:szCs w:val="16"/>
              </w:rPr>
              <w:t>La Dirección General de Marina Mercante extenderá un "Certificado de aprobación a estaciones de servicio para balsas salvavidas autoinflables" con vigencia de un año, a contar de la fecha de emisión.</w:t>
            </w:r>
          </w:p>
          <w:p w14:paraId="03163FDC" w14:textId="52C9408B" w:rsidR="00652412" w:rsidRPr="000722F4" w:rsidRDefault="00652412" w:rsidP="00F3168E">
            <w:pPr>
              <w:pStyle w:val="texto"/>
              <w:spacing w:after="0" w:line="240" w:lineRule="auto"/>
              <w:ind w:firstLine="0"/>
              <w:rPr>
                <w:rFonts w:ascii="Verdana" w:hAnsi="Verdana"/>
                <w:sz w:val="16"/>
                <w:szCs w:val="16"/>
              </w:rPr>
            </w:pPr>
          </w:p>
        </w:tc>
        <w:tc>
          <w:tcPr>
            <w:tcW w:w="4414" w:type="dxa"/>
          </w:tcPr>
          <w:p w14:paraId="4FB4D142" w14:textId="24D9AB27"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5.4 </w:t>
            </w:r>
            <w:r w:rsidRPr="001C1BEF">
              <w:rPr>
                <w:rFonts w:ascii="Verdana" w:hAnsi="Verdana" w:cs="Times New Roman"/>
                <w:sz w:val="16"/>
                <w:szCs w:val="16"/>
                <w:lang w:val="en-US"/>
              </w:rPr>
              <w:t xml:space="preserve">The General Directorate of the Merchant Marine will issue a "Certificate of approval to service stations for self-inflating life </w:t>
            </w:r>
            <w:r w:rsidR="00B11446">
              <w:rPr>
                <w:rFonts w:ascii="Verdana" w:hAnsi="Verdana" w:cs="Times New Roman"/>
                <w:sz w:val="16"/>
                <w:szCs w:val="16"/>
                <w:lang w:val="en-US"/>
              </w:rPr>
              <w:t>boats</w:t>
            </w:r>
            <w:r w:rsidRPr="001C1BEF">
              <w:rPr>
                <w:rFonts w:ascii="Verdana" w:hAnsi="Verdana" w:cs="Times New Roman"/>
                <w:sz w:val="16"/>
                <w:szCs w:val="16"/>
                <w:lang w:val="en-US"/>
              </w:rPr>
              <w:t>" valid for one year, from the date of issue.</w:t>
            </w:r>
          </w:p>
        </w:tc>
      </w:tr>
      <w:tr w:rsidR="00F3168E" w:rsidRPr="00F6371B" w14:paraId="6B71A64D" w14:textId="66CCBA40" w:rsidTr="00F6371B">
        <w:tc>
          <w:tcPr>
            <w:tcW w:w="4414" w:type="dxa"/>
          </w:tcPr>
          <w:p w14:paraId="1E48D720"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5.5 </w:t>
            </w:r>
            <w:r w:rsidRPr="000722F4">
              <w:rPr>
                <w:rFonts w:ascii="Verdana" w:hAnsi="Verdana"/>
                <w:sz w:val="16"/>
                <w:szCs w:val="16"/>
              </w:rPr>
              <w:t>Las estaciones de servicio objeto de esta Norma se inspeccionarán cada 12 meses a fin de revalidar si procede el certificado de aprobación.</w:t>
            </w:r>
          </w:p>
        </w:tc>
        <w:tc>
          <w:tcPr>
            <w:tcW w:w="4414" w:type="dxa"/>
          </w:tcPr>
          <w:p w14:paraId="6296A0B7"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5.5 </w:t>
            </w:r>
            <w:r w:rsidRPr="001C1BEF">
              <w:rPr>
                <w:rFonts w:ascii="Verdana" w:hAnsi="Verdana" w:cs="Times New Roman"/>
                <w:sz w:val="16"/>
                <w:szCs w:val="16"/>
                <w:lang w:val="en-US"/>
              </w:rPr>
              <w:t>The service stations that are the object of this Standard will be inspected every 12 months in order to revalidate the approval certificate if necessary.</w:t>
            </w:r>
          </w:p>
          <w:p w14:paraId="57120AF5" w14:textId="4C7293A3"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353EB840" w14:textId="6A3B2D72" w:rsidTr="00F6371B">
        <w:tc>
          <w:tcPr>
            <w:tcW w:w="4414" w:type="dxa"/>
          </w:tcPr>
          <w:p w14:paraId="721FEB53"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5.6 </w:t>
            </w:r>
            <w:r w:rsidRPr="000722F4">
              <w:rPr>
                <w:rFonts w:ascii="Verdana" w:hAnsi="Verdana"/>
                <w:sz w:val="16"/>
                <w:szCs w:val="16"/>
              </w:rPr>
              <w:t>Durante la vigencia establecida para que las estaciones presten sus servicios, las autoridades marítimas pueden efectuar, en cualquier momento y sin previo aviso, las inspecciones aleatorias que consideren pertinentes y si como consecuencia de lo anterior se detectan anomalías o modificaciones sustanciales en las condiciones y funcionamiento de la estación que afecten la eficiencia del servicio a las balsas, se procederá a cancelar el certificado de aprobación extendido a esa estación.</w:t>
            </w:r>
          </w:p>
          <w:p w14:paraId="0205D811" w14:textId="47A077C7" w:rsidR="00652412" w:rsidRPr="000722F4" w:rsidRDefault="00652412" w:rsidP="00F3168E">
            <w:pPr>
              <w:pStyle w:val="texto"/>
              <w:spacing w:after="0" w:line="240" w:lineRule="auto"/>
              <w:ind w:firstLine="0"/>
              <w:rPr>
                <w:rFonts w:ascii="Verdana" w:hAnsi="Verdana"/>
                <w:sz w:val="16"/>
                <w:szCs w:val="16"/>
              </w:rPr>
            </w:pPr>
          </w:p>
        </w:tc>
        <w:tc>
          <w:tcPr>
            <w:tcW w:w="4414" w:type="dxa"/>
          </w:tcPr>
          <w:p w14:paraId="7B4B6373" w14:textId="6331F1F4"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 xml:space="preserve">5.6 </w:t>
            </w:r>
            <w:r w:rsidRPr="001C1BEF">
              <w:rPr>
                <w:rFonts w:ascii="Verdana" w:hAnsi="Verdana" w:cs="Times New Roman"/>
                <w:sz w:val="16"/>
                <w:szCs w:val="16"/>
                <w:lang w:val="en-US"/>
              </w:rPr>
              <w:t>During the term established for the stations to provide their services, the maritime authorities may carry out, at any time and without prior notice</w:t>
            </w:r>
            <w:r w:rsidR="00652412">
              <w:rPr>
                <w:rFonts w:ascii="Verdana" w:hAnsi="Verdana" w:cs="Times New Roman"/>
                <w:sz w:val="16"/>
                <w:szCs w:val="16"/>
                <w:lang w:val="en-US"/>
              </w:rPr>
              <w:t>,</w:t>
            </w:r>
            <w:r w:rsidRPr="001C1BEF">
              <w:rPr>
                <w:rFonts w:ascii="Verdana" w:hAnsi="Verdana" w:cs="Times New Roman"/>
                <w:sz w:val="16"/>
                <w:szCs w:val="16"/>
                <w:lang w:val="en-US"/>
              </w:rPr>
              <w:t xml:space="preserve"> </w:t>
            </w:r>
            <w:r w:rsidR="00652412">
              <w:rPr>
                <w:rFonts w:ascii="Verdana" w:hAnsi="Verdana" w:cs="Times New Roman"/>
                <w:sz w:val="16"/>
                <w:szCs w:val="16"/>
                <w:lang w:val="en-US"/>
              </w:rPr>
              <w:t xml:space="preserve">the </w:t>
            </w:r>
            <w:r w:rsidRPr="001C1BEF">
              <w:rPr>
                <w:rFonts w:ascii="Verdana" w:hAnsi="Verdana" w:cs="Times New Roman"/>
                <w:sz w:val="16"/>
                <w:szCs w:val="16"/>
                <w:lang w:val="en-US"/>
              </w:rPr>
              <w:t>random inspections that they consider pertinent and if as a consequence of the above, anomalies or substantial modifications in the conditions and operation of the station that affect the efficiency of the service to the ponds, the approval certificate issued to that station will be canceled.</w:t>
            </w:r>
          </w:p>
        </w:tc>
      </w:tr>
      <w:tr w:rsidR="00F3168E" w:rsidRPr="00F6371B" w14:paraId="2C757020" w14:textId="16332858" w:rsidTr="00F6371B">
        <w:tc>
          <w:tcPr>
            <w:tcW w:w="4414" w:type="dxa"/>
          </w:tcPr>
          <w:p w14:paraId="422F524F"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5.7 </w:t>
            </w:r>
            <w:r w:rsidRPr="000722F4">
              <w:rPr>
                <w:rFonts w:ascii="Verdana" w:hAnsi="Verdana"/>
                <w:sz w:val="16"/>
                <w:szCs w:val="16"/>
              </w:rPr>
              <w:t>Registro e informe de servicios.</w:t>
            </w:r>
          </w:p>
        </w:tc>
        <w:tc>
          <w:tcPr>
            <w:tcW w:w="4414" w:type="dxa"/>
          </w:tcPr>
          <w:p w14:paraId="626D95CB"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5.7 </w:t>
            </w:r>
            <w:r w:rsidRPr="001C1BEF">
              <w:rPr>
                <w:rFonts w:ascii="Verdana" w:hAnsi="Verdana" w:cs="Times New Roman"/>
                <w:sz w:val="16"/>
                <w:szCs w:val="16"/>
                <w:lang w:val="en-US"/>
              </w:rPr>
              <w:t>Registration and report of services.</w:t>
            </w:r>
          </w:p>
          <w:p w14:paraId="439F6B4B" w14:textId="0E1BFAB4" w:rsidR="00652412" w:rsidRPr="00673657" w:rsidRDefault="00652412" w:rsidP="00F3168E">
            <w:pPr>
              <w:pStyle w:val="texto"/>
              <w:spacing w:after="0" w:line="240" w:lineRule="auto"/>
              <w:ind w:firstLine="0"/>
              <w:rPr>
                <w:rFonts w:ascii="Verdana" w:hAnsi="Verdana"/>
                <w:b/>
                <w:bCs/>
                <w:sz w:val="16"/>
                <w:szCs w:val="16"/>
                <w:lang w:val="en-US"/>
              </w:rPr>
            </w:pPr>
          </w:p>
        </w:tc>
      </w:tr>
      <w:tr w:rsidR="00F3168E" w:rsidRPr="00F6371B" w14:paraId="3844266D" w14:textId="55E40658" w:rsidTr="00F6371B">
        <w:tc>
          <w:tcPr>
            <w:tcW w:w="4414" w:type="dxa"/>
          </w:tcPr>
          <w:p w14:paraId="305B43C8"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Una vez aprobada la estación debe tener actualizado y conservar el registro de todos los aparatos y dispositivos a los que haya prestado servicio, y de remitir mensualmente copia de cada uno de los certificados de cada balsa que se le haya dado servicio, a la Dirección General de Marina Mercante.</w:t>
            </w:r>
          </w:p>
        </w:tc>
        <w:tc>
          <w:tcPr>
            <w:tcW w:w="4414" w:type="dxa"/>
          </w:tcPr>
          <w:p w14:paraId="4243A1B9" w14:textId="51F320C6"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 xml:space="preserve">Once the station is approved, it must update and keep the record of all the </w:t>
            </w:r>
            <w:r w:rsidR="001148AE">
              <w:rPr>
                <w:rFonts w:ascii="Verdana" w:hAnsi="Verdana" w:cs="Times New Roman"/>
                <w:sz w:val="16"/>
                <w:szCs w:val="16"/>
                <w:lang w:val="en-US"/>
              </w:rPr>
              <w:t>apparatuses</w:t>
            </w:r>
            <w:r w:rsidRPr="001C1BEF">
              <w:rPr>
                <w:rFonts w:ascii="Verdana" w:hAnsi="Verdana" w:cs="Times New Roman"/>
                <w:sz w:val="16"/>
                <w:szCs w:val="16"/>
                <w:lang w:val="en-US"/>
              </w:rPr>
              <w:t xml:space="preserve"> and devices that it has provided service to, and send a monthly copy of each of the certificates for each raft that has been serviced, to the General Directorate. of Merchant Marine.</w:t>
            </w:r>
          </w:p>
          <w:p w14:paraId="27D43F9A" w14:textId="211874C0" w:rsidR="00652412" w:rsidRPr="00673657" w:rsidRDefault="00652412" w:rsidP="00F3168E">
            <w:pPr>
              <w:pStyle w:val="texto"/>
              <w:spacing w:after="0" w:line="240" w:lineRule="auto"/>
              <w:ind w:firstLine="0"/>
              <w:rPr>
                <w:rFonts w:ascii="Verdana" w:hAnsi="Verdana"/>
                <w:sz w:val="16"/>
                <w:szCs w:val="16"/>
                <w:lang w:val="en-US"/>
              </w:rPr>
            </w:pPr>
          </w:p>
        </w:tc>
      </w:tr>
      <w:tr w:rsidR="00F3168E" w:rsidRPr="00F6371B" w14:paraId="1D75EF13" w14:textId="1498C46D" w:rsidTr="00F6371B">
        <w:tc>
          <w:tcPr>
            <w:tcW w:w="4414" w:type="dxa"/>
          </w:tcPr>
          <w:p w14:paraId="7933F472"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5.8 </w:t>
            </w:r>
            <w:r w:rsidRPr="000722F4">
              <w:rPr>
                <w:rFonts w:ascii="Verdana" w:hAnsi="Verdana"/>
                <w:sz w:val="16"/>
                <w:szCs w:val="16"/>
              </w:rPr>
              <w:t xml:space="preserve">Lo establecido en la presente Norma está en concordancia con las disposiciones del Convenio Internacional para la Seguridad de la Vida Humana </w:t>
            </w:r>
            <w:r w:rsidRPr="000722F4">
              <w:rPr>
                <w:rFonts w:ascii="Verdana" w:hAnsi="Verdana"/>
                <w:sz w:val="16"/>
                <w:szCs w:val="16"/>
              </w:rPr>
              <w:lastRenderedPageBreak/>
              <w:t>en el Mar 1974/78, en su forma enmendada, del que México es signatario, así como con la Resolución A.761(18) de la O.M.I.; por lo que la autorización, certificación y registro que otorga la Dirección General de Marina Mercante a las estaciones de servicio para balsas salvavidas autoinflables es la única que tiene validez oficial; cualquier otro documento que pretenda sustituir o complementar a ésta; como el de una Sociedad Clasificadora de Buques, entre otras, estará al margen del objeto y espíritu de esta Norma.</w:t>
            </w:r>
          </w:p>
          <w:p w14:paraId="2982E41D" w14:textId="02C92242" w:rsidR="00BD5A60" w:rsidRPr="000722F4" w:rsidRDefault="00BD5A60" w:rsidP="00F3168E">
            <w:pPr>
              <w:pStyle w:val="texto"/>
              <w:spacing w:after="0" w:line="240" w:lineRule="auto"/>
              <w:ind w:firstLine="0"/>
              <w:rPr>
                <w:rFonts w:ascii="Verdana" w:hAnsi="Verdana"/>
                <w:sz w:val="16"/>
                <w:szCs w:val="16"/>
              </w:rPr>
            </w:pPr>
          </w:p>
        </w:tc>
        <w:tc>
          <w:tcPr>
            <w:tcW w:w="4414" w:type="dxa"/>
          </w:tcPr>
          <w:p w14:paraId="43B43608" w14:textId="4C480A8A"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lastRenderedPageBreak/>
              <w:t xml:space="preserve">5.8 </w:t>
            </w:r>
            <w:r w:rsidRPr="001C1BEF">
              <w:rPr>
                <w:rFonts w:ascii="Verdana" w:hAnsi="Verdana" w:cs="Times New Roman"/>
                <w:sz w:val="16"/>
                <w:szCs w:val="16"/>
                <w:lang w:val="en-US"/>
              </w:rPr>
              <w:t xml:space="preserve">The provisions of this Standard are in accordance with the provisions of the International Convention for the Safety of Human Life in the Sea </w:t>
            </w:r>
            <w:r w:rsidRPr="001C1BEF">
              <w:rPr>
                <w:rFonts w:ascii="Verdana" w:hAnsi="Verdana" w:cs="Times New Roman"/>
                <w:sz w:val="16"/>
                <w:szCs w:val="16"/>
                <w:lang w:val="en-US"/>
              </w:rPr>
              <w:lastRenderedPageBreak/>
              <w:t>1974/78, as amended, to which Mexico is a signatory, as well as with Resolution A.761 (18) of the I</w:t>
            </w:r>
            <w:r w:rsidR="00BD5A60">
              <w:rPr>
                <w:rFonts w:ascii="Verdana" w:hAnsi="Verdana" w:cs="Times New Roman"/>
                <w:sz w:val="16"/>
                <w:szCs w:val="16"/>
                <w:lang w:val="en-US"/>
              </w:rPr>
              <w:t>.</w:t>
            </w:r>
            <w:r w:rsidRPr="001C1BEF">
              <w:rPr>
                <w:rFonts w:ascii="Verdana" w:hAnsi="Verdana" w:cs="Times New Roman"/>
                <w:sz w:val="16"/>
                <w:szCs w:val="16"/>
                <w:lang w:val="en-US"/>
              </w:rPr>
              <w:t>M</w:t>
            </w:r>
            <w:r w:rsidR="00BD5A60">
              <w:rPr>
                <w:rFonts w:ascii="Verdana" w:hAnsi="Verdana" w:cs="Times New Roman"/>
                <w:sz w:val="16"/>
                <w:szCs w:val="16"/>
                <w:lang w:val="en-US"/>
              </w:rPr>
              <w:t>.</w:t>
            </w:r>
            <w:r w:rsidRPr="001C1BEF">
              <w:rPr>
                <w:rFonts w:ascii="Verdana" w:hAnsi="Verdana" w:cs="Times New Roman"/>
                <w:sz w:val="16"/>
                <w:szCs w:val="16"/>
                <w:lang w:val="en-US"/>
              </w:rPr>
              <w:t>O</w:t>
            </w:r>
            <w:r w:rsidR="00BD5A60">
              <w:rPr>
                <w:rFonts w:ascii="Verdana" w:hAnsi="Verdana" w:cs="Times New Roman"/>
                <w:sz w:val="16"/>
                <w:szCs w:val="16"/>
                <w:lang w:val="en-US"/>
              </w:rPr>
              <w:t>.</w:t>
            </w:r>
            <w:r w:rsidRPr="001C1BEF">
              <w:rPr>
                <w:rFonts w:ascii="Verdana" w:hAnsi="Verdana" w:cs="Times New Roman"/>
                <w:sz w:val="16"/>
                <w:szCs w:val="16"/>
                <w:lang w:val="en-US"/>
              </w:rPr>
              <w:t xml:space="preserve">; </w:t>
            </w:r>
            <w:r w:rsidR="00BD5A60">
              <w:rPr>
                <w:rFonts w:ascii="Verdana" w:hAnsi="Verdana" w:cs="Times New Roman"/>
                <w:sz w:val="16"/>
                <w:szCs w:val="16"/>
                <w:lang w:val="en-US"/>
              </w:rPr>
              <w:t>t</w:t>
            </w:r>
            <w:r w:rsidRPr="001C1BEF">
              <w:rPr>
                <w:rFonts w:ascii="Verdana" w:hAnsi="Verdana" w:cs="Times New Roman"/>
                <w:sz w:val="16"/>
                <w:szCs w:val="16"/>
                <w:lang w:val="en-US"/>
              </w:rPr>
              <w:t xml:space="preserve">herefore, the authorization, certification and registration granted by the General Directorate of the Merchant Marine to the service stations for self-inflating life </w:t>
            </w:r>
            <w:r w:rsidR="00B11446">
              <w:rPr>
                <w:rFonts w:ascii="Verdana" w:hAnsi="Verdana" w:cs="Times New Roman"/>
                <w:sz w:val="16"/>
                <w:szCs w:val="16"/>
                <w:lang w:val="en-US"/>
              </w:rPr>
              <w:t>boats</w:t>
            </w:r>
            <w:r w:rsidRPr="001C1BEF">
              <w:rPr>
                <w:rFonts w:ascii="Verdana" w:hAnsi="Verdana" w:cs="Times New Roman"/>
                <w:sz w:val="16"/>
                <w:szCs w:val="16"/>
                <w:lang w:val="en-US"/>
              </w:rPr>
              <w:t xml:space="preserve"> is the only one that has official validity; any other document that </w:t>
            </w:r>
            <w:r w:rsidR="00BD5A60">
              <w:rPr>
                <w:rFonts w:ascii="Verdana" w:hAnsi="Verdana" w:cs="Times New Roman"/>
                <w:sz w:val="16"/>
                <w:szCs w:val="16"/>
                <w:lang w:val="en-US"/>
              </w:rPr>
              <w:t>is intended</w:t>
            </w:r>
            <w:r w:rsidRPr="001C1BEF">
              <w:rPr>
                <w:rFonts w:ascii="Verdana" w:hAnsi="Verdana" w:cs="Times New Roman"/>
                <w:sz w:val="16"/>
                <w:szCs w:val="16"/>
                <w:lang w:val="en-US"/>
              </w:rPr>
              <w:t xml:space="preserve"> to replace or complement it; such as that of a Vessel Classification Society, among others, will be outside the object and spirit of this Standard.</w:t>
            </w:r>
          </w:p>
        </w:tc>
      </w:tr>
      <w:tr w:rsidR="00F3168E" w:rsidRPr="000722F4" w14:paraId="4449CA41" w14:textId="73899FBA" w:rsidTr="00F6371B">
        <w:tc>
          <w:tcPr>
            <w:tcW w:w="4414" w:type="dxa"/>
          </w:tcPr>
          <w:p w14:paraId="50616AC4" w14:textId="77777777" w:rsidR="00F3168E" w:rsidRPr="000722F4" w:rsidRDefault="00F3168E" w:rsidP="00F3168E">
            <w:pPr>
              <w:pStyle w:val="texto"/>
              <w:spacing w:after="0" w:line="240" w:lineRule="auto"/>
              <w:ind w:firstLine="0"/>
              <w:rPr>
                <w:rFonts w:ascii="Verdana" w:hAnsi="Verdana"/>
                <w:b/>
                <w:bCs/>
                <w:sz w:val="16"/>
                <w:szCs w:val="16"/>
              </w:rPr>
            </w:pPr>
            <w:r w:rsidRPr="000722F4">
              <w:rPr>
                <w:rFonts w:ascii="Verdana" w:hAnsi="Verdana"/>
                <w:b/>
                <w:bCs/>
                <w:sz w:val="16"/>
                <w:szCs w:val="16"/>
              </w:rPr>
              <w:t>6. Vigilancia</w:t>
            </w:r>
          </w:p>
        </w:tc>
        <w:tc>
          <w:tcPr>
            <w:tcW w:w="4414" w:type="dxa"/>
          </w:tcPr>
          <w:p w14:paraId="7D6C67A7" w14:textId="77777777" w:rsidR="00F3168E" w:rsidRDefault="00F3168E" w:rsidP="00F3168E">
            <w:pPr>
              <w:pStyle w:val="texto"/>
              <w:spacing w:after="0" w:line="240" w:lineRule="auto"/>
              <w:ind w:firstLine="0"/>
              <w:rPr>
                <w:rFonts w:ascii="Verdana" w:hAnsi="Verdana" w:cs="Times New Roman"/>
                <w:b/>
                <w:bCs/>
                <w:sz w:val="16"/>
                <w:szCs w:val="16"/>
                <w:lang w:val="en-US"/>
              </w:rPr>
            </w:pPr>
            <w:r w:rsidRPr="001C1BEF">
              <w:rPr>
                <w:rFonts w:ascii="Verdana" w:hAnsi="Verdana" w:cs="Times New Roman"/>
                <w:b/>
                <w:bCs/>
                <w:sz w:val="16"/>
                <w:szCs w:val="16"/>
                <w:lang w:val="en-US"/>
              </w:rPr>
              <w:t xml:space="preserve">6. </w:t>
            </w:r>
            <w:r w:rsidR="00B11446">
              <w:rPr>
                <w:rFonts w:ascii="Verdana" w:hAnsi="Verdana" w:cs="Times New Roman"/>
                <w:b/>
                <w:bCs/>
                <w:sz w:val="16"/>
                <w:szCs w:val="16"/>
                <w:lang w:val="en-US"/>
              </w:rPr>
              <w:t>Oversight</w:t>
            </w:r>
          </w:p>
          <w:p w14:paraId="01C1A613" w14:textId="5935BBA4" w:rsidR="00BD5A60" w:rsidRPr="00673657" w:rsidRDefault="00BD5A60" w:rsidP="00F3168E">
            <w:pPr>
              <w:pStyle w:val="texto"/>
              <w:spacing w:after="0" w:line="240" w:lineRule="auto"/>
              <w:ind w:firstLine="0"/>
              <w:rPr>
                <w:rFonts w:ascii="Verdana" w:hAnsi="Verdana"/>
                <w:b/>
                <w:bCs/>
                <w:sz w:val="16"/>
                <w:szCs w:val="16"/>
                <w:lang w:val="en-US"/>
              </w:rPr>
            </w:pPr>
          </w:p>
        </w:tc>
      </w:tr>
      <w:tr w:rsidR="00F3168E" w:rsidRPr="00F6371B" w14:paraId="18DA7F51" w14:textId="7D0CD1FC" w:rsidTr="00F6371B">
        <w:tc>
          <w:tcPr>
            <w:tcW w:w="4414" w:type="dxa"/>
          </w:tcPr>
          <w:p w14:paraId="5DE0EC6A"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La dependencia encargada de la vigilancia de la presente Norma es la Secretaría de Comunicaciones y Transportes por conducto de la Dirección General de Marina Mercante.</w:t>
            </w:r>
          </w:p>
        </w:tc>
        <w:tc>
          <w:tcPr>
            <w:tcW w:w="4414" w:type="dxa"/>
          </w:tcPr>
          <w:p w14:paraId="783B277B" w14:textId="1707F66E"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 xml:space="preserve">The </w:t>
            </w:r>
            <w:r w:rsidR="00BD5A60">
              <w:rPr>
                <w:rFonts w:ascii="Verdana" w:hAnsi="Verdana" w:cs="Times New Roman"/>
                <w:sz w:val="16"/>
                <w:szCs w:val="16"/>
                <w:lang w:val="en-US"/>
              </w:rPr>
              <w:t>department</w:t>
            </w:r>
            <w:r w:rsidRPr="001C1BEF">
              <w:rPr>
                <w:rFonts w:ascii="Verdana" w:hAnsi="Verdana" w:cs="Times New Roman"/>
                <w:sz w:val="16"/>
                <w:szCs w:val="16"/>
                <w:lang w:val="en-US"/>
              </w:rPr>
              <w:t xml:space="preserve"> in charge of monitoring this Standard is the </w:t>
            </w:r>
            <w:r w:rsidR="00F6371B" w:rsidRPr="00673657">
              <w:rPr>
                <w:rFonts w:ascii="Verdana" w:hAnsi="Verdana" w:cs="Times New Roman"/>
                <w:sz w:val="16"/>
                <w:szCs w:val="16"/>
                <w:lang w:val="en-US"/>
              </w:rPr>
              <w:t>Secretary</w:t>
            </w:r>
            <w:r w:rsidRPr="001C1BEF">
              <w:rPr>
                <w:rFonts w:ascii="Verdana" w:hAnsi="Verdana" w:cs="Times New Roman"/>
                <w:sz w:val="16"/>
                <w:szCs w:val="16"/>
                <w:lang w:val="en-US"/>
              </w:rPr>
              <w:t xml:space="preserve"> of Communications and Transportation through the General Directorate of Merchant Marine.</w:t>
            </w:r>
          </w:p>
          <w:p w14:paraId="6FE09B65" w14:textId="42D17325" w:rsidR="00BD5A60" w:rsidRPr="00673657" w:rsidRDefault="00BD5A60" w:rsidP="00F3168E">
            <w:pPr>
              <w:pStyle w:val="texto"/>
              <w:spacing w:after="0" w:line="240" w:lineRule="auto"/>
              <w:ind w:firstLine="0"/>
              <w:rPr>
                <w:rFonts w:ascii="Verdana" w:hAnsi="Verdana"/>
                <w:sz w:val="16"/>
                <w:szCs w:val="16"/>
                <w:lang w:val="en-US"/>
              </w:rPr>
            </w:pPr>
          </w:p>
        </w:tc>
      </w:tr>
      <w:tr w:rsidR="00F3168E" w:rsidRPr="000722F4" w14:paraId="3B323796" w14:textId="16B6635C" w:rsidTr="00F6371B">
        <w:tc>
          <w:tcPr>
            <w:tcW w:w="4414" w:type="dxa"/>
          </w:tcPr>
          <w:p w14:paraId="115313FB" w14:textId="77777777" w:rsidR="00F3168E" w:rsidRPr="000722F4" w:rsidRDefault="00F3168E" w:rsidP="00F3168E">
            <w:pPr>
              <w:pStyle w:val="texto"/>
              <w:spacing w:after="0" w:line="240" w:lineRule="auto"/>
              <w:ind w:firstLine="0"/>
              <w:rPr>
                <w:rFonts w:ascii="Verdana" w:hAnsi="Verdana"/>
                <w:b/>
                <w:bCs/>
                <w:sz w:val="16"/>
                <w:szCs w:val="16"/>
              </w:rPr>
            </w:pPr>
            <w:r w:rsidRPr="000722F4">
              <w:rPr>
                <w:rFonts w:ascii="Verdana" w:hAnsi="Verdana"/>
                <w:b/>
                <w:bCs/>
                <w:sz w:val="16"/>
                <w:szCs w:val="16"/>
              </w:rPr>
              <w:t>7. Bibliografía</w:t>
            </w:r>
          </w:p>
        </w:tc>
        <w:tc>
          <w:tcPr>
            <w:tcW w:w="4414" w:type="dxa"/>
          </w:tcPr>
          <w:p w14:paraId="4C6432C5" w14:textId="77777777" w:rsidR="00F3168E" w:rsidRDefault="00F3168E" w:rsidP="00F3168E">
            <w:pPr>
              <w:pStyle w:val="texto"/>
              <w:spacing w:after="0" w:line="240" w:lineRule="auto"/>
              <w:ind w:firstLine="0"/>
              <w:rPr>
                <w:rFonts w:ascii="Verdana" w:hAnsi="Verdana" w:cs="Times New Roman"/>
                <w:b/>
                <w:bCs/>
                <w:sz w:val="16"/>
                <w:szCs w:val="16"/>
                <w:lang w:val="en-US"/>
              </w:rPr>
            </w:pPr>
            <w:r w:rsidRPr="001C1BEF">
              <w:rPr>
                <w:rFonts w:ascii="Verdana" w:hAnsi="Verdana" w:cs="Times New Roman"/>
                <w:b/>
                <w:bCs/>
                <w:sz w:val="16"/>
                <w:szCs w:val="16"/>
                <w:lang w:val="en-US"/>
              </w:rPr>
              <w:t>7. Bibliography</w:t>
            </w:r>
          </w:p>
          <w:p w14:paraId="6E0E8906" w14:textId="2785A052" w:rsidR="00BD5A60" w:rsidRPr="00673657" w:rsidRDefault="00BD5A60" w:rsidP="00F3168E">
            <w:pPr>
              <w:pStyle w:val="texto"/>
              <w:spacing w:after="0" w:line="240" w:lineRule="auto"/>
              <w:ind w:firstLine="0"/>
              <w:rPr>
                <w:rFonts w:ascii="Verdana" w:hAnsi="Verdana"/>
                <w:b/>
                <w:bCs/>
                <w:sz w:val="16"/>
                <w:szCs w:val="16"/>
                <w:lang w:val="en-US"/>
              </w:rPr>
            </w:pPr>
          </w:p>
        </w:tc>
      </w:tr>
      <w:tr w:rsidR="00F3168E" w:rsidRPr="00F6371B" w14:paraId="492A9BAD" w14:textId="3EABABC2" w:rsidTr="00F6371B">
        <w:tc>
          <w:tcPr>
            <w:tcW w:w="4414" w:type="dxa"/>
          </w:tcPr>
          <w:p w14:paraId="108B4033"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 Ley Federal sobre Metrología y Normalización.</w:t>
            </w:r>
          </w:p>
        </w:tc>
        <w:tc>
          <w:tcPr>
            <w:tcW w:w="4414" w:type="dxa"/>
          </w:tcPr>
          <w:p w14:paraId="5AE8FFA0" w14:textId="6385A494"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 Federal Law on Metrology and Standardization.</w:t>
            </w:r>
          </w:p>
        </w:tc>
      </w:tr>
      <w:tr w:rsidR="00F3168E" w:rsidRPr="00F6371B" w14:paraId="43B7E74D" w14:textId="37A38846" w:rsidTr="00F6371B">
        <w:tc>
          <w:tcPr>
            <w:tcW w:w="4414" w:type="dxa"/>
          </w:tcPr>
          <w:p w14:paraId="02A309B4"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 Convenio Internacional para la Seguridad de la Vida Humana en el Mar 1974/78 (SOLAS 74/78), y sus respectivas enmiendas.</w:t>
            </w:r>
          </w:p>
        </w:tc>
        <w:tc>
          <w:tcPr>
            <w:tcW w:w="4414" w:type="dxa"/>
          </w:tcPr>
          <w:p w14:paraId="04B771E4"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 International Convention for the Safety of Human Life at Sea 1974/78 (SOLAS 74/78), and its respective amendments.</w:t>
            </w:r>
          </w:p>
          <w:p w14:paraId="17AFB588" w14:textId="3AFC8642" w:rsidR="00BD5A60" w:rsidRPr="00673657" w:rsidRDefault="00BD5A60" w:rsidP="00F3168E">
            <w:pPr>
              <w:pStyle w:val="texto"/>
              <w:spacing w:after="0" w:line="240" w:lineRule="auto"/>
              <w:ind w:firstLine="0"/>
              <w:rPr>
                <w:rFonts w:ascii="Verdana" w:hAnsi="Verdana"/>
                <w:sz w:val="16"/>
                <w:szCs w:val="16"/>
                <w:lang w:val="en-US"/>
              </w:rPr>
            </w:pPr>
          </w:p>
        </w:tc>
      </w:tr>
      <w:tr w:rsidR="00F3168E" w:rsidRPr="00F6371B" w14:paraId="5CAC1E99" w14:textId="4AD3DC8D" w:rsidTr="00F6371B">
        <w:tc>
          <w:tcPr>
            <w:tcW w:w="4414" w:type="dxa"/>
          </w:tcPr>
          <w:p w14:paraId="59F89037" w14:textId="77777777" w:rsidR="00F3168E"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 Resolución A. 761(18) “Recomendación sobre las condiciones para la aprobación de estaciones de servicio de balsas salvavidas inflables”, emanada en el 18o. periodo de sesiones de la Asamblea de la Organización Marítima Internacional, aprobada el 4 de noviembre de 1993.</w:t>
            </w:r>
          </w:p>
          <w:p w14:paraId="01315590" w14:textId="6E65FF1B" w:rsidR="00BD5A60" w:rsidRPr="000722F4" w:rsidRDefault="00BD5A60" w:rsidP="00F3168E">
            <w:pPr>
              <w:pStyle w:val="texto"/>
              <w:spacing w:after="0" w:line="240" w:lineRule="auto"/>
              <w:ind w:firstLine="0"/>
              <w:rPr>
                <w:rFonts w:ascii="Verdana" w:hAnsi="Verdana"/>
                <w:sz w:val="16"/>
                <w:szCs w:val="16"/>
              </w:rPr>
            </w:pPr>
          </w:p>
        </w:tc>
        <w:tc>
          <w:tcPr>
            <w:tcW w:w="4414" w:type="dxa"/>
          </w:tcPr>
          <w:p w14:paraId="3CC0E544" w14:textId="5EA8021D"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 xml:space="preserve">- Resolution A. 761 (18) "Recommendation on the conditions for the approval of inflatable </w:t>
            </w:r>
            <w:r w:rsidR="00652412">
              <w:rPr>
                <w:rFonts w:ascii="Verdana" w:hAnsi="Verdana" w:cs="Times New Roman"/>
                <w:sz w:val="16"/>
                <w:szCs w:val="16"/>
                <w:lang w:val="en-US"/>
              </w:rPr>
              <w:t>life boat</w:t>
            </w:r>
            <w:r w:rsidRPr="001C1BEF">
              <w:rPr>
                <w:rFonts w:ascii="Verdana" w:hAnsi="Verdana" w:cs="Times New Roman"/>
                <w:sz w:val="16"/>
                <w:szCs w:val="16"/>
                <w:lang w:val="en-US"/>
              </w:rPr>
              <w:t xml:space="preserve"> service stations</w:t>
            </w:r>
            <w:r w:rsidR="00BD5A60">
              <w:rPr>
                <w:rFonts w:ascii="Verdana" w:hAnsi="Verdana" w:cs="Times New Roman"/>
                <w:sz w:val="16"/>
                <w:szCs w:val="16"/>
                <w:lang w:val="en-US"/>
              </w:rPr>
              <w:t>,</w:t>
            </w:r>
            <w:r w:rsidRPr="001C1BEF">
              <w:rPr>
                <w:rFonts w:ascii="Verdana" w:hAnsi="Verdana" w:cs="Times New Roman"/>
                <w:sz w:val="16"/>
                <w:szCs w:val="16"/>
                <w:lang w:val="en-US"/>
              </w:rPr>
              <w:t>" issued on the 18th. session of the Assembly of the International Maritime Organization, approved on November 4, 1993.</w:t>
            </w:r>
          </w:p>
        </w:tc>
      </w:tr>
      <w:tr w:rsidR="00F3168E" w:rsidRPr="000722F4" w14:paraId="7E6B7FCE" w14:textId="4F282596" w:rsidTr="00F6371B">
        <w:tc>
          <w:tcPr>
            <w:tcW w:w="4414" w:type="dxa"/>
          </w:tcPr>
          <w:p w14:paraId="521EB0A5" w14:textId="77777777" w:rsidR="00F3168E" w:rsidRPr="000722F4" w:rsidRDefault="00F3168E" w:rsidP="00F3168E">
            <w:pPr>
              <w:pStyle w:val="texto"/>
              <w:spacing w:after="0" w:line="240" w:lineRule="auto"/>
              <w:ind w:firstLine="0"/>
              <w:rPr>
                <w:rFonts w:ascii="Verdana" w:hAnsi="Verdana"/>
                <w:b/>
                <w:bCs/>
                <w:sz w:val="16"/>
                <w:szCs w:val="16"/>
              </w:rPr>
            </w:pPr>
            <w:r w:rsidRPr="000722F4">
              <w:rPr>
                <w:rFonts w:ascii="Verdana" w:hAnsi="Verdana"/>
                <w:b/>
                <w:bCs/>
                <w:sz w:val="16"/>
                <w:szCs w:val="16"/>
              </w:rPr>
              <w:t>8. Concordancia con normas internacionales</w:t>
            </w:r>
          </w:p>
        </w:tc>
        <w:tc>
          <w:tcPr>
            <w:tcW w:w="4414" w:type="dxa"/>
          </w:tcPr>
          <w:p w14:paraId="5236DB0F" w14:textId="0A7EBB1F" w:rsidR="00F3168E" w:rsidRPr="00673657" w:rsidRDefault="00F3168E" w:rsidP="00F3168E">
            <w:pPr>
              <w:pStyle w:val="texto"/>
              <w:spacing w:after="0" w:line="240" w:lineRule="auto"/>
              <w:ind w:firstLine="0"/>
              <w:rPr>
                <w:rFonts w:ascii="Verdana" w:hAnsi="Verdana"/>
                <w:b/>
                <w:bCs/>
                <w:sz w:val="16"/>
                <w:szCs w:val="16"/>
                <w:lang w:val="en-US"/>
              </w:rPr>
            </w:pPr>
            <w:r w:rsidRPr="001C1BEF">
              <w:rPr>
                <w:rFonts w:ascii="Verdana" w:hAnsi="Verdana" w:cs="Times New Roman"/>
                <w:b/>
                <w:bCs/>
                <w:sz w:val="16"/>
                <w:szCs w:val="16"/>
                <w:lang w:val="en-US"/>
              </w:rPr>
              <w:t>8. Concordance with international standards</w:t>
            </w:r>
          </w:p>
        </w:tc>
      </w:tr>
      <w:tr w:rsidR="00F3168E" w:rsidRPr="00F6371B" w14:paraId="5E2DC0C6" w14:textId="1D7EBA0C" w:rsidTr="00F6371B">
        <w:tc>
          <w:tcPr>
            <w:tcW w:w="4414" w:type="dxa"/>
          </w:tcPr>
          <w:p w14:paraId="7D13082E"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Esta Norma Oficial Mexicana no concuerda con normas internacionales por no existir a la fecha de su elaboración, pero si concuerda técnicamente con la Resolución A.761 ”Recomendación sobre las condiciones para la aprobación de estaciones de servicio de balsas salvavidas inflables” emanada en el 18o. periodo de sesiones de la Asamblea de la Organización Marítima Internacional y aprobada el 4 de noviembre de 1993, a fin de dar cumplimiento con el capítulo III "Dispositivos y medios de salvamento" del Convenio Internacional para la Seguridad de la Vida Humana en el Mar 1974/78 (SOLAS 74/78) y sus enmiendas.</w:t>
            </w:r>
          </w:p>
        </w:tc>
        <w:tc>
          <w:tcPr>
            <w:tcW w:w="4414" w:type="dxa"/>
          </w:tcPr>
          <w:p w14:paraId="21B431E8" w14:textId="72576C37"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 xml:space="preserve">This Official Mexican Standard does not </w:t>
            </w:r>
            <w:r w:rsidR="00BD5A60">
              <w:rPr>
                <w:rFonts w:ascii="Verdana" w:hAnsi="Verdana" w:cs="Times New Roman"/>
                <w:sz w:val="16"/>
                <w:szCs w:val="16"/>
                <w:lang w:val="en-US"/>
              </w:rPr>
              <w:t>concord</w:t>
            </w:r>
            <w:r w:rsidRPr="001C1BEF">
              <w:rPr>
                <w:rFonts w:ascii="Verdana" w:hAnsi="Verdana" w:cs="Times New Roman"/>
                <w:sz w:val="16"/>
                <w:szCs w:val="16"/>
                <w:lang w:val="en-US"/>
              </w:rPr>
              <w:t xml:space="preserve"> with international standards because it does not exist at the date of its preparation, but it does technically agree with Resolution A.761 "Recommendation on the conditions for the approval of inflatable life</w:t>
            </w:r>
            <w:r w:rsidR="00BD5A60">
              <w:rPr>
                <w:rFonts w:ascii="Verdana" w:hAnsi="Verdana" w:cs="Times New Roman"/>
                <w:sz w:val="16"/>
                <w:szCs w:val="16"/>
                <w:lang w:val="en-US"/>
              </w:rPr>
              <w:t xml:space="preserve"> boat</w:t>
            </w:r>
            <w:r w:rsidRPr="001C1BEF">
              <w:rPr>
                <w:rFonts w:ascii="Verdana" w:hAnsi="Verdana" w:cs="Times New Roman"/>
                <w:sz w:val="16"/>
                <w:szCs w:val="16"/>
                <w:lang w:val="en-US"/>
              </w:rPr>
              <w:t xml:space="preserve"> service stations" issued </w:t>
            </w:r>
            <w:r w:rsidR="00BD5A60">
              <w:rPr>
                <w:rFonts w:ascii="Verdana" w:hAnsi="Verdana" w:cs="Times New Roman"/>
                <w:sz w:val="16"/>
                <w:szCs w:val="16"/>
                <w:lang w:val="en-US"/>
              </w:rPr>
              <w:t>at</w:t>
            </w:r>
            <w:r w:rsidRPr="001C1BEF">
              <w:rPr>
                <w:rFonts w:ascii="Verdana" w:hAnsi="Verdana" w:cs="Times New Roman"/>
                <w:sz w:val="16"/>
                <w:szCs w:val="16"/>
                <w:lang w:val="en-US"/>
              </w:rPr>
              <w:t xml:space="preserve"> the 18th session of the Assembly of the International Maritime Organization and approved on November 4, 1993, in order to comply with Chapter III "Life-saving devices and means" of the International Convention for the Safety of Human Life at Sea 1974/78 (SOLAS 74/78) and its amendments.</w:t>
            </w:r>
          </w:p>
        </w:tc>
      </w:tr>
      <w:tr w:rsidR="00F3168E" w:rsidRPr="00F6371B" w14:paraId="441D102F" w14:textId="18EB5911" w:rsidTr="00F6371B">
        <w:tc>
          <w:tcPr>
            <w:tcW w:w="4414" w:type="dxa"/>
          </w:tcPr>
          <w:p w14:paraId="1C4953B5" w14:textId="77777777" w:rsidR="00F3168E" w:rsidRPr="00F6371B" w:rsidRDefault="00F3168E" w:rsidP="00F3168E">
            <w:pPr>
              <w:pStyle w:val="texto"/>
              <w:spacing w:after="0" w:line="240" w:lineRule="auto"/>
              <w:ind w:firstLine="0"/>
              <w:rPr>
                <w:rFonts w:ascii="Verdana" w:hAnsi="Verdana"/>
                <w:sz w:val="16"/>
                <w:szCs w:val="16"/>
                <w:lang w:val="en-US"/>
              </w:rPr>
            </w:pPr>
          </w:p>
        </w:tc>
        <w:tc>
          <w:tcPr>
            <w:tcW w:w="4414" w:type="dxa"/>
          </w:tcPr>
          <w:p w14:paraId="17C4951B" w14:textId="54472427"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 </w:t>
            </w:r>
          </w:p>
        </w:tc>
      </w:tr>
      <w:tr w:rsidR="00F3168E" w:rsidRPr="000722F4" w14:paraId="44EEC62A" w14:textId="6B98DB90" w:rsidTr="00F6371B">
        <w:tc>
          <w:tcPr>
            <w:tcW w:w="4414" w:type="dxa"/>
          </w:tcPr>
          <w:p w14:paraId="2A02B537" w14:textId="77777777" w:rsidR="00F3168E" w:rsidRPr="000722F4" w:rsidRDefault="00F3168E" w:rsidP="00F3168E">
            <w:pPr>
              <w:pStyle w:val="texto"/>
              <w:spacing w:after="0" w:line="240" w:lineRule="auto"/>
              <w:ind w:firstLine="0"/>
              <w:rPr>
                <w:rFonts w:ascii="Verdana" w:hAnsi="Verdana"/>
                <w:b/>
                <w:bCs/>
                <w:sz w:val="16"/>
                <w:szCs w:val="16"/>
              </w:rPr>
            </w:pPr>
            <w:r w:rsidRPr="000722F4">
              <w:rPr>
                <w:rFonts w:ascii="Verdana" w:hAnsi="Verdana"/>
                <w:b/>
                <w:bCs/>
                <w:sz w:val="16"/>
                <w:szCs w:val="16"/>
              </w:rPr>
              <w:t>9. Sanciones</w:t>
            </w:r>
          </w:p>
        </w:tc>
        <w:tc>
          <w:tcPr>
            <w:tcW w:w="4414" w:type="dxa"/>
          </w:tcPr>
          <w:p w14:paraId="7DCF7549" w14:textId="77777777" w:rsidR="00F3168E" w:rsidRDefault="00F3168E" w:rsidP="00F3168E">
            <w:pPr>
              <w:pStyle w:val="texto"/>
              <w:spacing w:after="0" w:line="240" w:lineRule="auto"/>
              <w:ind w:firstLine="0"/>
              <w:rPr>
                <w:rFonts w:ascii="Verdana" w:hAnsi="Verdana" w:cs="Times New Roman"/>
                <w:b/>
                <w:bCs/>
                <w:sz w:val="16"/>
                <w:szCs w:val="16"/>
                <w:lang w:val="en-US"/>
              </w:rPr>
            </w:pPr>
            <w:r w:rsidRPr="001C1BEF">
              <w:rPr>
                <w:rFonts w:ascii="Verdana" w:hAnsi="Verdana" w:cs="Times New Roman"/>
                <w:b/>
                <w:bCs/>
                <w:sz w:val="16"/>
                <w:szCs w:val="16"/>
                <w:lang w:val="en-US"/>
              </w:rPr>
              <w:t>9. Sanctions</w:t>
            </w:r>
          </w:p>
          <w:p w14:paraId="622C0A56" w14:textId="1EDF7670" w:rsidR="00BD5A60" w:rsidRPr="00673657" w:rsidRDefault="00BD5A60" w:rsidP="00F3168E">
            <w:pPr>
              <w:pStyle w:val="texto"/>
              <w:spacing w:after="0" w:line="240" w:lineRule="auto"/>
              <w:ind w:firstLine="0"/>
              <w:rPr>
                <w:rFonts w:ascii="Verdana" w:hAnsi="Verdana"/>
                <w:b/>
                <w:bCs/>
                <w:sz w:val="16"/>
                <w:szCs w:val="16"/>
                <w:lang w:val="en-US"/>
              </w:rPr>
            </w:pPr>
          </w:p>
        </w:tc>
      </w:tr>
      <w:tr w:rsidR="00F3168E" w:rsidRPr="00F6371B" w14:paraId="67A0D4FB" w14:textId="4E957C27" w:rsidTr="00F6371B">
        <w:tc>
          <w:tcPr>
            <w:tcW w:w="4414" w:type="dxa"/>
          </w:tcPr>
          <w:p w14:paraId="1735022A"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La autorización otorgada a la estación de servicio será cancelada bajo las siguientes situaciones:</w:t>
            </w:r>
          </w:p>
        </w:tc>
        <w:tc>
          <w:tcPr>
            <w:tcW w:w="4414" w:type="dxa"/>
          </w:tcPr>
          <w:p w14:paraId="3A1B1645"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The authorization granted to the service station will be canceled under the following situations:</w:t>
            </w:r>
          </w:p>
          <w:p w14:paraId="57C8C81F" w14:textId="1AD3601E" w:rsidR="00BD5A60" w:rsidRPr="00673657" w:rsidRDefault="00BD5A60" w:rsidP="00F3168E">
            <w:pPr>
              <w:pStyle w:val="texto"/>
              <w:spacing w:after="0" w:line="240" w:lineRule="auto"/>
              <w:ind w:firstLine="0"/>
              <w:rPr>
                <w:rFonts w:ascii="Verdana" w:hAnsi="Verdana"/>
                <w:sz w:val="16"/>
                <w:szCs w:val="16"/>
                <w:lang w:val="en-US"/>
              </w:rPr>
            </w:pPr>
          </w:p>
        </w:tc>
      </w:tr>
      <w:tr w:rsidR="00F3168E" w:rsidRPr="00F6371B" w14:paraId="415E5543" w14:textId="4CB232F0" w:rsidTr="00F6371B">
        <w:tc>
          <w:tcPr>
            <w:tcW w:w="4414" w:type="dxa"/>
          </w:tcPr>
          <w:p w14:paraId="20178537"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1.- </w:t>
            </w:r>
            <w:r w:rsidRPr="000722F4">
              <w:rPr>
                <w:rFonts w:ascii="Verdana" w:hAnsi="Verdana"/>
                <w:sz w:val="16"/>
                <w:szCs w:val="16"/>
              </w:rPr>
              <w:t>Serán cancelados definitivamente el registro y la autorización al técnico responsable, así como la estación de servicio por violación de cualquiera de las disposiciones contenidas en esta Norma.</w:t>
            </w:r>
          </w:p>
        </w:tc>
        <w:tc>
          <w:tcPr>
            <w:tcW w:w="4414" w:type="dxa"/>
          </w:tcPr>
          <w:p w14:paraId="6D945C90"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1.- </w:t>
            </w:r>
            <w:r w:rsidRPr="001C1BEF">
              <w:rPr>
                <w:rFonts w:ascii="Verdana" w:hAnsi="Verdana" w:cs="Times New Roman"/>
                <w:sz w:val="16"/>
                <w:szCs w:val="16"/>
                <w:lang w:val="en-US"/>
              </w:rPr>
              <w:t>The registration and authorization of the responsible technician, as well as the service station, will be definitively canceled for violation of any of the provisions contained in this Standard.</w:t>
            </w:r>
          </w:p>
          <w:p w14:paraId="6B590DAE" w14:textId="3C3237D3" w:rsidR="00BD5A60" w:rsidRPr="00673657" w:rsidRDefault="00BD5A60" w:rsidP="00F3168E">
            <w:pPr>
              <w:pStyle w:val="texto"/>
              <w:spacing w:after="0" w:line="240" w:lineRule="auto"/>
              <w:ind w:firstLine="0"/>
              <w:rPr>
                <w:rFonts w:ascii="Verdana" w:hAnsi="Verdana"/>
                <w:b/>
                <w:bCs/>
                <w:sz w:val="16"/>
                <w:szCs w:val="16"/>
                <w:lang w:val="en-US"/>
              </w:rPr>
            </w:pPr>
          </w:p>
        </w:tc>
      </w:tr>
      <w:tr w:rsidR="00F3168E" w:rsidRPr="00F6371B" w14:paraId="3D3BEE4B" w14:textId="526ECD03" w:rsidTr="00F6371B">
        <w:tc>
          <w:tcPr>
            <w:tcW w:w="4414" w:type="dxa"/>
          </w:tcPr>
          <w:p w14:paraId="5AF9D3B7"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2.- </w:t>
            </w:r>
            <w:r w:rsidRPr="000722F4">
              <w:rPr>
                <w:rFonts w:ascii="Verdana" w:hAnsi="Verdana"/>
                <w:sz w:val="16"/>
                <w:szCs w:val="16"/>
              </w:rPr>
              <w:t>Que la estación sufra modificaciones que alteren significativamente las condiciones con que fue aprobada inicialmente y no hayan sido notificadas oportunamente para su aprobación por la Dirección General de Marina Mercante.</w:t>
            </w:r>
          </w:p>
        </w:tc>
        <w:tc>
          <w:tcPr>
            <w:tcW w:w="4414" w:type="dxa"/>
          </w:tcPr>
          <w:p w14:paraId="497EAE43"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2.- </w:t>
            </w:r>
            <w:r w:rsidRPr="001C1BEF">
              <w:rPr>
                <w:rFonts w:ascii="Verdana" w:hAnsi="Verdana" w:cs="Times New Roman"/>
                <w:sz w:val="16"/>
                <w:szCs w:val="16"/>
                <w:lang w:val="en-US"/>
              </w:rPr>
              <w:t>That the station undergoes modifications that significantly alter the conditions under which it was initially approved and have not been timely notified for approval by the General Directorate of Merchant Marine.</w:t>
            </w:r>
          </w:p>
          <w:p w14:paraId="7FBBCF37" w14:textId="6FAFE204" w:rsidR="00BD5A60" w:rsidRPr="00673657" w:rsidRDefault="00BD5A60" w:rsidP="00F3168E">
            <w:pPr>
              <w:pStyle w:val="texto"/>
              <w:spacing w:after="0" w:line="240" w:lineRule="auto"/>
              <w:ind w:firstLine="0"/>
              <w:rPr>
                <w:rFonts w:ascii="Verdana" w:hAnsi="Verdana"/>
                <w:b/>
                <w:bCs/>
                <w:sz w:val="16"/>
                <w:szCs w:val="16"/>
                <w:lang w:val="en-US"/>
              </w:rPr>
            </w:pPr>
          </w:p>
        </w:tc>
      </w:tr>
      <w:tr w:rsidR="00F3168E" w:rsidRPr="00F6371B" w14:paraId="6BD8CCD5" w14:textId="63097D18" w:rsidTr="00F6371B">
        <w:tc>
          <w:tcPr>
            <w:tcW w:w="4414" w:type="dxa"/>
          </w:tcPr>
          <w:p w14:paraId="3F3192C8"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t xml:space="preserve">3.- </w:t>
            </w:r>
            <w:r w:rsidRPr="000722F4">
              <w:rPr>
                <w:rFonts w:ascii="Verdana" w:hAnsi="Verdana"/>
                <w:sz w:val="16"/>
                <w:szCs w:val="16"/>
              </w:rPr>
              <w:t>Que realice servicios de inspección y recertificación en un local no autorizado por la Dirección General de Marina Mercante.</w:t>
            </w:r>
          </w:p>
        </w:tc>
        <w:tc>
          <w:tcPr>
            <w:tcW w:w="4414" w:type="dxa"/>
          </w:tcPr>
          <w:p w14:paraId="637FBB85"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3.- </w:t>
            </w:r>
            <w:r w:rsidRPr="001C1BEF">
              <w:rPr>
                <w:rFonts w:ascii="Verdana" w:hAnsi="Verdana" w:cs="Times New Roman"/>
                <w:sz w:val="16"/>
                <w:szCs w:val="16"/>
                <w:lang w:val="en-US"/>
              </w:rPr>
              <w:t>To carry out inspection and recertification services in a place not authorized by the General Directorate of Merchant Marine.</w:t>
            </w:r>
          </w:p>
          <w:p w14:paraId="7E10F554" w14:textId="1BF00F18" w:rsidR="00BD5A60" w:rsidRPr="00673657" w:rsidRDefault="00BD5A60" w:rsidP="00F3168E">
            <w:pPr>
              <w:pStyle w:val="texto"/>
              <w:spacing w:after="0" w:line="240" w:lineRule="auto"/>
              <w:ind w:firstLine="0"/>
              <w:rPr>
                <w:rFonts w:ascii="Verdana" w:hAnsi="Verdana"/>
                <w:b/>
                <w:bCs/>
                <w:sz w:val="16"/>
                <w:szCs w:val="16"/>
                <w:lang w:val="en-US"/>
              </w:rPr>
            </w:pPr>
          </w:p>
        </w:tc>
      </w:tr>
      <w:tr w:rsidR="00F3168E" w:rsidRPr="00F6371B" w14:paraId="1427FC85" w14:textId="6BA0A221" w:rsidTr="00F6371B">
        <w:tc>
          <w:tcPr>
            <w:tcW w:w="4414" w:type="dxa"/>
          </w:tcPr>
          <w:p w14:paraId="773700D6"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b/>
                <w:bCs/>
                <w:sz w:val="16"/>
                <w:szCs w:val="16"/>
              </w:rPr>
              <w:lastRenderedPageBreak/>
              <w:t xml:space="preserve">4.- </w:t>
            </w:r>
            <w:r w:rsidRPr="000722F4">
              <w:rPr>
                <w:rFonts w:ascii="Verdana" w:hAnsi="Verdana"/>
                <w:sz w:val="16"/>
                <w:szCs w:val="16"/>
              </w:rPr>
              <w:t>Que el técnico de la estación de servicio que inspecciona no tenga la autorización vigente por la Dirección General de Marina Mercante.</w:t>
            </w:r>
          </w:p>
        </w:tc>
        <w:tc>
          <w:tcPr>
            <w:tcW w:w="4414" w:type="dxa"/>
          </w:tcPr>
          <w:p w14:paraId="4A1D507D"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b/>
                <w:bCs/>
                <w:sz w:val="16"/>
                <w:szCs w:val="16"/>
                <w:lang w:val="en-US"/>
              </w:rPr>
              <w:t xml:space="preserve">4.- </w:t>
            </w:r>
            <w:r w:rsidRPr="001C1BEF">
              <w:rPr>
                <w:rFonts w:ascii="Verdana" w:hAnsi="Verdana" w:cs="Times New Roman"/>
                <w:sz w:val="16"/>
                <w:szCs w:val="16"/>
                <w:lang w:val="en-US"/>
              </w:rPr>
              <w:t>That the technician of the service station that inspects does not have the current authorization by the General Directorate of the Merchant Marine.</w:t>
            </w:r>
          </w:p>
          <w:p w14:paraId="0C78CDB1" w14:textId="3649D92C" w:rsidR="00BD5A60" w:rsidRPr="00673657" w:rsidRDefault="00BD5A60" w:rsidP="00F3168E">
            <w:pPr>
              <w:pStyle w:val="texto"/>
              <w:spacing w:after="0" w:line="240" w:lineRule="auto"/>
              <w:ind w:firstLine="0"/>
              <w:rPr>
                <w:rFonts w:ascii="Verdana" w:hAnsi="Verdana"/>
                <w:b/>
                <w:bCs/>
                <w:sz w:val="16"/>
                <w:szCs w:val="16"/>
                <w:lang w:val="en-US"/>
              </w:rPr>
            </w:pPr>
          </w:p>
        </w:tc>
      </w:tr>
      <w:tr w:rsidR="00F3168E" w:rsidRPr="000722F4" w14:paraId="2970E106" w14:textId="1177C2F7" w:rsidTr="00F6371B">
        <w:tc>
          <w:tcPr>
            <w:tcW w:w="4414" w:type="dxa"/>
          </w:tcPr>
          <w:p w14:paraId="5D0F27A6" w14:textId="77777777" w:rsidR="00F3168E" w:rsidRPr="000722F4" w:rsidRDefault="00F3168E" w:rsidP="00F3168E">
            <w:pPr>
              <w:pStyle w:val="texto"/>
              <w:spacing w:after="0" w:line="240" w:lineRule="auto"/>
              <w:ind w:firstLine="0"/>
              <w:rPr>
                <w:rFonts w:ascii="Verdana" w:hAnsi="Verdana"/>
                <w:b/>
                <w:bCs/>
                <w:sz w:val="16"/>
                <w:szCs w:val="16"/>
              </w:rPr>
            </w:pPr>
            <w:r w:rsidRPr="000722F4">
              <w:rPr>
                <w:rFonts w:ascii="Verdana" w:hAnsi="Verdana"/>
                <w:b/>
                <w:bCs/>
                <w:sz w:val="16"/>
                <w:szCs w:val="16"/>
              </w:rPr>
              <w:t>10. Vigencia</w:t>
            </w:r>
          </w:p>
        </w:tc>
        <w:tc>
          <w:tcPr>
            <w:tcW w:w="4414" w:type="dxa"/>
          </w:tcPr>
          <w:p w14:paraId="2C034B70" w14:textId="77777777" w:rsidR="00F3168E" w:rsidRDefault="00F3168E" w:rsidP="00F3168E">
            <w:pPr>
              <w:pStyle w:val="texto"/>
              <w:spacing w:after="0" w:line="240" w:lineRule="auto"/>
              <w:ind w:firstLine="0"/>
              <w:rPr>
                <w:rFonts w:ascii="Verdana" w:hAnsi="Verdana" w:cs="Times New Roman"/>
                <w:b/>
                <w:bCs/>
                <w:sz w:val="16"/>
                <w:szCs w:val="16"/>
                <w:lang w:val="en-US"/>
              </w:rPr>
            </w:pPr>
            <w:r w:rsidRPr="001C1BEF">
              <w:rPr>
                <w:rFonts w:ascii="Verdana" w:hAnsi="Verdana" w:cs="Times New Roman"/>
                <w:b/>
                <w:bCs/>
                <w:sz w:val="16"/>
                <w:szCs w:val="16"/>
                <w:lang w:val="en-US"/>
              </w:rPr>
              <w:t>10. Validity</w:t>
            </w:r>
          </w:p>
          <w:p w14:paraId="3A7F3208" w14:textId="61A5ADA4" w:rsidR="00BD5A60" w:rsidRPr="00673657" w:rsidRDefault="00BD5A60" w:rsidP="00F3168E">
            <w:pPr>
              <w:pStyle w:val="texto"/>
              <w:spacing w:after="0" w:line="240" w:lineRule="auto"/>
              <w:ind w:firstLine="0"/>
              <w:rPr>
                <w:rFonts w:ascii="Verdana" w:hAnsi="Verdana"/>
                <w:b/>
                <w:bCs/>
                <w:sz w:val="16"/>
                <w:szCs w:val="16"/>
                <w:lang w:val="en-US"/>
              </w:rPr>
            </w:pPr>
          </w:p>
        </w:tc>
      </w:tr>
      <w:tr w:rsidR="00F3168E" w:rsidRPr="00F6371B" w14:paraId="371F07F0" w14:textId="3CAF2E81" w:rsidTr="00F6371B">
        <w:tc>
          <w:tcPr>
            <w:tcW w:w="4414" w:type="dxa"/>
          </w:tcPr>
          <w:p w14:paraId="6A757539"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 xml:space="preserve">La presente Norma Oficial Mexicana entrará en vigor treinta días después de su publicación en el </w:t>
            </w:r>
            <w:r w:rsidRPr="000722F4">
              <w:rPr>
                <w:rFonts w:ascii="Verdana" w:hAnsi="Verdana"/>
                <w:b/>
                <w:bCs/>
                <w:sz w:val="16"/>
                <w:szCs w:val="16"/>
              </w:rPr>
              <w:t>Diario Oficial de la Federación</w:t>
            </w:r>
            <w:r w:rsidRPr="000722F4">
              <w:rPr>
                <w:rFonts w:ascii="Verdana" w:hAnsi="Verdana"/>
                <w:sz w:val="16"/>
                <w:szCs w:val="16"/>
              </w:rPr>
              <w:t>.</w:t>
            </w:r>
          </w:p>
        </w:tc>
        <w:tc>
          <w:tcPr>
            <w:tcW w:w="4414" w:type="dxa"/>
          </w:tcPr>
          <w:p w14:paraId="2C6B3147" w14:textId="77777777" w:rsidR="00F3168E" w:rsidRDefault="00F3168E" w:rsidP="00F3168E">
            <w:pPr>
              <w:pStyle w:val="texto"/>
              <w:spacing w:after="0" w:line="240" w:lineRule="auto"/>
              <w:ind w:firstLine="0"/>
              <w:rPr>
                <w:rFonts w:ascii="Verdana" w:hAnsi="Verdana" w:cs="Times New Roman"/>
                <w:sz w:val="16"/>
                <w:szCs w:val="16"/>
                <w:lang w:val="en-US"/>
              </w:rPr>
            </w:pPr>
            <w:r w:rsidRPr="001C1BEF">
              <w:rPr>
                <w:rFonts w:ascii="Verdana" w:hAnsi="Verdana" w:cs="Times New Roman"/>
                <w:sz w:val="16"/>
                <w:szCs w:val="16"/>
                <w:lang w:val="en-US"/>
              </w:rPr>
              <w:t xml:space="preserve">This Official Mexican Standard will enter into force thirty days after its publication in the </w:t>
            </w:r>
            <w:r w:rsidRPr="001C1BEF">
              <w:rPr>
                <w:rFonts w:ascii="Verdana" w:hAnsi="Verdana" w:cs="Times New Roman"/>
                <w:b/>
                <w:bCs/>
                <w:sz w:val="16"/>
                <w:szCs w:val="16"/>
                <w:lang w:val="en-US"/>
              </w:rPr>
              <w:t xml:space="preserve">Official </w:t>
            </w:r>
            <w:r w:rsidR="00673657" w:rsidRPr="00673657">
              <w:rPr>
                <w:rFonts w:ascii="Verdana" w:hAnsi="Verdana" w:cs="Times New Roman"/>
                <w:b/>
                <w:bCs/>
                <w:sz w:val="16"/>
                <w:szCs w:val="16"/>
                <w:lang w:val="en-US"/>
              </w:rPr>
              <w:t>Daily</w:t>
            </w:r>
            <w:r w:rsidRPr="001C1BEF">
              <w:rPr>
                <w:rFonts w:ascii="Verdana" w:hAnsi="Verdana" w:cs="Times New Roman"/>
                <w:b/>
                <w:bCs/>
                <w:sz w:val="16"/>
                <w:szCs w:val="16"/>
                <w:lang w:val="en-US"/>
              </w:rPr>
              <w:t xml:space="preserve"> of the Federation</w:t>
            </w:r>
            <w:r w:rsidRPr="001C1BEF">
              <w:rPr>
                <w:rFonts w:ascii="Verdana" w:hAnsi="Verdana" w:cs="Times New Roman"/>
                <w:sz w:val="16"/>
                <w:szCs w:val="16"/>
                <w:lang w:val="en-US"/>
              </w:rPr>
              <w:t>.</w:t>
            </w:r>
          </w:p>
          <w:p w14:paraId="2797DD49" w14:textId="4CA68C8F" w:rsidR="00BD5A60" w:rsidRPr="00673657" w:rsidRDefault="00BD5A60" w:rsidP="00F3168E">
            <w:pPr>
              <w:pStyle w:val="texto"/>
              <w:spacing w:after="0" w:line="240" w:lineRule="auto"/>
              <w:ind w:firstLine="0"/>
              <w:rPr>
                <w:rFonts w:ascii="Verdana" w:hAnsi="Verdana"/>
                <w:sz w:val="16"/>
                <w:szCs w:val="16"/>
                <w:lang w:val="en-US"/>
              </w:rPr>
            </w:pPr>
          </w:p>
        </w:tc>
      </w:tr>
      <w:tr w:rsidR="00F3168E" w:rsidRPr="000722F4" w14:paraId="2442FF9D" w14:textId="08110BDF" w:rsidTr="00F6371B">
        <w:tc>
          <w:tcPr>
            <w:tcW w:w="4414" w:type="dxa"/>
          </w:tcPr>
          <w:p w14:paraId="3C80622C" w14:textId="77777777" w:rsidR="00F3168E" w:rsidRPr="000722F4" w:rsidRDefault="00F3168E" w:rsidP="00F3168E">
            <w:pPr>
              <w:pStyle w:val="texto"/>
              <w:spacing w:after="0" w:line="240" w:lineRule="auto"/>
              <w:ind w:firstLine="0"/>
              <w:rPr>
                <w:rFonts w:ascii="Verdana" w:hAnsi="Verdana"/>
                <w:sz w:val="16"/>
                <w:szCs w:val="16"/>
              </w:rPr>
            </w:pPr>
            <w:r w:rsidRPr="000722F4">
              <w:rPr>
                <w:rFonts w:ascii="Verdana" w:hAnsi="Verdana"/>
                <w:sz w:val="16"/>
                <w:szCs w:val="16"/>
              </w:rPr>
              <w:t xml:space="preserve">México, D .F., a 26 de octubre de 1998.- El Presidente del Comité Consultivo Nacional de Normalización de Transporte Marítimo y Puertos, </w:t>
            </w:r>
            <w:r w:rsidRPr="000722F4">
              <w:rPr>
                <w:rFonts w:ascii="Verdana" w:hAnsi="Verdana"/>
                <w:b/>
                <w:bCs/>
                <w:sz w:val="16"/>
                <w:szCs w:val="16"/>
              </w:rPr>
              <w:t>Pedro Pablo Zepeda Bermúdez</w:t>
            </w:r>
            <w:r w:rsidRPr="000722F4">
              <w:rPr>
                <w:rFonts w:ascii="Verdana" w:hAnsi="Verdana"/>
                <w:sz w:val="16"/>
                <w:szCs w:val="16"/>
              </w:rPr>
              <w:t>.- Rúbrica.</w:t>
            </w:r>
          </w:p>
        </w:tc>
        <w:tc>
          <w:tcPr>
            <w:tcW w:w="4414" w:type="dxa"/>
          </w:tcPr>
          <w:p w14:paraId="11010F08" w14:textId="768A3B07" w:rsidR="00F3168E" w:rsidRPr="00673657" w:rsidRDefault="00F3168E" w:rsidP="00F3168E">
            <w:pPr>
              <w:pStyle w:val="texto"/>
              <w:spacing w:after="0" w:line="240" w:lineRule="auto"/>
              <w:ind w:firstLine="0"/>
              <w:rPr>
                <w:rFonts w:ascii="Verdana" w:hAnsi="Verdana"/>
                <w:sz w:val="16"/>
                <w:szCs w:val="16"/>
                <w:lang w:val="en-US"/>
              </w:rPr>
            </w:pPr>
            <w:r w:rsidRPr="001C1BEF">
              <w:rPr>
                <w:rFonts w:ascii="Verdana" w:hAnsi="Verdana" w:cs="Times New Roman"/>
                <w:sz w:val="16"/>
                <w:szCs w:val="16"/>
                <w:lang w:val="en-US"/>
              </w:rPr>
              <w:t xml:space="preserve">México, DF, October 26, 1998.- The President of the National Consultative Committee for the Standardization of Maritime Transport and Ports, </w:t>
            </w:r>
            <w:r w:rsidRPr="001C1BEF">
              <w:rPr>
                <w:rFonts w:ascii="Verdana" w:hAnsi="Verdana" w:cs="Times New Roman"/>
                <w:b/>
                <w:bCs/>
                <w:sz w:val="16"/>
                <w:szCs w:val="16"/>
                <w:lang w:val="en-US"/>
              </w:rPr>
              <w:t xml:space="preserve">Pedro Pablo Zepeda </w:t>
            </w:r>
            <w:proofErr w:type="spellStart"/>
            <w:r w:rsidRPr="001C1BEF">
              <w:rPr>
                <w:rFonts w:ascii="Verdana" w:hAnsi="Verdana" w:cs="Times New Roman"/>
                <w:b/>
                <w:bCs/>
                <w:sz w:val="16"/>
                <w:szCs w:val="16"/>
                <w:lang w:val="en-US"/>
              </w:rPr>
              <w:t>Bermúdez</w:t>
            </w:r>
            <w:proofErr w:type="spellEnd"/>
            <w:r w:rsidRPr="001C1BEF">
              <w:rPr>
                <w:rFonts w:ascii="Verdana" w:hAnsi="Verdana" w:cs="Times New Roman"/>
                <w:b/>
                <w:bCs/>
                <w:sz w:val="16"/>
                <w:szCs w:val="16"/>
                <w:lang w:val="en-US"/>
              </w:rPr>
              <w:t xml:space="preserve">.- </w:t>
            </w:r>
            <w:r w:rsidRPr="001C1BEF">
              <w:rPr>
                <w:rFonts w:ascii="Verdana" w:hAnsi="Verdana" w:cs="Times New Roman"/>
                <w:sz w:val="16"/>
                <w:szCs w:val="16"/>
                <w:lang w:val="en-US"/>
              </w:rPr>
              <w:t>Sig</w:t>
            </w:r>
            <w:r w:rsidR="00BD5A60">
              <w:rPr>
                <w:rFonts w:ascii="Verdana" w:hAnsi="Verdana" w:cs="Times New Roman"/>
                <w:sz w:val="16"/>
                <w:szCs w:val="16"/>
                <w:lang w:val="en-US"/>
              </w:rPr>
              <w:t>ned</w:t>
            </w:r>
            <w:r w:rsidRPr="001C1BEF">
              <w:rPr>
                <w:rFonts w:ascii="Verdana" w:hAnsi="Verdana" w:cs="Times New Roman"/>
                <w:sz w:val="16"/>
                <w:szCs w:val="16"/>
                <w:lang w:val="en-US"/>
              </w:rPr>
              <w:t>.</w:t>
            </w:r>
          </w:p>
        </w:tc>
      </w:tr>
    </w:tbl>
    <w:p w14:paraId="0293DB4B" w14:textId="77777777" w:rsidR="00C43A71" w:rsidRPr="000722F4" w:rsidRDefault="00C43A71" w:rsidP="00C66159">
      <w:pPr>
        <w:rPr>
          <w:rFonts w:ascii="Verdana" w:hAnsi="Verdana"/>
          <w:sz w:val="16"/>
          <w:szCs w:val="16"/>
        </w:rPr>
      </w:pPr>
    </w:p>
    <w:sectPr w:rsidR="00C43A71" w:rsidRPr="000722F4" w:rsidSect="00BD5A60">
      <w:headerReference w:type="default" r:id="rId6"/>
      <w:footerReference w:type="default" r:id="rId7"/>
      <w:pgSz w:w="12240" w:h="15840"/>
      <w:pgMar w:top="1276" w:right="1701" w:bottom="1417" w:left="1701" w:header="709" w:footer="709" w:gutter="0"/>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E0761" w14:textId="77777777" w:rsidR="00C43A71" w:rsidRDefault="00C43A71">
      <w:r>
        <w:separator/>
      </w:r>
    </w:p>
  </w:endnote>
  <w:endnote w:type="continuationSeparator" w:id="0">
    <w:p w14:paraId="1FED5149" w14:textId="77777777" w:rsidR="00C43A71" w:rsidRDefault="00C4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Palacio (WN)">
    <w:altName w:val="Cambri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9FA89" w14:textId="695B8898" w:rsidR="00BD5A60" w:rsidRPr="00BD5A60" w:rsidRDefault="00BD5A60">
    <w:pPr>
      <w:pStyle w:val="Footer"/>
      <w:rPr>
        <w:rFonts w:ascii="Verdana" w:hAnsi="Verdana"/>
        <w:b/>
        <w:bCs/>
        <w:sz w:val="16"/>
        <w:szCs w:val="16"/>
        <w:lang w:val="es-MX"/>
      </w:rPr>
    </w:pPr>
    <w:r w:rsidRPr="00BD5A60">
      <w:rPr>
        <w:rFonts w:ascii="Verdana" w:hAnsi="Verdana"/>
        <w:b/>
        <w:bCs/>
        <w:sz w:val="16"/>
        <w:szCs w:val="16"/>
        <w:lang w:val="es-MX"/>
      </w:rPr>
      <w:t xml:space="preserve">Derechos Reservados © 2021 Lic. Glenn Louis McBride          </w:t>
    </w:r>
    <w:r>
      <w:rPr>
        <w:rFonts w:ascii="Verdana" w:hAnsi="Verdana"/>
        <w:b/>
        <w:bCs/>
        <w:sz w:val="16"/>
        <w:szCs w:val="16"/>
        <w:lang w:val="es-MX"/>
      </w:rPr>
      <w:t xml:space="preserve">  </w:t>
    </w:r>
    <w:r w:rsidRPr="00BD5A60">
      <w:rPr>
        <w:rFonts w:ascii="Verdana" w:hAnsi="Verdana"/>
        <w:b/>
        <w:bCs/>
        <w:sz w:val="16"/>
        <w:szCs w:val="16"/>
        <w:lang w:val="es-MX"/>
      </w:rPr>
      <w:t xml:space="preserve">                                             </w:t>
    </w:r>
    <w:r w:rsidRPr="00BD5A60">
      <w:rPr>
        <w:rFonts w:ascii="Verdana" w:hAnsi="Verdana"/>
        <w:b/>
        <w:bCs/>
        <w:sz w:val="16"/>
        <w:szCs w:val="16"/>
        <w:lang w:val="es-MX"/>
      </w:rPr>
      <w:fldChar w:fldCharType="begin"/>
    </w:r>
    <w:r w:rsidRPr="00BD5A60">
      <w:rPr>
        <w:rFonts w:ascii="Verdana" w:hAnsi="Verdana"/>
        <w:b/>
        <w:bCs/>
        <w:sz w:val="16"/>
        <w:szCs w:val="16"/>
        <w:lang w:val="es-MX"/>
      </w:rPr>
      <w:instrText xml:space="preserve"> PAGE   \* MERGEFORMAT </w:instrText>
    </w:r>
    <w:r w:rsidRPr="00BD5A60">
      <w:rPr>
        <w:rFonts w:ascii="Verdana" w:hAnsi="Verdana"/>
        <w:b/>
        <w:bCs/>
        <w:sz w:val="16"/>
        <w:szCs w:val="16"/>
        <w:lang w:val="es-MX"/>
      </w:rPr>
      <w:fldChar w:fldCharType="separate"/>
    </w:r>
    <w:r w:rsidRPr="00BD5A60">
      <w:rPr>
        <w:rFonts w:ascii="Verdana" w:hAnsi="Verdana"/>
        <w:b/>
        <w:bCs/>
        <w:noProof/>
        <w:sz w:val="16"/>
        <w:szCs w:val="16"/>
        <w:lang w:val="es-MX"/>
      </w:rPr>
      <w:t>1</w:t>
    </w:r>
    <w:r w:rsidRPr="00BD5A60">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A9575" w14:textId="77777777" w:rsidR="00C43A71" w:rsidRDefault="00C43A71">
      <w:r>
        <w:separator/>
      </w:r>
    </w:p>
  </w:footnote>
  <w:footnote w:type="continuationSeparator" w:id="0">
    <w:p w14:paraId="294E449D" w14:textId="77777777" w:rsidR="00C43A71" w:rsidRDefault="00C43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A02B4" w14:textId="2DD3895B" w:rsidR="00000000" w:rsidRPr="00673657" w:rsidRDefault="00673657">
    <w:pPr>
      <w:pStyle w:val="Header"/>
      <w:rPr>
        <w:rFonts w:ascii="Verdana" w:hAnsi="Verdana"/>
        <w:sz w:val="16"/>
        <w:szCs w:val="16"/>
        <w:lang w:val="en-US"/>
      </w:rPr>
    </w:pPr>
    <w:r w:rsidRPr="00673657">
      <w:rPr>
        <w:rFonts w:ascii="Verdana" w:hAnsi="Verdana"/>
        <w:b/>
        <w:bCs/>
        <w:sz w:val="16"/>
        <w:szCs w:val="16"/>
        <w:lang w:val="en-US"/>
      </w:rPr>
      <w:t>NOM-014-SCT4-1994, Requirements for stations that provide services to self-inflating life boats</w:t>
    </w:r>
    <w:r w:rsidRPr="00673657">
      <w:rPr>
        <w:rFonts w:ascii="Verdana" w:hAnsi="Verdana"/>
        <w:sz w:val="16"/>
        <w:szCs w:val="16"/>
        <w:lang w:val="en-US"/>
      </w:rPr>
      <w:t>. Published in the DOF on December 14, 1998</w:t>
    </w:r>
  </w:p>
  <w:p w14:paraId="30CC663D" w14:textId="77777777" w:rsidR="00673657" w:rsidRPr="00673657" w:rsidRDefault="00673657">
    <w:pP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159"/>
    <w:rsid w:val="000722F4"/>
    <w:rsid w:val="001148AE"/>
    <w:rsid w:val="001929DC"/>
    <w:rsid w:val="005A4E8D"/>
    <w:rsid w:val="00652412"/>
    <w:rsid w:val="00673657"/>
    <w:rsid w:val="006D55C1"/>
    <w:rsid w:val="008554A5"/>
    <w:rsid w:val="00B11446"/>
    <w:rsid w:val="00BD5A60"/>
    <w:rsid w:val="00C43A71"/>
    <w:rsid w:val="00C66159"/>
    <w:rsid w:val="00F3168E"/>
    <w:rsid w:val="00F60B08"/>
    <w:rsid w:val="00F637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554DA9"/>
  <w15:chartTrackingRefBased/>
  <w15:docId w15:val="{1F341252-DA1E-45E6-9F6E-3F2544BCA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es-ES" w:eastAsia="es-ES"/>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Arial" w:hAnsi="Arial" w:cs="Arial"/>
      <w:b/>
      <w:bCs/>
      <w:sz w:val="18"/>
      <w:szCs w:val="18"/>
      <w:lang w:val="es-ES_tradnl"/>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Arial" w:hAnsi="Arial" w:cs="Arial"/>
      <w:sz w:val="18"/>
      <w:szCs w:val="18"/>
      <w:lang w:val="es-ES_tradnl"/>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OTACION">
    <w:name w:val="ANOTACION"/>
    <w:basedOn w:val="Normal"/>
    <w:pPr>
      <w:spacing w:after="101" w:line="216" w:lineRule="atLeast"/>
      <w:jc w:val="center"/>
    </w:pPr>
    <w:rPr>
      <w:rFonts w:ascii="Arial" w:hAnsi="Arial" w:cs="Arial"/>
      <w:b/>
      <w:bCs/>
      <w:sz w:val="18"/>
      <w:szCs w:val="18"/>
      <w:lang w:val="es-ES_tradnl"/>
    </w:rPr>
  </w:style>
  <w:style w:type="paragraph" w:customStyle="1" w:styleId="ROMANOS">
    <w:name w:val="ROMANOS"/>
    <w:basedOn w:val="Normal"/>
    <w:pPr>
      <w:tabs>
        <w:tab w:val="left" w:pos="720"/>
      </w:tabs>
      <w:spacing w:after="101" w:line="216" w:lineRule="atLeast"/>
      <w:ind w:left="720" w:hanging="432"/>
      <w:jc w:val="both"/>
    </w:pPr>
    <w:rPr>
      <w:rFonts w:ascii="Arial" w:hAnsi="Arial" w:cs="Arial"/>
      <w:sz w:val="18"/>
      <w:szCs w:val="18"/>
      <w:lang w:val="es-ES_tradnl"/>
    </w:rPr>
  </w:style>
  <w:style w:type="paragraph" w:customStyle="1" w:styleId="texto">
    <w:name w:val="texto"/>
    <w:basedOn w:val="Normal"/>
    <w:pPr>
      <w:spacing w:after="101" w:line="216" w:lineRule="atLeast"/>
      <w:ind w:firstLine="288"/>
      <w:jc w:val="both"/>
    </w:pPr>
    <w:rPr>
      <w:rFonts w:ascii="Arial" w:hAnsi="Arial" w:cs="Arial"/>
      <w:sz w:val="18"/>
      <w:szCs w:val="18"/>
      <w:lang w:val="es-ES_tradnl"/>
    </w:rPr>
  </w:style>
  <w:style w:type="paragraph" w:styleId="Header">
    <w:name w:val="header"/>
    <w:basedOn w:val="Normal"/>
    <w:semiHidden/>
    <w:pPr>
      <w:tabs>
        <w:tab w:val="center" w:pos="4419"/>
        <w:tab w:val="right" w:pos="8838"/>
      </w:tabs>
    </w:pPr>
  </w:style>
  <w:style w:type="paragraph" w:styleId="Footer">
    <w:name w:val="footer"/>
    <w:basedOn w:val="Normal"/>
    <w:semiHidden/>
    <w:pPr>
      <w:tabs>
        <w:tab w:val="center" w:pos="4419"/>
        <w:tab w:val="right" w:pos="8838"/>
      </w:tabs>
    </w:pPr>
  </w:style>
  <w:style w:type="paragraph" w:customStyle="1" w:styleId="Fechas">
    <w:name w:val="Fechas"/>
    <w:basedOn w:val="Normal"/>
    <w:pPr>
      <w:pBdr>
        <w:bottom w:val="double" w:sz="6" w:space="1" w:color="auto"/>
      </w:pBdr>
      <w:tabs>
        <w:tab w:val="center" w:pos="4464"/>
        <w:tab w:val="right" w:pos="8496"/>
      </w:tabs>
      <w:spacing w:line="216" w:lineRule="atLeast"/>
      <w:ind w:left="288" w:right="288"/>
      <w:jc w:val="both"/>
    </w:pPr>
    <w:rPr>
      <w:rFonts w:ascii="CG Palacio (WN)" w:hAnsi="CG Palacio (WN)"/>
      <w:sz w:val="18"/>
      <w:szCs w:val="18"/>
      <w:lang w:val="es-ES_tradnl"/>
    </w:rPr>
  </w:style>
  <w:style w:type="table" w:styleId="TableGrid">
    <w:name w:val="Table Grid"/>
    <w:basedOn w:val="TableNormal"/>
    <w:uiPriority w:val="39"/>
    <w:rsid w:val="00C66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4025</Words>
  <Characters>22944</Characters>
  <Application>Microsoft Office Word</Application>
  <DocSecurity>0</DocSecurity>
  <Lines>191</Lines>
  <Paragraphs>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NORMA Oficial Mexicana NOM-014-SCT4-1994, Requisitos para estaciones que prestan servicios a balsas salvavidas autoinflables</vt:lpstr>
      <vt:lpstr>NORMA Oficial Mexicana NOM-014-SCT4-1994, Requisitos para estaciones que prestan servicios a balsas salvavidas autoinflables</vt:lpstr>
    </vt:vector>
  </TitlesOfParts>
  <Company>Dirección General de Normas</Company>
  <LinksUpToDate>false</LinksUpToDate>
  <CharactersWithSpaces>26916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NOM-014-SCT4-1994</dc:title>
  <dc:subject/>
  <dc:creator>TRANSLATED BY LIC. GLENN LOUIS MCBRIDE</dc:creator>
  <cp:keywords/>
  <dc:description/>
  <cp:lastModifiedBy>GLENN MCBRIDE</cp:lastModifiedBy>
  <cp:revision>2</cp:revision>
  <cp:lastPrinted>2021-07-09T00:25:00Z</cp:lastPrinted>
  <dcterms:created xsi:type="dcterms:W3CDTF">2021-07-09T00:25:00Z</dcterms:created>
  <dcterms:modified xsi:type="dcterms:W3CDTF">2021-07-09T00:25:00Z</dcterms:modified>
</cp:coreProperties>
</file>