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9A4" w:rsidRPr="00C45F37" w:rsidRDefault="00DD09A4" w:rsidP="005D071D">
      <w:pPr>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2250"/>
        <w:gridCol w:w="939"/>
        <w:gridCol w:w="771"/>
        <w:gridCol w:w="450"/>
        <w:gridCol w:w="607"/>
        <w:gridCol w:w="626"/>
        <w:gridCol w:w="877"/>
        <w:gridCol w:w="1356"/>
        <w:gridCol w:w="872"/>
      </w:tblGrid>
      <w:tr w:rsidR="00C45F37" w:rsidRPr="00842ACC" w:rsidTr="006A1704">
        <w:tc>
          <w:tcPr>
            <w:tcW w:w="4788" w:type="dxa"/>
            <w:gridSpan w:val="4"/>
            <w:tcBorders>
              <w:top w:val="nil"/>
              <w:left w:val="nil"/>
              <w:bottom w:val="nil"/>
              <w:right w:val="nil"/>
            </w:tcBorders>
            <w:shd w:val="clear" w:color="auto" w:fill="auto"/>
          </w:tcPr>
          <w:p w:rsidR="00C45F37" w:rsidRPr="00FD5A89" w:rsidRDefault="00C45F37" w:rsidP="00060245">
            <w:pPr>
              <w:pStyle w:val="CABEZA"/>
              <w:spacing w:after="240"/>
              <w:rPr>
                <w:rFonts w:ascii="Verdana" w:hAnsi="Verdana"/>
                <w:sz w:val="16"/>
                <w:szCs w:val="16"/>
              </w:rPr>
            </w:pPr>
            <w:r w:rsidRPr="00FD5A89">
              <w:rPr>
                <w:rFonts w:ascii="Verdana" w:hAnsi="Verdana"/>
                <w:sz w:val="16"/>
                <w:szCs w:val="16"/>
              </w:rPr>
              <w:t>SECRETARIA DE MEDIO AMBIENTE</w:t>
            </w:r>
            <w:r w:rsidRPr="00FD5A89">
              <w:rPr>
                <w:rFonts w:ascii="Verdana" w:hAnsi="Verdana"/>
                <w:sz w:val="16"/>
                <w:szCs w:val="16"/>
              </w:rPr>
              <w:br/>
              <w:t>Y RECURSOS NATURALES</w:t>
            </w:r>
          </w:p>
        </w:tc>
        <w:tc>
          <w:tcPr>
            <w:tcW w:w="4788" w:type="dxa"/>
            <w:gridSpan w:val="6"/>
            <w:tcBorders>
              <w:top w:val="nil"/>
              <w:left w:val="nil"/>
              <w:bottom w:val="nil"/>
              <w:right w:val="nil"/>
            </w:tcBorders>
            <w:shd w:val="clear" w:color="auto" w:fill="auto"/>
          </w:tcPr>
          <w:p w:rsidR="00C45F37" w:rsidRPr="00FD5A89" w:rsidRDefault="00842ACC" w:rsidP="00060245">
            <w:pPr>
              <w:pStyle w:val="CABEZA"/>
              <w:spacing w:after="240"/>
              <w:rPr>
                <w:rFonts w:ascii="Verdana" w:hAnsi="Verdana"/>
                <w:sz w:val="16"/>
                <w:szCs w:val="16"/>
                <w:lang w:val="en-US"/>
              </w:rPr>
            </w:pPr>
            <w:r>
              <w:rPr>
                <w:rFonts w:ascii="Verdana" w:hAnsi="Verdana"/>
                <w:sz w:val="16"/>
                <w:szCs w:val="16"/>
                <w:lang w:val="en-US"/>
              </w:rPr>
              <w:t xml:space="preserve">SECRETARY OF ENVIRONMENT AND NATURAL RESOURCES </w:t>
            </w:r>
          </w:p>
        </w:tc>
      </w:tr>
      <w:tr w:rsidR="00C45F37" w:rsidRPr="00FD5A89" w:rsidTr="006A1704">
        <w:tc>
          <w:tcPr>
            <w:tcW w:w="4788" w:type="dxa"/>
            <w:gridSpan w:val="4"/>
            <w:tcBorders>
              <w:top w:val="nil"/>
              <w:left w:val="nil"/>
              <w:bottom w:val="nil"/>
              <w:right w:val="nil"/>
            </w:tcBorders>
            <w:shd w:val="clear" w:color="auto" w:fill="auto"/>
          </w:tcPr>
          <w:p w:rsidR="00C45F37" w:rsidRPr="00FD5A89" w:rsidRDefault="00C45F37" w:rsidP="00060245">
            <w:pPr>
              <w:pStyle w:val="Titulo1"/>
              <w:pBdr>
                <w:bottom w:val="none" w:sz="0" w:space="0" w:color="auto"/>
              </w:pBdr>
              <w:spacing w:after="240"/>
              <w:rPr>
                <w:rFonts w:ascii="Verdana" w:hAnsi="Verdana"/>
                <w:sz w:val="16"/>
                <w:szCs w:val="16"/>
              </w:rPr>
            </w:pPr>
            <w:r w:rsidRPr="00FD5A89">
              <w:rPr>
                <w:rFonts w:ascii="Verdana" w:hAnsi="Verdana"/>
                <w:sz w:val="16"/>
                <w:szCs w:val="16"/>
              </w:rPr>
              <w:t>NORMA Oficial Mexicana NOM-016-SEMARNAT-2013, Que regula fitosanitariamente la importación de madera aserrada nueva.</w:t>
            </w:r>
          </w:p>
        </w:tc>
        <w:tc>
          <w:tcPr>
            <w:tcW w:w="4788" w:type="dxa"/>
            <w:gridSpan w:val="6"/>
            <w:tcBorders>
              <w:top w:val="nil"/>
              <w:left w:val="nil"/>
              <w:bottom w:val="nil"/>
              <w:right w:val="nil"/>
            </w:tcBorders>
            <w:shd w:val="clear" w:color="auto" w:fill="auto"/>
          </w:tcPr>
          <w:p w:rsidR="00C45F37" w:rsidRPr="00FD5A89" w:rsidRDefault="00C45F37" w:rsidP="006A1704">
            <w:pPr>
              <w:pStyle w:val="Titulo1"/>
              <w:pBdr>
                <w:bottom w:val="none" w:sz="0" w:space="0" w:color="auto"/>
              </w:pBdr>
              <w:spacing w:after="240"/>
              <w:rPr>
                <w:rFonts w:ascii="Verdana" w:hAnsi="Verdana"/>
                <w:sz w:val="16"/>
                <w:szCs w:val="16"/>
                <w:lang w:val="en-US"/>
              </w:rPr>
            </w:pPr>
            <w:r w:rsidRPr="00FD5A89">
              <w:rPr>
                <w:rFonts w:ascii="Verdana" w:hAnsi="Verdana"/>
                <w:sz w:val="16"/>
                <w:szCs w:val="16"/>
                <w:lang w:val="en-US"/>
              </w:rPr>
              <w:t>Official Mexican Standard N</w:t>
            </w:r>
            <w:bookmarkStart w:id="0" w:name="_GoBack"/>
            <w:bookmarkEnd w:id="0"/>
            <w:r w:rsidRPr="00FD5A89">
              <w:rPr>
                <w:rFonts w:ascii="Verdana" w:hAnsi="Verdana"/>
                <w:sz w:val="16"/>
                <w:szCs w:val="16"/>
                <w:lang w:val="en-US"/>
              </w:rPr>
              <w:t>OM-016-SEMARNAT-2013,</w:t>
            </w:r>
            <w:r w:rsidR="006A1704">
              <w:rPr>
                <w:rFonts w:ascii="Verdana" w:hAnsi="Verdana"/>
                <w:sz w:val="16"/>
                <w:szCs w:val="16"/>
                <w:lang w:val="en-US"/>
              </w:rPr>
              <w:t xml:space="preserve"> </w:t>
            </w:r>
            <w:r w:rsidRPr="00FD5A89">
              <w:rPr>
                <w:rFonts w:ascii="Verdana" w:hAnsi="Verdana"/>
                <w:sz w:val="16"/>
                <w:szCs w:val="16"/>
                <w:lang w:val="en-US"/>
              </w:rPr>
              <w:t xml:space="preserve">That regulates </w:t>
            </w:r>
            <w:r w:rsidR="0031767B">
              <w:rPr>
                <w:rFonts w:ascii="Verdana" w:hAnsi="Verdana"/>
                <w:sz w:val="16"/>
                <w:szCs w:val="16"/>
                <w:lang w:val="en-US"/>
              </w:rPr>
              <w:t>the phytosanitary</w:t>
            </w:r>
            <w:r w:rsidRPr="00FD5A89">
              <w:rPr>
                <w:rFonts w:ascii="Verdana" w:hAnsi="Verdana"/>
                <w:sz w:val="16"/>
                <w:szCs w:val="16"/>
                <w:lang w:val="en-US"/>
              </w:rPr>
              <w:t xml:space="preserve"> importation of </w:t>
            </w:r>
            <w:r w:rsidR="00060245">
              <w:rPr>
                <w:rFonts w:ascii="Verdana" w:hAnsi="Verdana"/>
                <w:sz w:val="16"/>
                <w:szCs w:val="16"/>
                <w:lang w:val="en-US"/>
              </w:rPr>
              <w:t xml:space="preserve">new </w:t>
            </w:r>
            <w:r w:rsidR="004B0161">
              <w:rPr>
                <w:rFonts w:ascii="Verdana" w:hAnsi="Verdana"/>
                <w:sz w:val="16"/>
                <w:szCs w:val="16"/>
                <w:lang w:val="en-US"/>
              </w:rPr>
              <w:t>sawn lumber</w:t>
            </w:r>
            <w:r w:rsidRPr="00FD5A89">
              <w:rPr>
                <w:rFonts w:ascii="Verdana" w:hAnsi="Verdana"/>
                <w:sz w:val="16"/>
                <w:szCs w:val="16"/>
                <w:lang w:val="en-US"/>
              </w:rPr>
              <w:t xml:space="preserve">. </w:t>
            </w:r>
          </w:p>
        </w:tc>
      </w:tr>
      <w:tr w:rsidR="00C45F37" w:rsidRPr="00FD5A89" w:rsidTr="006A1704">
        <w:tc>
          <w:tcPr>
            <w:tcW w:w="4788" w:type="dxa"/>
            <w:gridSpan w:val="4"/>
            <w:tcBorders>
              <w:top w:val="nil"/>
              <w:left w:val="nil"/>
              <w:bottom w:val="nil"/>
              <w:right w:val="nil"/>
            </w:tcBorders>
            <w:shd w:val="clear" w:color="auto" w:fill="auto"/>
          </w:tcPr>
          <w:p w:rsidR="00C45F37" w:rsidRPr="00FD5A89" w:rsidRDefault="00C45F37" w:rsidP="00060245">
            <w:pPr>
              <w:pStyle w:val="Titulo2"/>
              <w:pBdr>
                <w:top w:val="none" w:sz="0" w:space="0" w:color="auto"/>
              </w:pBdr>
              <w:spacing w:after="240"/>
              <w:rPr>
                <w:rFonts w:ascii="Verdana" w:hAnsi="Verdana"/>
                <w:sz w:val="16"/>
                <w:szCs w:val="16"/>
              </w:rPr>
            </w:pPr>
            <w:r w:rsidRPr="00FD5A89">
              <w:rPr>
                <w:rFonts w:ascii="Verdana" w:hAnsi="Verdana"/>
                <w:sz w:val="16"/>
                <w:szCs w:val="16"/>
              </w:rPr>
              <w:t>Al margen un sello con el Escudo Nacional, que dice: Estados Unidos Mexicanos.- Secretaría de Medio Ambiente y Recursos Naturales.</w:t>
            </w:r>
          </w:p>
        </w:tc>
        <w:tc>
          <w:tcPr>
            <w:tcW w:w="4788" w:type="dxa"/>
            <w:gridSpan w:val="6"/>
            <w:tcBorders>
              <w:top w:val="nil"/>
              <w:left w:val="nil"/>
              <w:bottom w:val="nil"/>
              <w:right w:val="nil"/>
            </w:tcBorders>
            <w:shd w:val="clear" w:color="auto" w:fill="auto"/>
          </w:tcPr>
          <w:p w:rsidR="00C45F37" w:rsidRPr="00FD5A89" w:rsidRDefault="00AD5FD8" w:rsidP="00060245">
            <w:pPr>
              <w:pStyle w:val="Titulo2"/>
              <w:pBdr>
                <w:top w:val="none" w:sz="0" w:space="0" w:color="auto"/>
              </w:pBdr>
              <w:spacing w:after="240"/>
              <w:rPr>
                <w:rFonts w:ascii="Verdana" w:hAnsi="Verdana"/>
                <w:sz w:val="16"/>
                <w:szCs w:val="16"/>
                <w:lang w:val="en-US"/>
              </w:rPr>
            </w:pPr>
            <w:r w:rsidRPr="00FD5A89">
              <w:rPr>
                <w:rFonts w:ascii="Verdana" w:hAnsi="Verdana"/>
                <w:sz w:val="16"/>
                <w:szCs w:val="16"/>
                <w:lang w:val="en-US"/>
              </w:rPr>
              <w:t>In the margin a stamp with the National Seal, that says: United Mexican States. Secretary of Environment and Natural Resources</w:t>
            </w:r>
            <w:r w:rsidR="00842ACC">
              <w:rPr>
                <w:rFonts w:ascii="Verdana" w:hAnsi="Verdana"/>
                <w:sz w:val="16"/>
                <w:szCs w:val="16"/>
                <w:lang w:val="en-US"/>
              </w:rPr>
              <w:t>.</w:t>
            </w:r>
          </w:p>
        </w:tc>
      </w:tr>
      <w:tr w:rsidR="00C45F37" w:rsidRPr="00060245"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842ACC">
              <w:rPr>
                <w:rFonts w:ascii="Verdana" w:hAnsi="Verdana"/>
                <w:b/>
                <w:bCs/>
                <w:sz w:val="16"/>
                <w:szCs w:val="16"/>
              </w:rPr>
              <w:t>CUAUHTEMOC OCHOA FERNANDEZ,</w:t>
            </w:r>
            <w:r w:rsidRPr="00FD5A89">
              <w:rPr>
                <w:rFonts w:ascii="Verdana" w:hAnsi="Verdana"/>
                <w:sz w:val="16"/>
                <w:szCs w:val="16"/>
              </w:rPr>
              <w:t xml:space="preserve"> Subsecretario de Fomento y Normatividad Ambiental de la Secretaría de Medio Ambiente y Recursos Naturales y Presidente del Comité Consultivo Nacional de Normalización de Medio Ambiente y Recursos Naturales, con fundamento en los artículos 32 BIS fracciones I, IV y V de la Ley Orgánica de la Administración Pública Federal; 1, 2, 4, 19, 23 y 24 de la Ley Federal de Sanidad Vegetal; 38, 40 fracciones I y X, 45, 46 y 47 de la Ley Federal sobre Metrología y Normalización; 1, 2 fracción III, 3 fracciones II y XV, 12 fracciones IX y XXVI, 16 fracciones VIII y XXVI; 55 fracciones IV, VI, 119, 120 y 121 de la Ley General de Desarrollo Forestal Sustentable; 34 del Reglamento de la Ley Federal sobre Metrología y Normalización; 1, 128, 129 y 136 del Reglamento de la Ley General de Desarrollo Forestal Sustentable y 8 fracciones III y IV del Reglamento Interior de la Secretaría de Medio Ambiente y Recursos Naturales, y</w:t>
            </w:r>
          </w:p>
        </w:tc>
        <w:tc>
          <w:tcPr>
            <w:tcW w:w="4788" w:type="dxa"/>
            <w:gridSpan w:val="6"/>
            <w:tcBorders>
              <w:top w:val="nil"/>
              <w:left w:val="nil"/>
              <w:bottom w:val="nil"/>
              <w:right w:val="nil"/>
            </w:tcBorders>
            <w:shd w:val="clear" w:color="auto" w:fill="auto"/>
          </w:tcPr>
          <w:p w:rsidR="00C45F37" w:rsidRPr="00FD5A89" w:rsidRDefault="00060245" w:rsidP="00060245">
            <w:pPr>
              <w:pStyle w:val="Texto"/>
              <w:spacing w:after="240" w:line="240" w:lineRule="auto"/>
              <w:ind w:firstLine="0"/>
              <w:rPr>
                <w:rFonts w:ascii="Verdana" w:hAnsi="Verdana"/>
                <w:sz w:val="16"/>
                <w:szCs w:val="16"/>
                <w:lang w:val="en-US"/>
              </w:rPr>
            </w:pPr>
            <w:r w:rsidRPr="00060245">
              <w:rPr>
                <w:rFonts w:ascii="Verdana" w:hAnsi="Verdana"/>
                <w:b/>
                <w:bCs/>
                <w:sz w:val="16"/>
                <w:szCs w:val="16"/>
                <w:lang w:val="en-US"/>
              </w:rPr>
              <w:t>CUAUHTEMOC OCHOA FERNANDEZ,</w:t>
            </w:r>
            <w:r w:rsidRPr="00060245">
              <w:rPr>
                <w:rFonts w:ascii="Verdana" w:hAnsi="Verdana"/>
                <w:sz w:val="16"/>
                <w:szCs w:val="16"/>
                <w:lang w:val="en-US"/>
              </w:rPr>
              <w:t xml:space="preserve"> </w:t>
            </w:r>
            <w:r>
              <w:rPr>
                <w:rFonts w:ascii="Verdana" w:hAnsi="Verdana"/>
                <w:sz w:val="16"/>
                <w:szCs w:val="16"/>
                <w:lang w:val="en-US"/>
              </w:rPr>
              <w:t>Under S</w:t>
            </w:r>
            <w:r w:rsidRPr="00060245">
              <w:rPr>
                <w:rFonts w:ascii="Verdana" w:hAnsi="Verdana"/>
                <w:sz w:val="16"/>
                <w:szCs w:val="16"/>
                <w:lang w:val="en-US"/>
              </w:rPr>
              <w:t>ecretary of Environmental Promotion and Legislation of the Secretary of Environment and Natural Resources and President of the National Consultative Committee of Standardization of Environment and Natural Resources with legal basis in articles 32 B sections I</w:t>
            </w:r>
            <w:r>
              <w:rPr>
                <w:rFonts w:ascii="Verdana" w:hAnsi="Verdana"/>
                <w:sz w:val="16"/>
                <w:szCs w:val="16"/>
                <w:lang w:val="en-US"/>
              </w:rPr>
              <w:t>,</w:t>
            </w:r>
            <w:r w:rsidRPr="00060245">
              <w:rPr>
                <w:rFonts w:ascii="Verdana" w:hAnsi="Verdana"/>
                <w:sz w:val="16"/>
                <w:szCs w:val="16"/>
                <w:lang w:val="en-US"/>
              </w:rPr>
              <w:t xml:space="preserve"> IV</w:t>
            </w:r>
            <w:r>
              <w:rPr>
                <w:rFonts w:ascii="Verdana" w:hAnsi="Verdana"/>
                <w:sz w:val="16"/>
                <w:szCs w:val="16"/>
                <w:lang w:val="en-US"/>
              </w:rPr>
              <w:t xml:space="preserve"> and V</w:t>
            </w:r>
            <w:r w:rsidRPr="00060245">
              <w:rPr>
                <w:rFonts w:ascii="Verdana" w:hAnsi="Verdana"/>
                <w:sz w:val="16"/>
                <w:szCs w:val="16"/>
                <w:lang w:val="en-US"/>
              </w:rPr>
              <w:t xml:space="preserve"> of the Organic Law of the Federal Public Administration; 1, 2, 4, </w:t>
            </w:r>
            <w:r>
              <w:rPr>
                <w:rFonts w:ascii="Verdana" w:hAnsi="Verdana"/>
                <w:sz w:val="16"/>
                <w:szCs w:val="16"/>
                <w:lang w:val="en-US"/>
              </w:rPr>
              <w:t>19, 23 and 24</w:t>
            </w:r>
            <w:r w:rsidRPr="00060245">
              <w:rPr>
                <w:rFonts w:ascii="Verdana" w:hAnsi="Verdana"/>
                <w:sz w:val="16"/>
                <w:szCs w:val="16"/>
                <w:lang w:val="en-US"/>
              </w:rPr>
              <w:t xml:space="preserve"> of the Federal Law on Vegetable Health</w:t>
            </w:r>
            <w:r>
              <w:rPr>
                <w:rFonts w:ascii="Verdana" w:hAnsi="Verdana"/>
                <w:sz w:val="16"/>
                <w:szCs w:val="16"/>
                <w:lang w:val="en-US"/>
              </w:rPr>
              <w:t>; 38, 40 sections I and X, 45, 46, and 47 of the Federal Law of Metrology and Standardization;</w:t>
            </w:r>
            <w:r w:rsidRPr="00060245">
              <w:rPr>
                <w:rFonts w:ascii="Verdana" w:hAnsi="Verdana"/>
                <w:sz w:val="16"/>
                <w:szCs w:val="16"/>
                <w:lang w:val="en-US"/>
              </w:rPr>
              <w:t xml:space="preserve"> 1, 2 section III, 3 sections II and XV, 12 section IX</w:t>
            </w:r>
            <w:r>
              <w:rPr>
                <w:rFonts w:ascii="Verdana" w:hAnsi="Verdana"/>
                <w:sz w:val="16"/>
                <w:szCs w:val="16"/>
                <w:lang w:val="en-US"/>
              </w:rPr>
              <w:t xml:space="preserve"> and XXVI</w:t>
            </w:r>
            <w:r w:rsidRPr="00060245">
              <w:rPr>
                <w:rFonts w:ascii="Verdana" w:hAnsi="Verdana"/>
                <w:sz w:val="16"/>
                <w:szCs w:val="16"/>
                <w:lang w:val="en-US"/>
              </w:rPr>
              <w:t>, 16 section</w:t>
            </w:r>
            <w:r>
              <w:rPr>
                <w:rFonts w:ascii="Verdana" w:hAnsi="Verdana"/>
                <w:sz w:val="16"/>
                <w:szCs w:val="16"/>
                <w:lang w:val="en-US"/>
              </w:rPr>
              <w:t>s</w:t>
            </w:r>
            <w:r w:rsidRPr="00060245">
              <w:rPr>
                <w:rFonts w:ascii="Verdana" w:hAnsi="Verdana"/>
                <w:sz w:val="16"/>
                <w:szCs w:val="16"/>
                <w:lang w:val="en-US"/>
              </w:rPr>
              <w:t xml:space="preserve"> VIII</w:t>
            </w:r>
            <w:r>
              <w:rPr>
                <w:rFonts w:ascii="Verdana" w:hAnsi="Verdana"/>
                <w:sz w:val="16"/>
                <w:szCs w:val="16"/>
                <w:lang w:val="en-US"/>
              </w:rPr>
              <w:t xml:space="preserve"> and XXVI</w:t>
            </w:r>
            <w:r w:rsidRPr="00060245">
              <w:rPr>
                <w:rFonts w:ascii="Verdana" w:hAnsi="Verdana"/>
                <w:sz w:val="16"/>
                <w:szCs w:val="16"/>
                <w:lang w:val="en-US"/>
              </w:rPr>
              <w:t>, 55</w:t>
            </w:r>
            <w:r>
              <w:rPr>
                <w:rFonts w:ascii="Verdana" w:hAnsi="Verdana"/>
                <w:sz w:val="16"/>
                <w:szCs w:val="16"/>
                <w:lang w:val="en-US"/>
              </w:rPr>
              <w:t xml:space="preserve"> sections IV, VI, 119, 120</w:t>
            </w:r>
            <w:r w:rsidRPr="00060245">
              <w:rPr>
                <w:rFonts w:ascii="Verdana" w:hAnsi="Verdana"/>
                <w:sz w:val="16"/>
                <w:szCs w:val="16"/>
                <w:lang w:val="en-US"/>
              </w:rPr>
              <w:t xml:space="preserve">, and 121 of the General Law of Sustainable Forest Development; </w:t>
            </w:r>
            <w:r>
              <w:rPr>
                <w:rFonts w:ascii="Verdana" w:hAnsi="Verdana"/>
                <w:sz w:val="16"/>
                <w:szCs w:val="16"/>
                <w:lang w:val="en-US"/>
              </w:rPr>
              <w:t>34 of the Regulation of the Federal Law of Metrology and Standardization; 1, 128, 129 and 136 of the Regulation of the General Law of Sustainable Forest Development and 8 sections III and IV of the Internal Regulation of the Secretary of Environment and Natural Resources, and</w:t>
            </w:r>
          </w:p>
        </w:tc>
      </w:tr>
      <w:tr w:rsidR="00C45F37" w:rsidRPr="00FD5A89" w:rsidTr="006A1704">
        <w:tc>
          <w:tcPr>
            <w:tcW w:w="4788" w:type="dxa"/>
            <w:gridSpan w:val="4"/>
            <w:tcBorders>
              <w:top w:val="nil"/>
              <w:left w:val="nil"/>
              <w:bottom w:val="nil"/>
              <w:right w:val="nil"/>
            </w:tcBorders>
            <w:shd w:val="clear" w:color="auto" w:fill="auto"/>
          </w:tcPr>
          <w:p w:rsidR="00C45F37" w:rsidRPr="00FD5A89" w:rsidRDefault="00C45F37" w:rsidP="00060245">
            <w:pPr>
              <w:pStyle w:val="ANOTACION"/>
              <w:spacing w:after="240" w:line="240" w:lineRule="auto"/>
              <w:rPr>
                <w:rFonts w:ascii="Verdana" w:hAnsi="Verdana"/>
                <w:sz w:val="16"/>
                <w:szCs w:val="16"/>
              </w:rPr>
            </w:pPr>
            <w:r w:rsidRPr="00FD5A89">
              <w:rPr>
                <w:rFonts w:ascii="Verdana" w:hAnsi="Verdana"/>
                <w:sz w:val="16"/>
                <w:szCs w:val="16"/>
              </w:rPr>
              <w:t>CONSIDERANDO</w:t>
            </w:r>
            <w:r w:rsidR="00AB5EA9">
              <w:rPr>
                <w:rFonts w:ascii="Verdana" w:hAnsi="Verdana"/>
                <w:sz w:val="16"/>
                <w:szCs w:val="16"/>
              </w:rPr>
              <w:t>..</w:t>
            </w:r>
          </w:p>
        </w:tc>
        <w:tc>
          <w:tcPr>
            <w:tcW w:w="4788" w:type="dxa"/>
            <w:gridSpan w:val="6"/>
            <w:tcBorders>
              <w:top w:val="nil"/>
              <w:left w:val="nil"/>
              <w:bottom w:val="nil"/>
              <w:right w:val="nil"/>
            </w:tcBorders>
            <w:shd w:val="clear" w:color="auto" w:fill="auto"/>
          </w:tcPr>
          <w:p w:rsidR="00C45F37" w:rsidRPr="00FD5A89" w:rsidRDefault="00060245" w:rsidP="00060245">
            <w:pPr>
              <w:pStyle w:val="ANOTACION"/>
              <w:spacing w:after="240" w:line="240" w:lineRule="auto"/>
              <w:rPr>
                <w:rFonts w:ascii="Verdana" w:hAnsi="Verdana"/>
                <w:sz w:val="16"/>
                <w:szCs w:val="16"/>
                <w:lang w:val="en-US"/>
              </w:rPr>
            </w:pPr>
            <w:r w:rsidRPr="00060245">
              <w:rPr>
                <w:rFonts w:ascii="Verdana" w:hAnsi="Verdana"/>
                <w:sz w:val="16"/>
                <w:szCs w:val="16"/>
                <w:lang w:val="en-US"/>
              </w:rPr>
              <w:t>CONSIDERING</w:t>
            </w:r>
            <w:r w:rsidR="00AB5EA9">
              <w:rPr>
                <w:rFonts w:ascii="Verdana" w:hAnsi="Verdana"/>
                <w:sz w:val="16"/>
                <w:szCs w:val="16"/>
                <w:lang w:val="en-US"/>
              </w:rPr>
              <w:t>..</w:t>
            </w:r>
          </w:p>
        </w:tc>
      </w:tr>
      <w:tr w:rsidR="00C45F37" w:rsidRPr="00060245"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t>Que México es parte firmante de la Convención Internacional de Protección Fitosanitaria, de acuerdo con el Decreto Promulgatorio aprobado mediante la Resolución 12/97 del 29o. periodo de sesiones de la Conferencia de la Organización de las Naciones Unidas para la Agricultura y la Alimentación (FAO), celebrado en Roma, Italia, el diecisiete de noviembre de mil novecientos noventa y siete y publicado para su debida observancia en el Diario Oficial de la Federación el 30 de noviembre de 2000;</w:t>
            </w:r>
          </w:p>
        </w:tc>
        <w:tc>
          <w:tcPr>
            <w:tcW w:w="4788" w:type="dxa"/>
            <w:gridSpan w:val="6"/>
            <w:tcBorders>
              <w:top w:val="nil"/>
              <w:left w:val="nil"/>
              <w:bottom w:val="nil"/>
              <w:right w:val="nil"/>
            </w:tcBorders>
            <w:shd w:val="clear" w:color="auto" w:fill="auto"/>
          </w:tcPr>
          <w:p w:rsidR="00C45F37" w:rsidRPr="00FD5A89" w:rsidRDefault="00AB5EA9" w:rsidP="00060245">
            <w:pPr>
              <w:pStyle w:val="Texto"/>
              <w:spacing w:after="240" w:line="240" w:lineRule="auto"/>
              <w:ind w:firstLine="0"/>
              <w:rPr>
                <w:rFonts w:ascii="Verdana" w:hAnsi="Verdana"/>
                <w:sz w:val="16"/>
                <w:szCs w:val="16"/>
                <w:lang w:val="en-US"/>
              </w:rPr>
            </w:pPr>
            <w:r>
              <w:rPr>
                <w:rFonts w:ascii="Verdana" w:hAnsi="Verdana"/>
                <w:sz w:val="16"/>
                <w:szCs w:val="16"/>
                <w:lang w:val="en-US"/>
              </w:rPr>
              <w:t xml:space="preserve">That </w:t>
            </w:r>
            <w:r w:rsidR="00060245">
              <w:rPr>
                <w:rFonts w:ascii="Verdana" w:hAnsi="Verdana"/>
                <w:sz w:val="16"/>
                <w:szCs w:val="16"/>
                <w:lang w:val="en-US"/>
              </w:rPr>
              <w:t>Mexico is a signing party to the International Plant Protection Convention according to the Promulgatory Decree approved through the Resolution 12/97 of the 29</w:t>
            </w:r>
            <w:r w:rsidR="00060245" w:rsidRPr="00060245">
              <w:rPr>
                <w:rFonts w:ascii="Verdana" w:hAnsi="Verdana"/>
                <w:sz w:val="16"/>
                <w:szCs w:val="16"/>
                <w:vertAlign w:val="superscript"/>
                <w:lang w:val="en-US"/>
              </w:rPr>
              <w:t>th</w:t>
            </w:r>
            <w:r w:rsidR="00060245">
              <w:rPr>
                <w:rFonts w:ascii="Verdana" w:hAnsi="Verdana"/>
                <w:sz w:val="16"/>
                <w:szCs w:val="16"/>
                <w:lang w:val="en-US"/>
              </w:rPr>
              <w:t xml:space="preserve"> period of sessions of the Conference of the United Nations Organization for Food and Agriculture (FAO) entered into in Rome, Italy, on the 16</w:t>
            </w:r>
            <w:r w:rsidR="00060245" w:rsidRPr="00060245">
              <w:rPr>
                <w:rFonts w:ascii="Verdana" w:hAnsi="Verdana"/>
                <w:sz w:val="16"/>
                <w:szCs w:val="16"/>
                <w:vertAlign w:val="superscript"/>
                <w:lang w:val="en-US"/>
              </w:rPr>
              <w:t>th</w:t>
            </w:r>
            <w:r w:rsidR="00060245">
              <w:rPr>
                <w:rFonts w:ascii="Verdana" w:hAnsi="Verdana"/>
                <w:sz w:val="16"/>
                <w:szCs w:val="16"/>
                <w:lang w:val="en-US"/>
              </w:rPr>
              <w:t xml:space="preserve"> of November of one thousand nine hundred and ninety-seven and published for its due observance in the Official Daily of the Federation on the 30</w:t>
            </w:r>
            <w:r w:rsidR="00060245" w:rsidRPr="00060245">
              <w:rPr>
                <w:rFonts w:ascii="Verdana" w:hAnsi="Verdana"/>
                <w:sz w:val="16"/>
                <w:szCs w:val="16"/>
                <w:vertAlign w:val="superscript"/>
                <w:lang w:val="en-US"/>
              </w:rPr>
              <w:t>th</w:t>
            </w:r>
            <w:r w:rsidR="00060245">
              <w:rPr>
                <w:rFonts w:ascii="Verdana" w:hAnsi="Verdana"/>
                <w:sz w:val="16"/>
                <w:szCs w:val="16"/>
                <w:lang w:val="en-US"/>
              </w:rPr>
              <w:t xml:space="preserve"> of November of 2000; </w:t>
            </w:r>
          </w:p>
        </w:tc>
      </w:tr>
      <w:tr w:rsidR="00C45F37" w:rsidRPr="00060245"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t>Que de acuerdo con lo establecido en el artículo 16 fracción VIII y XXVI de la Ley General de Desarrollo Forestal Sustentable, la Secretaría de Medio Ambiente y Recursos Naturales tiene la atribución de establecer las medidas de sanidad forestal y emitir normas oficiales mexicanas en materia forestal;</w:t>
            </w:r>
          </w:p>
        </w:tc>
        <w:tc>
          <w:tcPr>
            <w:tcW w:w="4788" w:type="dxa"/>
            <w:gridSpan w:val="6"/>
            <w:tcBorders>
              <w:top w:val="nil"/>
              <w:left w:val="nil"/>
              <w:bottom w:val="nil"/>
              <w:right w:val="nil"/>
            </w:tcBorders>
            <w:shd w:val="clear" w:color="auto" w:fill="auto"/>
          </w:tcPr>
          <w:p w:rsidR="00C45F37" w:rsidRPr="00FD5A89" w:rsidRDefault="00AB5EA9" w:rsidP="00060245">
            <w:pPr>
              <w:pStyle w:val="Texto"/>
              <w:spacing w:after="240" w:line="240" w:lineRule="auto"/>
              <w:ind w:firstLine="0"/>
              <w:rPr>
                <w:rFonts w:ascii="Verdana" w:hAnsi="Verdana"/>
                <w:sz w:val="16"/>
                <w:szCs w:val="16"/>
                <w:lang w:val="en-US"/>
              </w:rPr>
            </w:pPr>
            <w:r>
              <w:rPr>
                <w:rFonts w:ascii="Verdana" w:hAnsi="Verdana"/>
                <w:sz w:val="16"/>
                <w:szCs w:val="16"/>
                <w:lang w:val="en-US"/>
              </w:rPr>
              <w:t>That</w:t>
            </w:r>
            <w:r w:rsidR="00060245">
              <w:rPr>
                <w:rFonts w:ascii="Verdana" w:hAnsi="Verdana"/>
                <w:sz w:val="16"/>
                <w:szCs w:val="16"/>
                <w:lang w:val="en-US"/>
              </w:rPr>
              <w:t xml:space="preserve"> according to that established in article 16 section VIII and XXVI of the General Law of Sustainable Forest Development, Secretary of Environment and Natural Resources has the power to establish measures of forest health and issue Official Mexican Standards in forest matters;</w:t>
            </w:r>
          </w:p>
        </w:tc>
      </w:tr>
      <w:tr w:rsidR="00C45F37" w:rsidRPr="00060245"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t>Que de acuerdo con lo señalado en el artículo 120 del citado ordenamiento las medidas fitosanitarias que se apliquen para la prevención, control y combate de plagas y enfermedades que afecten a los recursos y ecosistemas forestales, se realizarán de conformidad con lo previsto en esta Ley, así como por la Ley Federal de Sanidad Vegetal en lo que no se oponga a la presente Ley, su Reglamento y las normas oficiales mexicanas específicas que se emitan;</w:t>
            </w:r>
          </w:p>
        </w:tc>
        <w:tc>
          <w:tcPr>
            <w:tcW w:w="4788" w:type="dxa"/>
            <w:gridSpan w:val="6"/>
            <w:tcBorders>
              <w:top w:val="nil"/>
              <w:left w:val="nil"/>
              <w:bottom w:val="nil"/>
              <w:right w:val="nil"/>
            </w:tcBorders>
            <w:shd w:val="clear" w:color="auto" w:fill="auto"/>
          </w:tcPr>
          <w:p w:rsidR="00C45F37" w:rsidRPr="00FD5A89" w:rsidRDefault="00AB5EA9" w:rsidP="00060245">
            <w:pPr>
              <w:pStyle w:val="Texto"/>
              <w:spacing w:after="240" w:line="240" w:lineRule="auto"/>
              <w:ind w:firstLine="0"/>
              <w:rPr>
                <w:rFonts w:ascii="Verdana" w:hAnsi="Verdana"/>
                <w:sz w:val="16"/>
                <w:szCs w:val="16"/>
                <w:lang w:val="en-US"/>
              </w:rPr>
            </w:pPr>
            <w:r>
              <w:rPr>
                <w:rFonts w:ascii="Verdana" w:hAnsi="Verdana"/>
                <w:sz w:val="16"/>
                <w:szCs w:val="16"/>
                <w:lang w:val="en-US"/>
              </w:rPr>
              <w:t xml:space="preserve">That </w:t>
            </w:r>
            <w:r w:rsidR="00060245">
              <w:rPr>
                <w:rFonts w:ascii="Verdana" w:hAnsi="Verdana"/>
                <w:sz w:val="16"/>
                <w:szCs w:val="16"/>
                <w:lang w:val="en-US"/>
              </w:rPr>
              <w:t xml:space="preserve">according to that stipulated in article 120 of the cited ordinance, the phytosanitary measures that are applied for the prevention, control and fighting of pests and illnesses that affect the forest resources and ecosystems, will be made in conformity with that detailed in this Law, as well as for the Federal Law of Vegetable Health in all that which does not oppose this Law, its Regulation and the specific Official Mexican Standards that are issued; </w:t>
            </w:r>
          </w:p>
        </w:tc>
      </w:tr>
      <w:tr w:rsidR="00C45F37" w:rsidRPr="00060245"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t xml:space="preserve">Que con fecha 25 de julio de 2003 fue publicada en el </w:t>
            </w:r>
            <w:r w:rsidRPr="00FD5A89">
              <w:rPr>
                <w:rFonts w:ascii="Verdana" w:hAnsi="Verdana"/>
                <w:sz w:val="16"/>
                <w:szCs w:val="16"/>
              </w:rPr>
              <w:lastRenderedPageBreak/>
              <w:t>Diario Oficial de la Federación la Norma Oficial Mexicana NOM-016-SEMARNAT-2003, Que regula sanitariamente la importación de madera aserrada nueva;</w:t>
            </w:r>
          </w:p>
        </w:tc>
        <w:tc>
          <w:tcPr>
            <w:tcW w:w="4788" w:type="dxa"/>
            <w:gridSpan w:val="6"/>
            <w:tcBorders>
              <w:top w:val="nil"/>
              <w:left w:val="nil"/>
              <w:bottom w:val="nil"/>
              <w:right w:val="nil"/>
            </w:tcBorders>
            <w:shd w:val="clear" w:color="auto" w:fill="auto"/>
          </w:tcPr>
          <w:p w:rsidR="00C45F37" w:rsidRPr="00FD5A89" w:rsidRDefault="00AB5EA9" w:rsidP="00060245">
            <w:pPr>
              <w:pStyle w:val="Texto"/>
              <w:spacing w:after="240" w:line="240" w:lineRule="auto"/>
              <w:ind w:firstLine="0"/>
              <w:rPr>
                <w:rFonts w:ascii="Verdana" w:hAnsi="Verdana"/>
                <w:sz w:val="16"/>
                <w:szCs w:val="16"/>
                <w:lang w:val="en-US"/>
              </w:rPr>
            </w:pPr>
            <w:r>
              <w:rPr>
                <w:rFonts w:ascii="Verdana" w:hAnsi="Verdana"/>
                <w:sz w:val="16"/>
                <w:szCs w:val="16"/>
                <w:lang w:val="en-US"/>
              </w:rPr>
              <w:lastRenderedPageBreak/>
              <w:t xml:space="preserve">That </w:t>
            </w:r>
            <w:r w:rsidR="00060245">
              <w:rPr>
                <w:rFonts w:ascii="Verdana" w:hAnsi="Verdana"/>
                <w:sz w:val="16"/>
                <w:szCs w:val="16"/>
                <w:lang w:val="en-US"/>
              </w:rPr>
              <w:t>on the 25</w:t>
            </w:r>
            <w:r w:rsidR="00060245" w:rsidRPr="00060245">
              <w:rPr>
                <w:rFonts w:ascii="Verdana" w:hAnsi="Verdana"/>
                <w:sz w:val="16"/>
                <w:szCs w:val="16"/>
                <w:vertAlign w:val="superscript"/>
                <w:lang w:val="en-US"/>
              </w:rPr>
              <w:t>th</w:t>
            </w:r>
            <w:r w:rsidR="00060245">
              <w:rPr>
                <w:rFonts w:ascii="Verdana" w:hAnsi="Verdana"/>
                <w:sz w:val="16"/>
                <w:szCs w:val="16"/>
                <w:lang w:val="en-US"/>
              </w:rPr>
              <w:t xml:space="preserve"> of July </w:t>
            </w:r>
            <w:r w:rsidR="00344E8B">
              <w:rPr>
                <w:rFonts w:ascii="Verdana" w:hAnsi="Verdana"/>
                <w:sz w:val="16"/>
                <w:szCs w:val="16"/>
                <w:lang w:val="en-US"/>
              </w:rPr>
              <w:t>of 2003, the NOM-016-</w:t>
            </w:r>
            <w:r w:rsidR="00344E8B">
              <w:rPr>
                <w:rFonts w:ascii="Verdana" w:hAnsi="Verdana"/>
                <w:sz w:val="16"/>
                <w:szCs w:val="16"/>
                <w:lang w:val="en-US"/>
              </w:rPr>
              <w:lastRenderedPageBreak/>
              <w:t>SEMARNAT-2003, that regulates sanitarily the importation of new sawn lumber, was published in the Official Daily of the Federation;</w:t>
            </w:r>
          </w:p>
        </w:tc>
      </w:tr>
      <w:tr w:rsidR="00C45F37" w:rsidRPr="00344E8B"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lastRenderedPageBreak/>
              <w:t>Que la importación de madera aserrada nueva ocupa aproximadamente el 80% del total de las importaciones de productos y subproductos forestales regulados fitosanitariamente;</w:t>
            </w:r>
          </w:p>
        </w:tc>
        <w:tc>
          <w:tcPr>
            <w:tcW w:w="4788" w:type="dxa"/>
            <w:gridSpan w:val="6"/>
            <w:tcBorders>
              <w:top w:val="nil"/>
              <w:left w:val="nil"/>
              <w:bottom w:val="nil"/>
              <w:right w:val="nil"/>
            </w:tcBorders>
            <w:shd w:val="clear" w:color="auto" w:fill="auto"/>
          </w:tcPr>
          <w:p w:rsidR="00C45F37" w:rsidRPr="00FD5A89" w:rsidRDefault="00AB5EA9" w:rsidP="00060245">
            <w:pPr>
              <w:pStyle w:val="Texto"/>
              <w:spacing w:after="240" w:line="240" w:lineRule="auto"/>
              <w:ind w:firstLine="0"/>
              <w:rPr>
                <w:rFonts w:ascii="Verdana" w:hAnsi="Verdana"/>
                <w:sz w:val="16"/>
                <w:szCs w:val="16"/>
                <w:lang w:val="en-US"/>
              </w:rPr>
            </w:pPr>
            <w:r>
              <w:rPr>
                <w:rFonts w:ascii="Verdana" w:hAnsi="Verdana"/>
                <w:sz w:val="16"/>
                <w:szCs w:val="16"/>
                <w:lang w:val="en-US"/>
              </w:rPr>
              <w:t xml:space="preserve">That </w:t>
            </w:r>
            <w:r w:rsidR="00344E8B">
              <w:rPr>
                <w:rFonts w:ascii="Verdana" w:hAnsi="Verdana"/>
                <w:sz w:val="16"/>
                <w:szCs w:val="16"/>
                <w:lang w:val="en-US"/>
              </w:rPr>
              <w:t>the importation of new sawn lumber occupies approximately 80% of the total of the importations of forest products and byproducts phytosanitarily regulated;</w:t>
            </w:r>
          </w:p>
        </w:tc>
      </w:tr>
      <w:tr w:rsidR="00C45F37" w:rsidRPr="00344E8B"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t>Que el aumento del comercio internacional de este producto para satisfacer la demanda nacional, incrementa la posibilidad de introducción de plagas cuarentenarias a México, las cuales representarían un riesgo potencial de causar impactos ecológicos y económicos;</w:t>
            </w:r>
          </w:p>
        </w:tc>
        <w:tc>
          <w:tcPr>
            <w:tcW w:w="4788" w:type="dxa"/>
            <w:gridSpan w:val="6"/>
            <w:tcBorders>
              <w:top w:val="nil"/>
              <w:left w:val="nil"/>
              <w:bottom w:val="nil"/>
              <w:right w:val="nil"/>
            </w:tcBorders>
            <w:shd w:val="clear" w:color="auto" w:fill="auto"/>
          </w:tcPr>
          <w:p w:rsidR="00C45F37" w:rsidRPr="00FD5A89" w:rsidRDefault="00AB5EA9" w:rsidP="00060245">
            <w:pPr>
              <w:pStyle w:val="Texto"/>
              <w:spacing w:after="240" w:line="240" w:lineRule="auto"/>
              <w:ind w:firstLine="0"/>
              <w:rPr>
                <w:rFonts w:ascii="Verdana" w:hAnsi="Verdana"/>
                <w:sz w:val="16"/>
                <w:szCs w:val="16"/>
                <w:lang w:val="en-US"/>
              </w:rPr>
            </w:pPr>
            <w:r>
              <w:rPr>
                <w:rFonts w:ascii="Verdana" w:hAnsi="Verdana"/>
                <w:sz w:val="16"/>
                <w:szCs w:val="16"/>
                <w:lang w:val="en-US"/>
              </w:rPr>
              <w:t xml:space="preserve">That </w:t>
            </w:r>
            <w:r w:rsidR="00344E8B">
              <w:rPr>
                <w:rFonts w:ascii="Verdana" w:hAnsi="Verdana"/>
                <w:sz w:val="16"/>
                <w:szCs w:val="16"/>
                <w:lang w:val="en-US"/>
              </w:rPr>
              <w:t xml:space="preserve">the increase in international commerce of this product to satisfy the national demand increases the possibility of introduction of quarantine pests to Mexico, which would represent a potential risk of causing ecological and economic impact; </w:t>
            </w:r>
          </w:p>
        </w:tc>
      </w:tr>
      <w:tr w:rsidR="00C45F37" w:rsidRPr="00344E8B"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t>Que se han realizado en los diversos puntos de ingreso de bienes o mercancías de importación, intercepciones de plagas cuarentenarias presentes en la madera aserrada y que estas plagas son capaces de sobrevivir, introducirse y dispersarse en parte o todo el territorio nacional, por lo que la madera aserrada es considerada como una vía en el movimiento de dichas plagas;</w:t>
            </w:r>
          </w:p>
        </w:tc>
        <w:tc>
          <w:tcPr>
            <w:tcW w:w="4788" w:type="dxa"/>
            <w:gridSpan w:val="6"/>
            <w:tcBorders>
              <w:top w:val="nil"/>
              <w:left w:val="nil"/>
              <w:bottom w:val="nil"/>
              <w:right w:val="nil"/>
            </w:tcBorders>
            <w:shd w:val="clear" w:color="auto" w:fill="auto"/>
          </w:tcPr>
          <w:p w:rsidR="00C45F37" w:rsidRPr="00FD5A89" w:rsidRDefault="00AB5EA9" w:rsidP="006A1704">
            <w:pPr>
              <w:pStyle w:val="Texto"/>
              <w:spacing w:after="240" w:line="240" w:lineRule="auto"/>
              <w:ind w:firstLine="0"/>
              <w:rPr>
                <w:rFonts w:ascii="Verdana" w:hAnsi="Verdana"/>
                <w:sz w:val="16"/>
                <w:szCs w:val="16"/>
                <w:lang w:val="en-US"/>
              </w:rPr>
            </w:pPr>
            <w:r>
              <w:rPr>
                <w:rFonts w:ascii="Verdana" w:hAnsi="Verdana"/>
                <w:sz w:val="16"/>
                <w:szCs w:val="16"/>
                <w:lang w:val="en-US"/>
              </w:rPr>
              <w:t xml:space="preserve">That </w:t>
            </w:r>
            <w:r w:rsidR="00344E8B">
              <w:rPr>
                <w:rFonts w:ascii="Verdana" w:hAnsi="Verdana"/>
                <w:sz w:val="16"/>
                <w:szCs w:val="16"/>
                <w:lang w:val="en-US"/>
              </w:rPr>
              <w:t>interceptions of quarantine pests present in sawn wood have been made at various points of entry of imported goods or merchandise and are pests capable of surviving, being introduced and being dispersed in part or all of the national territory for which sawn wood is considered as a route in the movement of said pests;</w:t>
            </w:r>
          </w:p>
        </w:tc>
      </w:tr>
      <w:tr w:rsidR="00C45F37" w:rsidRPr="006E3DF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t>Que derivado de las intercepciones de plagas cuarentenarias en cargamentos de madera aserrada nueva durante los años de 2006 a 2012, se ha identificado la necesidad de actualizar la lista de plagas cuarentenarias, tanto en cantidad como en su nomenclatura científica, además de reforzar tanto los procedimientos de verificación del cumplimiento de la Norma, como algunas de las especificaciones técnicas para la aplicación de tratamientos fitosanitarios a la madera aserrada nueva de importación.</w:t>
            </w:r>
          </w:p>
        </w:tc>
        <w:tc>
          <w:tcPr>
            <w:tcW w:w="4788" w:type="dxa"/>
            <w:gridSpan w:val="6"/>
            <w:tcBorders>
              <w:top w:val="nil"/>
              <w:left w:val="nil"/>
              <w:bottom w:val="nil"/>
              <w:right w:val="nil"/>
            </w:tcBorders>
            <w:shd w:val="clear" w:color="auto" w:fill="auto"/>
          </w:tcPr>
          <w:p w:rsidR="00C45F37" w:rsidRPr="00FD5A89" w:rsidRDefault="00AB5EA9" w:rsidP="006A1704">
            <w:pPr>
              <w:pStyle w:val="Texto"/>
              <w:spacing w:after="240" w:line="240" w:lineRule="auto"/>
              <w:ind w:firstLine="0"/>
              <w:rPr>
                <w:rFonts w:ascii="Verdana" w:hAnsi="Verdana"/>
                <w:sz w:val="16"/>
                <w:szCs w:val="16"/>
                <w:lang w:val="en-US"/>
              </w:rPr>
            </w:pPr>
            <w:r>
              <w:rPr>
                <w:rFonts w:ascii="Verdana" w:hAnsi="Verdana"/>
                <w:sz w:val="16"/>
                <w:szCs w:val="16"/>
                <w:lang w:val="en-US"/>
              </w:rPr>
              <w:t xml:space="preserve">That </w:t>
            </w:r>
            <w:r w:rsidR="006E3DFE">
              <w:rPr>
                <w:rFonts w:ascii="Verdana" w:hAnsi="Verdana"/>
                <w:sz w:val="16"/>
                <w:szCs w:val="16"/>
                <w:lang w:val="en-US"/>
              </w:rPr>
              <w:t>derived from the interception of quarantine pests in shipments of new sawn wood during 2006 to 2012, the necessity of updating the list of quarantine pests ha</w:t>
            </w:r>
            <w:r w:rsidR="006A1704">
              <w:rPr>
                <w:rFonts w:ascii="Verdana" w:hAnsi="Verdana"/>
                <w:sz w:val="16"/>
                <w:szCs w:val="16"/>
                <w:lang w:val="en-US"/>
              </w:rPr>
              <w:t>s</w:t>
            </w:r>
            <w:r w:rsidR="006E3DFE">
              <w:rPr>
                <w:rFonts w:ascii="Verdana" w:hAnsi="Verdana"/>
                <w:sz w:val="16"/>
                <w:szCs w:val="16"/>
                <w:lang w:val="en-US"/>
              </w:rPr>
              <w:t xml:space="preserve"> been identified, in the amount as well as in the scientific nomenclature, besides reinforcing the procedures of verification of the compliance to the Standard as well as some of the technical specifications for the application of phytosanitary treatments to new imported sawn wood. </w:t>
            </w:r>
          </w:p>
        </w:tc>
      </w:tr>
      <w:tr w:rsidR="00C45F37" w:rsidRPr="006E3DF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lang w:val="es-MX"/>
              </w:rPr>
            </w:pPr>
            <w:r w:rsidRPr="00FD5A89">
              <w:rPr>
                <w:rFonts w:ascii="Verdana" w:hAnsi="Verdana"/>
                <w:sz w:val="16"/>
                <w:szCs w:val="16"/>
              </w:rPr>
              <w:t xml:space="preserve">Que con el </w:t>
            </w:r>
            <w:r w:rsidRPr="00FD5A89">
              <w:rPr>
                <w:rFonts w:ascii="Verdana" w:hAnsi="Verdana"/>
                <w:sz w:val="16"/>
                <w:szCs w:val="16"/>
                <w:lang w:val="es-MX"/>
              </w:rPr>
              <w:t>fin de disminuir el riesgo de introducción de plagas, en la presente Norma se establecen medidas fitosanitarias más estrictas como son: se substituye el término de madera descortezada por libre de corteza, se especifican las características del tratamiento térmico que consiste en alcanzar por lo menos 56°C por un tiempo mínimo de 30 min al centro de las piezas y se incrementa el tiempo de tratamiento con bromuro de metilo de 18 a 24 horas; lo anterior a fin de armonizar dichos tratamientos con los reconocidos por la Convención Internacional de Protección Fitosanitaria.</w:t>
            </w:r>
          </w:p>
        </w:tc>
        <w:tc>
          <w:tcPr>
            <w:tcW w:w="4788" w:type="dxa"/>
            <w:gridSpan w:val="6"/>
            <w:tcBorders>
              <w:top w:val="nil"/>
              <w:left w:val="nil"/>
              <w:bottom w:val="nil"/>
              <w:right w:val="nil"/>
            </w:tcBorders>
            <w:shd w:val="clear" w:color="auto" w:fill="auto"/>
          </w:tcPr>
          <w:p w:rsidR="00C45F37" w:rsidRPr="00FD5A89" w:rsidRDefault="00AB5EA9" w:rsidP="006A1704">
            <w:pPr>
              <w:pStyle w:val="Texto"/>
              <w:spacing w:after="240" w:line="240" w:lineRule="auto"/>
              <w:ind w:firstLine="0"/>
              <w:rPr>
                <w:rFonts w:ascii="Verdana" w:hAnsi="Verdana"/>
                <w:sz w:val="16"/>
                <w:szCs w:val="16"/>
                <w:lang w:val="en-US"/>
              </w:rPr>
            </w:pPr>
            <w:r>
              <w:rPr>
                <w:rFonts w:ascii="Verdana" w:hAnsi="Verdana"/>
                <w:sz w:val="16"/>
                <w:szCs w:val="16"/>
                <w:lang w:val="en-US"/>
              </w:rPr>
              <w:t xml:space="preserve">That </w:t>
            </w:r>
            <w:r w:rsidR="006E3DFE">
              <w:rPr>
                <w:rFonts w:ascii="Verdana" w:hAnsi="Verdana"/>
                <w:sz w:val="16"/>
                <w:szCs w:val="16"/>
                <w:lang w:val="en-US"/>
              </w:rPr>
              <w:t xml:space="preserve">for the purpose of diminishing the risk of introduction of pests, stricter phytosanitary measures are established </w:t>
            </w:r>
            <w:r w:rsidR="006A1704">
              <w:rPr>
                <w:rFonts w:ascii="Verdana" w:hAnsi="Verdana"/>
                <w:sz w:val="16"/>
                <w:szCs w:val="16"/>
                <w:lang w:val="en-US"/>
              </w:rPr>
              <w:t xml:space="preserve">in this Standard, </w:t>
            </w:r>
            <w:r w:rsidR="006E3DFE">
              <w:rPr>
                <w:rFonts w:ascii="Verdana" w:hAnsi="Verdana"/>
                <w:sz w:val="16"/>
                <w:szCs w:val="16"/>
                <w:lang w:val="en-US"/>
              </w:rPr>
              <w:t>such as: the wood term “debarked” is substituted by “bark free,” the characteristics of the thermal treatment are specified that consist in reaching at least 56ºC for a minimum time of 30 minutes to the center of the pieces and the time of the methyl bromide treatment is increased from 18 to 24 hours; the preceding for the purpose of harmonizing said treatments with those recognized by the International Plant Protection Convention.</w:t>
            </w:r>
            <w:r>
              <w:rPr>
                <w:rFonts w:ascii="Verdana" w:hAnsi="Verdana"/>
                <w:sz w:val="16"/>
                <w:szCs w:val="16"/>
                <w:lang w:val="en-US"/>
              </w:rPr>
              <w:t xml:space="preserve"> </w:t>
            </w:r>
          </w:p>
        </w:tc>
      </w:tr>
      <w:tr w:rsidR="00C45F37" w:rsidRPr="006E3DF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lang w:val="es-MX"/>
              </w:rPr>
              <w:t xml:space="preserve">Que la importación de madera aserrada nueva seca estufada presenta un riesgo fitosanitario bajo, ésta puede realizarse de cualquier país sin necesidad de someterse a un análisis de riesgo de plagas. Mientras que el riesgo fitosanitario es alto para la madera aserrada nueva </w:t>
            </w:r>
            <w:r w:rsidRPr="00FD5A89">
              <w:rPr>
                <w:rFonts w:ascii="Verdana" w:hAnsi="Verdana"/>
                <w:sz w:val="16"/>
                <w:szCs w:val="16"/>
              </w:rPr>
              <w:t>seca al aire, húmeda o verde</w:t>
            </w:r>
            <w:r w:rsidRPr="00FD5A89">
              <w:rPr>
                <w:rFonts w:ascii="Verdana" w:hAnsi="Verdana"/>
                <w:sz w:val="16"/>
                <w:szCs w:val="16"/>
                <w:lang w:val="es-MX"/>
              </w:rPr>
              <w:t xml:space="preserve"> por su contenido de humedad, razón por la cual deberá </w:t>
            </w:r>
            <w:r w:rsidRPr="00FD5A89">
              <w:rPr>
                <w:rFonts w:ascii="Verdana" w:hAnsi="Verdana"/>
                <w:sz w:val="16"/>
                <w:szCs w:val="16"/>
              </w:rPr>
              <w:t>someterse a un análisis de riesgo de plagas (ARP) previo, cuando se pretenda importar de cualquier país por primera vez.</w:t>
            </w:r>
          </w:p>
        </w:tc>
        <w:tc>
          <w:tcPr>
            <w:tcW w:w="4788" w:type="dxa"/>
            <w:gridSpan w:val="6"/>
            <w:tcBorders>
              <w:top w:val="nil"/>
              <w:left w:val="nil"/>
              <w:bottom w:val="nil"/>
              <w:right w:val="nil"/>
            </w:tcBorders>
            <w:shd w:val="clear" w:color="auto" w:fill="auto"/>
          </w:tcPr>
          <w:p w:rsidR="00C45F37" w:rsidRPr="00FD5A89" w:rsidRDefault="00AB5EA9" w:rsidP="00AB5EA9">
            <w:pPr>
              <w:pStyle w:val="Texto"/>
              <w:spacing w:after="240" w:line="240" w:lineRule="auto"/>
              <w:ind w:firstLine="0"/>
              <w:rPr>
                <w:rFonts w:ascii="Verdana" w:hAnsi="Verdana"/>
                <w:sz w:val="16"/>
                <w:szCs w:val="16"/>
                <w:lang w:val="en-US"/>
              </w:rPr>
            </w:pPr>
            <w:r>
              <w:rPr>
                <w:rFonts w:ascii="Verdana" w:hAnsi="Verdana"/>
                <w:sz w:val="16"/>
                <w:szCs w:val="16"/>
                <w:lang w:val="en-US"/>
              </w:rPr>
              <w:t xml:space="preserve">That </w:t>
            </w:r>
            <w:r w:rsidR="006E3DFE">
              <w:rPr>
                <w:rFonts w:ascii="Verdana" w:hAnsi="Verdana"/>
                <w:sz w:val="16"/>
                <w:szCs w:val="16"/>
                <w:lang w:val="en-US"/>
              </w:rPr>
              <w:t>the importation of new kiln dried sawn wood presents a low phytosanitary risk</w:t>
            </w:r>
            <w:r>
              <w:rPr>
                <w:rFonts w:ascii="Verdana" w:hAnsi="Verdana"/>
                <w:sz w:val="16"/>
                <w:szCs w:val="16"/>
                <w:lang w:val="en-US"/>
              </w:rPr>
              <w:t>;</w:t>
            </w:r>
            <w:r w:rsidR="006E3DFE">
              <w:rPr>
                <w:rFonts w:ascii="Verdana" w:hAnsi="Verdana"/>
                <w:sz w:val="16"/>
                <w:szCs w:val="16"/>
                <w:lang w:val="en-US"/>
              </w:rPr>
              <w:t xml:space="preserve"> it can be </w:t>
            </w:r>
            <w:r w:rsidR="006A1704">
              <w:rPr>
                <w:rFonts w:ascii="Verdana" w:hAnsi="Verdana"/>
                <w:sz w:val="16"/>
                <w:szCs w:val="16"/>
                <w:lang w:val="en-US"/>
              </w:rPr>
              <w:t>imported</w:t>
            </w:r>
            <w:r w:rsidR="006E3DFE">
              <w:rPr>
                <w:rFonts w:ascii="Verdana" w:hAnsi="Verdana"/>
                <w:sz w:val="16"/>
                <w:szCs w:val="16"/>
                <w:lang w:val="en-US"/>
              </w:rPr>
              <w:t xml:space="preserve"> from any country without the necessity of submitting to a pest risk analysis. While the phytosanitary risk is high for new air dried sawn wood, humid or green</w:t>
            </w:r>
            <w:r w:rsidR="006A1704">
              <w:rPr>
                <w:rFonts w:ascii="Verdana" w:hAnsi="Verdana"/>
                <w:sz w:val="16"/>
                <w:szCs w:val="16"/>
                <w:lang w:val="en-US"/>
              </w:rPr>
              <w:t>,</w:t>
            </w:r>
            <w:r w:rsidR="006E3DFE">
              <w:rPr>
                <w:rFonts w:ascii="Verdana" w:hAnsi="Verdana"/>
                <w:sz w:val="16"/>
                <w:szCs w:val="16"/>
                <w:lang w:val="en-US"/>
              </w:rPr>
              <w:t xml:space="preserve"> for its humidity content, reason for which it must be submitted to a prior pest risk analysis (PRA), when it is intended </w:t>
            </w:r>
            <w:r w:rsidR="006A1704">
              <w:rPr>
                <w:rFonts w:ascii="Verdana" w:hAnsi="Verdana"/>
                <w:sz w:val="16"/>
                <w:szCs w:val="16"/>
                <w:lang w:val="en-US"/>
              </w:rPr>
              <w:t>for importation</w:t>
            </w:r>
            <w:r w:rsidR="006E3DFE">
              <w:rPr>
                <w:rFonts w:ascii="Verdana" w:hAnsi="Verdana"/>
                <w:sz w:val="16"/>
                <w:szCs w:val="16"/>
                <w:lang w:val="en-US"/>
              </w:rPr>
              <w:t xml:space="preserve"> from any country for the first time. </w:t>
            </w:r>
            <w:r>
              <w:rPr>
                <w:rFonts w:ascii="Verdana" w:hAnsi="Verdana"/>
                <w:sz w:val="16"/>
                <w:szCs w:val="16"/>
                <w:lang w:val="en-US"/>
              </w:rPr>
              <w:t xml:space="preserve">  </w:t>
            </w:r>
          </w:p>
        </w:tc>
      </w:tr>
      <w:tr w:rsidR="00C45F37" w:rsidRPr="006E3DF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t xml:space="preserve">Que con estas modificaciones se pretende incrementar el nivel de seguridad fitosanitaria en las importaciones de madera aserrada y paralelamente beneficiar a los particulares agilizando la aplicación y verificación de la Norma Oficial Mexicana a efecto de asegurar su </w:t>
            </w:r>
            <w:r w:rsidRPr="00FD5A89">
              <w:rPr>
                <w:rFonts w:ascii="Verdana" w:hAnsi="Verdana"/>
                <w:sz w:val="16"/>
                <w:szCs w:val="16"/>
              </w:rPr>
              <w:lastRenderedPageBreak/>
              <w:t>cumplimiento;</w:t>
            </w:r>
          </w:p>
        </w:tc>
        <w:tc>
          <w:tcPr>
            <w:tcW w:w="4788" w:type="dxa"/>
            <w:gridSpan w:val="6"/>
            <w:tcBorders>
              <w:top w:val="nil"/>
              <w:left w:val="nil"/>
              <w:bottom w:val="nil"/>
              <w:right w:val="nil"/>
            </w:tcBorders>
            <w:shd w:val="clear" w:color="auto" w:fill="auto"/>
          </w:tcPr>
          <w:p w:rsidR="00C45F37" w:rsidRPr="00FD5A89" w:rsidRDefault="00AB5EA9" w:rsidP="00060245">
            <w:pPr>
              <w:pStyle w:val="Texto"/>
              <w:spacing w:after="240" w:line="240" w:lineRule="auto"/>
              <w:ind w:firstLine="0"/>
              <w:rPr>
                <w:rFonts w:ascii="Verdana" w:hAnsi="Verdana"/>
                <w:sz w:val="16"/>
                <w:szCs w:val="16"/>
                <w:lang w:val="en-US"/>
              </w:rPr>
            </w:pPr>
            <w:r>
              <w:rPr>
                <w:rFonts w:ascii="Verdana" w:hAnsi="Verdana"/>
                <w:sz w:val="16"/>
                <w:szCs w:val="16"/>
                <w:lang w:val="en-US"/>
              </w:rPr>
              <w:lastRenderedPageBreak/>
              <w:t xml:space="preserve">That </w:t>
            </w:r>
            <w:r w:rsidR="006E3DFE">
              <w:rPr>
                <w:rFonts w:ascii="Verdana" w:hAnsi="Verdana"/>
                <w:sz w:val="16"/>
                <w:szCs w:val="16"/>
                <w:lang w:val="en-US"/>
              </w:rPr>
              <w:t xml:space="preserve">with these modifications, it is intended to increase the level of phytosanitary safety in the importation of sawn wood and at the same benefit the private parties streamlining the application and verification of the Official Mexican Standard for the purpose of assuring its </w:t>
            </w:r>
            <w:r w:rsidR="006E3DFE">
              <w:rPr>
                <w:rFonts w:ascii="Verdana" w:hAnsi="Verdana"/>
                <w:sz w:val="16"/>
                <w:szCs w:val="16"/>
                <w:lang w:val="en-US"/>
              </w:rPr>
              <w:lastRenderedPageBreak/>
              <w:t>compliance;</w:t>
            </w:r>
          </w:p>
        </w:tc>
      </w:tr>
      <w:tr w:rsidR="00C45F37" w:rsidRPr="006E3DF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lang w:val="es-ES_tradnl"/>
              </w:rPr>
            </w:pPr>
            <w:r w:rsidRPr="00FD5A89">
              <w:rPr>
                <w:rFonts w:ascii="Verdana" w:hAnsi="Verdana"/>
                <w:sz w:val="16"/>
                <w:szCs w:val="16"/>
                <w:lang w:val="es-ES_tradnl"/>
              </w:rPr>
              <w:lastRenderedPageBreak/>
              <w:t>Que anteriormente la norma oficial mexicana aplicable a la importación de madera aserrada nueva establecía como medida fitosanitaria la presentación de un certificado fitosanitario de importación y de un certificado fitosanitario de exportación para considerar garantizada la prevención por la introducción de plagas cuarentenarias. Sin embargo se consideró adecuado armonizar el texto de la presente norma con lo previsto en el artículo octavo transitorio del Reglamento de la Ley General de Desarrollo Forestal Sustentable y solicitar únicamente un certificado fitosanitario de exportación, disminuyendo con ello las cargas administrativas a los particulares.</w:t>
            </w:r>
          </w:p>
        </w:tc>
        <w:tc>
          <w:tcPr>
            <w:tcW w:w="4788" w:type="dxa"/>
            <w:gridSpan w:val="6"/>
            <w:tcBorders>
              <w:top w:val="nil"/>
              <w:left w:val="nil"/>
              <w:bottom w:val="nil"/>
              <w:right w:val="nil"/>
            </w:tcBorders>
            <w:shd w:val="clear" w:color="auto" w:fill="auto"/>
          </w:tcPr>
          <w:p w:rsidR="00C45F37" w:rsidRPr="00FD5A89" w:rsidRDefault="00AB5EA9" w:rsidP="00AB5EA9">
            <w:pPr>
              <w:pStyle w:val="Texto"/>
              <w:spacing w:after="240" w:line="240" w:lineRule="auto"/>
              <w:ind w:firstLine="0"/>
              <w:rPr>
                <w:rFonts w:ascii="Verdana" w:hAnsi="Verdana"/>
                <w:sz w:val="16"/>
                <w:szCs w:val="16"/>
                <w:lang w:val="en-US"/>
              </w:rPr>
            </w:pPr>
            <w:r>
              <w:rPr>
                <w:rFonts w:ascii="Verdana" w:hAnsi="Verdana"/>
                <w:sz w:val="16"/>
                <w:szCs w:val="16"/>
                <w:lang w:val="en-US"/>
              </w:rPr>
              <w:t xml:space="preserve">That </w:t>
            </w:r>
            <w:r w:rsidR="006E3DFE">
              <w:rPr>
                <w:rFonts w:ascii="Verdana" w:hAnsi="Verdana"/>
                <w:sz w:val="16"/>
                <w:szCs w:val="16"/>
                <w:lang w:val="en-US"/>
              </w:rPr>
              <w:t>previously the Official Mexican Standard  applicable to the importation of new sawn lumber established as a phytosanitary measure the presentation of a phytosanitary certificate of importation and a phytosanitary certificate of exportation</w:t>
            </w:r>
            <w:r w:rsidR="006A1704">
              <w:rPr>
                <w:rFonts w:ascii="Verdana" w:hAnsi="Verdana"/>
                <w:sz w:val="16"/>
                <w:szCs w:val="16"/>
                <w:lang w:val="en-US"/>
              </w:rPr>
              <w:t xml:space="preserve"> in order</w:t>
            </w:r>
            <w:r w:rsidR="006E3DFE">
              <w:rPr>
                <w:rFonts w:ascii="Verdana" w:hAnsi="Verdana"/>
                <w:sz w:val="16"/>
                <w:szCs w:val="16"/>
                <w:lang w:val="en-US"/>
              </w:rPr>
              <w:t xml:space="preserve"> to consider</w:t>
            </w:r>
            <w:r w:rsidR="006A1704">
              <w:rPr>
                <w:rFonts w:ascii="Verdana" w:hAnsi="Verdana"/>
                <w:sz w:val="16"/>
                <w:szCs w:val="16"/>
                <w:lang w:val="en-US"/>
              </w:rPr>
              <w:t xml:space="preserve"> as</w:t>
            </w:r>
            <w:r w:rsidR="006E3DFE">
              <w:rPr>
                <w:rFonts w:ascii="Verdana" w:hAnsi="Verdana"/>
                <w:sz w:val="16"/>
                <w:szCs w:val="16"/>
                <w:lang w:val="en-US"/>
              </w:rPr>
              <w:t xml:space="preserve"> guaranteed the prevention of the introduction of quarantine pests. Nevertheless, it was considered adequate to harmonize the text of this standard with that detailed in the eighth transitional article of the Regulation of the General Law of Sustainable Forest Development and request only a phytosanitary certificate of exportation, diminishing with that the administrative burden to the private parties.  </w:t>
            </w:r>
            <w:r>
              <w:rPr>
                <w:rFonts w:ascii="Verdana" w:hAnsi="Verdana"/>
                <w:sz w:val="16"/>
                <w:szCs w:val="16"/>
                <w:lang w:val="en-US"/>
              </w:rPr>
              <w:t xml:space="preserve"> </w:t>
            </w:r>
          </w:p>
        </w:tc>
      </w:tr>
      <w:tr w:rsidR="00C45F37" w:rsidRPr="006E3DF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lang w:val="es-ES_tradnl"/>
              </w:rPr>
            </w:pPr>
            <w:r w:rsidRPr="00FD5A89">
              <w:rPr>
                <w:rFonts w:ascii="Verdana" w:hAnsi="Verdana"/>
                <w:sz w:val="16"/>
                <w:szCs w:val="16"/>
                <w:lang w:val="es-ES_tradnl"/>
              </w:rPr>
              <w:t>Que con el fin de otorgar certeza jurídica a los sujetos regulados, se modifica y precisa el procedimiento de evaluación de la conformidad en concordancia con lo dispuesto por los artículos 73 y 74 de la Ley Federal sobre Metrología y Normalización;</w:t>
            </w:r>
          </w:p>
        </w:tc>
        <w:tc>
          <w:tcPr>
            <w:tcW w:w="4788" w:type="dxa"/>
            <w:gridSpan w:val="6"/>
            <w:tcBorders>
              <w:top w:val="nil"/>
              <w:left w:val="nil"/>
              <w:bottom w:val="nil"/>
              <w:right w:val="nil"/>
            </w:tcBorders>
            <w:shd w:val="clear" w:color="auto" w:fill="auto"/>
          </w:tcPr>
          <w:p w:rsidR="00C45F37" w:rsidRPr="00FD5A89" w:rsidRDefault="00AB5EA9" w:rsidP="006A1704">
            <w:pPr>
              <w:pStyle w:val="Texto"/>
              <w:spacing w:after="240" w:line="240" w:lineRule="auto"/>
              <w:ind w:firstLine="0"/>
              <w:rPr>
                <w:rFonts w:ascii="Verdana" w:hAnsi="Verdana"/>
                <w:sz w:val="16"/>
                <w:szCs w:val="16"/>
                <w:lang w:val="en-US"/>
              </w:rPr>
            </w:pPr>
            <w:r>
              <w:rPr>
                <w:rFonts w:ascii="Verdana" w:hAnsi="Verdana"/>
                <w:sz w:val="16"/>
                <w:szCs w:val="16"/>
                <w:lang w:val="en-US"/>
              </w:rPr>
              <w:t xml:space="preserve">That </w:t>
            </w:r>
            <w:r w:rsidR="006E3DFE">
              <w:rPr>
                <w:rFonts w:ascii="Verdana" w:hAnsi="Verdana"/>
                <w:sz w:val="16"/>
                <w:szCs w:val="16"/>
                <w:lang w:val="en-US"/>
              </w:rPr>
              <w:t xml:space="preserve">for the purpose of granting legal certainty to the regulated </w:t>
            </w:r>
            <w:r w:rsidR="006A1704">
              <w:rPr>
                <w:rFonts w:ascii="Verdana" w:hAnsi="Verdana"/>
                <w:sz w:val="16"/>
                <w:szCs w:val="16"/>
                <w:lang w:val="en-US"/>
              </w:rPr>
              <w:t>parties</w:t>
            </w:r>
            <w:r w:rsidR="006E3DFE">
              <w:rPr>
                <w:rFonts w:ascii="Verdana" w:hAnsi="Verdana"/>
                <w:sz w:val="16"/>
                <w:szCs w:val="16"/>
                <w:lang w:val="en-US"/>
              </w:rPr>
              <w:t xml:space="preserve">, the procedure of evaluation of conformity is modified and clarified in concordance with the provision in articles 73 and 74 of the Federal Law of Metrology and Standardization. </w:t>
            </w:r>
            <w:r>
              <w:rPr>
                <w:rFonts w:ascii="Verdana" w:hAnsi="Verdana"/>
                <w:sz w:val="16"/>
                <w:szCs w:val="16"/>
                <w:lang w:val="en-US"/>
              </w:rPr>
              <w:t xml:space="preserve"> </w:t>
            </w:r>
          </w:p>
        </w:tc>
      </w:tr>
      <w:tr w:rsidR="00C45F37" w:rsidRPr="00060245" w:rsidTr="006A1704">
        <w:tc>
          <w:tcPr>
            <w:tcW w:w="4788" w:type="dxa"/>
            <w:gridSpan w:val="4"/>
            <w:tcBorders>
              <w:top w:val="nil"/>
              <w:left w:val="nil"/>
              <w:bottom w:val="nil"/>
              <w:right w:val="nil"/>
            </w:tcBorders>
            <w:shd w:val="clear" w:color="auto" w:fill="auto"/>
          </w:tcPr>
          <w:p w:rsidR="00C45F37" w:rsidRPr="00FD5A89" w:rsidRDefault="00C45F37" w:rsidP="0012773E">
            <w:pPr>
              <w:pStyle w:val="Texto"/>
              <w:spacing w:after="240" w:line="240" w:lineRule="auto"/>
              <w:ind w:firstLine="0"/>
              <w:rPr>
                <w:rFonts w:ascii="Verdana" w:hAnsi="Verdana"/>
                <w:sz w:val="16"/>
                <w:szCs w:val="16"/>
                <w:lang w:val="es-ES_tradnl"/>
              </w:rPr>
            </w:pPr>
            <w:r w:rsidRPr="00FD5A89">
              <w:rPr>
                <w:rFonts w:ascii="Verdana" w:hAnsi="Verdana"/>
                <w:sz w:val="16"/>
                <w:szCs w:val="16"/>
              </w:rPr>
              <w:t xml:space="preserve">Que de conformidad a lo dispuesto en el artículo 47 de la Ley Federal sobre Metrología y Normalización, con fecha de 17 de mayo de 2012 se publicó el PROYECTO de Modificación de la Norma Oficial Mexicana NOM-016-SEMARNAT-2003, Que regula sanitariamente la importación de madera aserrada nueva, en el Diario Oficial </w:t>
            </w:r>
            <w:r w:rsidRPr="00FD5A89">
              <w:rPr>
                <w:rFonts w:ascii="Verdana" w:hAnsi="Verdana"/>
                <w:sz w:val="16"/>
                <w:szCs w:val="16"/>
                <w:lang w:val="es-ES_tradnl"/>
              </w:rPr>
              <w:t xml:space="preserve">de la Federación, con el fin de que los interesados en el tema en un plazo de sesenta días naturales, posteriores a la fecha de su publicación presentaran sus comentarios ante el citado Comité Consultivo Nacional de Normalización de Medio Ambiente y Recursos Naturales, sito en Boulevard Adolfo Ruiz Cortines número 4209, 5o. piso, ala A, colonia Jardines en la Montaña, Delegación Tlalpan, código postal 14210, Distrito Federal, o al correo electrónico: </w:t>
            </w:r>
            <w:hyperlink r:id="rId8" w:history="1">
              <w:r w:rsidR="0012773E" w:rsidRPr="001119B1">
                <w:rPr>
                  <w:rStyle w:val="Hyperlink"/>
                  <w:rFonts w:ascii="Verdana" w:hAnsi="Verdana"/>
                  <w:sz w:val="16"/>
                  <w:szCs w:val="16"/>
                  <w:lang w:val="es-ES_tradnl"/>
                </w:rPr>
                <w:t>maderaaserrada.nueva@semarnat.gob.mx</w:t>
              </w:r>
            </w:hyperlink>
            <w:r w:rsidR="0012773E">
              <w:rPr>
                <w:rFonts w:ascii="Verdana" w:hAnsi="Verdana"/>
                <w:sz w:val="16"/>
                <w:szCs w:val="16"/>
                <w:lang w:val="es-ES_tradnl"/>
              </w:rPr>
              <w:t xml:space="preserve">; </w:t>
            </w:r>
          </w:p>
        </w:tc>
        <w:tc>
          <w:tcPr>
            <w:tcW w:w="4788" w:type="dxa"/>
            <w:gridSpan w:val="6"/>
            <w:tcBorders>
              <w:top w:val="nil"/>
              <w:left w:val="nil"/>
              <w:bottom w:val="nil"/>
              <w:right w:val="nil"/>
            </w:tcBorders>
            <w:shd w:val="clear" w:color="auto" w:fill="auto"/>
          </w:tcPr>
          <w:p w:rsidR="00C45F37" w:rsidRPr="00FD5A89" w:rsidRDefault="00AB5EA9" w:rsidP="00AB5EA9">
            <w:pPr>
              <w:pStyle w:val="Texto"/>
              <w:spacing w:after="240" w:line="240" w:lineRule="auto"/>
              <w:ind w:firstLine="0"/>
              <w:rPr>
                <w:rFonts w:ascii="Verdana" w:hAnsi="Verdana"/>
                <w:sz w:val="16"/>
                <w:szCs w:val="16"/>
                <w:lang w:val="en-US"/>
              </w:rPr>
            </w:pPr>
            <w:r>
              <w:rPr>
                <w:rFonts w:ascii="Verdana" w:hAnsi="Verdana"/>
                <w:sz w:val="16"/>
                <w:szCs w:val="16"/>
                <w:lang w:val="en-US"/>
              </w:rPr>
              <w:t xml:space="preserve">That </w:t>
            </w:r>
            <w:r w:rsidR="00060245" w:rsidRPr="00060245">
              <w:rPr>
                <w:rFonts w:ascii="Verdana" w:hAnsi="Verdana"/>
                <w:sz w:val="16"/>
                <w:szCs w:val="16"/>
                <w:lang w:val="en-US"/>
              </w:rPr>
              <w:t xml:space="preserve">in compliance to the provision in article 47 section I of the Federal Law on Metrology and Standardization dated the </w:t>
            </w:r>
            <w:r w:rsidR="006E3DFE">
              <w:rPr>
                <w:rFonts w:ascii="Verdana" w:hAnsi="Verdana"/>
                <w:sz w:val="16"/>
                <w:szCs w:val="16"/>
                <w:lang w:val="en-US"/>
              </w:rPr>
              <w:t>17</w:t>
            </w:r>
            <w:r w:rsidR="00060245" w:rsidRPr="00060245">
              <w:rPr>
                <w:rFonts w:ascii="Verdana" w:hAnsi="Verdana"/>
                <w:sz w:val="16"/>
                <w:szCs w:val="16"/>
                <w:vertAlign w:val="superscript"/>
                <w:lang w:val="en-US"/>
              </w:rPr>
              <w:t>th</w:t>
            </w:r>
            <w:r w:rsidR="00060245" w:rsidRPr="00060245">
              <w:rPr>
                <w:rFonts w:ascii="Verdana" w:hAnsi="Verdana"/>
                <w:sz w:val="16"/>
                <w:szCs w:val="16"/>
                <w:lang w:val="en-US"/>
              </w:rPr>
              <w:t xml:space="preserve"> of </w:t>
            </w:r>
            <w:r w:rsidR="006E3DFE">
              <w:rPr>
                <w:rFonts w:ascii="Verdana" w:hAnsi="Verdana"/>
                <w:sz w:val="16"/>
                <w:szCs w:val="16"/>
                <w:lang w:val="en-US"/>
              </w:rPr>
              <w:t>May</w:t>
            </w:r>
            <w:r w:rsidR="00060245" w:rsidRPr="00060245">
              <w:rPr>
                <w:rFonts w:ascii="Verdana" w:hAnsi="Verdana"/>
                <w:sz w:val="16"/>
                <w:szCs w:val="16"/>
                <w:lang w:val="en-US"/>
              </w:rPr>
              <w:t xml:space="preserve"> of 20</w:t>
            </w:r>
            <w:r w:rsidR="006E3DFE">
              <w:rPr>
                <w:rFonts w:ascii="Verdana" w:hAnsi="Verdana"/>
                <w:sz w:val="16"/>
                <w:szCs w:val="16"/>
                <w:lang w:val="en-US"/>
              </w:rPr>
              <w:t>1</w:t>
            </w:r>
            <w:r w:rsidR="00060245" w:rsidRPr="00060245">
              <w:rPr>
                <w:rFonts w:ascii="Verdana" w:hAnsi="Verdana"/>
                <w:sz w:val="16"/>
                <w:szCs w:val="16"/>
                <w:lang w:val="en-US"/>
              </w:rPr>
              <w:t xml:space="preserve">2 </w:t>
            </w:r>
            <w:r w:rsidR="006E3DFE">
              <w:rPr>
                <w:rFonts w:ascii="Verdana" w:hAnsi="Verdana"/>
                <w:sz w:val="16"/>
                <w:szCs w:val="16"/>
                <w:lang w:val="en-US"/>
              </w:rPr>
              <w:t>the</w:t>
            </w:r>
            <w:r w:rsidR="00060245" w:rsidRPr="00060245">
              <w:rPr>
                <w:rFonts w:ascii="Verdana" w:hAnsi="Verdana"/>
                <w:sz w:val="16"/>
                <w:szCs w:val="16"/>
                <w:lang w:val="en-US"/>
              </w:rPr>
              <w:t xml:space="preserve"> </w:t>
            </w:r>
            <w:r w:rsidR="006E3DFE" w:rsidRPr="00060245">
              <w:rPr>
                <w:rFonts w:ascii="Verdana" w:hAnsi="Verdana"/>
                <w:sz w:val="16"/>
                <w:szCs w:val="16"/>
                <w:lang w:val="en-US"/>
              </w:rPr>
              <w:t>PROJECT</w:t>
            </w:r>
            <w:r w:rsidR="00060245" w:rsidRPr="00060245">
              <w:rPr>
                <w:rFonts w:ascii="Verdana" w:hAnsi="Verdana"/>
                <w:sz w:val="16"/>
                <w:szCs w:val="16"/>
                <w:lang w:val="en-US"/>
              </w:rPr>
              <w:t xml:space="preserve"> </w:t>
            </w:r>
            <w:r w:rsidR="006E3DFE">
              <w:rPr>
                <w:rFonts w:ascii="Verdana" w:hAnsi="Verdana"/>
                <w:sz w:val="16"/>
                <w:szCs w:val="16"/>
                <w:lang w:val="en-US"/>
              </w:rPr>
              <w:t xml:space="preserve">of Modification of the </w:t>
            </w:r>
            <w:r w:rsidR="0012773E">
              <w:rPr>
                <w:rFonts w:ascii="Verdana" w:hAnsi="Verdana"/>
                <w:sz w:val="16"/>
                <w:szCs w:val="16"/>
                <w:lang w:val="en-US"/>
              </w:rPr>
              <w:t xml:space="preserve">Official Mexican Standard NOM-016-SEMARNAT-2003, that regulates sanitarily the importation of new sawn wood was published in the Official Daily of the Federation so that the parties interested in them </w:t>
            </w:r>
            <w:r w:rsidR="006A1704">
              <w:rPr>
                <w:rFonts w:ascii="Verdana" w:hAnsi="Verdana"/>
                <w:sz w:val="16"/>
                <w:szCs w:val="16"/>
                <w:lang w:val="en-US"/>
              </w:rPr>
              <w:t xml:space="preserve">might present their comments </w:t>
            </w:r>
            <w:r>
              <w:rPr>
                <w:rFonts w:ascii="Verdana" w:hAnsi="Verdana"/>
                <w:sz w:val="16"/>
                <w:szCs w:val="16"/>
                <w:lang w:val="en-US"/>
              </w:rPr>
              <w:t>with</w:t>
            </w:r>
            <w:r w:rsidR="0012773E">
              <w:rPr>
                <w:rFonts w:ascii="Verdana" w:hAnsi="Verdana"/>
                <w:sz w:val="16"/>
                <w:szCs w:val="16"/>
                <w:lang w:val="en-US"/>
              </w:rPr>
              <w:t>in a term of sixty calendar days after the date of its publication before the cited National Consultative Committee of Standardization of Environment and Natural Resources, located on Boulevard Adolfo Ruiz Cortines, number 4209, 5</w:t>
            </w:r>
            <w:r w:rsidR="0012773E" w:rsidRPr="0012773E">
              <w:rPr>
                <w:rFonts w:ascii="Verdana" w:hAnsi="Verdana"/>
                <w:sz w:val="16"/>
                <w:szCs w:val="16"/>
                <w:vertAlign w:val="superscript"/>
                <w:lang w:val="en-US"/>
              </w:rPr>
              <w:t>th</w:t>
            </w:r>
            <w:r w:rsidR="0012773E">
              <w:rPr>
                <w:rFonts w:ascii="Verdana" w:hAnsi="Verdana"/>
                <w:sz w:val="16"/>
                <w:szCs w:val="16"/>
                <w:lang w:val="en-US"/>
              </w:rPr>
              <w:t xml:space="preserve"> floor, wing A, Colonia Jardines en la Montaña, Delegation Tlalpan, Postal Code 14210, Federal District or the email address: </w:t>
            </w:r>
            <w:hyperlink r:id="rId9" w:history="1">
              <w:r w:rsidR="0012773E" w:rsidRPr="001119B1">
                <w:rPr>
                  <w:rStyle w:val="Hyperlink"/>
                  <w:rFonts w:ascii="Verdana" w:hAnsi="Verdana"/>
                  <w:sz w:val="16"/>
                  <w:szCs w:val="16"/>
                  <w:lang w:val="en-US"/>
                </w:rPr>
                <w:t>maderaaserrada.nueva@semarnat.gob.mx</w:t>
              </w:r>
            </w:hyperlink>
            <w:r w:rsidR="0012773E">
              <w:rPr>
                <w:rFonts w:ascii="Verdana" w:hAnsi="Verdana"/>
                <w:sz w:val="16"/>
                <w:szCs w:val="16"/>
                <w:lang w:val="en-US"/>
              </w:rPr>
              <w:t xml:space="preserve">; </w:t>
            </w:r>
            <w:r>
              <w:rPr>
                <w:rFonts w:ascii="Verdana" w:hAnsi="Verdana"/>
                <w:sz w:val="16"/>
                <w:szCs w:val="16"/>
                <w:lang w:val="en-US"/>
              </w:rPr>
              <w:t xml:space="preserve"> </w:t>
            </w:r>
          </w:p>
        </w:tc>
      </w:tr>
      <w:tr w:rsidR="00C45F37" w:rsidRPr="00060245"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t>Que durante el plazo de consulta pública, de conformidad con lo dispuesto en el artículo 45 de la Ley Federal sobre Metrología y Normalización, la Manifestación de Impacto Regulatorio, así como los documentos que sirvieron de base para la elaboración del citado Proyecto de Modificación de la Norma, estuvieron a disposición del público para su consulta en el domicilio del Comité antes señalado;</w:t>
            </w:r>
          </w:p>
        </w:tc>
        <w:tc>
          <w:tcPr>
            <w:tcW w:w="4788" w:type="dxa"/>
            <w:gridSpan w:val="6"/>
            <w:tcBorders>
              <w:top w:val="nil"/>
              <w:left w:val="nil"/>
              <w:bottom w:val="nil"/>
              <w:right w:val="nil"/>
            </w:tcBorders>
            <w:shd w:val="clear" w:color="auto" w:fill="auto"/>
          </w:tcPr>
          <w:p w:rsidR="00C45F37" w:rsidRPr="00FD5A89" w:rsidRDefault="00AB5EA9" w:rsidP="00060245">
            <w:pPr>
              <w:pStyle w:val="Texto"/>
              <w:spacing w:after="240" w:line="240" w:lineRule="auto"/>
              <w:ind w:firstLine="0"/>
              <w:rPr>
                <w:rFonts w:ascii="Verdana" w:hAnsi="Verdana"/>
                <w:sz w:val="16"/>
                <w:szCs w:val="16"/>
                <w:lang w:val="en-US"/>
              </w:rPr>
            </w:pPr>
            <w:r>
              <w:rPr>
                <w:rFonts w:ascii="Verdana" w:hAnsi="Verdana"/>
                <w:sz w:val="16"/>
                <w:szCs w:val="16"/>
                <w:lang w:val="en-US"/>
              </w:rPr>
              <w:t xml:space="preserve">That </w:t>
            </w:r>
            <w:r w:rsidR="0012773E">
              <w:rPr>
                <w:rFonts w:ascii="Verdana" w:hAnsi="Verdana"/>
                <w:sz w:val="16"/>
                <w:szCs w:val="16"/>
                <w:lang w:val="en-US"/>
              </w:rPr>
              <w:t xml:space="preserve">the term for public consultation, pursuant to the provision in article 45 of the Federal Law of Metrology and Standardization, the Regulatory Impact Statement, as well as the documents that served as basis for the preparation of the cited Project of Modification of the Standard were available to the public for consultation in the domicile of the Committee previously stipulated; </w:t>
            </w:r>
            <w:r>
              <w:rPr>
                <w:rFonts w:ascii="Verdana" w:hAnsi="Verdana"/>
                <w:sz w:val="16"/>
                <w:szCs w:val="16"/>
                <w:lang w:val="en-US"/>
              </w:rPr>
              <w:t xml:space="preserve"> </w:t>
            </w:r>
          </w:p>
        </w:tc>
      </w:tr>
      <w:tr w:rsidR="00C45F37" w:rsidRPr="00060245"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t>Que durante el plazo establecido en el artículo 47, fracción I de la Ley Federal sobre Metrología y Normalización, los interesados presentaron sus comentarios al proyecto de modificación a la Norma en cuestión, los cuales fueron analizados por el Comité Consultivo Nacional de Normalización de Medio Ambiente y Recursos Naturales, realizándose las modificaciones procedentes al proyecto, siendo que las respuestas a los comentarios de la consulta pública fueron publicadas en el Diario Oficial de la Federación el día 15 de febrero de  2013, de conformidad a lo establecido en el artículo 47 fracción III del ordenamiento legal citado;</w:t>
            </w:r>
          </w:p>
        </w:tc>
        <w:tc>
          <w:tcPr>
            <w:tcW w:w="4788" w:type="dxa"/>
            <w:gridSpan w:val="6"/>
            <w:tcBorders>
              <w:top w:val="nil"/>
              <w:left w:val="nil"/>
              <w:bottom w:val="nil"/>
              <w:right w:val="nil"/>
            </w:tcBorders>
            <w:shd w:val="clear" w:color="auto" w:fill="auto"/>
          </w:tcPr>
          <w:p w:rsidR="00C45F37" w:rsidRPr="00FD5A89" w:rsidRDefault="00AB5EA9" w:rsidP="00060245">
            <w:pPr>
              <w:pStyle w:val="Texto"/>
              <w:spacing w:after="240" w:line="240" w:lineRule="auto"/>
              <w:ind w:firstLine="0"/>
              <w:rPr>
                <w:rFonts w:ascii="Verdana" w:hAnsi="Verdana"/>
                <w:sz w:val="16"/>
                <w:szCs w:val="16"/>
                <w:lang w:val="en-US"/>
              </w:rPr>
            </w:pPr>
            <w:r>
              <w:rPr>
                <w:rFonts w:ascii="Verdana" w:hAnsi="Verdana"/>
                <w:sz w:val="16"/>
                <w:szCs w:val="16"/>
                <w:lang w:val="en-US"/>
              </w:rPr>
              <w:t xml:space="preserve">That </w:t>
            </w:r>
            <w:r w:rsidR="0012773E">
              <w:rPr>
                <w:rFonts w:ascii="Verdana" w:hAnsi="Verdana"/>
                <w:sz w:val="16"/>
                <w:szCs w:val="16"/>
                <w:lang w:val="en-US"/>
              </w:rPr>
              <w:t>during the term established in article 47, section I of the Federal Law of Metrology and Standardization, the interested parties presented their comments to the project of modification to the Standard in question, which were analyzed by the National Consultative Committee of Standardization of Environment and Natural Resources, making the modifications applicable to the project, being that the responses to the comments from the public consultation were published in the Official Daily of the Federation on the 15</w:t>
            </w:r>
            <w:r w:rsidR="0012773E" w:rsidRPr="0012773E">
              <w:rPr>
                <w:rFonts w:ascii="Verdana" w:hAnsi="Verdana"/>
                <w:sz w:val="16"/>
                <w:szCs w:val="16"/>
                <w:vertAlign w:val="superscript"/>
                <w:lang w:val="en-US"/>
              </w:rPr>
              <w:t>th</w:t>
            </w:r>
            <w:r w:rsidR="0012773E">
              <w:rPr>
                <w:rFonts w:ascii="Verdana" w:hAnsi="Verdana"/>
                <w:sz w:val="16"/>
                <w:szCs w:val="16"/>
                <w:lang w:val="en-US"/>
              </w:rPr>
              <w:t xml:space="preserve"> of February of 2013, pursuant to that established in article 47 section III of the cited legal ordinance; </w:t>
            </w:r>
            <w:r>
              <w:rPr>
                <w:rFonts w:ascii="Verdana" w:hAnsi="Verdana"/>
                <w:sz w:val="16"/>
                <w:szCs w:val="16"/>
                <w:lang w:val="en-US"/>
              </w:rPr>
              <w:t xml:space="preserve"> </w:t>
            </w:r>
          </w:p>
        </w:tc>
      </w:tr>
      <w:tr w:rsidR="00C45F37" w:rsidRPr="00060245"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t xml:space="preserve">Que de conformidad con lo establecido en el artículo 28 fracción II, inciso d) del Reglamento de la Ley Federal sobre Metrología y Normalización, el año de la clave </w:t>
            </w:r>
            <w:r w:rsidRPr="00FD5A89">
              <w:rPr>
                <w:rFonts w:ascii="Verdana" w:hAnsi="Verdana"/>
                <w:sz w:val="16"/>
                <w:szCs w:val="16"/>
              </w:rPr>
              <w:lastRenderedPageBreak/>
              <w:t>cambia a 2013, debido a que el instrumento regulatorio se presentó ante el Comité Consultivo Nacional de Normalización de Medio Ambiente y Recursos Naturales, para su aprobación en ese año. Asimismo, acorde con la Convención Internacional de Protección Fitosanitaria (IPPC por sus siglas en inglés) se sustituyó en el título de la Norma el término “sanitario” por</w:t>
            </w:r>
            <w:r w:rsidRPr="00FD5A89">
              <w:rPr>
                <w:rFonts w:ascii="Verdana" w:hAnsi="Verdana"/>
                <w:sz w:val="16"/>
                <w:szCs w:val="16"/>
              </w:rPr>
              <w:br/>
              <w:t>el de “fitosanitario” por ser el término técnicamente correcto adoptado por las partes signantes de dicha Convención;</w:t>
            </w:r>
          </w:p>
        </w:tc>
        <w:tc>
          <w:tcPr>
            <w:tcW w:w="4788" w:type="dxa"/>
            <w:gridSpan w:val="6"/>
            <w:tcBorders>
              <w:top w:val="nil"/>
              <w:left w:val="nil"/>
              <w:bottom w:val="nil"/>
              <w:right w:val="nil"/>
            </w:tcBorders>
            <w:shd w:val="clear" w:color="auto" w:fill="auto"/>
          </w:tcPr>
          <w:p w:rsidR="00C45F37" w:rsidRPr="00FD5A89" w:rsidRDefault="00AB5EA9" w:rsidP="00060245">
            <w:pPr>
              <w:pStyle w:val="Texto"/>
              <w:spacing w:after="240" w:line="240" w:lineRule="auto"/>
              <w:ind w:firstLine="0"/>
              <w:rPr>
                <w:rFonts w:ascii="Verdana" w:hAnsi="Verdana"/>
                <w:sz w:val="16"/>
                <w:szCs w:val="16"/>
                <w:lang w:val="en-US"/>
              </w:rPr>
            </w:pPr>
            <w:r>
              <w:rPr>
                <w:rFonts w:ascii="Verdana" w:hAnsi="Verdana"/>
                <w:sz w:val="16"/>
                <w:szCs w:val="16"/>
                <w:lang w:val="en-US"/>
              </w:rPr>
              <w:lastRenderedPageBreak/>
              <w:t xml:space="preserve">That </w:t>
            </w:r>
            <w:r w:rsidR="0012773E">
              <w:rPr>
                <w:rFonts w:ascii="Verdana" w:hAnsi="Verdana"/>
                <w:sz w:val="16"/>
                <w:szCs w:val="16"/>
                <w:lang w:val="en-US"/>
              </w:rPr>
              <w:t xml:space="preserve">pursuant to that established in article 28 section II, clause d) of the Regulation of the Federal Law of Metrology and Standardization, the year of the code </w:t>
            </w:r>
            <w:r w:rsidR="0012773E">
              <w:rPr>
                <w:rFonts w:ascii="Verdana" w:hAnsi="Verdana"/>
                <w:sz w:val="16"/>
                <w:szCs w:val="16"/>
                <w:lang w:val="en-US"/>
              </w:rPr>
              <w:lastRenderedPageBreak/>
              <w:t xml:space="preserve">name changes to 2013, due to regulatory instrument being presented before the National Consultative Committee of Standardization of Environment and Natural Resources for its approval in that year. Furthermore, in accord with the International Plant Protection Convention (IPPC), “Sanitary” was substituted in the title for “phytosanitary” for being the term technically correct adopted by the signing parties of said Convention; </w:t>
            </w:r>
          </w:p>
        </w:tc>
      </w:tr>
      <w:tr w:rsidR="00C45F37" w:rsidRPr="00060245"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lang w:val="es-ES_tradnl"/>
              </w:rPr>
            </w:pPr>
            <w:r w:rsidRPr="00FD5A89">
              <w:rPr>
                <w:rFonts w:ascii="Verdana" w:hAnsi="Verdana"/>
                <w:sz w:val="16"/>
                <w:szCs w:val="16"/>
                <w:lang w:val="es-ES_tradnl"/>
              </w:rPr>
              <w:lastRenderedPageBreak/>
              <w:t xml:space="preserve">Que habiéndose cumplido el procedimiento establecido en la Ley Federal Sobre Metrología y Normalización para la elaboración de normas oficiales mexicanas, el Comité Consultivo Nacional de Normalización de Medio Ambiente y Recursos </w:t>
            </w:r>
            <w:r w:rsidRPr="00FD5A89">
              <w:rPr>
                <w:rFonts w:ascii="Verdana" w:hAnsi="Verdana"/>
                <w:sz w:val="16"/>
                <w:szCs w:val="16"/>
              </w:rPr>
              <w:t>Naturales</w:t>
            </w:r>
            <w:r w:rsidRPr="00FD5A89">
              <w:rPr>
                <w:rFonts w:ascii="Verdana" w:hAnsi="Verdana"/>
                <w:sz w:val="16"/>
                <w:szCs w:val="16"/>
                <w:lang w:val="es-ES_tradnl"/>
              </w:rPr>
              <w:t>, aprobó la presente Norma Oficial Mexicana en su sesión celebrada el día 8 de febrero de 2013.</w:t>
            </w:r>
          </w:p>
        </w:tc>
        <w:tc>
          <w:tcPr>
            <w:tcW w:w="4788" w:type="dxa"/>
            <w:gridSpan w:val="6"/>
            <w:tcBorders>
              <w:top w:val="nil"/>
              <w:left w:val="nil"/>
              <w:bottom w:val="nil"/>
              <w:right w:val="nil"/>
            </w:tcBorders>
            <w:shd w:val="clear" w:color="auto" w:fill="auto"/>
          </w:tcPr>
          <w:p w:rsidR="00C45F37" w:rsidRPr="00FD5A89" w:rsidRDefault="00AB5EA9" w:rsidP="00060245">
            <w:pPr>
              <w:pStyle w:val="Texto"/>
              <w:spacing w:after="240" w:line="240" w:lineRule="auto"/>
              <w:ind w:firstLine="0"/>
              <w:rPr>
                <w:rFonts w:ascii="Verdana" w:hAnsi="Verdana"/>
                <w:sz w:val="16"/>
                <w:szCs w:val="16"/>
                <w:lang w:val="en-US"/>
              </w:rPr>
            </w:pPr>
            <w:r>
              <w:rPr>
                <w:rFonts w:ascii="Verdana" w:hAnsi="Verdana"/>
                <w:sz w:val="16"/>
                <w:szCs w:val="16"/>
                <w:lang w:val="en-US"/>
              </w:rPr>
              <w:t xml:space="preserve">That </w:t>
            </w:r>
            <w:r w:rsidR="0012773E">
              <w:rPr>
                <w:rFonts w:ascii="Verdana" w:hAnsi="Verdana"/>
                <w:sz w:val="16"/>
                <w:szCs w:val="16"/>
                <w:lang w:val="en-US"/>
              </w:rPr>
              <w:t>having complied with the procedure established in the Federal Law of Metrology and Standardization for the preparation of Official Mexican Standards, the National Consultative Committee of Standardization of Environment and Natural Resources approved this Official Mexican Standard in its session held on the 8</w:t>
            </w:r>
            <w:r w:rsidR="0012773E" w:rsidRPr="0012773E">
              <w:rPr>
                <w:rFonts w:ascii="Verdana" w:hAnsi="Verdana"/>
                <w:sz w:val="16"/>
                <w:szCs w:val="16"/>
                <w:vertAlign w:val="superscript"/>
                <w:lang w:val="en-US"/>
              </w:rPr>
              <w:t>th</w:t>
            </w:r>
            <w:r w:rsidR="0012773E">
              <w:rPr>
                <w:rFonts w:ascii="Verdana" w:hAnsi="Verdana"/>
                <w:sz w:val="16"/>
                <w:szCs w:val="16"/>
                <w:lang w:val="en-US"/>
              </w:rPr>
              <w:t xml:space="preserve"> of February of 2013.</w:t>
            </w:r>
            <w:r>
              <w:rPr>
                <w:rFonts w:ascii="Verdana" w:hAnsi="Verdana"/>
                <w:sz w:val="16"/>
                <w:szCs w:val="16"/>
                <w:lang w:val="en-US"/>
              </w:rPr>
              <w:t xml:space="preserve"> </w:t>
            </w:r>
          </w:p>
        </w:tc>
      </w:tr>
      <w:tr w:rsidR="00C45F37" w:rsidRPr="00060245"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lang w:val="es-ES_tradnl"/>
              </w:rPr>
            </w:pPr>
            <w:r w:rsidRPr="00FD5A89">
              <w:rPr>
                <w:rFonts w:ascii="Verdana" w:hAnsi="Verdana"/>
                <w:sz w:val="16"/>
                <w:szCs w:val="16"/>
                <w:lang w:val="es-ES_tradnl"/>
              </w:rPr>
              <w:t>Por lo expuesto y fundado he tenido a bien expedir la siguiente:</w:t>
            </w:r>
          </w:p>
        </w:tc>
        <w:tc>
          <w:tcPr>
            <w:tcW w:w="4788" w:type="dxa"/>
            <w:gridSpan w:val="6"/>
            <w:tcBorders>
              <w:top w:val="nil"/>
              <w:left w:val="nil"/>
              <w:bottom w:val="nil"/>
              <w:right w:val="nil"/>
            </w:tcBorders>
            <w:shd w:val="clear" w:color="auto" w:fill="auto"/>
          </w:tcPr>
          <w:p w:rsidR="00C45F37" w:rsidRPr="00FD5A89" w:rsidRDefault="00060245" w:rsidP="0012773E">
            <w:pPr>
              <w:pStyle w:val="Texto"/>
              <w:spacing w:after="240" w:line="240" w:lineRule="auto"/>
              <w:ind w:firstLine="0"/>
              <w:rPr>
                <w:rFonts w:ascii="Verdana" w:hAnsi="Verdana"/>
                <w:sz w:val="16"/>
                <w:szCs w:val="16"/>
                <w:lang w:val="en-US"/>
              </w:rPr>
            </w:pPr>
            <w:r w:rsidRPr="00060245">
              <w:rPr>
                <w:rFonts w:ascii="Verdana" w:hAnsi="Verdana"/>
                <w:sz w:val="16"/>
                <w:szCs w:val="16"/>
                <w:lang w:val="en-US"/>
              </w:rPr>
              <w:t xml:space="preserve">For that expressed and legally </w:t>
            </w:r>
            <w:r w:rsidR="0012773E">
              <w:rPr>
                <w:rFonts w:ascii="Verdana" w:hAnsi="Verdana"/>
                <w:sz w:val="16"/>
                <w:szCs w:val="16"/>
                <w:lang w:val="en-US"/>
              </w:rPr>
              <w:t>based</w:t>
            </w:r>
            <w:r w:rsidRPr="00060245">
              <w:rPr>
                <w:rFonts w:ascii="Verdana" w:hAnsi="Verdana"/>
                <w:sz w:val="16"/>
                <w:szCs w:val="16"/>
                <w:lang w:val="en-US"/>
              </w:rPr>
              <w:t xml:space="preserve"> I have seen fit to issue the following </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ANOTACION"/>
              <w:spacing w:after="240" w:line="240" w:lineRule="auto"/>
              <w:rPr>
                <w:rFonts w:ascii="Verdana" w:hAnsi="Verdana"/>
                <w:sz w:val="16"/>
                <w:szCs w:val="16"/>
              </w:rPr>
            </w:pPr>
            <w:r w:rsidRPr="00FD5A89">
              <w:rPr>
                <w:rFonts w:ascii="Verdana" w:hAnsi="Verdana"/>
                <w:sz w:val="16"/>
                <w:szCs w:val="16"/>
              </w:rPr>
              <w:t xml:space="preserve">NORMA OFICIAL MEXICANA NOM-016-SEMARNAT-2013, QUE REGULA </w:t>
            </w:r>
            <w:r w:rsidRPr="00FD5A89">
              <w:rPr>
                <w:rFonts w:ascii="Verdana" w:hAnsi="Verdana"/>
                <w:sz w:val="16"/>
                <w:szCs w:val="16"/>
              </w:rPr>
              <w:br/>
              <w:t>FITOSANITARIAMENTE LA IMPORTACION DE MADERA ASERRADA NUEVA</w:t>
            </w:r>
          </w:p>
        </w:tc>
        <w:tc>
          <w:tcPr>
            <w:tcW w:w="4788" w:type="dxa"/>
            <w:gridSpan w:val="6"/>
            <w:tcBorders>
              <w:top w:val="nil"/>
              <w:left w:val="nil"/>
              <w:bottom w:val="nil"/>
              <w:right w:val="nil"/>
            </w:tcBorders>
            <w:shd w:val="clear" w:color="auto" w:fill="auto"/>
          </w:tcPr>
          <w:p w:rsidR="00C45F37" w:rsidRPr="00FD5A89" w:rsidRDefault="0012773E" w:rsidP="00060245">
            <w:pPr>
              <w:pStyle w:val="ANOTACION"/>
              <w:spacing w:after="240" w:line="240" w:lineRule="auto"/>
              <w:rPr>
                <w:rFonts w:ascii="Verdana" w:hAnsi="Verdana"/>
                <w:sz w:val="16"/>
                <w:szCs w:val="16"/>
                <w:lang w:val="en-US"/>
              </w:rPr>
            </w:pPr>
            <w:r>
              <w:rPr>
                <w:rFonts w:ascii="Verdana" w:hAnsi="Verdana"/>
                <w:sz w:val="16"/>
                <w:szCs w:val="16"/>
                <w:lang w:val="en-US"/>
              </w:rPr>
              <w:t xml:space="preserve">OFFICIAL MEXICAN STANDARD </w:t>
            </w:r>
            <w:r w:rsidRPr="0012773E">
              <w:rPr>
                <w:rFonts w:ascii="Verdana" w:hAnsi="Verdana"/>
                <w:sz w:val="16"/>
                <w:szCs w:val="16"/>
                <w:lang w:val="en-US"/>
              </w:rPr>
              <w:t xml:space="preserve">NOM-016-SEMARNAT-2013, THAT REGULATES THE PHYTOSANITARY IMPORTATION OF </w:t>
            </w:r>
            <w:r>
              <w:rPr>
                <w:rFonts w:ascii="Verdana" w:hAnsi="Verdana"/>
                <w:sz w:val="16"/>
                <w:szCs w:val="16"/>
                <w:lang w:val="en-US"/>
              </w:rPr>
              <w:t xml:space="preserve">NEW </w:t>
            </w:r>
            <w:r w:rsidRPr="0012773E">
              <w:rPr>
                <w:rFonts w:ascii="Verdana" w:hAnsi="Verdana"/>
                <w:sz w:val="16"/>
                <w:szCs w:val="16"/>
                <w:lang w:val="en-US"/>
              </w:rPr>
              <w:t xml:space="preserve">SAWN LUMBER. </w:t>
            </w:r>
          </w:p>
        </w:tc>
      </w:tr>
      <w:tr w:rsidR="00C45F37" w:rsidRPr="00FD5A89"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jc w:val="center"/>
              <w:rPr>
                <w:rFonts w:ascii="Verdana" w:hAnsi="Verdana"/>
                <w:sz w:val="16"/>
                <w:szCs w:val="16"/>
              </w:rPr>
            </w:pPr>
            <w:r w:rsidRPr="00FD5A89">
              <w:rPr>
                <w:rFonts w:ascii="Verdana" w:hAnsi="Verdana"/>
                <w:b/>
                <w:sz w:val="16"/>
                <w:szCs w:val="16"/>
              </w:rPr>
              <w:t>PREFACIO</w:t>
            </w:r>
          </w:p>
        </w:tc>
        <w:tc>
          <w:tcPr>
            <w:tcW w:w="4788" w:type="dxa"/>
            <w:gridSpan w:val="6"/>
            <w:tcBorders>
              <w:top w:val="nil"/>
              <w:left w:val="nil"/>
              <w:bottom w:val="nil"/>
              <w:right w:val="nil"/>
            </w:tcBorders>
            <w:shd w:val="clear" w:color="auto" w:fill="auto"/>
          </w:tcPr>
          <w:p w:rsidR="00C45F37" w:rsidRPr="00FD5A89" w:rsidRDefault="0012773E" w:rsidP="00060245">
            <w:pPr>
              <w:pStyle w:val="Texto"/>
              <w:spacing w:after="240" w:line="240" w:lineRule="auto"/>
              <w:ind w:firstLine="0"/>
              <w:jc w:val="center"/>
              <w:rPr>
                <w:rFonts w:ascii="Verdana" w:hAnsi="Verdana"/>
                <w:b/>
                <w:sz w:val="16"/>
                <w:szCs w:val="16"/>
                <w:lang w:val="en-US"/>
              </w:rPr>
            </w:pPr>
            <w:r>
              <w:rPr>
                <w:rFonts w:ascii="Verdana" w:hAnsi="Verdana"/>
                <w:b/>
                <w:sz w:val="16"/>
                <w:szCs w:val="16"/>
                <w:lang w:val="en-US"/>
              </w:rPr>
              <w:t>PREFACE</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t>En la elaboración del presente proyecto de modificación participaron representantes de las siguientes instancias:</w:t>
            </w:r>
          </w:p>
        </w:tc>
        <w:tc>
          <w:tcPr>
            <w:tcW w:w="4788" w:type="dxa"/>
            <w:gridSpan w:val="6"/>
            <w:tcBorders>
              <w:top w:val="nil"/>
              <w:left w:val="nil"/>
              <w:bottom w:val="nil"/>
              <w:right w:val="nil"/>
            </w:tcBorders>
            <w:shd w:val="clear" w:color="auto" w:fill="auto"/>
          </w:tcPr>
          <w:p w:rsidR="00C45F37" w:rsidRPr="00FD5A89" w:rsidRDefault="0012773E" w:rsidP="00060245">
            <w:pPr>
              <w:pStyle w:val="Texto"/>
              <w:spacing w:after="240" w:line="240" w:lineRule="auto"/>
              <w:ind w:firstLine="0"/>
              <w:rPr>
                <w:rFonts w:ascii="Verdana" w:hAnsi="Verdana"/>
                <w:sz w:val="16"/>
                <w:szCs w:val="16"/>
                <w:lang w:val="en-US"/>
              </w:rPr>
            </w:pPr>
            <w:r>
              <w:rPr>
                <w:rFonts w:ascii="Verdana" w:hAnsi="Verdana"/>
                <w:sz w:val="16"/>
                <w:szCs w:val="16"/>
                <w:lang w:val="en-US"/>
              </w:rPr>
              <w:t xml:space="preserve">Representatives of the following entities participated in the preparation of this project of modification: </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1.</w:t>
            </w:r>
            <w:r w:rsidRPr="00FD5A89">
              <w:rPr>
                <w:rFonts w:ascii="Verdana" w:hAnsi="Verdana"/>
                <w:sz w:val="16"/>
                <w:szCs w:val="16"/>
              </w:rPr>
              <w:t xml:space="preserve"> Sector privado, empresas, asociaciones y confederaciones.</w:t>
            </w:r>
          </w:p>
        </w:tc>
        <w:tc>
          <w:tcPr>
            <w:tcW w:w="4788" w:type="dxa"/>
            <w:gridSpan w:val="6"/>
            <w:tcBorders>
              <w:top w:val="nil"/>
              <w:left w:val="nil"/>
              <w:bottom w:val="nil"/>
              <w:right w:val="nil"/>
            </w:tcBorders>
            <w:shd w:val="clear" w:color="auto" w:fill="auto"/>
          </w:tcPr>
          <w:p w:rsidR="00C45F37" w:rsidRPr="0012773E" w:rsidRDefault="0012773E"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Private sector, companies, associations and confederations. </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t>Asociación Mexicana de Envase y Embalaje, A.C.</w:t>
            </w:r>
          </w:p>
        </w:tc>
        <w:tc>
          <w:tcPr>
            <w:tcW w:w="4788" w:type="dxa"/>
            <w:gridSpan w:val="6"/>
            <w:tcBorders>
              <w:top w:val="nil"/>
              <w:left w:val="nil"/>
              <w:bottom w:val="nil"/>
              <w:right w:val="nil"/>
            </w:tcBorders>
            <w:shd w:val="clear" w:color="auto" w:fill="auto"/>
          </w:tcPr>
          <w:p w:rsidR="00C45F37" w:rsidRPr="00FD5A89" w:rsidRDefault="0012773E" w:rsidP="00060245">
            <w:pPr>
              <w:pStyle w:val="Texto"/>
              <w:spacing w:after="240" w:line="240" w:lineRule="auto"/>
              <w:ind w:firstLine="0"/>
              <w:rPr>
                <w:rFonts w:ascii="Verdana" w:hAnsi="Verdana"/>
                <w:sz w:val="16"/>
                <w:szCs w:val="16"/>
                <w:lang w:val="en-US"/>
              </w:rPr>
            </w:pPr>
            <w:r w:rsidRPr="00FD5A89">
              <w:rPr>
                <w:rFonts w:ascii="Verdana" w:hAnsi="Verdana"/>
                <w:sz w:val="16"/>
                <w:szCs w:val="16"/>
              </w:rPr>
              <w:sym w:font="Wingdings" w:char="F0D8"/>
            </w:r>
            <w:r w:rsidRPr="0012773E">
              <w:rPr>
                <w:rFonts w:ascii="Verdana" w:hAnsi="Verdana"/>
                <w:sz w:val="16"/>
                <w:szCs w:val="16"/>
                <w:lang w:val="en-US"/>
              </w:rPr>
              <w:tab/>
              <w:t>Mexican Association of Container and Packaging, Assoc.</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t>Asociación Nacional de Importadores y Exportadores de Productos Forestales, A.C.</w:t>
            </w:r>
          </w:p>
        </w:tc>
        <w:tc>
          <w:tcPr>
            <w:tcW w:w="4788" w:type="dxa"/>
            <w:gridSpan w:val="6"/>
            <w:tcBorders>
              <w:top w:val="nil"/>
              <w:left w:val="nil"/>
              <w:bottom w:val="nil"/>
              <w:right w:val="nil"/>
            </w:tcBorders>
            <w:shd w:val="clear" w:color="auto" w:fill="auto"/>
          </w:tcPr>
          <w:p w:rsidR="00C45F37" w:rsidRPr="0012773E" w:rsidRDefault="0012773E" w:rsidP="00060245">
            <w:pPr>
              <w:pStyle w:val="Texto"/>
              <w:spacing w:after="240" w:line="240" w:lineRule="auto"/>
              <w:ind w:firstLine="0"/>
              <w:rPr>
                <w:rFonts w:ascii="Verdana" w:hAnsi="Verdana"/>
                <w:sz w:val="16"/>
                <w:szCs w:val="16"/>
                <w:lang w:val="en-US"/>
              </w:rPr>
            </w:pPr>
            <w:r w:rsidRPr="00FD5A89">
              <w:rPr>
                <w:rFonts w:ascii="Verdana" w:hAnsi="Verdana"/>
                <w:sz w:val="16"/>
                <w:szCs w:val="16"/>
              </w:rPr>
              <w:sym w:font="Wingdings" w:char="F0D8"/>
            </w:r>
            <w:r w:rsidRPr="0012773E">
              <w:rPr>
                <w:rFonts w:ascii="Verdana" w:hAnsi="Verdana"/>
                <w:sz w:val="16"/>
                <w:szCs w:val="16"/>
                <w:lang w:val="en-US"/>
              </w:rPr>
              <w:tab/>
              <w:t xml:space="preserve">National Association of Importers and Exporters of Forest Products, Assoc. </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t>Asociación Nacional de Importadores y Exportadores de la República Mexicana, A.C.</w:t>
            </w:r>
          </w:p>
        </w:tc>
        <w:tc>
          <w:tcPr>
            <w:tcW w:w="4788" w:type="dxa"/>
            <w:gridSpan w:val="6"/>
            <w:tcBorders>
              <w:top w:val="nil"/>
              <w:left w:val="nil"/>
              <w:bottom w:val="nil"/>
              <w:right w:val="nil"/>
            </w:tcBorders>
            <w:shd w:val="clear" w:color="auto" w:fill="auto"/>
          </w:tcPr>
          <w:p w:rsidR="00C45F37" w:rsidRPr="0012773E" w:rsidRDefault="0012773E" w:rsidP="00060245">
            <w:pPr>
              <w:pStyle w:val="Texto"/>
              <w:spacing w:after="240" w:line="240" w:lineRule="auto"/>
              <w:ind w:firstLine="0"/>
              <w:rPr>
                <w:rFonts w:ascii="Verdana" w:hAnsi="Verdana"/>
                <w:sz w:val="16"/>
                <w:szCs w:val="16"/>
                <w:lang w:val="en-US"/>
              </w:rPr>
            </w:pPr>
            <w:r w:rsidRPr="00FD5A89">
              <w:rPr>
                <w:rFonts w:ascii="Verdana" w:hAnsi="Verdana"/>
                <w:sz w:val="16"/>
                <w:szCs w:val="16"/>
              </w:rPr>
              <w:sym w:font="Wingdings" w:char="F0D8"/>
            </w:r>
            <w:r w:rsidRPr="0012773E">
              <w:rPr>
                <w:rFonts w:ascii="Verdana" w:hAnsi="Verdana"/>
                <w:sz w:val="16"/>
                <w:szCs w:val="16"/>
                <w:lang w:val="en-US"/>
              </w:rPr>
              <w:tab/>
              <w:t xml:space="preserve">National Association of Importers and Exporters of the Mexican Republic, Assoc. </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t>Asociación de Normalización y Certificación, A.C.</w:t>
            </w:r>
          </w:p>
        </w:tc>
        <w:tc>
          <w:tcPr>
            <w:tcW w:w="4788" w:type="dxa"/>
            <w:gridSpan w:val="6"/>
            <w:tcBorders>
              <w:top w:val="nil"/>
              <w:left w:val="nil"/>
              <w:bottom w:val="nil"/>
              <w:right w:val="nil"/>
            </w:tcBorders>
            <w:shd w:val="clear" w:color="auto" w:fill="auto"/>
          </w:tcPr>
          <w:p w:rsidR="00C45F37" w:rsidRPr="00FD5A89" w:rsidRDefault="0012773E" w:rsidP="00060245">
            <w:pPr>
              <w:pStyle w:val="Texto"/>
              <w:spacing w:after="240" w:line="240" w:lineRule="auto"/>
              <w:ind w:firstLine="0"/>
              <w:rPr>
                <w:rFonts w:ascii="Verdana" w:hAnsi="Verdana"/>
                <w:sz w:val="16"/>
                <w:szCs w:val="16"/>
                <w:lang w:val="en-US"/>
              </w:rPr>
            </w:pPr>
            <w:r w:rsidRPr="00FD5A89">
              <w:rPr>
                <w:rFonts w:ascii="Verdana" w:hAnsi="Verdana"/>
                <w:sz w:val="16"/>
                <w:szCs w:val="16"/>
              </w:rPr>
              <w:sym w:font="Wingdings" w:char="F0D8"/>
            </w:r>
            <w:r w:rsidRPr="0012773E">
              <w:rPr>
                <w:rFonts w:ascii="Verdana" w:hAnsi="Verdana"/>
                <w:sz w:val="16"/>
                <w:szCs w:val="16"/>
                <w:lang w:val="en-US"/>
              </w:rPr>
              <w:tab/>
              <w:t>Association of Standardization and Certification, Assoc.</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t>Cámara Nacional de la Industria Maderera.</w:t>
            </w:r>
          </w:p>
        </w:tc>
        <w:tc>
          <w:tcPr>
            <w:tcW w:w="4788" w:type="dxa"/>
            <w:gridSpan w:val="6"/>
            <w:tcBorders>
              <w:top w:val="nil"/>
              <w:left w:val="nil"/>
              <w:bottom w:val="nil"/>
              <w:right w:val="nil"/>
            </w:tcBorders>
            <w:shd w:val="clear" w:color="auto" w:fill="auto"/>
          </w:tcPr>
          <w:p w:rsidR="00C45F37" w:rsidRPr="00FD5A89" w:rsidRDefault="0012773E" w:rsidP="00060245">
            <w:pPr>
              <w:pStyle w:val="Texto"/>
              <w:spacing w:after="240" w:line="240" w:lineRule="auto"/>
              <w:ind w:firstLine="0"/>
              <w:rPr>
                <w:rFonts w:ascii="Verdana" w:hAnsi="Verdana"/>
                <w:sz w:val="16"/>
                <w:szCs w:val="16"/>
                <w:lang w:val="en-US"/>
              </w:rPr>
            </w:pPr>
            <w:r w:rsidRPr="00FD5A89">
              <w:rPr>
                <w:rFonts w:ascii="Verdana" w:hAnsi="Verdana"/>
                <w:sz w:val="16"/>
                <w:szCs w:val="16"/>
              </w:rPr>
              <w:sym w:font="Wingdings" w:char="F0D8"/>
            </w:r>
            <w:r w:rsidRPr="0012773E">
              <w:rPr>
                <w:rFonts w:ascii="Verdana" w:hAnsi="Verdana"/>
                <w:sz w:val="16"/>
                <w:szCs w:val="16"/>
                <w:lang w:val="en-US"/>
              </w:rPr>
              <w:tab/>
              <w:t>National Chamber of the Wood Industry</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t>Confederación de Asociaciones de Agentes Aduanales de la República Mexicana.</w:t>
            </w:r>
          </w:p>
        </w:tc>
        <w:tc>
          <w:tcPr>
            <w:tcW w:w="4788" w:type="dxa"/>
            <w:gridSpan w:val="6"/>
            <w:tcBorders>
              <w:top w:val="nil"/>
              <w:left w:val="nil"/>
              <w:bottom w:val="nil"/>
              <w:right w:val="nil"/>
            </w:tcBorders>
            <w:shd w:val="clear" w:color="auto" w:fill="auto"/>
          </w:tcPr>
          <w:p w:rsidR="00C45F37" w:rsidRPr="00FD5A89" w:rsidRDefault="0012773E" w:rsidP="00060245">
            <w:pPr>
              <w:pStyle w:val="Texto"/>
              <w:spacing w:after="240" w:line="240" w:lineRule="auto"/>
              <w:ind w:firstLine="0"/>
              <w:rPr>
                <w:rFonts w:ascii="Verdana" w:hAnsi="Verdana"/>
                <w:sz w:val="16"/>
                <w:szCs w:val="16"/>
                <w:lang w:val="en-US"/>
              </w:rPr>
            </w:pPr>
            <w:r w:rsidRPr="00FD5A89">
              <w:rPr>
                <w:rFonts w:ascii="Verdana" w:hAnsi="Verdana"/>
                <w:sz w:val="16"/>
                <w:szCs w:val="16"/>
              </w:rPr>
              <w:sym w:font="Wingdings" w:char="F0D8"/>
            </w:r>
            <w:r w:rsidRPr="0012773E">
              <w:rPr>
                <w:rFonts w:ascii="Verdana" w:hAnsi="Verdana"/>
                <w:sz w:val="16"/>
                <w:szCs w:val="16"/>
                <w:lang w:val="en-US"/>
              </w:rPr>
              <w:tab/>
              <w:t>Confederation of Associations of Customs Agents of the Mexican Republic.</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t>Confederación Latinoamericana de Agentes Aduanales, A.C.</w:t>
            </w:r>
          </w:p>
        </w:tc>
        <w:tc>
          <w:tcPr>
            <w:tcW w:w="4788" w:type="dxa"/>
            <w:gridSpan w:val="6"/>
            <w:tcBorders>
              <w:top w:val="nil"/>
              <w:left w:val="nil"/>
              <w:bottom w:val="nil"/>
              <w:right w:val="nil"/>
            </w:tcBorders>
            <w:shd w:val="clear" w:color="auto" w:fill="auto"/>
          </w:tcPr>
          <w:p w:rsidR="00C45F37" w:rsidRPr="0012773E" w:rsidRDefault="0012773E" w:rsidP="00060245">
            <w:pPr>
              <w:pStyle w:val="Texto"/>
              <w:spacing w:after="240" w:line="240" w:lineRule="auto"/>
              <w:ind w:firstLine="0"/>
              <w:rPr>
                <w:rFonts w:ascii="Verdana" w:hAnsi="Verdana"/>
                <w:sz w:val="16"/>
                <w:szCs w:val="16"/>
                <w:lang w:val="en-US"/>
              </w:rPr>
            </w:pPr>
            <w:r w:rsidRPr="00FD5A89">
              <w:rPr>
                <w:rFonts w:ascii="Verdana" w:hAnsi="Verdana"/>
                <w:sz w:val="16"/>
                <w:szCs w:val="16"/>
              </w:rPr>
              <w:sym w:font="Wingdings" w:char="F0D8"/>
            </w:r>
            <w:r w:rsidRPr="0012773E">
              <w:rPr>
                <w:rFonts w:ascii="Verdana" w:hAnsi="Verdana"/>
                <w:sz w:val="16"/>
                <w:szCs w:val="16"/>
                <w:lang w:val="en-US"/>
              </w:rPr>
              <w:tab/>
              <w:t xml:space="preserve">Latin American Confederation of Customs Agents, Assoc. </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2.</w:t>
            </w:r>
            <w:r w:rsidRPr="00FD5A89">
              <w:rPr>
                <w:rFonts w:ascii="Verdana" w:hAnsi="Verdana"/>
                <w:sz w:val="16"/>
                <w:szCs w:val="16"/>
              </w:rPr>
              <w:t xml:space="preserve"> Instituciones de enseñanza e investigación y organizaciones.</w:t>
            </w:r>
          </w:p>
        </w:tc>
        <w:tc>
          <w:tcPr>
            <w:tcW w:w="4788" w:type="dxa"/>
            <w:gridSpan w:val="6"/>
            <w:tcBorders>
              <w:top w:val="nil"/>
              <w:left w:val="nil"/>
              <w:bottom w:val="nil"/>
              <w:right w:val="nil"/>
            </w:tcBorders>
            <w:shd w:val="clear" w:color="auto" w:fill="auto"/>
          </w:tcPr>
          <w:p w:rsidR="00C45F37" w:rsidRPr="0012773E" w:rsidRDefault="0012773E"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Institutions of learning and research and organizations</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lang w:val="es-ES_tradnl"/>
              </w:rPr>
            </w:pPr>
            <w:r w:rsidRPr="00FD5A89">
              <w:rPr>
                <w:rFonts w:ascii="Verdana" w:hAnsi="Verdana"/>
                <w:sz w:val="16"/>
                <w:szCs w:val="16"/>
              </w:rPr>
              <w:sym w:font="Wingdings" w:char="F0D8"/>
            </w:r>
            <w:r w:rsidRPr="00FD5A89">
              <w:rPr>
                <w:rFonts w:ascii="Verdana" w:hAnsi="Verdana"/>
                <w:sz w:val="16"/>
                <w:szCs w:val="16"/>
              </w:rPr>
              <w:tab/>
              <w:t>Instituto Nacional de Investigaciones Forestales, Agrícolas y Pecuarias (INIFAP).</w:t>
            </w:r>
          </w:p>
        </w:tc>
        <w:tc>
          <w:tcPr>
            <w:tcW w:w="4788" w:type="dxa"/>
            <w:gridSpan w:val="6"/>
            <w:tcBorders>
              <w:top w:val="nil"/>
              <w:left w:val="nil"/>
              <w:bottom w:val="nil"/>
              <w:right w:val="nil"/>
            </w:tcBorders>
            <w:shd w:val="clear" w:color="auto" w:fill="auto"/>
          </w:tcPr>
          <w:p w:rsidR="00C45F37" w:rsidRPr="00FD5A89" w:rsidRDefault="0012773E" w:rsidP="00060245">
            <w:pPr>
              <w:pStyle w:val="Texto"/>
              <w:spacing w:after="240" w:line="240" w:lineRule="auto"/>
              <w:ind w:firstLine="0"/>
              <w:rPr>
                <w:rFonts w:ascii="Verdana" w:hAnsi="Verdana"/>
                <w:sz w:val="16"/>
                <w:szCs w:val="16"/>
                <w:lang w:val="en-US"/>
              </w:rPr>
            </w:pPr>
            <w:r w:rsidRPr="00FD5A89">
              <w:rPr>
                <w:rFonts w:ascii="Verdana" w:hAnsi="Verdana"/>
                <w:sz w:val="16"/>
                <w:szCs w:val="16"/>
              </w:rPr>
              <w:sym w:font="Wingdings" w:char="F0D8"/>
            </w:r>
            <w:r w:rsidRPr="0012773E">
              <w:rPr>
                <w:rFonts w:ascii="Verdana" w:hAnsi="Verdana"/>
                <w:sz w:val="16"/>
                <w:szCs w:val="16"/>
                <w:lang w:val="en-US"/>
              </w:rPr>
              <w:tab/>
              <w:t>National Institute of Forest, Agricultural and Fishing Research (INIFAP).</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lang w:val="es-ES_tradnl"/>
              </w:rPr>
            </w:pPr>
            <w:r w:rsidRPr="00FD5A89">
              <w:rPr>
                <w:rFonts w:ascii="Verdana" w:hAnsi="Verdana"/>
                <w:sz w:val="16"/>
                <w:szCs w:val="16"/>
                <w:lang w:val="es-ES_tradnl"/>
              </w:rPr>
              <w:sym w:font="Wingdings" w:char="F0D8"/>
            </w:r>
            <w:r w:rsidRPr="00FD5A89">
              <w:rPr>
                <w:rFonts w:ascii="Verdana" w:hAnsi="Verdana"/>
                <w:sz w:val="16"/>
                <w:szCs w:val="16"/>
                <w:lang w:val="es-ES_tradnl"/>
              </w:rPr>
              <w:tab/>
              <w:t xml:space="preserve">Universidad Autónoma Chapingo (UACH). </w:t>
            </w:r>
            <w:r w:rsidRPr="00FD5A89">
              <w:rPr>
                <w:rFonts w:ascii="Verdana" w:hAnsi="Verdana"/>
                <w:sz w:val="16"/>
                <w:szCs w:val="16"/>
                <w:lang w:val="es-ES_tradnl"/>
              </w:rPr>
              <w:lastRenderedPageBreak/>
              <w:t>División de Ciencias Forestales.</w:t>
            </w:r>
          </w:p>
        </w:tc>
        <w:tc>
          <w:tcPr>
            <w:tcW w:w="4788" w:type="dxa"/>
            <w:gridSpan w:val="6"/>
            <w:tcBorders>
              <w:top w:val="nil"/>
              <w:left w:val="nil"/>
              <w:bottom w:val="nil"/>
              <w:right w:val="nil"/>
            </w:tcBorders>
            <w:shd w:val="clear" w:color="auto" w:fill="auto"/>
          </w:tcPr>
          <w:p w:rsidR="00C45F37" w:rsidRPr="00FD5A89" w:rsidRDefault="0012773E" w:rsidP="00060245">
            <w:pPr>
              <w:pStyle w:val="Texto"/>
              <w:spacing w:after="240" w:line="240" w:lineRule="auto"/>
              <w:ind w:firstLine="0"/>
              <w:rPr>
                <w:rFonts w:ascii="Verdana" w:hAnsi="Verdana"/>
                <w:sz w:val="16"/>
                <w:szCs w:val="16"/>
                <w:lang w:val="en-US"/>
              </w:rPr>
            </w:pPr>
            <w:r w:rsidRPr="00FD5A89">
              <w:rPr>
                <w:rFonts w:ascii="Verdana" w:hAnsi="Verdana"/>
                <w:sz w:val="16"/>
                <w:szCs w:val="16"/>
              </w:rPr>
              <w:lastRenderedPageBreak/>
              <w:sym w:font="Wingdings" w:char="F0D8"/>
            </w:r>
            <w:r w:rsidRPr="0012773E">
              <w:rPr>
                <w:rFonts w:ascii="Verdana" w:hAnsi="Verdana"/>
                <w:sz w:val="16"/>
                <w:szCs w:val="16"/>
                <w:lang w:val="en-US"/>
              </w:rPr>
              <w:tab/>
              <w:t xml:space="preserve">Autonomous University Chapingo. Division of </w:t>
            </w:r>
            <w:r w:rsidRPr="0012773E">
              <w:rPr>
                <w:rFonts w:ascii="Verdana" w:hAnsi="Verdana"/>
                <w:sz w:val="16"/>
                <w:szCs w:val="16"/>
                <w:lang w:val="en-US"/>
              </w:rPr>
              <w:lastRenderedPageBreak/>
              <w:t>Forest Sciences.</w:t>
            </w:r>
          </w:p>
        </w:tc>
      </w:tr>
      <w:tr w:rsidR="00C45F37" w:rsidRPr="00FD5A89"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lastRenderedPageBreak/>
              <w:t>3.</w:t>
            </w:r>
            <w:r w:rsidRPr="00FD5A89">
              <w:rPr>
                <w:rFonts w:ascii="Verdana" w:hAnsi="Verdana"/>
                <w:sz w:val="16"/>
                <w:szCs w:val="16"/>
              </w:rPr>
              <w:t xml:space="preserve"> Gobierno Federal.</w:t>
            </w:r>
          </w:p>
        </w:tc>
        <w:tc>
          <w:tcPr>
            <w:tcW w:w="4788" w:type="dxa"/>
            <w:gridSpan w:val="6"/>
            <w:tcBorders>
              <w:top w:val="nil"/>
              <w:left w:val="nil"/>
              <w:bottom w:val="nil"/>
              <w:right w:val="nil"/>
            </w:tcBorders>
            <w:shd w:val="clear" w:color="auto" w:fill="auto"/>
          </w:tcPr>
          <w:p w:rsidR="00C45F37" w:rsidRPr="0012773E" w:rsidRDefault="0012773E"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Federal Government</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3.1</w:t>
            </w:r>
            <w:r w:rsidRPr="00FD5A89">
              <w:rPr>
                <w:rFonts w:ascii="Verdana" w:hAnsi="Verdana"/>
                <w:sz w:val="16"/>
                <w:szCs w:val="16"/>
              </w:rPr>
              <w:t xml:space="preserve"> Secretaría de Agricultura, Ganadería, Desarrollo Rural, Pesca y Alimentación.</w:t>
            </w:r>
          </w:p>
        </w:tc>
        <w:tc>
          <w:tcPr>
            <w:tcW w:w="4788" w:type="dxa"/>
            <w:gridSpan w:val="6"/>
            <w:tcBorders>
              <w:top w:val="nil"/>
              <w:left w:val="nil"/>
              <w:bottom w:val="nil"/>
              <w:right w:val="nil"/>
            </w:tcBorders>
            <w:shd w:val="clear" w:color="auto" w:fill="auto"/>
          </w:tcPr>
          <w:p w:rsidR="00C45F37" w:rsidRPr="0012773E" w:rsidRDefault="0012773E"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3.1 </w:t>
            </w:r>
            <w:r>
              <w:rPr>
                <w:rFonts w:ascii="Verdana" w:hAnsi="Verdana"/>
                <w:bCs/>
                <w:sz w:val="16"/>
                <w:szCs w:val="16"/>
                <w:lang w:val="en-US"/>
              </w:rPr>
              <w:t xml:space="preserve">Secretary of Agriculture, Livestock, Rural Development, Fisheries and Food Supply. </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t>Dirección General de Sanidad Vegetal.</w:t>
            </w:r>
          </w:p>
        </w:tc>
        <w:tc>
          <w:tcPr>
            <w:tcW w:w="4788" w:type="dxa"/>
            <w:gridSpan w:val="6"/>
            <w:tcBorders>
              <w:top w:val="nil"/>
              <w:left w:val="nil"/>
              <w:bottom w:val="nil"/>
              <w:right w:val="nil"/>
            </w:tcBorders>
            <w:shd w:val="clear" w:color="auto" w:fill="auto"/>
          </w:tcPr>
          <w:p w:rsidR="00C45F37" w:rsidRPr="00FD5A89" w:rsidRDefault="0012773E" w:rsidP="00060245">
            <w:pPr>
              <w:pStyle w:val="Texto"/>
              <w:spacing w:after="240" w:line="240" w:lineRule="auto"/>
              <w:ind w:firstLine="0"/>
              <w:rPr>
                <w:rFonts w:ascii="Verdana" w:hAnsi="Verdana"/>
                <w:sz w:val="16"/>
                <w:szCs w:val="16"/>
                <w:lang w:val="en-US"/>
              </w:rPr>
            </w:pPr>
            <w:r w:rsidRPr="00FD5A89">
              <w:rPr>
                <w:rFonts w:ascii="Verdana" w:hAnsi="Verdana"/>
                <w:sz w:val="16"/>
                <w:szCs w:val="16"/>
              </w:rPr>
              <w:sym w:font="Wingdings" w:char="F0D8"/>
            </w:r>
            <w:r w:rsidRPr="0012773E">
              <w:rPr>
                <w:rFonts w:ascii="Verdana" w:hAnsi="Verdana"/>
                <w:sz w:val="16"/>
                <w:szCs w:val="16"/>
                <w:lang w:val="en-US"/>
              </w:rPr>
              <w:tab/>
              <w:t>General Office of Vegetable Health</w:t>
            </w:r>
          </w:p>
        </w:tc>
      </w:tr>
      <w:tr w:rsidR="00C45F37" w:rsidRPr="00FD5A89"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3.2</w:t>
            </w:r>
            <w:r w:rsidRPr="00FD5A89">
              <w:rPr>
                <w:rFonts w:ascii="Verdana" w:hAnsi="Verdana"/>
                <w:sz w:val="16"/>
                <w:szCs w:val="16"/>
              </w:rPr>
              <w:t xml:space="preserve"> Secretaría de Economía.</w:t>
            </w:r>
          </w:p>
        </w:tc>
        <w:tc>
          <w:tcPr>
            <w:tcW w:w="4788" w:type="dxa"/>
            <w:gridSpan w:val="6"/>
            <w:tcBorders>
              <w:top w:val="nil"/>
              <w:left w:val="nil"/>
              <w:bottom w:val="nil"/>
              <w:right w:val="nil"/>
            </w:tcBorders>
            <w:shd w:val="clear" w:color="auto" w:fill="auto"/>
          </w:tcPr>
          <w:p w:rsidR="00C45F37" w:rsidRPr="0012773E" w:rsidRDefault="0012773E" w:rsidP="00060245">
            <w:pPr>
              <w:pStyle w:val="Texto"/>
              <w:spacing w:after="240" w:line="240" w:lineRule="auto"/>
              <w:ind w:firstLine="0"/>
              <w:rPr>
                <w:rFonts w:ascii="Verdana" w:hAnsi="Verdana"/>
                <w:bCs/>
                <w:sz w:val="16"/>
                <w:szCs w:val="16"/>
                <w:lang w:val="es-MX"/>
              </w:rPr>
            </w:pPr>
            <w:r w:rsidRPr="0012773E">
              <w:rPr>
                <w:rFonts w:ascii="Verdana" w:hAnsi="Verdana"/>
                <w:b/>
                <w:sz w:val="16"/>
                <w:szCs w:val="16"/>
                <w:lang w:val="es-MX"/>
              </w:rPr>
              <w:t xml:space="preserve">3.2 </w:t>
            </w:r>
            <w:r w:rsidRPr="0012773E">
              <w:rPr>
                <w:rFonts w:ascii="Verdana" w:hAnsi="Verdana"/>
                <w:bCs/>
                <w:sz w:val="16"/>
                <w:szCs w:val="16"/>
                <w:lang w:val="es-MX"/>
              </w:rPr>
              <w:t xml:space="preserve">Secretary of Economy. </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t>Dirección General de Comercio Exterior.</w:t>
            </w:r>
          </w:p>
        </w:tc>
        <w:tc>
          <w:tcPr>
            <w:tcW w:w="4788" w:type="dxa"/>
            <w:gridSpan w:val="6"/>
            <w:tcBorders>
              <w:top w:val="nil"/>
              <w:left w:val="nil"/>
              <w:bottom w:val="nil"/>
              <w:right w:val="nil"/>
            </w:tcBorders>
            <w:shd w:val="clear" w:color="auto" w:fill="auto"/>
          </w:tcPr>
          <w:p w:rsidR="00C45F37" w:rsidRPr="0012773E" w:rsidRDefault="0012773E" w:rsidP="00060245">
            <w:pPr>
              <w:pStyle w:val="Texto"/>
              <w:spacing w:after="240" w:line="240" w:lineRule="auto"/>
              <w:ind w:firstLine="0"/>
              <w:rPr>
                <w:rFonts w:ascii="Verdana" w:hAnsi="Verdana"/>
                <w:sz w:val="16"/>
                <w:szCs w:val="16"/>
                <w:lang w:val="en-US"/>
              </w:rPr>
            </w:pPr>
            <w:r w:rsidRPr="00FD5A89">
              <w:rPr>
                <w:rFonts w:ascii="Verdana" w:hAnsi="Verdana"/>
                <w:sz w:val="16"/>
                <w:szCs w:val="16"/>
              </w:rPr>
              <w:sym w:font="Wingdings" w:char="F0D8"/>
            </w:r>
            <w:r w:rsidRPr="0012773E">
              <w:rPr>
                <w:rFonts w:ascii="Verdana" w:hAnsi="Verdana"/>
                <w:sz w:val="16"/>
                <w:szCs w:val="16"/>
                <w:lang w:val="en-US"/>
              </w:rPr>
              <w:tab/>
              <w:t>General Office of Foreign Commerce.</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t>Dirección de Política Arancelaria y de Regulaciones No Arancelarias.</w:t>
            </w:r>
          </w:p>
        </w:tc>
        <w:tc>
          <w:tcPr>
            <w:tcW w:w="4788" w:type="dxa"/>
            <w:gridSpan w:val="6"/>
            <w:tcBorders>
              <w:top w:val="nil"/>
              <w:left w:val="nil"/>
              <w:bottom w:val="nil"/>
              <w:right w:val="nil"/>
            </w:tcBorders>
            <w:shd w:val="clear" w:color="auto" w:fill="auto"/>
          </w:tcPr>
          <w:p w:rsidR="00C45F37" w:rsidRPr="0012773E" w:rsidRDefault="0012773E" w:rsidP="00060245">
            <w:pPr>
              <w:pStyle w:val="Texto"/>
              <w:spacing w:after="240" w:line="240" w:lineRule="auto"/>
              <w:ind w:firstLine="0"/>
              <w:rPr>
                <w:rFonts w:ascii="Verdana" w:hAnsi="Verdana"/>
                <w:sz w:val="16"/>
                <w:szCs w:val="16"/>
                <w:lang w:val="en-US"/>
              </w:rPr>
            </w:pPr>
            <w:r w:rsidRPr="00FD5A89">
              <w:rPr>
                <w:rFonts w:ascii="Verdana" w:hAnsi="Verdana"/>
                <w:sz w:val="16"/>
                <w:szCs w:val="16"/>
              </w:rPr>
              <w:sym w:font="Wingdings" w:char="F0D8"/>
            </w:r>
            <w:r w:rsidRPr="0012773E">
              <w:rPr>
                <w:rFonts w:ascii="Verdana" w:hAnsi="Verdana"/>
                <w:sz w:val="16"/>
                <w:szCs w:val="16"/>
                <w:lang w:val="en-US"/>
              </w:rPr>
              <w:tab/>
              <w:t xml:space="preserve">Office of Tariff Policy and Non Tariff Regulations. </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3.3</w:t>
            </w:r>
            <w:r w:rsidRPr="00FD5A89">
              <w:rPr>
                <w:rFonts w:ascii="Verdana" w:hAnsi="Verdana"/>
                <w:sz w:val="16"/>
                <w:szCs w:val="16"/>
              </w:rPr>
              <w:t xml:space="preserve"> Secretaría de Hacienda y Crédito Público (SHCP).</w:t>
            </w:r>
          </w:p>
        </w:tc>
        <w:tc>
          <w:tcPr>
            <w:tcW w:w="4788" w:type="dxa"/>
            <w:gridSpan w:val="6"/>
            <w:tcBorders>
              <w:top w:val="nil"/>
              <w:left w:val="nil"/>
              <w:bottom w:val="nil"/>
              <w:right w:val="nil"/>
            </w:tcBorders>
            <w:shd w:val="clear" w:color="auto" w:fill="auto"/>
          </w:tcPr>
          <w:p w:rsidR="00C45F37" w:rsidRPr="0012773E" w:rsidRDefault="0012773E"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3.3 </w:t>
            </w:r>
            <w:r>
              <w:rPr>
                <w:rFonts w:ascii="Verdana" w:hAnsi="Verdana"/>
                <w:bCs/>
                <w:sz w:val="16"/>
                <w:szCs w:val="16"/>
                <w:lang w:val="en-US"/>
              </w:rPr>
              <w:t>Secretary of Finance and Public Credit (SHCP).</w:t>
            </w:r>
          </w:p>
        </w:tc>
      </w:tr>
      <w:tr w:rsidR="00C45F37" w:rsidRPr="00FD5A89"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t>Servicio de Administración Tributaria (SAT).</w:t>
            </w:r>
          </w:p>
        </w:tc>
        <w:tc>
          <w:tcPr>
            <w:tcW w:w="4788" w:type="dxa"/>
            <w:gridSpan w:val="6"/>
            <w:tcBorders>
              <w:top w:val="nil"/>
              <w:left w:val="nil"/>
              <w:bottom w:val="nil"/>
              <w:right w:val="nil"/>
            </w:tcBorders>
            <w:shd w:val="clear" w:color="auto" w:fill="auto"/>
          </w:tcPr>
          <w:p w:rsidR="0012773E" w:rsidRPr="0012773E" w:rsidRDefault="0012773E" w:rsidP="0012773E">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r>
            <w:r>
              <w:rPr>
                <w:rFonts w:ascii="Verdana" w:hAnsi="Verdana"/>
                <w:sz w:val="16"/>
                <w:szCs w:val="16"/>
              </w:rPr>
              <w:t>Tax Administration Service (SAT).</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3.4</w:t>
            </w:r>
            <w:r w:rsidRPr="00FD5A89">
              <w:rPr>
                <w:rFonts w:ascii="Verdana" w:hAnsi="Verdana"/>
                <w:sz w:val="16"/>
                <w:szCs w:val="16"/>
              </w:rPr>
              <w:t xml:space="preserve"> Secretaría de Medio Ambiente y Recursos Naturales (SEMARNAT).</w:t>
            </w:r>
          </w:p>
        </w:tc>
        <w:tc>
          <w:tcPr>
            <w:tcW w:w="4788" w:type="dxa"/>
            <w:gridSpan w:val="6"/>
            <w:tcBorders>
              <w:top w:val="nil"/>
              <w:left w:val="nil"/>
              <w:bottom w:val="nil"/>
              <w:right w:val="nil"/>
            </w:tcBorders>
            <w:shd w:val="clear" w:color="auto" w:fill="auto"/>
          </w:tcPr>
          <w:p w:rsidR="00C45F37" w:rsidRPr="0012773E" w:rsidRDefault="0012773E"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3.4 </w:t>
            </w:r>
            <w:r>
              <w:rPr>
                <w:rFonts w:ascii="Verdana" w:hAnsi="Verdana"/>
                <w:bCs/>
                <w:sz w:val="16"/>
                <w:szCs w:val="16"/>
                <w:lang w:val="en-US"/>
              </w:rPr>
              <w:t>Secretary of Environment and Natural Resources (SEMARNAT).</w:t>
            </w:r>
          </w:p>
        </w:tc>
      </w:tr>
      <w:tr w:rsidR="00C45F37" w:rsidRPr="00FD5A89"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t>Comisión Nacional Forestal (CONAFOR),</w:t>
            </w:r>
          </w:p>
        </w:tc>
        <w:tc>
          <w:tcPr>
            <w:tcW w:w="4788" w:type="dxa"/>
            <w:gridSpan w:val="6"/>
            <w:tcBorders>
              <w:top w:val="nil"/>
              <w:left w:val="nil"/>
              <w:bottom w:val="nil"/>
              <w:right w:val="nil"/>
            </w:tcBorders>
            <w:shd w:val="clear" w:color="auto" w:fill="auto"/>
          </w:tcPr>
          <w:p w:rsidR="00C45F37" w:rsidRPr="00FD5A89" w:rsidRDefault="0012773E" w:rsidP="00060245">
            <w:pPr>
              <w:pStyle w:val="Texto"/>
              <w:spacing w:after="240" w:line="240" w:lineRule="auto"/>
              <w:ind w:firstLine="0"/>
              <w:rPr>
                <w:rFonts w:ascii="Verdana" w:hAnsi="Verdana"/>
                <w:sz w:val="16"/>
                <w:szCs w:val="16"/>
                <w:lang w:val="en-US"/>
              </w:rPr>
            </w:pPr>
            <w:r w:rsidRPr="00FD5A89">
              <w:rPr>
                <w:rFonts w:ascii="Verdana" w:hAnsi="Verdana"/>
                <w:sz w:val="16"/>
                <w:szCs w:val="16"/>
              </w:rPr>
              <w:sym w:font="Wingdings" w:char="F0D8"/>
            </w:r>
            <w:r w:rsidRPr="00FD5A89">
              <w:rPr>
                <w:rFonts w:ascii="Verdana" w:hAnsi="Verdana"/>
                <w:sz w:val="16"/>
                <w:szCs w:val="16"/>
              </w:rPr>
              <w:tab/>
            </w:r>
            <w:r>
              <w:rPr>
                <w:rFonts w:ascii="Verdana" w:hAnsi="Verdana"/>
                <w:sz w:val="16"/>
                <w:szCs w:val="16"/>
              </w:rPr>
              <w:t>National Forest Commission (CONAFOR).</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t>Dirección General de Gestión Forestal y de Suelos,</w:t>
            </w:r>
          </w:p>
        </w:tc>
        <w:tc>
          <w:tcPr>
            <w:tcW w:w="4788" w:type="dxa"/>
            <w:gridSpan w:val="6"/>
            <w:tcBorders>
              <w:top w:val="nil"/>
              <w:left w:val="nil"/>
              <w:bottom w:val="nil"/>
              <w:right w:val="nil"/>
            </w:tcBorders>
            <w:shd w:val="clear" w:color="auto" w:fill="auto"/>
          </w:tcPr>
          <w:p w:rsidR="00C45F37" w:rsidRPr="0012773E" w:rsidRDefault="0012773E" w:rsidP="00060245">
            <w:pPr>
              <w:pStyle w:val="Texto"/>
              <w:spacing w:after="240" w:line="240" w:lineRule="auto"/>
              <w:ind w:firstLine="0"/>
              <w:rPr>
                <w:rFonts w:ascii="Verdana" w:hAnsi="Verdana"/>
                <w:sz w:val="16"/>
                <w:szCs w:val="16"/>
                <w:lang w:val="en-US"/>
              </w:rPr>
            </w:pPr>
            <w:r w:rsidRPr="00FD5A89">
              <w:rPr>
                <w:rFonts w:ascii="Verdana" w:hAnsi="Verdana"/>
                <w:sz w:val="16"/>
                <w:szCs w:val="16"/>
              </w:rPr>
              <w:sym w:font="Wingdings" w:char="F0D8"/>
            </w:r>
            <w:r w:rsidRPr="0012773E">
              <w:rPr>
                <w:rFonts w:ascii="Verdana" w:hAnsi="Verdana"/>
                <w:sz w:val="16"/>
                <w:szCs w:val="16"/>
                <w:lang w:val="en-US"/>
              </w:rPr>
              <w:tab/>
              <w:t>General Office of Forest and Soil Management</w:t>
            </w:r>
            <w:r>
              <w:rPr>
                <w:rFonts w:ascii="Verdana" w:hAnsi="Verdana"/>
                <w:sz w:val="16"/>
                <w:szCs w:val="16"/>
                <w:lang w:val="en-US"/>
              </w:rPr>
              <w:t>,</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lang w:val="es-ES_tradnl"/>
              </w:rPr>
              <w:sym w:font="Wingdings" w:char="F0D8"/>
            </w:r>
            <w:r w:rsidRPr="00FD5A89">
              <w:rPr>
                <w:rFonts w:ascii="Verdana" w:hAnsi="Verdana"/>
                <w:sz w:val="16"/>
                <w:szCs w:val="16"/>
                <w:lang w:val="es-ES_tradnl"/>
              </w:rPr>
              <w:tab/>
              <w:t>Dirección General del Sector Primario y Recursos Naturales Renovables,</w:t>
            </w:r>
          </w:p>
        </w:tc>
        <w:tc>
          <w:tcPr>
            <w:tcW w:w="4788" w:type="dxa"/>
            <w:gridSpan w:val="6"/>
            <w:tcBorders>
              <w:top w:val="nil"/>
              <w:left w:val="nil"/>
              <w:bottom w:val="nil"/>
              <w:right w:val="nil"/>
            </w:tcBorders>
            <w:shd w:val="clear" w:color="auto" w:fill="auto"/>
          </w:tcPr>
          <w:p w:rsidR="00C45F37" w:rsidRPr="0012773E" w:rsidRDefault="0012773E" w:rsidP="00060245">
            <w:pPr>
              <w:pStyle w:val="Texto"/>
              <w:spacing w:after="240" w:line="240" w:lineRule="auto"/>
              <w:ind w:firstLine="0"/>
              <w:rPr>
                <w:rFonts w:ascii="Verdana" w:hAnsi="Verdana"/>
                <w:sz w:val="16"/>
                <w:szCs w:val="16"/>
                <w:lang w:val="en-US"/>
              </w:rPr>
            </w:pPr>
            <w:r w:rsidRPr="00FD5A89">
              <w:rPr>
                <w:rFonts w:ascii="Verdana" w:hAnsi="Verdana"/>
                <w:sz w:val="16"/>
                <w:szCs w:val="16"/>
              </w:rPr>
              <w:sym w:font="Wingdings" w:char="F0D8"/>
            </w:r>
            <w:r w:rsidRPr="0012773E">
              <w:rPr>
                <w:rFonts w:ascii="Verdana" w:hAnsi="Verdana"/>
                <w:sz w:val="16"/>
                <w:szCs w:val="16"/>
                <w:lang w:val="en-US"/>
              </w:rPr>
              <w:tab/>
              <w:t>General Office of the Primary Sector and Renewable Natural Resources</w:t>
            </w:r>
            <w:r>
              <w:rPr>
                <w:rFonts w:ascii="Verdana" w:hAnsi="Verdana"/>
                <w:sz w:val="16"/>
                <w:szCs w:val="16"/>
                <w:lang w:val="en-US"/>
              </w:rPr>
              <w:t xml:space="preserve">, </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t>Procuraduría Federal de Protección al Ambiente (PROFEPA),</w:t>
            </w:r>
          </w:p>
        </w:tc>
        <w:tc>
          <w:tcPr>
            <w:tcW w:w="4788" w:type="dxa"/>
            <w:gridSpan w:val="6"/>
            <w:tcBorders>
              <w:top w:val="nil"/>
              <w:left w:val="nil"/>
              <w:bottom w:val="nil"/>
              <w:right w:val="nil"/>
            </w:tcBorders>
            <w:shd w:val="clear" w:color="auto" w:fill="auto"/>
          </w:tcPr>
          <w:p w:rsidR="00C45F37" w:rsidRPr="0012773E" w:rsidRDefault="0012773E" w:rsidP="00060245">
            <w:pPr>
              <w:pStyle w:val="Texto"/>
              <w:spacing w:after="240" w:line="240" w:lineRule="auto"/>
              <w:ind w:firstLine="0"/>
              <w:rPr>
                <w:rFonts w:ascii="Verdana" w:hAnsi="Verdana"/>
                <w:sz w:val="16"/>
                <w:szCs w:val="16"/>
                <w:lang w:val="en-US"/>
              </w:rPr>
            </w:pPr>
            <w:r w:rsidRPr="00FD5A89">
              <w:rPr>
                <w:rFonts w:ascii="Verdana" w:hAnsi="Verdana"/>
                <w:sz w:val="16"/>
                <w:szCs w:val="16"/>
              </w:rPr>
              <w:sym w:font="Wingdings" w:char="F0D8"/>
            </w:r>
            <w:r w:rsidRPr="0012773E">
              <w:rPr>
                <w:rFonts w:ascii="Verdana" w:hAnsi="Verdana"/>
                <w:sz w:val="16"/>
                <w:szCs w:val="16"/>
                <w:lang w:val="en-US"/>
              </w:rPr>
              <w:tab/>
              <w:t xml:space="preserve">Federal Prosecutor for the Protection of the </w:t>
            </w:r>
            <w:r>
              <w:rPr>
                <w:rFonts w:ascii="Verdana" w:hAnsi="Verdana"/>
                <w:sz w:val="16"/>
                <w:szCs w:val="16"/>
                <w:lang w:val="en-US"/>
              </w:rPr>
              <w:t xml:space="preserve">Environment (PROFEPA), </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INCISO"/>
              <w:spacing w:after="240" w:line="240" w:lineRule="auto"/>
              <w:ind w:left="0" w:firstLine="0"/>
              <w:rPr>
                <w:rFonts w:ascii="Verdana" w:hAnsi="Verdana"/>
                <w:sz w:val="16"/>
                <w:szCs w:val="16"/>
              </w:rPr>
            </w:pPr>
            <w:r w:rsidRPr="00FD5A89">
              <w:rPr>
                <w:rFonts w:ascii="Verdana" w:hAnsi="Verdana"/>
                <w:b/>
                <w:sz w:val="16"/>
                <w:szCs w:val="16"/>
              </w:rPr>
              <w:t>a)</w:t>
            </w:r>
            <w:r w:rsidRPr="00FD5A89">
              <w:rPr>
                <w:rFonts w:ascii="Verdana" w:hAnsi="Verdana"/>
                <w:b/>
                <w:sz w:val="16"/>
                <w:szCs w:val="16"/>
              </w:rPr>
              <w:tab/>
            </w:r>
            <w:r w:rsidRPr="00FD5A89">
              <w:rPr>
                <w:rFonts w:ascii="Verdana" w:hAnsi="Verdana"/>
                <w:sz w:val="16"/>
                <w:szCs w:val="16"/>
              </w:rPr>
              <w:t>Dirección General de Control de Procedimientos Administrativos y Consulta,</w:t>
            </w:r>
          </w:p>
        </w:tc>
        <w:tc>
          <w:tcPr>
            <w:tcW w:w="4788" w:type="dxa"/>
            <w:gridSpan w:val="6"/>
            <w:tcBorders>
              <w:top w:val="nil"/>
              <w:left w:val="nil"/>
              <w:bottom w:val="nil"/>
              <w:right w:val="nil"/>
            </w:tcBorders>
            <w:shd w:val="clear" w:color="auto" w:fill="auto"/>
          </w:tcPr>
          <w:p w:rsidR="00C45F37" w:rsidRPr="0012773E" w:rsidRDefault="0012773E" w:rsidP="00060245">
            <w:pPr>
              <w:pStyle w:val="INCISO"/>
              <w:spacing w:after="240" w:line="240"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General Office of Control of Administrative Procedures and Consultation, </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INCISO"/>
              <w:spacing w:after="240" w:line="240" w:lineRule="auto"/>
              <w:ind w:left="0" w:firstLine="0"/>
              <w:rPr>
                <w:rFonts w:ascii="Verdana" w:hAnsi="Verdana"/>
                <w:sz w:val="16"/>
                <w:szCs w:val="16"/>
              </w:rPr>
            </w:pPr>
            <w:r w:rsidRPr="00FD5A89">
              <w:rPr>
                <w:rFonts w:ascii="Verdana" w:hAnsi="Verdana"/>
                <w:b/>
                <w:sz w:val="16"/>
                <w:szCs w:val="16"/>
              </w:rPr>
              <w:t>b)</w:t>
            </w:r>
            <w:r w:rsidRPr="00FD5A89">
              <w:rPr>
                <w:rFonts w:ascii="Verdana" w:hAnsi="Verdana"/>
                <w:b/>
                <w:sz w:val="16"/>
                <w:szCs w:val="16"/>
              </w:rPr>
              <w:tab/>
            </w:r>
            <w:r w:rsidRPr="00FD5A89">
              <w:rPr>
                <w:rFonts w:ascii="Verdana" w:hAnsi="Verdana"/>
                <w:sz w:val="16"/>
                <w:szCs w:val="16"/>
              </w:rPr>
              <w:t>Dirección General de Inspección Ambiental en Puertos, Aeropuertos y Fronteras,</w:t>
            </w:r>
          </w:p>
        </w:tc>
        <w:tc>
          <w:tcPr>
            <w:tcW w:w="4788" w:type="dxa"/>
            <w:gridSpan w:val="6"/>
            <w:tcBorders>
              <w:top w:val="nil"/>
              <w:left w:val="nil"/>
              <w:bottom w:val="nil"/>
              <w:right w:val="nil"/>
            </w:tcBorders>
            <w:shd w:val="clear" w:color="auto" w:fill="auto"/>
          </w:tcPr>
          <w:p w:rsidR="00C45F37" w:rsidRPr="0012773E" w:rsidRDefault="0012773E" w:rsidP="00060245">
            <w:pPr>
              <w:pStyle w:val="INCISO"/>
              <w:spacing w:after="240" w:line="240"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General Office of Environmental Inspection at Ports, Airports and Borders, </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INCISO"/>
              <w:spacing w:after="240" w:line="240" w:lineRule="auto"/>
              <w:ind w:left="0" w:firstLine="0"/>
              <w:rPr>
                <w:rFonts w:ascii="Verdana" w:hAnsi="Verdana"/>
                <w:sz w:val="16"/>
                <w:szCs w:val="16"/>
              </w:rPr>
            </w:pPr>
            <w:r w:rsidRPr="00FD5A89">
              <w:rPr>
                <w:rFonts w:ascii="Verdana" w:hAnsi="Verdana"/>
                <w:b/>
                <w:sz w:val="16"/>
                <w:szCs w:val="16"/>
              </w:rPr>
              <w:t>c)</w:t>
            </w:r>
            <w:r w:rsidRPr="00FD5A89">
              <w:rPr>
                <w:rFonts w:ascii="Verdana" w:hAnsi="Verdana"/>
                <w:b/>
                <w:sz w:val="16"/>
                <w:szCs w:val="16"/>
              </w:rPr>
              <w:tab/>
            </w:r>
            <w:r w:rsidRPr="00FD5A89">
              <w:rPr>
                <w:rFonts w:ascii="Verdana" w:hAnsi="Verdana"/>
                <w:sz w:val="16"/>
                <w:szCs w:val="16"/>
              </w:rPr>
              <w:t>Dirección General de Inspección y Vigilancia Forestal.</w:t>
            </w:r>
          </w:p>
        </w:tc>
        <w:tc>
          <w:tcPr>
            <w:tcW w:w="4788" w:type="dxa"/>
            <w:gridSpan w:val="6"/>
            <w:tcBorders>
              <w:top w:val="nil"/>
              <w:left w:val="nil"/>
              <w:bottom w:val="nil"/>
              <w:right w:val="nil"/>
            </w:tcBorders>
            <w:shd w:val="clear" w:color="auto" w:fill="auto"/>
          </w:tcPr>
          <w:p w:rsidR="00C45F37" w:rsidRPr="0012773E" w:rsidRDefault="0012773E" w:rsidP="00060245">
            <w:pPr>
              <w:pStyle w:val="INCISO"/>
              <w:spacing w:after="240" w:line="240"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General Office of Forest Inspection and Oversight.</w:t>
            </w:r>
          </w:p>
        </w:tc>
      </w:tr>
      <w:tr w:rsidR="00C45F37" w:rsidRPr="00FD5A89" w:rsidTr="006A1704">
        <w:tc>
          <w:tcPr>
            <w:tcW w:w="4788" w:type="dxa"/>
            <w:gridSpan w:val="4"/>
            <w:tcBorders>
              <w:top w:val="nil"/>
              <w:left w:val="nil"/>
              <w:bottom w:val="nil"/>
              <w:right w:val="nil"/>
            </w:tcBorders>
            <w:shd w:val="clear" w:color="auto" w:fill="auto"/>
          </w:tcPr>
          <w:p w:rsidR="00C45F37" w:rsidRPr="00FD5A89" w:rsidRDefault="00C45F37" w:rsidP="00060245">
            <w:pPr>
              <w:pStyle w:val="ANOTACION"/>
              <w:spacing w:after="240" w:line="240" w:lineRule="auto"/>
              <w:rPr>
                <w:rFonts w:ascii="Verdana" w:hAnsi="Verdana"/>
                <w:sz w:val="16"/>
                <w:szCs w:val="16"/>
              </w:rPr>
            </w:pPr>
            <w:r w:rsidRPr="00FD5A89">
              <w:rPr>
                <w:rFonts w:ascii="Verdana" w:hAnsi="Verdana"/>
                <w:sz w:val="16"/>
                <w:szCs w:val="16"/>
              </w:rPr>
              <w:t>INDICE</w:t>
            </w:r>
          </w:p>
        </w:tc>
        <w:tc>
          <w:tcPr>
            <w:tcW w:w="4788" w:type="dxa"/>
            <w:gridSpan w:val="6"/>
            <w:tcBorders>
              <w:top w:val="nil"/>
              <w:left w:val="nil"/>
              <w:bottom w:val="nil"/>
              <w:right w:val="nil"/>
            </w:tcBorders>
            <w:shd w:val="clear" w:color="auto" w:fill="auto"/>
          </w:tcPr>
          <w:p w:rsidR="00C45F37" w:rsidRPr="00FD5A89" w:rsidRDefault="00060245" w:rsidP="00060245">
            <w:pPr>
              <w:pStyle w:val="ANOTACION"/>
              <w:spacing w:after="240" w:line="240" w:lineRule="auto"/>
              <w:rPr>
                <w:rFonts w:ascii="Verdana" w:hAnsi="Verdana"/>
                <w:sz w:val="16"/>
                <w:szCs w:val="16"/>
                <w:lang w:val="en-US"/>
              </w:rPr>
            </w:pPr>
            <w:r w:rsidRPr="00060245">
              <w:rPr>
                <w:rFonts w:ascii="Verdana" w:hAnsi="Verdana"/>
                <w:sz w:val="16"/>
                <w:szCs w:val="16"/>
                <w:lang w:val="en-US"/>
              </w:rPr>
              <w:t>INDEX</w:t>
            </w:r>
          </w:p>
        </w:tc>
      </w:tr>
      <w:tr w:rsidR="00C45F37" w:rsidRPr="00060245"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 xml:space="preserve">1. </w:t>
            </w:r>
            <w:r w:rsidRPr="00FD5A89">
              <w:rPr>
                <w:rFonts w:ascii="Verdana" w:hAnsi="Verdana"/>
                <w:sz w:val="16"/>
                <w:szCs w:val="16"/>
              </w:rPr>
              <w:t>Objetivo y campo de aplicación</w:t>
            </w:r>
          </w:p>
        </w:tc>
        <w:tc>
          <w:tcPr>
            <w:tcW w:w="4788" w:type="dxa"/>
            <w:gridSpan w:val="6"/>
            <w:tcBorders>
              <w:top w:val="nil"/>
              <w:left w:val="nil"/>
              <w:bottom w:val="nil"/>
              <w:right w:val="nil"/>
            </w:tcBorders>
            <w:shd w:val="clear" w:color="auto" w:fill="auto"/>
          </w:tcPr>
          <w:p w:rsidR="00C45F37" w:rsidRPr="00FD5A89" w:rsidRDefault="00060245" w:rsidP="00060245">
            <w:pPr>
              <w:pStyle w:val="Texto"/>
              <w:spacing w:after="240" w:line="240" w:lineRule="auto"/>
              <w:ind w:firstLine="0"/>
              <w:rPr>
                <w:rFonts w:ascii="Verdana" w:hAnsi="Verdana"/>
                <w:b/>
                <w:sz w:val="16"/>
                <w:szCs w:val="16"/>
                <w:lang w:val="en-US"/>
              </w:rPr>
            </w:pPr>
            <w:r w:rsidRPr="00060245">
              <w:rPr>
                <w:rFonts w:ascii="Verdana" w:hAnsi="Verdana"/>
                <w:b/>
                <w:sz w:val="16"/>
                <w:szCs w:val="16"/>
                <w:lang w:val="en-US"/>
              </w:rPr>
              <w:t xml:space="preserve">1. </w:t>
            </w:r>
            <w:r w:rsidRPr="0012773E">
              <w:rPr>
                <w:rFonts w:ascii="Verdana" w:hAnsi="Verdana"/>
                <w:bCs/>
                <w:sz w:val="16"/>
                <w:szCs w:val="16"/>
                <w:lang w:val="en-US"/>
              </w:rPr>
              <w:t>Objective and field of application</w:t>
            </w:r>
          </w:p>
        </w:tc>
      </w:tr>
      <w:tr w:rsidR="00C45F37" w:rsidRPr="00FD5A89"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 xml:space="preserve">2. </w:t>
            </w:r>
            <w:r w:rsidRPr="00FD5A89">
              <w:rPr>
                <w:rFonts w:ascii="Verdana" w:hAnsi="Verdana"/>
                <w:sz w:val="16"/>
                <w:szCs w:val="16"/>
              </w:rPr>
              <w:t>Referencias</w:t>
            </w:r>
          </w:p>
        </w:tc>
        <w:tc>
          <w:tcPr>
            <w:tcW w:w="4788" w:type="dxa"/>
            <w:gridSpan w:val="6"/>
            <w:tcBorders>
              <w:top w:val="nil"/>
              <w:left w:val="nil"/>
              <w:bottom w:val="nil"/>
              <w:right w:val="nil"/>
            </w:tcBorders>
            <w:shd w:val="clear" w:color="auto" w:fill="auto"/>
          </w:tcPr>
          <w:p w:rsidR="00C45F37" w:rsidRPr="00FD5A89" w:rsidRDefault="00060245" w:rsidP="00060245">
            <w:pPr>
              <w:pStyle w:val="Texto"/>
              <w:spacing w:after="240" w:line="240" w:lineRule="auto"/>
              <w:ind w:firstLine="0"/>
              <w:rPr>
                <w:rFonts w:ascii="Verdana" w:hAnsi="Verdana"/>
                <w:b/>
                <w:sz w:val="16"/>
                <w:szCs w:val="16"/>
                <w:lang w:val="en-US"/>
              </w:rPr>
            </w:pPr>
            <w:r w:rsidRPr="00060245">
              <w:rPr>
                <w:rFonts w:ascii="Verdana" w:hAnsi="Verdana"/>
                <w:b/>
                <w:sz w:val="16"/>
                <w:szCs w:val="16"/>
                <w:lang w:val="en-US"/>
              </w:rPr>
              <w:t xml:space="preserve">2. </w:t>
            </w:r>
            <w:r w:rsidRPr="0012773E">
              <w:rPr>
                <w:rFonts w:ascii="Verdana" w:hAnsi="Verdana"/>
                <w:bCs/>
                <w:sz w:val="16"/>
                <w:szCs w:val="16"/>
                <w:lang w:val="en-US"/>
              </w:rPr>
              <w:t>References</w:t>
            </w:r>
          </w:p>
        </w:tc>
      </w:tr>
      <w:tr w:rsidR="00C45F37" w:rsidRPr="00FD5A89"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 xml:space="preserve">3. </w:t>
            </w:r>
            <w:r w:rsidRPr="00FD5A89">
              <w:rPr>
                <w:rFonts w:ascii="Verdana" w:hAnsi="Verdana"/>
                <w:sz w:val="16"/>
                <w:szCs w:val="16"/>
              </w:rPr>
              <w:t>Definiciones</w:t>
            </w:r>
          </w:p>
        </w:tc>
        <w:tc>
          <w:tcPr>
            <w:tcW w:w="4788" w:type="dxa"/>
            <w:gridSpan w:val="6"/>
            <w:tcBorders>
              <w:top w:val="nil"/>
              <w:left w:val="nil"/>
              <w:bottom w:val="nil"/>
              <w:right w:val="nil"/>
            </w:tcBorders>
            <w:shd w:val="clear" w:color="auto" w:fill="auto"/>
          </w:tcPr>
          <w:p w:rsidR="00C45F37" w:rsidRPr="00FD5A89" w:rsidRDefault="00060245" w:rsidP="00060245">
            <w:pPr>
              <w:pStyle w:val="Texto"/>
              <w:spacing w:after="240" w:line="240" w:lineRule="auto"/>
              <w:ind w:firstLine="0"/>
              <w:rPr>
                <w:rFonts w:ascii="Verdana" w:hAnsi="Verdana"/>
                <w:b/>
                <w:sz w:val="16"/>
                <w:szCs w:val="16"/>
                <w:lang w:val="en-US"/>
              </w:rPr>
            </w:pPr>
            <w:r w:rsidRPr="00060245">
              <w:rPr>
                <w:rFonts w:ascii="Verdana" w:hAnsi="Verdana"/>
                <w:b/>
                <w:sz w:val="16"/>
                <w:szCs w:val="16"/>
                <w:lang w:val="en-US"/>
              </w:rPr>
              <w:t xml:space="preserve">3. </w:t>
            </w:r>
            <w:r w:rsidRPr="0012773E">
              <w:rPr>
                <w:rFonts w:ascii="Verdana" w:hAnsi="Verdana"/>
                <w:bCs/>
                <w:sz w:val="16"/>
                <w:szCs w:val="16"/>
                <w:lang w:val="en-US"/>
              </w:rPr>
              <w:t>Definitions</w:t>
            </w:r>
          </w:p>
        </w:tc>
      </w:tr>
      <w:tr w:rsidR="00C45F37" w:rsidRPr="00FD5A89"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 xml:space="preserve">4. </w:t>
            </w:r>
            <w:r w:rsidRPr="00FD5A89">
              <w:rPr>
                <w:rFonts w:ascii="Verdana" w:hAnsi="Verdana"/>
                <w:sz w:val="16"/>
                <w:szCs w:val="16"/>
              </w:rPr>
              <w:t>Especificaciones</w:t>
            </w:r>
          </w:p>
        </w:tc>
        <w:tc>
          <w:tcPr>
            <w:tcW w:w="4788" w:type="dxa"/>
            <w:gridSpan w:val="6"/>
            <w:tcBorders>
              <w:top w:val="nil"/>
              <w:left w:val="nil"/>
              <w:bottom w:val="nil"/>
              <w:right w:val="nil"/>
            </w:tcBorders>
            <w:shd w:val="clear" w:color="auto" w:fill="auto"/>
          </w:tcPr>
          <w:p w:rsidR="00C45F37" w:rsidRPr="00FD5A89" w:rsidRDefault="00060245" w:rsidP="00060245">
            <w:pPr>
              <w:pStyle w:val="Texto"/>
              <w:spacing w:after="240" w:line="240" w:lineRule="auto"/>
              <w:ind w:firstLine="0"/>
              <w:rPr>
                <w:rFonts w:ascii="Verdana" w:hAnsi="Verdana"/>
                <w:b/>
                <w:sz w:val="16"/>
                <w:szCs w:val="16"/>
                <w:lang w:val="en-US"/>
              </w:rPr>
            </w:pPr>
            <w:r w:rsidRPr="00060245">
              <w:rPr>
                <w:rFonts w:ascii="Verdana" w:hAnsi="Verdana"/>
                <w:b/>
                <w:sz w:val="16"/>
                <w:szCs w:val="16"/>
                <w:lang w:val="en-US"/>
              </w:rPr>
              <w:t xml:space="preserve">4. </w:t>
            </w:r>
            <w:r w:rsidRPr="0012773E">
              <w:rPr>
                <w:rFonts w:ascii="Verdana" w:hAnsi="Verdana"/>
                <w:bCs/>
                <w:sz w:val="16"/>
                <w:szCs w:val="16"/>
                <w:lang w:val="en-US"/>
              </w:rPr>
              <w:t>Specifications</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lang w:val="es-ES_tradnl"/>
              </w:rPr>
            </w:pPr>
            <w:r w:rsidRPr="00FD5A89">
              <w:rPr>
                <w:rFonts w:ascii="Verdana" w:hAnsi="Verdana"/>
                <w:b/>
                <w:sz w:val="16"/>
                <w:szCs w:val="16"/>
              </w:rPr>
              <w:t xml:space="preserve">5. </w:t>
            </w:r>
            <w:r w:rsidRPr="00FD5A89">
              <w:rPr>
                <w:rFonts w:ascii="Verdana" w:hAnsi="Verdana"/>
                <w:sz w:val="16"/>
                <w:szCs w:val="16"/>
              </w:rPr>
              <w:t>Procedimiento para la</w:t>
            </w:r>
            <w:r w:rsidRPr="00FD5A89">
              <w:rPr>
                <w:rFonts w:ascii="Verdana" w:hAnsi="Verdana"/>
                <w:b/>
                <w:sz w:val="16"/>
                <w:szCs w:val="16"/>
              </w:rPr>
              <w:t xml:space="preserve"> </w:t>
            </w:r>
            <w:r w:rsidRPr="00FD5A89">
              <w:rPr>
                <w:rFonts w:ascii="Verdana" w:hAnsi="Verdana"/>
                <w:sz w:val="16"/>
                <w:szCs w:val="16"/>
                <w:lang w:val="es-ES_tradnl"/>
              </w:rPr>
              <w:t>Evaluación de la conformidad</w:t>
            </w:r>
          </w:p>
        </w:tc>
        <w:tc>
          <w:tcPr>
            <w:tcW w:w="4788" w:type="dxa"/>
            <w:gridSpan w:val="6"/>
            <w:tcBorders>
              <w:top w:val="nil"/>
              <w:left w:val="nil"/>
              <w:bottom w:val="nil"/>
              <w:right w:val="nil"/>
            </w:tcBorders>
            <w:shd w:val="clear" w:color="auto" w:fill="auto"/>
          </w:tcPr>
          <w:p w:rsidR="00C45F37" w:rsidRPr="00FD5A89" w:rsidRDefault="00060245" w:rsidP="00060245">
            <w:pPr>
              <w:pStyle w:val="Texto"/>
              <w:spacing w:after="240" w:line="240" w:lineRule="auto"/>
              <w:ind w:firstLine="0"/>
              <w:rPr>
                <w:rFonts w:ascii="Verdana" w:hAnsi="Verdana"/>
                <w:b/>
                <w:sz w:val="16"/>
                <w:szCs w:val="16"/>
                <w:lang w:val="en-US"/>
              </w:rPr>
            </w:pPr>
            <w:r w:rsidRPr="00060245">
              <w:rPr>
                <w:rFonts w:ascii="Verdana" w:hAnsi="Verdana"/>
                <w:b/>
                <w:sz w:val="16"/>
                <w:szCs w:val="16"/>
                <w:lang w:val="en-US"/>
              </w:rPr>
              <w:t xml:space="preserve">5. </w:t>
            </w:r>
            <w:r w:rsidR="0012773E" w:rsidRPr="0012773E">
              <w:rPr>
                <w:rFonts w:ascii="Verdana" w:hAnsi="Verdana"/>
                <w:bCs/>
                <w:sz w:val="16"/>
                <w:szCs w:val="16"/>
                <w:lang w:val="en-US"/>
              </w:rPr>
              <w:t xml:space="preserve">Procedure for the </w:t>
            </w:r>
            <w:r w:rsidRPr="0012773E">
              <w:rPr>
                <w:rFonts w:ascii="Verdana" w:hAnsi="Verdana"/>
                <w:bCs/>
                <w:sz w:val="16"/>
                <w:szCs w:val="16"/>
                <w:lang w:val="en-US"/>
              </w:rPr>
              <w:t>Evaluation of Conformity</w:t>
            </w:r>
          </w:p>
        </w:tc>
      </w:tr>
      <w:tr w:rsidR="00C45F37" w:rsidRPr="00060245"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 xml:space="preserve">6. </w:t>
            </w:r>
            <w:r w:rsidRPr="00FD5A89">
              <w:rPr>
                <w:rFonts w:ascii="Verdana" w:hAnsi="Verdana"/>
                <w:sz w:val="16"/>
                <w:szCs w:val="16"/>
              </w:rPr>
              <w:t>Bibliografía</w:t>
            </w:r>
          </w:p>
        </w:tc>
        <w:tc>
          <w:tcPr>
            <w:tcW w:w="4788" w:type="dxa"/>
            <w:gridSpan w:val="6"/>
            <w:tcBorders>
              <w:top w:val="nil"/>
              <w:left w:val="nil"/>
              <w:bottom w:val="nil"/>
              <w:right w:val="nil"/>
            </w:tcBorders>
            <w:shd w:val="clear" w:color="auto" w:fill="auto"/>
          </w:tcPr>
          <w:p w:rsidR="00C45F37" w:rsidRPr="0012773E" w:rsidRDefault="00060245" w:rsidP="00060245">
            <w:pPr>
              <w:pStyle w:val="Texto"/>
              <w:spacing w:after="240" w:line="240" w:lineRule="auto"/>
              <w:ind w:firstLine="0"/>
              <w:rPr>
                <w:rFonts w:ascii="Verdana" w:hAnsi="Verdana"/>
                <w:bCs/>
                <w:sz w:val="16"/>
                <w:szCs w:val="16"/>
                <w:lang w:val="en-US"/>
              </w:rPr>
            </w:pPr>
            <w:r w:rsidRPr="00060245">
              <w:rPr>
                <w:rFonts w:ascii="Verdana" w:hAnsi="Verdana"/>
                <w:b/>
                <w:sz w:val="16"/>
                <w:szCs w:val="16"/>
                <w:lang w:val="en-US"/>
              </w:rPr>
              <w:t xml:space="preserve">6. </w:t>
            </w:r>
            <w:r w:rsidR="0012773E">
              <w:rPr>
                <w:rFonts w:ascii="Verdana" w:hAnsi="Verdana"/>
                <w:bCs/>
                <w:sz w:val="16"/>
                <w:szCs w:val="16"/>
                <w:lang w:val="en-US"/>
              </w:rPr>
              <w:t>Bibliography</w:t>
            </w:r>
          </w:p>
        </w:tc>
      </w:tr>
      <w:tr w:rsidR="00C45F37" w:rsidRPr="00FD5A89"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 xml:space="preserve">7. </w:t>
            </w:r>
            <w:r w:rsidRPr="00FD5A89">
              <w:rPr>
                <w:rFonts w:ascii="Verdana" w:hAnsi="Verdana"/>
                <w:sz w:val="16"/>
                <w:szCs w:val="16"/>
              </w:rPr>
              <w:t>Concordancia con normas internacionales</w:t>
            </w:r>
          </w:p>
        </w:tc>
        <w:tc>
          <w:tcPr>
            <w:tcW w:w="4788" w:type="dxa"/>
            <w:gridSpan w:val="6"/>
            <w:tcBorders>
              <w:top w:val="nil"/>
              <w:left w:val="nil"/>
              <w:bottom w:val="nil"/>
              <w:right w:val="nil"/>
            </w:tcBorders>
            <w:shd w:val="clear" w:color="auto" w:fill="auto"/>
          </w:tcPr>
          <w:p w:rsidR="00C45F37" w:rsidRPr="0012773E" w:rsidRDefault="0012773E"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7. </w:t>
            </w:r>
            <w:r>
              <w:rPr>
                <w:rFonts w:ascii="Verdana" w:hAnsi="Verdana"/>
                <w:bCs/>
                <w:sz w:val="16"/>
                <w:szCs w:val="16"/>
                <w:lang w:val="en-US"/>
              </w:rPr>
              <w:t>Concordance with international standards</w:t>
            </w:r>
          </w:p>
        </w:tc>
      </w:tr>
      <w:tr w:rsidR="00C45F37" w:rsidRPr="00FD5A89"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lastRenderedPageBreak/>
              <w:t xml:space="preserve">8. </w:t>
            </w:r>
            <w:r w:rsidRPr="00FD5A89">
              <w:rPr>
                <w:rFonts w:ascii="Verdana" w:hAnsi="Verdana"/>
                <w:sz w:val="16"/>
                <w:szCs w:val="16"/>
              </w:rPr>
              <w:t>Observancia de la Norma</w:t>
            </w:r>
          </w:p>
        </w:tc>
        <w:tc>
          <w:tcPr>
            <w:tcW w:w="4788" w:type="dxa"/>
            <w:gridSpan w:val="6"/>
            <w:tcBorders>
              <w:top w:val="nil"/>
              <w:left w:val="nil"/>
              <w:bottom w:val="nil"/>
              <w:right w:val="nil"/>
            </w:tcBorders>
            <w:shd w:val="clear" w:color="auto" w:fill="auto"/>
          </w:tcPr>
          <w:p w:rsidR="00C45F37" w:rsidRPr="0012773E" w:rsidRDefault="0012773E"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8. </w:t>
            </w:r>
            <w:r>
              <w:rPr>
                <w:rFonts w:ascii="Verdana" w:hAnsi="Verdana"/>
                <w:bCs/>
                <w:sz w:val="16"/>
                <w:szCs w:val="16"/>
                <w:lang w:val="en-US"/>
              </w:rPr>
              <w:t>Observance of the Standard</w:t>
            </w:r>
          </w:p>
        </w:tc>
      </w:tr>
      <w:tr w:rsidR="00C45F37" w:rsidRPr="0012773E"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b/>
                <w:sz w:val="16"/>
                <w:szCs w:val="16"/>
              </w:rPr>
            </w:pPr>
            <w:r w:rsidRPr="00FD5A89">
              <w:rPr>
                <w:rFonts w:ascii="Verdana" w:hAnsi="Verdana"/>
                <w:b/>
                <w:sz w:val="16"/>
                <w:szCs w:val="16"/>
              </w:rPr>
              <w:t>1. Objetivo y campo de aplicación</w:t>
            </w:r>
          </w:p>
        </w:tc>
        <w:tc>
          <w:tcPr>
            <w:tcW w:w="4788" w:type="dxa"/>
            <w:gridSpan w:val="6"/>
            <w:tcBorders>
              <w:top w:val="nil"/>
              <w:left w:val="nil"/>
              <w:bottom w:val="nil"/>
              <w:right w:val="nil"/>
            </w:tcBorders>
            <w:shd w:val="clear" w:color="auto" w:fill="auto"/>
          </w:tcPr>
          <w:p w:rsidR="00C45F37" w:rsidRPr="00FD5A89" w:rsidRDefault="0012773E" w:rsidP="00060245">
            <w:pPr>
              <w:pStyle w:val="Texto"/>
              <w:spacing w:after="240" w:line="240" w:lineRule="auto"/>
              <w:ind w:firstLine="0"/>
              <w:rPr>
                <w:rFonts w:ascii="Verdana" w:hAnsi="Verdana"/>
                <w:b/>
                <w:sz w:val="16"/>
                <w:szCs w:val="16"/>
                <w:lang w:val="en-US"/>
              </w:rPr>
            </w:pPr>
            <w:r>
              <w:rPr>
                <w:rFonts w:ascii="Verdana" w:hAnsi="Verdana"/>
                <w:b/>
                <w:sz w:val="16"/>
                <w:szCs w:val="16"/>
                <w:lang w:val="en-US"/>
              </w:rPr>
              <w:t>1. Objective and field of application</w:t>
            </w:r>
          </w:p>
        </w:tc>
      </w:tr>
      <w:tr w:rsidR="00C45F37" w:rsidRPr="00B12066"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t>Esta Norma Oficial Mexicana establece los requisitos fitosanitarios a que debe sujetarse la importación de madera aserrada nueva seca (al aire o en estufa), húmeda o verde en todas sus formas y presentaciones y es de observancia obligatoria en todo el territorio nacional para quienes se dediquen a dicha actividad.</w:t>
            </w:r>
          </w:p>
        </w:tc>
        <w:tc>
          <w:tcPr>
            <w:tcW w:w="4788" w:type="dxa"/>
            <w:gridSpan w:val="6"/>
            <w:tcBorders>
              <w:top w:val="nil"/>
              <w:left w:val="nil"/>
              <w:bottom w:val="nil"/>
              <w:right w:val="nil"/>
            </w:tcBorders>
            <w:shd w:val="clear" w:color="auto" w:fill="auto"/>
          </w:tcPr>
          <w:p w:rsidR="00C45F37" w:rsidRPr="00FD5A89" w:rsidRDefault="00B12066" w:rsidP="00B12066">
            <w:pPr>
              <w:pStyle w:val="Texto"/>
              <w:spacing w:after="240" w:line="240" w:lineRule="auto"/>
              <w:ind w:firstLine="0"/>
              <w:rPr>
                <w:rFonts w:ascii="Verdana" w:hAnsi="Verdana"/>
                <w:sz w:val="16"/>
                <w:szCs w:val="16"/>
                <w:lang w:val="en-US"/>
              </w:rPr>
            </w:pPr>
            <w:r>
              <w:rPr>
                <w:rFonts w:ascii="Verdana" w:hAnsi="Verdana"/>
                <w:sz w:val="16"/>
                <w:szCs w:val="16"/>
                <w:lang w:val="en-US"/>
              </w:rPr>
              <w:t>This Official Mexican Standard establishes the phytosanitary requirements to which the importation of new dry sawn wood (air or kiln dried)</w:t>
            </w:r>
            <w:r w:rsidR="00687B2F">
              <w:rPr>
                <w:rFonts w:ascii="Verdana" w:hAnsi="Verdana"/>
                <w:sz w:val="16"/>
                <w:szCs w:val="16"/>
                <w:lang w:val="en-US"/>
              </w:rPr>
              <w:t>,</w:t>
            </w:r>
            <w:r>
              <w:rPr>
                <w:rFonts w:ascii="Verdana" w:hAnsi="Verdana"/>
                <w:sz w:val="16"/>
                <w:szCs w:val="16"/>
                <w:lang w:val="en-US"/>
              </w:rPr>
              <w:t xml:space="preserve">  humid or green</w:t>
            </w:r>
            <w:r w:rsidR="00687B2F">
              <w:rPr>
                <w:rFonts w:ascii="Verdana" w:hAnsi="Verdana"/>
                <w:sz w:val="16"/>
                <w:szCs w:val="16"/>
                <w:lang w:val="en-US"/>
              </w:rPr>
              <w:t>,</w:t>
            </w:r>
            <w:r>
              <w:rPr>
                <w:rFonts w:ascii="Verdana" w:hAnsi="Verdana"/>
                <w:sz w:val="16"/>
                <w:szCs w:val="16"/>
                <w:lang w:val="en-US"/>
              </w:rPr>
              <w:t xml:space="preserve"> in all its forms and presentations must be subjected to, and is of mandatory observance in the entire national territory for those who work in said activity.</w:t>
            </w:r>
          </w:p>
        </w:tc>
      </w:tr>
      <w:tr w:rsidR="00C45F37" w:rsidRPr="00FD5A89"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b/>
                <w:sz w:val="16"/>
                <w:szCs w:val="16"/>
              </w:rPr>
            </w:pPr>
            <w:r w:rsidRPr="00FD5A89">
              <w:rPr>
                <w:rFonts w:ascii="Verdana" w:hAnsi="Verdana"/>
                <w:b/>
                <w:sz w:val="16"/>
                <w:szCs w:val="16"/>
              </w:rPr>
              <w:t>2. Referencias</w:t>
            </w:r>
          </w:p>
        </w:tc>
        <w:tc>
          <w:tcPr>
            <w:tcW w:w="4788" w:type="dxa"/>
            <w:gridSpan w:val="6"/>
            <w:tcBorders>
              <w:top w:val="nil"/>
              <w:left w:val="nil"/>
              <w:bottom w:val="nil"/>
              <w:right w:val="nil"/>
            </w:tcBorders>
            <w:shd w:val="clear" w:color="auto" w:fill="auto"/>
          </w:tcPr>
          <w:p w:rsidR="00C45F37" w:rsidRPr="00FD5A89" w:rsidRDefault="00B12066" w:rsidP="00060245">
            <w:pPr>
              <w:pStyle w:val="Texto"/>
              <w:spacing w:after="240" w:line="240" w:lineRule="auto"/>
              <w:ind w:firstLine="0"/>
              <w:rPr>
                <w:rFonts w:ascii="Verdana" w:hAnsi="Verdana"/>
                <w:b/>
                <w:sz w:val="16"/>
                <w:szCs w:val="16"/>
                <w:lang w:val="en-US"/>
              </w:rPr>
            </w:pPr>
            <w:r>
              <w:rPr>
                <w:rFonts w:ascii="Verdana" w:hAnsi="Verdana"/>
                <w:b/>
                <w:sz w:val="16"/>
                <w:szCs w:val="16"/>
                <w:lang w:val="en-US"/>
              </w:rPr>
              <w:t>2. References</w:t>
            </w:r>
          </w:p>
        </w:tc>
      </w:tr>
      <w:tr w:rsidR="00C45F37" w:rsidRPr="00B12066"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rPr>
              <w:t>No existen referencias para la aplicación de la presente Norma.</w:t>
            </w:r>
          </w:p>
        </w:tc>
        <w:tc>
          <w:tcPr>
            <w:tcW w:w="4788" w:type="dxa"/>
            <w:gridSpan w:val="6"/>
            <w:tcBorders>
              <w:top w:val="nil"/>
              <w:left w:val="nil"/>
              <w:bottom w:val="nil"/>
              <w:right w:val="nil"/>
            </w:tcBorders>
            <w:shd w:val="clear" w:color="auto" w:fill="auto"/>
          </w:tcPr>
          <w:p w:rsidR="00C45F37" w:rsidRPr="00FD5A89" w:rsidRDefault="00B12066" w:rsidP="00060245">
            <w:pPr>
              <w:pStyle w:val="Texto"/>
              <w:spacing w:after="240" w:line="240" w:lineRule="auto"/>
              <w:ind w:firstLine="0"/>
              <w:rPr>
                <w:rFonts w:ascii="Verdana" w:hAnsi="Verdana"/>
                <w:sz w:val="16"/>
                <w:szCs w:val="16"/>
                <w:lang w:val="en-US"/>
              </w:rPr>
            </w:pPr>
            <w:r>
              <w:rPr>
                <w:rFonts w:ascii="Verdana" w:hAnsi="Verdana"/>
                <w:sz w:val="16"/>
                <w:szCs w:val="16"/>
                <w:lang w:val="en-US"/>
              </w:rPr>
              <w:t>No references exist for the application of this Standard.</w:t>
            </w:r>
          </w:p>
        </w:tc>
      </w:tr>
      <w:tr w:rsidR="00C45F37" w:rsidRPr="00FD5A89"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b/>
                <w:sz w:val="16"/>
                <w:szCs w:val="16"/>
              </w:rPr>
            </w:pPr>
            <w:r w:rsidRPr="00FD5A89">
              <w:rPr>
                <w:rFonts w:ascii="Verdana" w:hAnsi="Verdana"/>
                <w:b/>
                <w:sz w:val="16"/>
                <w:szCs w:val="16"/>
              </w:rPr>
              <w:t>3. Definiciones</w:t>
            </w:r>
          </w:p>
        </w:tc>
        <w:tc>
          <w:tcPr>
            <w:tcW w:w="4788" w:type="dxa"/>
            <w:gridSpan w:val="6"/>
            <w:tcBorders>
              <w:top w:val="nil"/>
              <w:left w:val="nil"/>
              <w:bottom w:val="nil"/>
              <w:right w:val="nil"/>
            </w:tcBorders>
            <w:shd w:val="clear" w:color="auto" w:fill="auto"/>
          </w:tcPr>
          <w:p w:rsidR="00C45F37" w:rsidRPr="00FD5A89" w:rsidRDefault="00B12066" w:rsidP="00060245">
            <w:pPr>
              <w:pStyle w:val="Texto"/>
              <w:spacing w:after="240" w:line="240" w:lineRule="auto"/>
              <w:ind w:firstLine="0"/>
              <w:rPr>
                <w:rFonts w:ascii="Verdana" w:hAnsi="Verdana"/>
                <w:b/>
                <w:sz w:val="16"/>
                <w:szCs w:val="16"/>
                <w:lang w:val="en-US"/>
              </w:rPr>
            </w:pPr>
            <w:r>
              <w:rPr>
                <w:rFonts w:ascii="Verdana" w:hAnsi="Verdana"/>
                <w:b/>
                <w:sz w:val="16"/>
                <w:szCs w:val="16"/>
                <w:lang w:val="en-US"/>
              </w:rPr>
              <w:t>3. Definitions</w:t>
            </w:r>
          </w:p>
        </w:tc>
      </w:tr>
      <w:tr w:rsidR="00C45F37" w:rsidRPr="00B12066"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sz w:val="16"/>
                <w:szCs w:val="16"/>
                <w:lang w:val="es-ES_tradnl"/>
              </w:rPr>
              <w:t>Para los efectos de la presente Norma, se entenderá por:</w:t>
            </w:r>
          </w:p>
        </w:tc>
        <w:tc>
          <w:tcPr>
            <w:tcW w:w="4788" w:type="dxa"/>
            <w:gridSpan w:val="6"/>
            <w:tcBorders>
              <w:top w:val="nil"/>
              <w:left w:val="nil"/>
              <w:bottom w:val="nil"/>
              <w:right w:val="nil"/>
            </w:tcBorders>
            <w:shd w:val="clear" w:color="auto" w:fill="auto"/>
          </w:tcPr>
          <w:p w:rsidR="00C45F37" w:rsidRPr="00FD5A89" w:rsidRDefault="00B12066" w:rsidP="00060245">
            <w:pPr>
              <w:pStyle w:val="Texto"/>
              <w:spacing w:after="240" w:line="240" w:lineRule="auto"/>
              <w:ind w:firstLine="0"/>
              <w:rPr>
                <w:rFonts w:ascii="Verdana" w:hAnsi="Verdana"/>
                <w:sz w:val="16"/>
                <w:szCs w:val="16"/>
                <w:lang w:val="en-US"/>
              </w:rPr>
            </w:pPr>
            <w:r>
              <w:rPr>
                <w:rFonts w:ascii="Verdana" w:hAnsi="Verdana"/>
                <w:sz w:val="16"/>
                <w:szCs w:val="16"/>
                <w:lang w:val="en-US"/>
              </w:rPr>
              <w:t xml:space="preserve">For the purposes of this Standard, the following will be understood as: </w:t>
            </w:r>
          </w:p>
        </w:tc>
      </w:tr>
      <w:tr w:rsidR="00C45F37" w:rsidRPr="00B12066"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3.1. Acta circunstanciada:</w:t>
            </w:r>
            <w:r w:rsidRPr="00FD5A89">
              <w:rPr>
                <w:rFonts w:ascii="Verdana" w:hAnsi="Verdana"/>
                <w:sz w:val="16"/>
                <w:szCs w:val="16"/>
              </w:rPr>
              <w:t xml:space="preserve"> Documento en el cual el personal oficial hace constar con toda claridad los hechos y omisiones observados durante el desarrollo de una inspección o verificación.</w:t>
            </w:r>
          </w:p>
        </w:tc>
        <w:tc>
          <w:tcPr>
            <w:tcW w:w="4788" w:type="dxa"/>
            <w:gridSpan w:val="6"/>
            <w:tcBorders>
              <w:top w:val="nil"/>
              <w:left w:val="nil"/>
              <w:bottom w:val="nil"/>
              <w:right w:val="nil"/>
            </w:tcBorders>
            <w:shd w:val="clear" w:color="auto" w:fill="auto"/>
          </w:tcPr>
          <w:p w:rsidR="00C45F37" w:rsidRPr="00FD5A89" w:rsidRDefault="00B12066" w:rsidP="00687B2F">
            <w:pPr>
              <w:pStyle w:val="Texto"/>
              <w:spacing w:after="240"/>
              <w:ind w:firstLine="0"/>
              <w:rPr>
                <w:rFonts w:ascii="Verdana" w:hAnsi="Verdana"/>
                <w:b/>
                <w:sz w:val="16"/>
                <w:szCs w:val="16"/>
                <w:lang w:val="en-US"/>
              </w:rPr>
            </w:pPr>
            <w:r w:rsidRPr="00B12066">
              <w:rPr>
                <w:rFonts w:ascii="Verdana" w:hAnsi="Verdana"/>
                <w:b/>
                <w:sz w:val="16"/>
                <w:szCs w:val="16"/>
                <w:lang w:val="en-US"/>
              </w:rPr>
              <w:t xml:space="preserve">3.1 </w:t>
            </w:r>
            <w:r>
              <w:rPr>
                <w:rFonts w:ascii="Verdana" w:hAnsi="Verdana"/>
                <w:b/>
                <w:sz w:val="16"/>
                <w:szCs w:val="16"/>
                <w:lang w:val="en-US"/>
              </w:rPr>
              <w:t>Official Detailed Record:</w:t>
            </w:r>
            <w:r w:rsidRPr="00B12066">
              <w:rPr>
                <w:rFonts w:ascii="Verdana" w:hAnsi="Verdana"/>
                <w:b/>
                <w:sz w:val="16"/>
                <w:szCs w:val="16"/>
                <w:lang w:val="en-US"/>
              </w:rPr>
              <w:t xml:space="preserve"> </w:t>
            </w:r>
            <w:r w:rsidRPr="00B12066">
              <w:rPr>
                <w:rFonts w:ascii="Verdana" w:hAnsi="Verdana"/>
                <w:bCs/>
                <w:sz w:val="16"/>
                <w:szCs w:val="16"/>
                <w:lang w:val="en-US"/>
              </w:rPr>
              <w:t>Document in which the official personnel verif</w:t>
            </w:r>
            <w:r w:rsidR="00687B2F">
              <w:rPr>
                <w:rFonts w:ascii="Verdana" w:hAnsi="Verdana"/>
                <w:bCs/>
                <w:sz w:val="16"/>
                <w:szCs w:val="16"/>
                <w:lang w:val="en-US"/>
              </w:rPr>
              <w:t>y</w:t>
            </w:r>
            <w:r w:rsidRPr="00B12066">
              <w:rPr>
                <w:rFonts w:ascii="Verdana" w:hAnsi="Verdana"/>
                <w:bCs/>
                <w:sz w:val="16"/>
                <w:szCs w:val="16"/>
                <w:lang w:val="en-US"/>
              </w:rPr>
              <w:t xml:space="preserve"> with all clarity the acts and omissions observed during the performance of an inspection</w:t>
            </w:r>
            <w:r>
              <w:rPr>
                <w:rFonts w:ascii="Verdana" w:hAnsi="Verdana"/>
                <w:bCs/>
                <w:sz w:val="16"/>
                <w:szCs w:val="16"/>
                <w:lang w:val="en-US"/>
              </w:rPr>
              <w:t xml:space="preserve"> or verification. </w:t>
            </w:r>
            <w:r w:rsidRPr="00B12066">
              <w:rPr>
                <w:rFonts w:ascii="Verdana" w:hAnsi="Verdana"/>
                <w:b/>
                <w:sz w:val="16"/>
                <w:szCs w:val="16"/>
                <w:lang w:val="en-US"/>
              </w:rPr>
              <w:t xml:space="preserve"> </w:t>
            </w:r>
          </w:p>
        </w:tc>
      </w:tr>
      <w:tr w:rsidR="00C45F37" w:rsidRPr="00B12066"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B12066">
              <w:rPr>
                <w:rFonts w:ascii="Verdana" w:hAnsi="Verdana"/>
                <w:b/>
                <w:sz w:val="16"/>
                <w:szCs w:val="16"/>
                <w:lang w:val="en-US"/>
              </w:rPr>
              <w:t>3.2. Análisis de Riesgo de Plagas (ARP):</w:t>
            </w:r>
            <w:r w:rsidRPr="00B12066">
              <w:rPr>
                <w:rFonts w:ascii="Verdana" w:hAnsi="Verdana"/>
                <w:sz w:val="16"/>
                <w:szCs w:val="16"/>
                <w:lang w:val="en-US"/>
              </w:rPr>
              <w:t xml:space="preserve"> Proceso de evaluación de las evidencias biológicas u otras evidencias </w:t>
            </w:r>
            <w:r w:rsidRPr="00FD5A89">
              <w:rPr>
                <w:rFonts w:ascii="Verdana" w:hAnsi="Verdana"/>
                <w:sz w:val="16"/>
                <w:szCs w:val="16"/>
              </w:rPr>
              <w:t>científicas y económicas para determinar si un organismo es una plaga, si debería ser reglamentado, y la intensidad de cualesquiera medidas fitosanitarias que hayan de adoptarse contra él.</w:t>
            </w:r>
          </w:p>
        </w:tc>
        <w:tc>
          <w:tcPr>
            <w:tcW w:w="4788" w:type="dxa"/>
            <w:gridSpan w:val="6"/>
            <w:tcBorders>
              <w:top w:val="nil"/>
              <w:left w:val="nil"/>
              <w:bottom w:val="nil"/>
              <w:right w:val="nil"/>
            </w:tcBorders>
            <w:shd w:val="clear" w:color="auto" w:fill="auto"/>
          </w:tcPr>
          <w:p w:rsidR="00C45F37" w:rsidRPr="00B12066" w:rsidRDefault="00B12066"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3.2 Pests Risk Analysis (PRA): </w:t>
            </w:r>
            <w:r>
              <w:rPr>
                <w:rFonts w:ascii="Verdana" w:hAnsi="Verdana"/>
                <w:bCs/>
                <w:sz w:val="16"/>
                <w:szCs w:val="16"/>
                <w:lang w:val="en-US"/>
              </w:rPr>
              <w:t xml:space="preserve">Process of evaluation of the biological evidence or other scientific and economic evidence for determining whether an organism is a pest, if it should be regulated and the intensity of any phytosanitary measures that have been adopted against it. </w:t>
            </w:r>
          </w:p>
        </w:tc>
      </w:tr>
      <w:tr w:rsidR="00C45F37" w:rsidRPr="00B12066"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lang w:val="es-ES_tradnl"/>
              </w:rPr>
              <w:t>3.3. Certificado Fitosanitario:</w:t>
            </w:r>
            <w:r w:rsidRPr="00FD5A89">
              <w:rPr>
                <w:rFonts w:ascii="Verdana" w:hAnsi="Verdana"/>
                <w:sz w:val="16"/>
                <w:szCs w:val="16"/>
                <w:lang w:val="es-ES_tradnl"/>
              </w:rPr>
              <w:t xml:space="preserve"> Doc</w:t>
            </w:r>
            <w:r w:rsidRPr="00FD5A89">
              <w:rPr>
                <w:rFonts w:ascii="Verdana" w:hAnsi="Verdana"/>
                <w:sz w:val="16"/>
                <w:szCs w:val="16"/>
              </w:rPr>
              <w:t>umento oficial que expide el país exportador y que atestigua el estatus fitosanitario de cualquier envío sujeto a reglamentaciones fitosanitarias.</w:t>
            </w:r>
          </w:p>
        </w:tc>
        <w:tc>
          <w:tcPr>
            <w:tcW w:w="4788" w:type="dxa"/>
            <w:gridSpan w:val="6"/>
            <w:tcBorders>
              <w:top w:val="nil"/>
              <w:left w:val="nil"/>
              <w:bottom w:val="nil"/>
              <w:right w:val="nil"/>
            </w:tcBorders>
            <w:shd w:val="clear" w:color="auto" w:fill="auto"/>
          </w:tcPr>
          <w:p w:rsidR="00C45F37" w:rsidRPr="00B12066" w:rsidRDefault="00B12066" w:rsidP="00687B2F">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3.3. Phytosanitary Certificate: </w:t>
            </w:r>
            <w:r>
              <w:rPr>
                <w:rFonts w:ascii="Verdana" w:hAnsi="Verdana"/>
                <w:bCs/>
                <w:sz w:val="16"/>
                <w:szCs w:val="16"/>
                <w:lang w:val="en-US"/>
              </w:rPr>
              <w:t>Official document issued by the exporter country and that</w:t>
            </w:r>
            <w:r w:rsidR="00687B2F">
              <w:rPr>
                <w:rFonts w:ascii="Verdana" w:hAnsi="Verdana"/>
                <w:bCs/>
                <w:sz w:val="16"/>
                <w:szCs w:val="16"/>
                <w:lang w:val="en-US"/>
              </w:rPr>
              <w:t xml:space="preserve"> attests</w:t>
            </w:r>
            <w:r>
              <w:rPr>
                <w:rFonts w:ascii="Verdana" w:hAnsi="Verdana"/>
                <w:bCs/>
                <w:sz w:val="16"/>
                <w:szCs w:val="16"/>
                <w:lang w:val="en-US"/>
              </w:rPr>
              <w:t xml:space="preserve"> to the phytosanitary status of any shipment subject to phytosanitary regulations. </w:t>
            </w:r>
          </w:p>
        </w:tc>
      </w:tr>
      <w:tr w:rsidR="00C45F37" w:rsidRPr="00B12066"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B12066">
              <w:rPr>
                <w:rFonts w:ascii="Verdana" w:hAnsi="Verdana"/>
                <w:b/>
                <w:sz w:val="16"/>
                <w:szCs w:val="16"/>
                <w:lang w:val="en-US"/>
              </w:rPr>
              <w:t>3.4. Cont</w:t>
            </w:r>
            <w:r w:rsidRPr="00FD5A89">
              <w:rPr>
                <w:rFonts w:ascii="Verdana" w:hAnsi="Verdana"/>
                <w:b/>
                <w:sz w:val="16"/>
                <w:szCs w:val="16"/>
              </w:rPr>
              <w:t>enido de humedad:</w:t>
            </w:r>
            <w:r w:rsidRPr="00FD5A89">
              <w:rPr>
                <w:rFonts w:ascii="Verdana" w:hAnsi="Verdana"/>
                <w:sz w:val="16"/>
                <w:szCs w:val="16"/>
              </w:rPr>
              <w:t xml:space="preserve"> Es la cantidad de agua que tiene la madera, expresado como por ciento de su peso anhidro.</w:t>
            </w:r>
          </w:p>
        </w:tc>
        <w:tc>
          <w:tcPr>
            <w:tcW w:w="4788" w:type="dxa"/>
            <w:gridSpan w:val="6"/>
            <w:tcBorders>
              <w:top w:val="nil"/>
              <w:left w:val="nil"/>
              <w:bottom w:val="nil"/>
              <w:right w:val="nil"/>
            </w:tcBorders>
            <w:shd w:val="clear" w:color="auto" w:fill="auto"/>
          </w:tcPr>
          <w:p w:rsidR="00C45F37" w:rsidRPr="00B12066" w:rsidRDefault="00B12066" w:rsidP="00060245">
            <w:pPr>
              <w:pStyle w:val="Texto"/>
              <w:spacing w:after="240" w:line="240" w:lineRule="auto"/>
              <w:ind w:firstLine="0"/>
              <w:rPr>
                <w:rFonts w:ascii="Verdana" w:hAnsi="Verdana"/>
                <w:bCs/>
                <w:sz w:val="16"/>
                <w:szCs w:val="16"/>
                <w:lang w:val="en-US"/>
              </w:rPr>
            </w:pPr>
            <w:r w:rsidRPr="00B12066">
              <w:rPr>
                <w:rFonts w:ascii="Verdana" w:hAnsi="Verdana"/>
                <w:b/>
                <w:sz w:val="16"/>
                <w:szCs w:val="16"/>
                <w:lang w:val="en-US"/>
              </w:rPr>
              <w:t xml:space="preserve">3.4. Moisture content: </w:t>
            </w:r>
            <w:r w:rsidRPr="00B12066">
              <w:rPr>
                <w:rFonts w:ascii="Verdana" w:hAnsi="Verdana"/>
                <w:bCs/>
                <w:sz w:val="16"/>
                <w:szCs w:val="16"/>
                <w:lang w:val="en-US"/>
              </w:rPr>
              <w:t>Is the content of w</w:t>
            </w:r>
            <w:r>
              <w:rPr>
                <w:rFonts w:ascii="Verdana" w:hAnsi="Verdana"/>
                <w:bCs/>
                <w:sz w:val="16"/>
                <w:szCs w:val="16"/>
                <w:lang w:val="en-US"/>
              </w:rPr>
              <w:t xml:space="preserve">ater contained in the wood, expressed as a percentage of anhydrous weight. </w:t>
            </w:r>
          </w:p>
        </w:tc>
      </w:tr>
      <w:tr w:rsidR="00C45F37" w:rsidRPr="00B12066"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3.5. Dictamen de conformidad:</w:t>
            </w:r>
            <w:r w:rsidRPr="00FD5A89">
              <w:rPr>
                <w:rFonts w:ascii="Verdana" w:hAnsi="Verdana"/>
                <w:sz w:val="16"/>
                <w:szCs w:val="16"/>
              </w:rPr>
              <w:t xml:space="preserve"> Documento emitido por una unidad de verificación, cuando el producto a importar cumple con lo establecido en la presente norma.</w:t>
            </w:r>
          </w:p>
        </w:tc>
        <w:tc>
          <w:tcPr>
            <w:tcW w:w="4788" w:type="dxa"/>
            <w:gridSpan w:val="6"/>
            <w:tcBorders>
              <w:top w:val="nil"/>
              <w:left w:val="nil"/>
              <w:bottom w:val="nil"/>
              <w:right w:val="nil"/>
            </w:tcBorders>
            <w:shd w:val="clear" w:color="auto" w:fill="auto"/>
          </w:tcPr>
          <w:p w:rsidR="00C45F37" w:rsidRPr="00B12066" w:rsidRDefault="00B12066" w:rsidP="00060245">
            <w:pPr>
              <w:pStyle w:val="Texto"/>
              <w:spacing w:after="240" w:line="240" w:lineRule="auto"/>
              <w:ind w:firstLine="0"/>
              <w:rPr>
                <w:rFonts w:ascii="Verdana" w:hAnsi="Verdana"/>
                <w:bCs/>
                <w:sz w:val="16"/>
                <w:szCs w:val="16"/>
                <w:lang w:val="en-US"/>
              </w:rPr>
            </w:pPr>
            <w:r w:rsidRPr="00B12066">
              <w:rPr>
                <w:rFonts w:ascii="Verdana" w:hAnsi="Verdana"/>
                <w:b/>
                <w:sz w:val="16"/>
                <w:szCs w:val="16"/>
                <w:lang w:val="en-US"/>
              </w:rPr>
              <w:t xml:space="preserve">3.5. Conformity Report: </w:t>
            </w:r>
            <w:r w:rsidRPr="00B12066">
              <w:rPr>
                <w:rFonts w:ascii="Verdana" w:hAnsi="Verdana"/>
                <w:bCs/>
                <w:sz w:val="16"/>
                <w:szCs w:val="16"/>
                <w:lang w:val="en-US"/>
              </w:rPr>
              <w:t>Document issued by a unit of verification, when the prod</w:t>
            </w:r>
            <w:r>
              <w:rPr>
                <w:rFonts w:ascii="Verdana" w:hAnsi="Verdana"/>
                <w:bCs/>
                <w:sz w:val="16"/>
                <w:szCs w:val="16"/>
                <w:lang w:val="en-US"/>
              </w:rPr>
              <w:t>uct to be imported complies with that established in this standard.</w:t>
            </w:r>
            <w:r w:rsidR="00687B2F">
              <w:rPr>
                <w:rFonts w:ascii="Verdana" w:hAnsi="Verdana"/>
                <w:bCs/>
                <w:sz w:val="16"/>
                <w:szCs w:val="16"/>
                <w:lang w:val="en-US"/>
              </w:rPr>
              <w:t xml:space="preserve"> </w:t>
            </w:r>
          </w:p>
        </w:tc>
      </w:tr>
      <w:tr w:rsidR="00C45F37" w:rsidRPr="00252A52"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3.6. Inspección:</w:t>
            </w:r>
            <w:r w:rsidRPr="00FD5A89">
              <w:rPr>
                <w:rFonts w:ascii="Verdana" w:hAnsi="Verdana"/>
                <w:sz w:val="16"/>
                <w:szCs w:val="16"/>
              </w:rPr>
              <w:t xml:space="preserve"> Acto mediante el cual la PROFEPA, por conducto del personal oficial, verifica el cumplimiento de las disposiciones aplicables en materia ambiental.</w:t>
            </w:r>
          </w:p>
        </w:tc>
        <w:tc>
          <w:tcPr>
            <w:tcW w:w="4788" w:type="dxa"/>
            <w:gridSpan w:val="6"/>
            <w:tcBorders>
              <w:top w:val="nil"/>
              <w:left w:val="nil"/>
              <w:bottom w:val="nil"/>
              <w:right w:val="nil"/>
            </w:tcBorders>
            <w:shd w:val="clear" w:color="auto" w:fill="auto"/>
          </w:tcPr>
          <w:p w:rsidR="00C45F37" w:rsidRPr="00252A52" w:rsidRDefault="00B12066"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3.6. Inspection:</w:t>
            </w:r>
            <w:r w:rsidR="00252A52">
              <w:rPr>
                <w:rFonts w:ascii="Verdana" w:hAnsi="Verdana"/>
                <w:b/>
                <w:sz w:val="16"/>
                <w:szCs w:val="16"/>
                <w:lang w:val="en-US"/>
              </w:rPr>
              <w:t xml:space="preserve"> </w:t>
            </w:r>
            <w:r w:rsidR="00252A52">
              <w:rPr>
                <w:rFonts w:ascii="Verdana" w:hAnsi="Verdana"/>
                <w:bCs/>
                <w:sz w:val="16"/>
                <w:szCs w:val="16"/>
                <w:lang w:val="en-US"/>
              </w:rPr>
              <w:t xml:space="preserve">Act through which PROFEPA, through its official personnel, verifies the compliance to the provisions applicable in environmental matters. </w:t>
            </w:r>
          </w:p>
        </w:tc>
      </w:tr>
      <w:tr w:rsidR="00C45F37" w:rsidRPr="00252A52"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lang w:val="es-ES_tradnl"/>
              </w:rPr>
              <w:t>3.7. Madera aserrada nueva:</w:t>
            </w:r>
            <w:r w:rsidRPr="00FD5A89">
              <w:rPr>
                <w:rFonts w:ascii="Verdana" w:hAnsi="Verdana"/>
                <w:sz w:val="16"/>
                <w:szCs w:val="16"/>
                <w:lang w:val="es-ES_tradnl"/>
              </w:rPr>
              <w:t xml:space="preserve"> Es la madera cortada, obtenida por aserrado, constituida por hojas o láminas </w:t>
            </w:r>
            <w:r w:rsidRPr="00FD5A89">
              <w:rPr>
                <w:rFonts w:ascii="Verdana" w:hAnsi="Verdana"/>
                <w:sz w:val="16"/>
                <w:szCs w:val="16"/>
              </w:rPr>
              <w:t xml:space="preserve">de madera maciza, escuadrada, con caras paralelas entre sí y cantos perpendiculares a las mismas, </w:t>
            </w:r>
            <w:r w:rsidRPr="00FD5A89">
              <w:rPr>
                <w:rFonts w:ascii="Verdana" w:hAnsi="Verdana"/>
                <w:sz w:val="16"/>
                <w:szCs w:val="16"/>
                <w:lang w:val="es-ES_tradnl"/>
              </w:rPr>
              <w:t xml:space="preserve">en longitudes variadas, sin tornear, curvar ni trabajar de otro modo, y que no ha sido utilizada aún. La madera aserrada suele presentarse </w:t>
            </w:r>
            <w:r w:rsidRPr="00FD5A89">
              <w:rPr>
                <w:rFonts w:ascii="Verdana" w:hAnsi="Verdana"/>
                <w:sz w:val="16"/>
                <w:szCs w:val="16"/>
              </w:rPr>
              <w:t>en forma de vigas (jácenas), tablas, tablones, planchas, polines, tablillas,</w:t>
            </w:r>
            <w:r w:rsidRPr="00FD5A89">
              <w:rPr>
                <w:rFonts w:ascii="Verdana" w:hAnsi="Verdana"/>
                <w:sz w:val="16"/>
                <w:szCs w:val="16"/>
              </w:rPr>
              <w:br/>
              <w:t>listones, etc.</w:t>
            </w:r>
          </w:p>
        </w:tc>
        <w:tc>
          <w:tcPr>
            <w:tcW w:w="4788" w:type="dxa"/>
            <w:gridSpan w:val="6"/>
            <w:tcBorders>
              <w:top w:val="nil"/>
              <w:left w:val="nil"/>
              <w:bottom w:val="nil"/>
              <w:right w:val="nil"/>
            </w:tcBorders>
            <w:shd w:val="clear" w:color="auto" w:fill="auto"/>
          </w:tcPr>
          <w:p w:rsidR="00C45F37" w:rsidRPr="00252A52" w:rsidRDefault="00252A52" w:rsidP="00687B2F">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3.7. New sawn wood: </w:t>
            </w:r>
            <w:r>
              <w:rPr>
                <w:rFonts w:ascii="Verdana" w:hAnsi="Verdana"/>
                <w:bCs/>
                <w:sz w:val="16"/>
                <w:szCs w:val="16"/>
                <w:lang w:val="en-US"/>
              </w:rPr>
              <w:t>Is the cut wood, obtained by sawing, cons</w:t>
            </w:r>
            <w:r w:rsidR="00687B2F">
              <w:rPr>
                <w:rFonts w:ascii="Verdana" w:hAnsi="Verdana"/>
                <w:bCs/>
                <w:sz w:val="16"/>
                <w:szCs w:val="16"/>
                <w:lang w:val="en-US"/>
              </w:rPr>
              <w:t>isting</w:t>
            </w:r>
            <w:r>
              <w:rPr>
                <w:rFonts w:ascii="Verdana" w:hAnsi="Verdana"/>
                <w:bCs/>
                <w:sz w:val="16"/>
                <w:szCs w:val="16"/>
                <w:lang w:val="en-US"/>
              </w:rPr>
              <w:t xml:space="preserve"> of sheets or laminates of solid, squared wood, with parallel faces between them and perpendicular edges to the same, in varied lengths, without turning, curving or working of another type, and that has not yet been used. The sawn wood usually is presented in the form of planks (beams), boards, thick planks, sheets, pallets, slats, laths, battens, etc. </w:t>
            </w:r>
          </w:p>
        </w:tc>
      </w:tr>
      <w:tr w:rsidR="00C45F37" w:rsidRPr="00252A52"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lastRenderedPageBreak/>
              <w:t>3.8. Madera libre de corteza:</w:t>
            </w:r>
            <w:r w:rsidRPr="00FD5A89">
              <w:rPr>
                <w:rFonts w:ascii="Verdana" w:hAnsi="Verdana"/>
                <w:sz w:val="16"/>
                <w:szCs w:val="16"/>
              </w:rPr>
              <w:t xml:space="preserve"> Madera a la que se le ha quitado toda la corteza, con excepción de la que circunda los nudos y la corteza incluida en la madera.</w:t>
            </w:r>
          </w:p>
        </w:tc>
        <w:tc>
          <w:tcPr>
            <w:tcW w:w="4788" w:type="dxa"/>
            <w:gridSpan w:val="6"/>
            <w:tcBorders>
              <w:top w:val="nil"/>
              <w:left w:val="nil"/>
              <w:bottom w:val="nil"/>
              <w:right w:val="nil"/>
            </w:tcBorders>
            <w:shd w:val="clear" w:color="auto" w:fill="auto"/>
          </w:tcPr>
          <w:p w:rsidR="00C45F37" w:rsidRPr="00252A52" w:rsidRDefault="00252A52" w:rsidP="00687B2F">
            <w:pPr>
              <w:pStyle w:val="Texto"/>
              <w:spacing w:after="240" w:line="240" w:lineRule="auto"/>
              <w:ind w:firstLine="0"/>
              <w:rPr>
                <w:rFonts w:ascii="Verdana" w:hAnsi="Verdana"/>
                <w:bCs/>
                <w:sz w:val="16"/>
                <w:szCs w:val="16"/>
                <w:lang w:val="en-US"/>
              </w:rPr>
            </w:pPr>
            <w:r w:rsidRPr="00252A52">
              <w:rPr>
                <w:rFonts w:ascii="Verdana" w:hAnsi="Verdana"/>
                <w:b/>
                <w:sz w:val="16"/>
                <w:szCs w:val="16"/>
                <w:lang w:val="en-US"/>
              </w:rPr>
              <w:t xml:space="preserve">3.8. Bark free Wood: </w:t>
            </w:r>
            <w:r w:rsidRPr="00252A52">
              <w:rPr>
                <w:rFonts w:ascii="Verdana" w:hAnsi="Verdana"/>
                <w:bCs/>
                <w:sz w:val="16"/>
                <w:szCs w:val="16"/>
                <w:lang w:val="en-US"/>
              </w:rPr>
              <w:t xml:space="preserve">Wood from which the bark has been removed, with the exception of that surrounding the knots and the bark included on the </w:t>
            </w:r>
            <w:r w:rsidR="00687B2F">
              <w:rPr>
                <w:rFonts w:ascii="Verdana" w:hAnsi="Verdana"/>
                <w:bCs/>
                <w:sz w:val="16"/>
                <w:szCs w:val="16"/>
                <w:lang w:val="en-US"/>
              </w:rPr>
              <w:t>w</w:t>
            </w:r>
            <w:r w:rsidRPr="00252A52">
              <w:rPr>
                <w:rFonts w:ascii="Verdana" w:hAnsi="Verdana"/>
                <w:bCs/>
                <w:sz w:val="16"/>
                <w:szCs w:val="16"/>
                <w:lang w:val="en-US"/>
              </w:rPr>
              <w:t>ood.</w:t>
            </w:r>
          </w:p>
        </w:tc>
      </w:tr>
      <w:tr w:rsidR="00C45F37" w:rsidRPr="00E92692"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3.9. Madera húmeda:</w:t>
            </w:r>
            <w:r w:rsidRPr="00FD5A89">
              <w:rPr>
                <w:rFonts w:ascii="Verdana" w:hAnsi="Verdana"/>
                <w:sz w:val="16"/>
                <w:szCs w:val="16"/>
              </w:rPr>
              <w:t xml:space="preserve"> Es aquella madera aserrada, cuyo contenido de humedad al interior de la pieza es superior al 18,0% e inferior o igual al 29,9% expresado como un porcentaje de su peso anhidro.</w:t>
            </w:r>
          </w:p>
        </w:tc>
        <w:tc>
          <w:tcPr>
            <w:tcW w:w="4788" w:type="dxa"/>
            <w:gridSpan w:val="6"/>
            <w:tcBorders>
              <w:top w:val="nil"/>
              <w:left w:val="nil"/>
              <w:bottom w:val="nil"/>
              <w:right w:val="nil"/>
            </w:tcBorders>
            <w:shd w:val="clear" w:color="auto" w:fill="auto"/>
          </w:tcPr>
          <w:p w:rsidR="00C45F37" w:rsidRPr="00252A52" w:rsidRDefault="00252A52"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3.9. Humid wood: </w:t>
            </w:r>
            <w:r w:rsidR="00E92692">
              <w:rPr>
                <w:rFonts w:ascii="Verdana" w:hAnsi="Verdana"/>
                <w:bCs/>
                <w:sz w:val="16"/>
                <w:szCs w:val="16"/>
                <w:lang w:val="en-US"/>
              </w:rPr>
              <w:t xml:space="preserve">Is that sawn wood, whose moisture content in the interior of the piece is greater than 18.0% and less or equal to 29.9% expressed as a percentage of its anhydrous weight. </w:t>
            </w:r>
          </w:p>
        </w:tc>
      </w:tr>
      <w:tr w:rsidR="00C45F37" w:rsidRPr="00E92692"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E92692">
              <w:rPr>
                <w:rFonts w:ascii="Verdana" w:hAnsi="Verdana"/>
                <w:b/>
                <w:sz w:val="16"/>
                <w:szCs w:val="16"/>
                <w:lang w:val="en-US"/>
              </w:rPr>
              <w:t xml:space="preserve">3.10. Madera aserrada </w:t>
            </w:r>
            <w:r w:rsidRPr="00FD5A89">
              <w:rPr>
                <w:rFonts w:ascii="Verdana" w:hAnsi="Verdana"/>
                <w:b/>
                <w:sz w:val="16"/>
                <w:szCs w:val="16"/>
              </w:rPr>
              <w:t>nueva seca:</w:t>
            </w:r>
            <w:r w:rsidRPr="00FD5A89">
              <w:rPr>
                <w:rFonts w:ascii="Verdana" w:hAnsi="Verdana"/>
                <w:sz w:val="16"/>
                <w:szCs w:val="16"/>
              </w:rPr>
              <w:t xml:space="preserve"> Es aquella madera aserrada, sometida a proceso de secado cuyo contenido de humedad al interior de la pieza es igual o inferior al 18,0%, expresado como un porcentaje de su peso anhidro.</w:t>
            </w:r>
          </w:p>
        </w:tc>
        <w:tc>
          <w:tcPr>
            <w:tcW w:w="4788" w:type="dxa"/>
            <w:gridSpan w:val="6"/>
            <w:tcBorders>
              <w:top w:val="nil"/>
              <w:left w:val="nil"/>
              <w:bottom w:val="nil"/>
              <w:right w:val="nil"/>
            </w:tcBorders>
            <w:shd w:val="clear" w:color="auto" w:fill="auto"/>
          </w:tcPr>
          <w:p w:rsidR="00C45F37" w:rsidRPr="00E92692" w:rsidRDefault="00E92692" w:rsidP="00687B2F">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3.10. New dried sawn wood: </w:t>
            </w:r>
            <w:r>
              <w:rPr>
                <w:rFonts w:ascii="Verdana" w:hAnsi="Verdana"/>
                <w:bCs/>
                <w:sz w:val="16"/>
                <w:szCs w:val="16"/>
                <w:lang w:val="en-US"/>
              </w:rPr>
              <w:t xml:space="preserve">Is that sawn wood, submitted to a drying process whose moisture content in </w:t>
            </w:r>
            <w:r w:rsidR="00687B2F">
              <w:rPr>
                <w:rFonts w:ascii="Verdana" w:hAnsi="Verdana"/>
                <w:bCs/>
                <w:sz w:val="16"/>
                <w:szCs w:val="16"/>
                <w:lang w:val="en-US"/>
              </w:rPr>
              <w:t>its</w:t>
            </w:r>
            <w:r>
              <w:rPr>
                <w:rFonts w:ascii="Verdana" w:hAnsi="Verdana"/>
                <w:bCs/>
                <w:sz w:val="16"/>
                <w:szCs w:val="16"/>
                <w:lang w:val="en-US"/>
              </w:rPr>
              <w:t xml:space="preserve"> interior is equal or less than 18.0%, expressed as a percentage of its anhydrous weight. </w:t>
            </w:r>
          </w:p>
        </w:tc>
      </w:tr>
      <w:tr w:rsidR="00C45F37" w:rsidRPr="00E92692"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E92692">
              <w:rPr>
                <w:rFonts w:ascii="Verdana" w:hAnsi="Verdana"/>
                <w:b/>
                <w:sz w:val="16"/>
                <w:szCs w:val="16"/>
                <w:lang w:val="en-US"/>
              </w:rPr>
              <w:t>3.11. Madera aserrada nueva seca en estufa o madera aserrada nueva seca estufada:</w:t>
            </w:r>
            <w:r w:rsidRPr="00E92692">
              <w:rPr>
                <w:rFonts w:ascii="Verdana" w:hAnsi="Verdana"/>
                <w:sz w:val="16"/>
                <w:szCs w:val="16"/>
                <w:lang w:val="en-US"/>
              </w:rPr>
              <w:t xml:space="preserve"> Es aq</w:t>
            </w:r>
            <w:r w:rsidRPr="00FD5A89">
              <w:rPr>
                <w:rFonts w:ascii="Verdana" w:hAnsi="Verdana"/>
                <w:sz w:val="16"/>
                <w:szCs w:val="16"/>
              </w:rPr>
              <w:t>uella madera aserrada sometida a un proceso de secado artificial en un secador o estufa, con un contenido de humedad igual o inferior al 18,0%, expresado como un porcentaje de su peso anhidro.</w:t>
            </w:r>
          </w:p>
        </w:tc>
        <w:tc>
          <w:tcPr>
            <w:tcW w:w="4788" w:type="dxa"/>
            <w:gridSpan w:val="6"/>
            <w:tcBorders>
              <w:top w:val="nil"/>
              <w:left w:val="nil"/>
              <w:bottom w:val="nil"/>
              <w:right w:val="nil"/>
            </w:tcBorders>
            <w:shd w:val="clear" w:color="auto" w:fill="auto"/>
          </w:tcPr>
          <w:p w:rsidR="00C45F37" w:rsidRPr="00E92692" w:rsidRDefault="00E92692" w:rsidP="00687B2F">
            <w:pPr>
              <w:pStyle w:val="Texto"/>
              <w:spacing w:after="240" w:line="240" w:lineRule="auto"/>
              <w:ind w:firstLine="0"/>
              <w:rPr>
                <w:rFonts w:ascii="Verdana" w:hAnsi="Verdana"/>
                <w:bCs/>
                <w:sz w:val="16"/>
                <w:szCs w:val="16"/>
                <w:lang w:val="en-US"/>
              </w:rPr>
            </w:pPr>
            <w:r>
              <w:rPr>
                <w:rFonts w:ascii="Verdana" w:hAnsi="Verdana"/>
                <w:b/>
                <w:sz w:val="16"/>
                <w:szCs w:val="16"/>
                <w:lang w:val="en-US"/>
              </w:rPr>
              <w:t>3.11. New sawn wood</w:t>
            </w:r>
            <w:r w:rsidR="00687B2F">
              <w:rPr>
                <w:rFonts w:ascii="Verdana" w:hAnsi="Verdana"/>
                <w:b/>
                <w:sz w:val="16"/>
                <w:szCs w:val="16"/>
                <w:lang w:val="en-US"/>
              </w:rPr>
              <w:t xml:space="preserve"> dried in a kiln</w:t>
            </w:r>
            <w:r>
              <w:rPr>
                <w:rFonts w:ascii="Verdana" w:hAnsi="Verdana"/>
                <w:b/>
                <w:sz w:val="16"/>
                <w:szCs w:val="16"/>
                <w:lang w:val="en-US"/>
              </w:rPr>
              <w:t xml:space="preserve"> or new kiln dried sawn wood: </w:t>
            </w:r>
            <w:r>
              <w:rPr>
                <w:rFonts w:ascii="Verdana" w:hAnsi="Verdana"/>
                <w:bCs/>
                <w:sz w:val="16"/>
                <w:szCs w:val="16"/>
                <w:lang w:val="en-US"/>
              </w:rPr>
              <w:t xml:space="preserve">Is that sawn wood submitted to an artificial drying process in a dryer or kiln, with a moisture content equal or less than 18.0%, expressed as a percentage of its anhydrous weight. </w:t>
            </w:r>
          </w:p>
        </w:tc>
      </w:tr>
      <w:tr w:rsidR="00C45F37" w:rsidRPr="00E92692"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3.12. Madera seca al aire:</w:t>
            </w:r>
            <w:r w:rsidRPr="00FD5A89">
              <w:rPr>
                <w:rFonts w:ascii="Verdana" w:hAnsi="Verdana"/>
                <w:sz w:val="16"/>
                <w:szCs w:val="16"/>
              </w:rPr>
              <w:t xml:space="preserve"> Es aquella madera aserrada, sometida a proceso de secado al aire con un contenido de humedad aproximadamente en equilibrio con las condiciones higrométricas del ambiente en que se encuentra.</w:t>
            </w:r>
          </w:p>
        </w:tc>
        <w:tc>
          <w:tcPr>
            <w:tcW w:w="4788" w:type="dxa"/>
            <w:gridSpan w:val="6"/>
            <w:tcBorders>
              <w:top w:val="nil"/>
              <w:left w:val="nil"/>
              <w:bottom w:val="nil"/>
              <w:right w:val="nil"/>
            </w:tcBorders>
            <w:shd w:val="clear" w:color="auto" w:fill="auto"/>
          </w:tcPr>
          <w:p w:rsidR="00C45F37" w:rsidRPr="00E92692" w:rsidRDefault="00E92692" w:rsidP="00687B2F">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3.12. Air dried wood: </w:t>
            </w:r>
            <w:r>
              <w:rPr>
                <w:rFonts w:ascii="Verdana" w:hAnsi="Verdana"/>
                <w:bCs/>
                <w:sz w:val="16"/>
                <w:szCs w:val="16"/>
                <w:lang w:val="en-US"/>
              </w:rPr>
              <w:t>Is that sawn wood, submitted to</w:t>
            </w:r>
            <w:r w:rsidR="00687B2F">
              <w:rPr>
                <w:rFonts w:ascii="Verdana" w:hAnsi="Verdana"/>
                <w:bCs/>
                <w:sz w:val="16"/>
                <w:szCs w:val="16"/>
                <w:lang w:val="en-US"/>
              </w:rPr>
              <w:t xml:space="preserve"> an </w:t>
            </w:r>
            <w:r>
              <w:rPr>
                <w:rFonts w:ascii="Verdana" w:hAnsi="Verdana"/>
                <w:bCs/>
                <w:sz w:val="16"/>
                <w:szCs w:val="16"/>
                <w:lang w:val="en-US"/>
              </w:rPr>
              <w:t xml:space="preserve">air drying process with a moisture content approximately in balance with the hygrometric environmental conditions in which it is found. </w:t>
            </w:r>
          </w:p>
        </w:tc>
      </w:tr>
      <w:tr w:rsidR="00C45F37" w:rsidRPr="00E92692"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trike/>
                <w:sz w:val="16"/>
                <w:szCs w:val="16"/>
              </w:rPr>
            </w:pPr>
            <w:r w:rsidRPr="00E92692">
              <w:rPr>
                <w:rFonts w:ascii="Verdana" w:hAnsi="Verdana"/>
                <w:b/>
                <w:sz w:val="16"/>
                <w:szCs w:val="16"/>
                <w:lang w:val="en-US"/>
              </w:rPr>
              <w:t>3.13. Made</w:t>
            </w:r>
            <w:r w:rsidRPr="00FD5A89">
              <w:rPr>
                <w:rFonts w:ascii="Verdana" w:hAnsi="Verdana"/>
                <w:b/>
                <w:sz w:val="16"/>
                <w:szCs w:val="16"/>
              </w:rPr>
              <w:t>ra verde:</w:t>
            </w:r>
            <w:r w:rsidRPr="00FD5A89">
              <w:rPr>
                <w:rFonts w:ascii="Verdana" w:hAnsi="Verdana"/>
                <w:sz w:val="16"/>
                <w:szCs w:val="16"/>
              </w:rPr>
              <w:t xml:space="preserve"> Es aquella madera aserrada, cuyo contenido de humedad al interior de la pieza sea superior al 30,0% expresado como un porcentaje de su peso anhidro.</w:t>
            </w:r>
          </w:p>
        </w:tc>
        <w:tc>
          <w:tcPr>
            <w:tcW w:w="4788" w:type="dxa"/>
            <w:gridSpan w:val="6"/>
            <w:tcBorders>
              <w:top w:val="nil"/>
              <w:left w:val="nil"/>
              <w:bottom w:val="nil"/>
              <w:right w:val="nil"/>
            </w:tcBorders>
            <w:shd w:val="clear" w:color="auto" w:fill="auto"/>
          </w:tcPr>
          <w:p w:rsidR="00C45F37" w:rsidRPr="00E92692" w:rsidRDefault="00E92692" w:rsidP="00687B2F">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3.13. Green wood: </w:t>
            </w:r>
            <w:r>
              <w:rPr>
                <w:rFonts w:ascii="Verdana" w:hAnsi="Verdana"/>
                <w:bCs/>
                <w:sz w:val="16"/>
                <w:szCs w:val="16"/>
                <w:lang w:val="en-US"/>
              </w:rPr>
              <w:t>Is that sawn wood, whose inter</w:t>
            </w:r>
            <w:r w:rsidR="00687B2F">
              <w:rPr>
                <w:rFonts w:ascii="Verdana" w:hAnsi="Verdana"/>
                <w:bCs/>
                <w:sz w:val="16"/>
                <w:szCs w:val="16"/>
                <w:lang w:val="en-US"/>
              </w:rPr>
              <w:t>nal</w:t>
            </w:r>
            <w:r>
              <w:rPr>
                <w:rFonts w:ascii="Verdana" w:hAnsi="Verdana"/>
                <w:bCs/>
                <w:sz w:val="16"/>
                <w:szCs w:val="16"/>
                <w:lang w:val="en-US"/>
              </w:rPr>
              <w:t xml:space="preserve"> moisture content </w:t>
            </w:r>
            <w:r w:rsidR="00D92392">
              <w:rPr>
                <w:rFonts w:ascii="Verdana" w:hAnsi="Verdana"/>
                <w:bCs/>
                <w:sz w:val="16"/>
                <w:szCs w:val="16"/>
                <w:lang w:val="en-US"/>
              </w:rPr>
              <w:t xml:space="preserve">of the piece is greater </w:t>
            </w:r>
            <w:r w:rsidR="00EF7BBE">
              <w:rPr>
                <w:rFonts w:ascii="Verdana" w:hAnsi="Verdana"/>
                <w:bCs/>
                <w:sz w:val="16"/>
                <w:szCs w:val="16"/>
                <w:lang w:val="en-US"/>
              </w:rPr>
              <w:t xml:space="preserve">than 30.0% expressed as a percentage of its anhydrous weight. </w:t>
            </w:r>
          </w:p>
        </w:tc>
      </w:tr>
      <w:tr w:rsidR="00C45F37" w:rsidRPr="00C01F6B"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3.14. Manual de procedimientos:</w:t>
            </w:r>
            <w:r w:rsidRPr="00FD5A89">
              <w:rPr>
                <w:rFonts w:ascii="Verdana" w:hAnsi="Verdana"/>
                <w:sz w:val="16"/>
                <w:szCs w:val="16"/>
              </w:rPr>
              <w:t xml:space="preserve"> Manual de procedimientos para la importación y exportación de vida silvestre, productos y subproductos forestales, y materiales y residuos peligrosos, sujetos a regulación por parte de la Secretaría de Medio Ambiente y Recursos Naturales.</w:t>
            </w:r>
          </w:p>
        </w:tc>
        <w:tc>
          <w:tcPr>
            <w:tcW w:w="4788" w:type="dxa"/>
            <w:gridSpan w:val="6"/>
            <w:tcBorders>
              <w:top w:val="nil"/>
              <w:left w:val="nil"/>
              <w:bottom w:val="nil"/>
              <w:right w:val="nil"/>
            </w:tcBorders>
            <w:shd w:val="clear" w:color="auto" w:fill="auto"/>
          </w:tcPr>
          <w:p w:rsidR="00C45F37" w:rsidRPr="00C01F6B" w:rsidRDefault="00C01F6B" w:rsidP="00687B2F">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3.14. Manual of procedures: </w:t>
            </w:r>
            <w:r>
              <w:rPr>
                <w:rFonts w:ascii="Verdana" w:hAnsi="Verdana"/>
                <w:bCs/>
                <w:sz w:val="16"/>
                <w:szCs w:val="16"/>
                <w:lang w:val="en-US"/>
              </w:rPr>
              <w:t xml:space="preserve">Manual of procedures for the importation and exportation of </w:t>
            </w:r>
            <w:r w:rsidR="00687B2F">
              <w:rPr>
                <w:rFonts w:ascii="Verdana" w:hAnsi="Verdana"/>
                <w:bCs/>
                <w:sz w:val="16"/>
                <w:szCs w:val="16"/>
                <w:lang w:val="en-US"/>
              </w:rPr>
              <w:t>wildl</w:t>
            </w:r>
            <w:r>
              <w:rPr>
                <w:rFonts w:ascii="Verdana" w:hAnsi="Verdana"/>
                <w:bCs/>
                <w:sz w:val="16"/>
                <w:szCs w:val="16"/>
                <w:lang w:val="en-US"/>
              </w:rPr>
              <w:t>ife, forest products and byproducts, and hazardous materials and wastes, subject to regulation on the part of the Secretary of Environment and Natural Resources.</w:t>
            </w:r>
            <w:r w:rsidR="00687B2F">
              <w:rPr>
                <w:rFonts w:ascii="Verdana" w:hAnsi="Verdana"/>
                <w:bCs/>
                <w:sz w:val="16"/>
                <w:szCs w:val="16"/>
                <w:lang w:val="en-US"/>
              </w:rPr>
              <w:t xml:space="preserve"> (SEMARNAT)</w:t>
            </w:r>
          </w:p>
        </w:tc>
      </w:tr>
      <w:tr w:rsidR="00C45F37" w:rsidRPr="00C01F6B"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3.15. Personal oficial:</w:t>
            </w:r>
            <w:r w:rsidRPr="00FD5A89">
              <w:rPr>
                <w:rFonts w:ascii="Verdana" w:hAnsi="Verdana"/>
                <w:i/>
                <w:sz w:val="16"/>
                <w:szCs w:val="16"/>
              </w:rPr>
              <w:t xml:space="preserve"> </w:t>
            </w:r>
            <w:r w:rsidRPr="00FD5A89">
              <w:rPr>
                <w:rFonts w:ascii="Verdana" w:hAnsi="Verdana"/>
                <w:sz w:val="16"/>
                <w:szCs w:val="16"/>
              </w:rPr>
              <w:t>Servidores públicos de la PROFEPA, debidamente acreditados para llevar a cabo los actos de inspección y verificación.</w:t>
            </w:r>
          </w:p>
        </w:tc>
        <w:tc>
          <w:tcPr>
            <w:tcW w:w="4788" w:type="dxa"/>
            <w:gridSpan w:val="6"/>
            <w:tcBorders>
              <w:top w:val="nil"/>
              <w:left w:val="nil"/>
              <w:bottom w:val="nil"/>
              <w:right w:val="nil"/>
            </w:tcBorders>
            <w:shd w:val="clear" w:color="auto" w:fill="auto"/>
          </w:tcPr>
          <w:p w:rsidR="00C45F37" w:rsidRPr="00C01F6B" w:rsidRDefault="00C01F6B"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3.15. Official personnel: </w:t>
            </w:r>
            <w:r>
              <w:rPr>
                <w:rFonts w:ascii="Verdana" w:hAnsi="Verdana"/>
                <w:bCs/>
                <w:sz w:val="16"/>
                <w:szCs w:val="16"/>
                <w:lang w:val="en-US"/>
              </w:rPr>
              <w:t xml:space="preserve">Public servants of PROFEPA, duly accredited to carry out acts of inspection and verification. </w:t>
            </w:r>
          </w:p>
        </w:tc>
      </w:tr>
      <w:tr w:rsidR="00C45F37" w:rsidRPr="00C01F6B"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C01F6B">
              <w:rPr>
                <w:rFonts w:ascii="Verdana" w:hAnsi="Verdana"/>
                <w:b/>
                <w:sz w:val="16"/>
                <w:szCs w:val="16"/>
                <w:lang w:val="en-US"/>
              </w:rPr>
              <w:t>3.16. Plaga cuarentenaria:</w:t>
            </w:r>
            <w:r w:rsidRPr="00C01F6B">
              <w:rPr>
                <w:rFonts w:ascii="Verdana" w:hAnsi="Verdana"/>
                <w:sz w:val="16"/>
                <w:szCs w:val="16"/>
                <w:lang w:val="en-US"/>
              </w:rPr>
              <w:t xml:space="preserve"> Plaga de impo</w:t>
            </w:r>
            <w:r w:rsidRPr="00FD5A89">
              <w:rPr>
                <w:rFonts w:ascii="Verdana" w:hAnsi="Verdana"/>
                <w:sz w:val="16"/>
                <w:szCs w:val="16"/>
              </w:rPr>
              <w:t>rtancia económica potencial, para el área en peligro, aun cuando la plaga no existe o, si existe, no está extendida y se encuentra bajo control oficial.</w:t>
            </w:r>
          </w:p>
        </w:tc>
        <w:tc>
          <w:tcPr>
            <w:tcW w:w="4788" w:type="dxa"/>
            <w:gridSpan w:val="6"/>
            <w:tcBorders>
              <w:top w:val="nil"/>
              <w:left w:val="nil"/>
              <w:bottom w:val="nil"/>
              <w:right w:val="nil"/>
            </w:tcBorders>
            <w:shd w:val="clear" w:color="auto" w:fill="auto"/>
          </w:tcPr>
          <w:p w:rsidR="00C45F37" w:rsidRPr="00C01F6B" w:rsidRDefault="00C01F6B"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3.16. Quarantine pest: </w:t>
            </w:r>
            <w:r>
              <w:rPr>
                <w:rFonts w:ascii="Verdana" w:hAnsi="Verdana"/>
                <w:bCs/>
                <w:sz w:val="16"/>
                <w:szCs w:val="16"/>
                <w:lang w:val="en-US"/>
              </w:rPr>
              <w:t xml:space="preserve">Pest of potential economic importance, for the area in danger, even when the pest does not exist or, if it exists, it is not extended and it is found under official control. </w:t>
            </w:r>
          </w:p>
        </w:tc>
      </w:tr>
      <w:tr w:rsidR="00C45F37" w:rsidRPr="00FD5A89"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3.17. PROFEPA:</w:t>
            </w:r>
            <w:r w:rsidRPr="00FD5A89">
              <w:rPr>
                <w:rFonts w:ascii="Verdana" w:hAnsi="Verdana"/>
                <w:sz w:val="16"/>
                <w:szCs w:val="16"/>
              </w:rPr>
              <w:t xml:space="preserve"> Procuraduría Federal de Protección al Ambiente.</w:t>
            </w:r>
          </w:p>
        </w:tc>
        <w:tc>
          <w:tcPr>
            <w:tcW w:w="4788" w:type="dxa"/>
            <w:gridSpan w:val="6"/>
            <w:tcBorders>
              <w:top w:val="nil"/>
              <w:left w:val="nil"/>
              <w:bottom w:val="nil"/>
              <w:right w:val="nil"/>
            </w:tcBorders>
            <w:shd w:val="clear" w:color="auto" w:fill="auto"/>
          </w:tcPr>
          <w:p w:rsidR="00C45F37" w:rsidRPr="00C01F6B" w:rsidRDefault="00C01F6B" w:rsidP="00060245">
            <w:pPr>
              <w:pStyle w:val="Texto"/>
              <w:spacing w:after="240" w:line="240" w:lineRule="auto"/>
              <w:ind w:firstLine="0"/>
              <w:rPr>
                <w:rFonts w:ascii="Verdana" w:hAnsi="Verdana"/>
                <w:bCs/>
                <w:sz w:val="16"/>
                <w:szCs w:val="16"/>
                <w:lang w:val="en-US"/>
              </w:rPr>
            </w:pPr>
            <w:r w:rsidRPr="00C01F6B">
              <w:rPr>
                <w:rFonts w:ascii="Verdana" w:hAnsi="Verdana"/>
                <w:b/>
                <w:sz w:val="16"/>
                <w:szCs w:val="16"/>
                <w:lang w:val="en-US"/>
              </w:rPr>
              <w:t xml:space="preserve">3.17. PROFEPA: </w:t>
            </w:r>
            <w:r w:rsidRPr="00C01F6B">
              <w:rPr>
                <w:rFonts w:ascii="Verdana" w:hAnsi="Verdana"/>
                <w:bCs/>
                <w:sz w:val="16"/>
                <w:szCs w:val="16"/>
                <w:lang w:val="en-US"/>
              </w:rPr>
              <w:t>Federal Prosecutor for the Protection of the Environment.</w:t>
            </w:r>
          </w:p>
        </w:tc>
      </w:tr>
      <w:tr w:rsidR="00C45F37" w:rsidRPr="00C01F6B"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3.18. Registro de Verificación:</w:t>
            </w:r>
            <w:r w:rsidRPr="00FD5A89">
              <w:rPr>
                <w:rFonts w:ascii="Verdana" w:hAnsi="Verdana"/>
                <w:sz w:val="16"/>
                <w:szCs w:val="16"/>
              </w:rPr>
              <w:t xml:space="preserve"> Documento prellenado por el interesado, y presentado a la PROFEPA para solicitar la inspección de las mercancías sujetas a regulación por parte de la Secretaría, que una vez validado con el sello y firma del personal oficial, acredita el cumplimiento de las restricciones y/o regulaciones no arancelarias aplicables a las materias de vida silvestre y forestal, así como materiales y residuos peligrosos.</w:t>
            </w:r>
          </w:p>
        </w:tc>
        <w:tc>
          <w:tcPr>
            <w:tcW w:w="4788" w:type="dxa"/>
            <w:gridSpan w:val="6"/>
            <w:tcBorders>
              <w:top w:val="nil"/>
              <w:left w:val="nil"/>
              <w:bottom w:val="nil"/>
              <w:right w:val="nil"/>
            </w:tcBorders>
            <w:shd w:val="clear" w:color="auto" w:fill="auto"/>
          </w:tcPr>
          <w:p w:rsidR="00C45F37" w:rsidRPr="00C01F6B" w:rsidRDefault="00C01F6B" w:rsidP="00C01F6B">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3.18. Record of Verification: </w:t>
            </w:r>
            <w:r>
              <w:rPr>
                <w:rFonts w:ascii="Verdana" w:hAnsi="Verdana"/>
                <w:bCs/>
                <w:sz w:val="16"/>
                <w:szCs w:val="16"/>
                <w:lang w:val="en-US"/>
              </w:rPr>
              <w:t xml:space="preserve">Document filled out by the interested party and presented to PROFEPA to request the inspection of the goods subject to regulation on the part of the Secretary, that once validated with the seal and signature of the official personnel, accredits the compliance to the restrictions and/or non-tariff regulations applicable to the matters in wildlife and forest life, as well as hazardous materials and wastes. </w:t>
            </w:r>
          </w:p>
        </w:tc>
      </w:tr>
      <w:tr w:rsidR="00C45F37" w:rsidRPr="00C01F6B"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3.19. Secretaría:</w:t>
            </w:r>
            <w:r w:rsidRPr="00FD5A89">
              <w:rPr>
                <w:rFonts w:ascii="Verdana" w:hAnsi="Verdana"/>
                <w:sz w:val="16"/>
                <w:szCs w:val="16"/>
              </w:rPr>
              <w:t xml:space="preserve"> Secretaría de Medio Ambiente y </w:t>
            </w:r>
            <w:r w:rsidRPr="00FD5A89">
              <w:rPr>
                <w:rFonts w:ascii="Verdana" w:hAnsi="Verdana"/>
                <w:sz w:val="16"/>
                <w:szCs w:val="16"/>
              </w:rPr>
              <w:lastRenderedPageBreak/>
              <w:t>Recursos Naturales.</w:t>
            </w:r>
          </w:p>
        </w:tc>
        <w:tc>
          <w:tcPr>
            <w:tcW w:w="4788" w:type="dxa"/>
            <w:gridSpan w:val="6"/>
            <w:tcBorders>
              <w:top w:val="nil"/>
              <w:left w:val="nil"/>
              <w:bottom w:val="nil"/>
              <w:right w:val="nil"/>
            </w:tcBorders>
            <w:shd w:val="clear" w:color="auto" w:fill="auto"/>
          </w:tcPr>
          <w:p w:rsidR="00C01F6B" w:rsidRPr="00C01F6B" w:rsidRDefault="00C01F6B" w:rsidP="00C01F6B">
            <w:pPr>
              <w:pStyle w:val="Texto"/>
              <w:spacing w:after="240" w:line="240" w:lineRule="auto"/>
              <w:ind w:firstLine="0"/>
              <w:rPr>
                <w:rFonts w:ascii="Verdana" w:hAnsi="Verdana"/>
                <w:bCs/>
                <w:sz w:val="16"/>
                <w:szCs w:val="16"/>
                <w:lang w:val="en-US"/>
              </w:rPr>
            </w:pPr>
            <w:r>
              <w:rPr>
                <w:rFonts w:ascii="Verdana" w:hAnsi="Verdana"/>
                <w:b/>
                <w:sz w:val="16"/>
                <w:szCs w:val="16"/>
                <w:lang w:val="en-US"/>
              </w:rPr>
              <w:lastRenderedPageBreak/>
              <w:t xml:space="preserve">3.19. Secretary: </w:t>
            </w:r>
            <w:r>
              <w:rPr>
                <w:rFonts w:ascii="Verdana" w:hAnsi="Verdana"/>
                <w:bCs/>
                <w:sz w:val="16"/>
                <w:szCs w:val="16"/>
                <w:lang w:val="en-US"/>
              </w:rPr>
              <w:t xml:space="preserve">Secretary of Environment and Natural </w:t>
            </w:r>
            <w:r>
              <w:rPr>
                <w:rFonts w:ascii="Verdana" w:hAnsi="Verdana"/>
                <w:bCs/>
                <w:sz w:val="16"/>
                <w:szCs w:val="16"/>
                <w:lang w:val="en-US"/>
              </w:rPr>
              <w:lastRenderedPageBreak/>
              <w:t xml:space="preserve">Resources. </w:t>
            </w:r>
            <w:r w:rsidR="00687B2F">
              <w:rPr>
                <w:rFonts w:ascii="Verdana" w:hAnsi="Verdana"/>
                <w:bCs/>
                <w:sz w:val="16"/>
                <w:szCs w:val="16"/>
                <w:lang w:val="en-US"/>
              </w:rPr>
              <w:t>(SEMARNAT)</w:t>
            </w:r>
          </w:p>
        </w:tc>
      </w:tr>
      <w:tr w:rsidR="00C45F37" w:rsidRPr="00FD5A89"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lastRenderedPageBreak/>
              <w:t>3.20. Tratamiento:</w:t>
            </w:r>
            <w:r w:rsidRPr="00FD5A89">
              <w:rPr>
                <w:rFonts w:ascii="Verdana" w:hAnsi="Verdana"/>
                <w:sz w:val="16"/>
                <w:szCs w:val="16"/>
              </w:rPr>
              <w:t xml:space="preserve"> Procedimiento de naturaleza química, física o de otra índole, para eliminar, remover o inducir esterilidad a las plagas que afectan a la madera.</w:t>
            </w:r>
          </w:p>
        </w:tc>
        <w:tc>
          <w:tcPr>
            <w:tcW w:w="4788" w:type="dxa"/>
            <w:gridSpan w:val="6"/>
            <w:tcBorders>
              <w:top w:val="nil"/>
              <w:left w:val="nil"/>
              <w:bottom w:val="nil"/>
              <w:right w:val="nil"/>
            </w:tcBorders>
            <w:shd w:val="clear" w:color="auto" w:fill="auto"/>
          </w:tcPr>
          <w:p w:rsidR="00C45F37" w:rsidRPr="00687B2F" w:rsidRDefault="00C01F6B" w:rsidP="00060245">
            <w:pPr>
              <w:pStyle w:val="Texto"/>
              <w:spacing w:after="240" w:line="240" w:lineRule="auto"/>
              <w:ind w:firstLine="0"/>
              <w:rPr>
                <w:rFonts w:ascii="Verdana" w:hAnsi="Verdana"/>
                <w:bCs/>
                <w:sz w:val="16"/>
                <w:szCs w:val="16"/>
                <w:lang w:val="en-US"/>
              </w:rPr>
            </w:pPr>
            <w:r w:rsidRPr="00687B2F">
              <w:rPr>
                <w:rFonts w:ascii="Verdana" w:hAnsi="Verdana"/>
                <w:b/>
                <w:sz w:val="16"/>
                <w:szCs w:val="16"/>
                <w:lang w:val="en-US"/>
              </w:rPr>
              <w:t xml:space="preserve">3.20. Treatment: </w:t>
            </w:r>
            <w:r w:rsidRPr="00687B2F">
              <w:rPr>
                <w:rFonts w:ascii="Verdana" w:hAnsi="Verdana"/>
                <w:bCs/>
                <w:sz w:val="16"/>
                <w:szCs w:val="16"/>
                <w:lang w:val="en-US"/>
              </w:rPr>
              <w:t xml:space="preserve">Procedure of a chemical, physical or other type in order to eliminate, remove, or induce sterility in the pests that affect wood. </w:t>
            </w:r>
          </w:p>
        </w:tc>
      </w:tr>
      <w:tr w:rsidR="00C45F37" w:rsidRPr="00C01F6B"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3.21. Tratamiento con bromuro de metilo (BM):</w:t>
            </w:r>
            <w:r w:rsidRPr="00FD5A89">
              <w:rPr>
                <w:rFonts w:ascii="Verdana" w:hAnsi="Verdana"/>
                <w:sz w:val="16"/>
                <w:szCs w:val="16"/>
              </w:rPr>
              <w:t xml:space="preserve"> Tratamiento con el agente químico gaseoso (bromuro de metilo) que alcanza a la madera aserrada nueva en forma total.</w:t>
            </w:r>
          </w:p>
        </w:tc>
        <w:tc>
          <w:tcPr>
            <w:tcW w:w="4788" w:type="dxa"/>
            <w:gridSpan w:val="6"/>
            <w:tcBorders>
              <w:top w:val="nil"/>
              <w:left w:val="nil"/>
              <w:bottom w:val="nil"/>
              <w:right w:val="nil"/>
            </w:tcBorders>
            <w:shd w:val="clear" w:color="auto" w:fill="auto"/>
          </w:tcPr>
          <w:p w:rsidR="00C45F37" w:rsidRPr="00C01F6B" w:rsidRDefault="00C01F6B"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3.21. Treatment with methyl bromide (MB): </w:t>
            </w:r>
            <w:r>
              <w:rPr>
                <w:rFonts w:ascii="Verdana" w:hAnsi="Verdana"/>
                <w:bCs/>
                <w:sz w:val="16"/>
                <w:szCs w:val="16"/>
                <w:lang w:val="en-US"/>
              </w:rPr>
              <w:t xml:space="preserve">Treatment with the gaseous chemical agent (methyl bromide) that reaches the new sawn wood completely. </w:t>
            </w:r>
          </w:p>
        </w:tc>
      </w:tr>
      <w:tr w:rsidR="00C45F37" w:rsidRPr="00760584"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3.22. Tratamiento térmico (HT):</w:t>
            </w:r>
            <w:r w:rsidRPr="00FD5A89">
              <w:rPr>
                <w:rFonts w:ascii="Verdana" w:hAnsi="Verdana"/>
                <w:sz w:val="16"/>
                <w:szCs w:val="16"/>
              </w:rPr>
              <w:t xml:space="preserve"> Proceso mediante el cual la madera aserrada nueva es sometida al calor hasta alcanzar una temperatura mínima constante, durante un periodo mínimo de tiempo, conforme a especificaciones técnicas reconocidas por esta Norma.</w:t>
            </w:r>
          </w:p>
        </w:tc>
        <w:tc>
          <w:tcPr>
            <w:tcW w:w="4788" w:type="dxa"/>
            <w:gridSpan w:val="6"/>
            <w:tcBorders>
              <w:top w:val="nil"/>
              <w:left w:val="nil"/>
              <w:bottom w:val="nil"/>
              <w:right w:val="nil"/>
            </w:tcBorders>
            <w:shd w:val="clear" w:color="auto" w:fill="auto"/>
          </w:tcPr>
          <w:p w:rsidR="00C45F37" w:rsidRPr="00760584" w:rsidRDefault="00C01F6B"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3.22. Thermal treatment (TT): </w:t>
            </w:r>
            <w:r w:rsidR="00760584">
              <w:rPr>
                <w:rFonts w:ascii="Verdana" w:hAnsi="Verdana"/>
                <w:bCs/>
                <w:sz w:val="16"/>
                <w:szCs w:val="16"/>
                <w:lang w:val="en-US"/>
              </w:rPr>
              <w:t>Process through which the new sawn wood is submitted to heat until it reaches a constant minimum temperature, for a minimum period of time, according to recognized technical specifications for this Standard.</w:t>
            </w:r>
          </w:p>
        </w:tc>
      </w:tr>
      <w:tr w:rsidR="00C45F37" w:rsidRPr="00760584"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3.23. Unidad de verificación (UV):</w:t>
            </w:r>
            <w:r w:rsidRPr="00FD5A89">
              <w:rPr>
                <w:rFonts w:ascii="Verdana" w:hAnsi="Verdana"/>
                <w:sz w:val="16"/>
                <w:szCs w:val="16"/>
              </w:rPr>
              <w:t xml:space="preserve"> La persona física o moral que realiza actos de verificación.</w:t>
            </w:r>
          </w:p>
        </w:tc>
        <w:tc>
          <w:tcPr>
            <w:tcW w:w="4788" w:type="dxa"/>
            <w:gridSpan w:val="6"/>
            <w:tcBorders>
              <w:top w:val="nil"/>
              <w:left w:val="nil"/>
              <w:bottom w:val="nil"/>
              <w:right w:val="nil"/>
            </w:tcBorders>
            <w:shd w:val="clear" w:color="auto" w:fill="auto"/>
          </w:tcPr>
          <w:p w:rsidR="00C45F37" w:rsidRPr="00760584" w:rsidRDefault="00760584"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3.23 Unit of Verification (UV): </w:t>
            </w:r>
            <w:r>
              <w:rPr>
                <w:rFonts w:ascii="Verdana" w:hAnsi="Verdana"/>
                <w:bCs/>
                <w:sz w:val="16"/>
                <w:szCs w:val="16"/>
                <w:lang w:val="en-US"/>
              </w:rPr>
              <w:t>The individual or corporation that performs acts of verification.</w:t>
            </w:r>
          </w:p>
        </w:tc>
      </w:tr>
      <w:tr w:rsidR="00C45F37" w:rsidRPr="00760584"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3.24. Verificación:</w:t>
            </w:r>
            <w:r w:rsidRPr="00FD5A89">
              <w:rPr>
                <w:rFonts w:ascii="Verdana" w:hAnsi="Verdana"/>
                <w:sz w:val="16"/>
                <w:szCs w:val="16"/>
              </w:rPr>
              <w:t xml:space="preserve"> Constatación ocular o comprobación mediante muestreo, medición, pruebas de laboratorio, o examen de documentos que se realizan para evaluar la conformidad en un momento determinado.</w:t>
            </w:r>
          </w:p>
        </w:tc>
        <w:tc>
          <w:tcPr>
            <w:tcW w:w="4788" w:type="dxa"/>
            <w:gridSpan w:val="6"/>
            <w:tcBorders>
              <w:top w:val="nil"/>
              <w:left w:val="nil"/>
              <w:bottom w:val="nil"/>
              <w:right w:val="nil"/>
            </w:tcBorders>
            <w:shd w:val="clear" w:color="auto" w:fill="auto"/>
          </w:tcPr>
          <w:p w:rsidR="00C45F37" w:rsidRPr="00760584" w:rsidRDefault="00760584"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3.24 Verification: </w:t>
            </w:r>
            <w:r>
              <w:rPr>
                <w:rFonts w:ascii="Verdana" w:hAnsi="Verdana"/>
                <w:bCs/>
                <w:sz w:val="16"/>
                <w:szCs w:val="16"/>
                <w:lang w:val="en-US"/>
              </w:rPr>
              <w:t xml:space="preserve">Ocular corroboration or verification through sampling, measuring, laboratory tests, or examination of documents that are made for evaluating the conformity in a determined moment. </w:t>
            </w:r>
          </w:p>
        </w:tc>
      </w:tr>
      <w:tr w:rsidR="00C45F37" w:rsidRPr="00760584" w:rsidTr="006A1704">
        <w:tc>
          <w:tcPr>
            <w:tcW w:w="4788" w:type="dxa"/>
            <w:gridSpan w:val="4"/>
            <w:tcBorders>
              <w:top w:val="nil"/>
              <w:left w:val="nil"/>
              <w:bottom w:val="nil"/>
              <w:right w:val="nil"/>
            </w:tcBorders>
            <w:shd w:val="clear" w:color="auto" w:fill="auto"/>
          </w:tcPr>
          <w:p w:rsidR="00C45F37" w:rsidRPr="00760584" w:rsidRDefault="00C45F37" w:rsidP="00060245">
            <w:pPr>
              <w:pStyle w:val="Texto"/>
              <w:spacing w:after="240" w:line="240" w:lineRule="auto"/>
              <w:ind w:firstLine="0"/>
              <w:rPr>
                <w:rFonts w:ascii="Verdana" w:hAnsi="Verdana"/>
                <w:b/>
                <w:sz w:val="16"/>
                <w:szCs w:val="16"/>
                <w:lang w:val="en-US"/>
              </w:rPr>
            </w:pPr>
            <w:r w:rsidRPr="00760584">
              <w:rPr>
                <w:rFonts w:ascii="Verdana" w:hAnsi="Verdana"/>
                <w:b/>
                <w:sz w:val="16"/>
                <w:szCs w:val="16"/>
                <w:lang w:val="en-US"/>
              </w:rPr>
              <w:t>4. Especificaciones</w:t>
            </w:r>
          </w:p>
        </w:tc>
        <w:tc>
          <w:tcPr>
            <w:tcW w:w="4788" w:type="dxa"/>
            <w:gridSpan w:val="6"/>
            <w:tcBorders>
              <w:top w:val="nil"/>
              <w:left w:val="nil"/>
              <w:bottom w:val="nil"/>
              <w:right w:val="nil"/>
            </w:tcBorders>
            <w:shd w:val="clear" w:color="auto" w:fill="auto"/>
          </w:tcPr>
          <w:p w:rsidR="00C45F37" w:rsidRPr="00FD5A89" w:rsidRDefault="00760584" w:rsidP="00060245">
            <w:pPr>
              <w:pStyle w:val="Texto"/>
              <w:spacing w:after="240" w:line="240" w:lineRule="auto"/>
              <w:ind w:firstLine="0"/>
              <w:rPr>
                <w:rFonts w:ascii="Verdana" w:hAnsi="Verdana"/>
                <w:b/>
                <w:sz w:val="16"/>
                <w:szCs w:val="16"/>
                <w:lang w:val="en-US"/>
              </w:rPr>
            </w:pPr>
            <w:r>
              <w:rPr>
                <w:rFonts w:ascii="Verdana" w:hAnsi="Verdana"/>
                <w:b/>
                <w:sz w:val="16"/>
                <w:szCs w:val="16"/>
                <w:lang w:val="en-US"/>
              </w:rPr>
              <w:t>4. Specifications</w:t>
            </w:r>
          </w:p>
        </w:tc>
      </w:tr>
      <w:tr w:rsidR="00C45F37" w:rsidRPr="00760584"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760584">
              <w:rPr>
                <w:rFonts w:ascii="Verdana" w:hAnsi="Verdana"/>
                <w:sz w:val="16"/>
                <w:szCs w:val="16"/>
                <w:lang w:val="en-US"/>
              </w:rPr>
              <w:t>La madera aserrada nueva seca, húmeda o verde en toda</w:t>
            </w:r>
            <w:r w:rsidRPr="00FD5A89">
              <w:rPr>
                <w:rFonts w:ascii="Verdana" w:hAnsi="Verdana"/>
                <w:sz w:val="16"/>
                <w:szCs w:val="16"/>
              </w:rPr>
              <w:t>s sus formas y presentaciones, deberá importarse libre de plagas cuarentenarias.</w:t>
            </w:r>
          </w:p>
        </w:tc>
        <w:tc>
          <w:tcPr>
            <w:tcW w:w="4788" w:type="dxa"/>
            <w:gridSpan w:val="6"/>
            <w:tcBorders>
              <w:top w:val="nil"/>
              <w:left w:val="nil"/>
              <w:bottom w:val="nil"/>
              <w:right w:val="nil"/>
            </w:tcBorders>
            <w:shd w:val="clear" w:color="auto" w:fill="auto"/>
          </w:tcPr>
          <w:p w:rsidR="00C45F37" w:rsidRPr="00FD5A89" w:rsidRDefault="00760584" w:rsidP="00687B2F">
            <w:pPr>
              <w:pStyle w:val="Texto"/>
              <w:spacing w:after="240" w:line="240" w:lineRule="auto"/>
              <w:ind w:firstLine="0"/>
              <w:rPr>
                <w:rFonts w:ascii="Verdana" w:hAnsi="Verdana"/>
                <w:sz w:val="16"/>
                <w:szCs w:val="16"/>
                <w:lang w:val="en-US"/>
              </w:rPr>
            </w:pPr>
            <w:r>
              <w:rPr>
                <w:rFonts w:ascii="Verdana" w:hAnsi="Verdana"/>
                <w:sz w:val="16"/>
                <w:szCs w:val="16"/>
                <w:lang w:val="en-US"/>
              </w:rPr>
              <w:t>The dry, humid or gree</w:t>
            </w:r>
            <w:r w:rsidR="00D71019">
              <w:rPr>
                <w:rFonts w:ascii="Verdana" w:hAnsi="Verdana"/>
                <w:sz w:val="16"/>
                <w:szCs w:val="16"/>
                <w:lang w:val="en-US"/>
              </w:rPr>
              <w:t>n dry new sawn wood in all</w:t>
            </w:r>
            <w:r w:rsidR="00687B2F">
              <w:rPr>
                <w:rFonts w:ascii="Verdana" w:hAnsi="Verdana"/>
                <w:sz w:val="16"/>
                <w:szCs w:val="16"/>
                <w:lang w:val="en-US"/>
              </w:rPr>
              <w:t xml:space="preserve"> its</w:t>
            </w:r>
            <w:r w:rsidR="00D71019">
              <w:rPr>
                <w:rFonts w:ascii="Verdana" w:hAnsi="Verdana"/>
                <w:sz w:val="16"/>
                <w:szCs w:val="16"/>
                <w:lang w:val="en-US"/>
              </w:rPr>
              <w:t xml:space="preserve"> forms and presentations must be imported free of quarantine pests. </w:t>
            </w:r>
          </w:p>
        </w:tc>
      </w:tr>
      <w:tr w:rsidR="00C45F37" w:rsidRPr="00D71019"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4.1.</w:t>
            </w:r>
            <w:r w:rsidRPr="00FD5A89">
              <w:rPr>
                <w:rFonts w:ascii="Verdana" w:hAnsi="Verdana"/>
                <w:sz w:val="16"/>
                <w:szCs w:val="16"/>
              </w:rPr>
              <w:t xml:space="preserve"> Plagas cuarentenarias asociadas a las maderas aserradas nuevas de importación:</w:t>
            </w:r>
          </w:p>
        </w:tc>
        <w:tc>
          <w:tcPr>
            <w:tcW w:w="4788" w:type="dxa"/>
            <w:gridSpan w:val="6"/>
            <w:tcBorders>
              <w:top w:val="nil"/>
              <w:left w:val="nil"/>
              <w:bottom w:val="nil"/>
              <w:right w:val="nil"/>
            </w:tcBorders>
            <w:shd w:val="clear" w:color="auto" w:fill="auto"/>
          </w:tcPr>
          <w:p w:rsidR="00C45F37" w:rsidRPr="00D71019" w:rsidRDefault="00D71019"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4.1.</w:t>
            </w:r>
            <w:r>
              <w:rPr>
                <w:rFonts w:ascii="Verdana" w:hAnsi="Verdana"/>
                <w:bCs/>
                <w:sz w:val="16"/>
                <w:szCs w:val="16"/>
                <w:lang w:val="en-US"/>
              </w:rPr>
              <w:t xml:space="preserve"> Quarantine pests associated to the new imported sawn wood: </w:t>
            </w:r>
          </w:p>
        </w:tc>
      </w:tr>
      <w:tr w:rsidR="00C45F37" w:rsidRPr="00FD5A89" w:rsidTr="006A1704">
        <w:tc>
          <w:tcPr>
            <w:tcW w:w="4788" w:type="dxa"/>
            <w:gridSpan w:val="4"/>
            <w:tcBorders>
              <w:top w:val="nil"/>
              <w:left w:val="nil"/>
              <w:bottom w:val="nil"/>
              <w:right w:val="nil"/>
            </w:tcBorders>
            <w:shd w:val="clear" w:color="auto" w:fill="auto"/>
          </w:tcPr>
          <w:p w:rsidR="00C45F37" w:rsidRPr="00FD5A89" w:rsidRDefault="00C45F37" w:rsidP="00060245">
            <w:pPr>
              <w:pStyle w:val="Texto"/>
              <w:spacing w:after="240" w:line="240" w:lineRule="auto"/>
              <w:ind w:firstLine="0"/>
              <w:rPr>
                <w:rFonts w:ascii="Verdana" w:hAnsi="Verdana"/>
                <w:sz w:val="16"/>
                <w:szCs w:val="16"/>
              </w:rPr>
            </w:pPr>
            <w:r w:rsidRPr="00FD5A89">
              <w:rPr>
                <w:rFonts w:ascii="Verdana" w:hAnsi="Verdana"/>
                <w:b/>
                <w:sz w:val="16"/>
                <w:szCs w:val="16"/>
              </w:rPr>
              <w:t>4.1.1.</w:t>
            </w:r>
            <w:r w:rsidRPr="00FD5A89">
              <w:rPr>
                <w:rFonts w:ascii="Verdana" w:hAnsi="Verdana"/>
                <w:sz w:val="16"/>
                <w:szCs w:val="16"/>
              </w:rPr>
              <w:t xml:space="preserve"> </w:t>
            </w:r>
            <w:r w:rsidRPr="00FD5A89">
              <w:rPr>
                <w:rFonts w:ascii="Verdana" w:hAnsi="Verdana"/>
                <w:i/>
                <w:sz w:val="16"/>
                <w:szCs w:val="16"/>
              </w:rPr>
              <w:t>Coleoptera: Bostrichidae</w:t>
            </w:r>
          </w:p>
        </w:tc>
        <w:tc>
          <w:tcPr>
            <w:tcW w:w="4788" w:type="dxa"/>
            <w:gridSpan w:val="6"/>
            <w:tcBorders>
              <w:top w:val="nil"/>
              <w:left w:val="nil"/>
              <w:bottom w:val="nil"/>
              <w:right w:val="nil"/>
            </w:tcBorders>
            <w:shd w:val="clear" w:color="auto" w:fill="auto"/>
          </w:tcPr>
          <w:p w:rsidR="00C45F37" w:rsidRPr="00687B2F" w:rsidRDefault="00D71019" w:rsidP="00060245">
            <w:pPr>
              <w:pStyle w:val="Texto"/>
              <w:spacing w:after="240" w:line="240" w:lineRule="auto"/>
              <w:ind w:firstLine="0"/>
              <w:rPr>
                <w:rFonts w:ascii="Verdana" w:hAnsi="Verdana"/>
                <w:b/>
                <w:sz w:val="16"/>
                <w:szCs w:val="16"/>
                <w:lang w:val="en-US"/>
              </w:rPr>
            </w:pPr>
            <w:r w:rsidRPr="00687B2F">
              <w:rPr>
                <w:rFonts w:ascii="Verdana" w:hAnsi="Verdana"/>
                <w:b/>
                <w:sz w:val="16"/>
                <w:szCs w:val="16"/>
                <w:lang w:val="en-US"/>
              </w:rPr>
              <w:t>4.1.1.</w:t>
            </w:r>
            <w:r w:rsidRPr="00687B2F">
              <w:rPr>
                <w:rFonts w:ascii="Verdana" w:hAnsi="Verdana"/>
                <w:sz w:val="16"/>
                <w:szCs w:val="16"/>
                <w:lang w:val="en-US"/>
              </w:rPr>
              <w:t xml:space="preserve"> </w:t>
            </w:r>
            <w:r w:rsidRPr="00687B2F">
              <w:rPr>
                <w:rFonts w:ascii="Verdana" w:hAnsi="Verdana"/>
                <w:i/>
                <w:sz w:val="16"/>
                <w:szCs w:val="16"/>
                <w:lang w:val="en-US"/>
              </w:rPr>
              <w:t>Coleoptera: Bostrichidae</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lang w:val="en-US"/>
              </w:rPr>
            </w:pPr>
            <w:r w:rsidRPr="00FD5A89">
              <w:rPr>
                <w:rFonts w:ascii="Verdana" w:hAnsi="Verdana"/>
                <w:sz w:val="16"/>
                <w:szCs w:val="16"/>
                <w:lang w:val="en-US"/>
              </w:rPr>
              <w:sym w:font="Wingdings" w:char="F0D8"/>
            </w:r>
            <w:r w:rsidRPr="00FD5A89">
              <w:rPr>
                <w:rFonts w:ascii="Verdana" w:hAnsi="Verdana"/>
                <w:sz w:val="16"/>
                <w:szCs w:val="16"/>
                <w:lang w:val="en-US"/>
              </w:rPr>
              <w:tab/>
            </w:r>
            <w:r w:rsidRPr="00FD5A89">
              <w:rPr>
                <w:rFonts w:ascii="Verdana" w:hAnsi="Verdana"/>
                <w:i/>
                <w:sz w:val="16"/>
                <w:szCs w:val="16"/>
                <w:lang w:val="en-US"/>
              </w:rPr>
              <w:t>Apate spp,</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Apate spp,</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i/>
                <w:sz w:val="16"/>
                <w:szCs w:val="16"/>
                <w:lang w:val="en-US"/>
              </w:rPr>
            </w:pPr>
            <w:r w:rsidRPr="00FD5A89">
              <w:rPr>
                <w:rFonts w:ascii="Verdana" w:hAnsi="Verdana"/>
                <w:sz w:val="16"/>
                <w:szCs w:val="16"/>
                <w:lang w:val="en-US"/>
              </w:rPr>
              <w:sym w:font="Wingdings" w:char="F0D8"/>
            </w:r>
            <w:r w:rsidRPr="00FD5A89">
              <w:rPr>
                <w:rFonts w:ascii="Verdana" w:hAnsi="Verdana"/>
                <w:sz w:val="16"/>
                <w:szCs w:val="16"/>
                <w:lang w:val="en-US"/>
              </w:rPr>
              <w:tab/>
            </w:r>
            <w:r w:rsidRPr="00FD5A89">
              <w:rPr>
                <w:rFonts w:ascii="Verdana" w:hAnsi="Verdana"/>
                <w:i/>
                <w:sz w:val="16"/>
                <w:szCs w:val="16"/>
                <w:lang w:val="en-US"/>
              </w:rPr>
              <w:t>Bostrichus capucinus,</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i/>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Bostrichus capucinus,</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i/>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 xml:space="preserve">Dinoderus spp </w:t>
            </w:r>
            <w:r w:rsidRPr="00FD5A89">
              <w:rPr>
                <w:rFonts w:ascii="Verdana" w:hAnsi="Verdana"/>
                <w:sz w:val="16"/>
                <w:szCs w:val="16"/>
              </w:rPr>
              <w:t xml:space="preserve">(excepto </w:t>
            </w:r>
            <w:r w:rsidRPr="00FD5A89">
              <w:rPr>
                <w:rFonts w:ascii="Verdana" w:hAnsi="Verdana"/>
                <w:i/>
                <w:sz w:val="16"/>
                <w:szCs w:val="16"/>
              </w:rPr>
              <w:t>D. minutus</w:t>
            </w:r>
            <w:r w:rsidRPr="00FD5A89">
              <w:rPr>
                <w:rFonts w:ascii="Verdana" w:hAnsi="Verdana"/>
                <w:sz w:val="16"/>
                <w:szCs w:val="16"/>
              </w:rPr>
              <w:t>),</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i/>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 xml:space="preserve">Dinoderus spp </w:t>
            </w:r>
            <w:r w:rsidRPr="00687B2F">
              <w:rPr>
                <w:rFonts w:ascii="Verdana" w:hAnsi="Verdana"/>
                <w:sz w:val="16"/>
                <w:szCs w:val="16"/>
                <w:lang w:val="en-US"/>
              </w:rPr>
              <w:t xml:space="preserve">(except </w:t>
            </w:r>
            <w:r w:rsidRPr="00687B2F">
              <w:rPr>
                <w:rFonts w:ascii="Verdana" w:hAnsi="Verdana"/>
                <w:i/>
                <w:sz w:val="16"/>
                <w:szCs w:val="16"/>
                <w:lang w:val="en-US"/>
              </w:rPr>
              <w:t>D. minutus</w:t>
            </w:r>
            <w:r w:rsidRPr="00687B2F">
              <w:rPr>
                <w:rFonts w:ascii="Verdana" w:hAnsi="Verdana"/>
                <w:sz w:val="16"/>
                <w:szCs w:val="16"/>
                <w:lang w:val="en-US"/>
              </w:rPr>
              <w:t>),</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i/>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Heterobostrychus spp,</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i/>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Heterobostrychus spp,</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 xml:space="preserve">Lichenophanes spp </w:t>
            </w:r>
            <w:r w:rsidRPr="00FD5A89">
              <w:rPr>
                <w:rFonts w:ascii="Verdana" w:hAnsi="Verdana"/>
                <w:sz w:val="16"/>
                <w:szCs w:val="16"/>
              </w:rPr>
              <w:t xml:space="preserve">(excepto </w:t>
            </w:r>
            <w:r w:rsidRPr="00FD5A89">
              <w:rPr>
                <w:rFonts w:ascii="Verdana" w:hAnsi="Verdana"/>
                <w:i/>
                <w:sz w:val="16"/>
                <w:szCs w:val="16"/>
              </w:rPr>
              <w:t>Lichenophanes fasciculatus</w:t>
            </w:r>
            <w:r w:rsidRPr="00FD5A89">
              <w:rPr>
                <w:rFonts w:ascii="Verdana" w:hAnsi="Verdana"/>
                <w:sz w:val="16"/>
                <w:szCs w:val="16"/>
              </w:rPr>
              <w:t xml:space="preserve">, </w:t>
            </w:r>
            <w:r w:rsidRPr="00FD5A89">
              <w:rPr>
                <w:rFonts w:ascii="Verdana" w:hAnsi="Verdana"/>
                <w:i/>
                <w:sz w:val="16"/>
                <w:szCs w:val="16"/>
              </w:rPr>
              <w:t>L. penicilliatus</w:t>
            </w:r>
            <w:r w:rsidRPr="00FD5A89">
              <w:rPr>
                <w:rFonts w:ascii="Verdana" w:hAnsi="Verdana"/>
                <w:sz w:val="16"/>
                <w:szCs w:val="16"/>
              </w:rPr>
              <w:t xml:space="preserve">, </w:t>
            </w:r>
            <w:r w:rsidRPr="00FD5A89">
              <w:rPr>
                <w:rFonts w:ascii="Verdana" w:hAnsi="Verdana"/>
                <w:i/>
                <w:sz w:val="16"/>
                <w:szCs w:val="16"/>
              </w:rPr>
              <w:t>L. spectabilis</w:t>
            </w:r>
            <w:r w:rsidRPr="00FD5A89">
              <w:rPr>
                <w:rFonts w:ascii="Verdana" w:hAnsi="Verdana"/>
                <w:sz w:val="16"/>
                <w:szCs w:val="16"/>
              </w:rPr>
              <w:t xml:space="preserve">, </w:t>
            </w:r>
            <w:r w:rsidRPr="00FD5A89">
              <w:rPr>
                <w:rFonts w:ascii="Verdana" w:hAnsi="Verdana"/>
                <w:i/>
                <w:sz w:val="16"/>
                <w:szCs w:val="16"/>
              </w:rPr>
              <w:t>L. tuberosus</w:t>
            </w:r>
            <w:r w:rsidRPr="00FD5A89">
              <w:rPr>
                <w:rFonts w:ascii="Verdana" w:hAnsi="Verdana"/>
                <w:sz w:val="16"/>
                <w:szCs w:val="16"/>
              </w:rPr>
              <w:t xml:space="preserve">, </w:t>
            </w:r>
            <w:r w:rsidRPr="00FD5A89">
              <w:rPr>
                <w:rFonts w:ascii="Verdana" w:hAnsi="Verdana"/>
                <w:i/>
                <w:sz w:val="16"/>
                <w:szCs w:val="16"/>
              </w:rPr>
              <w:t>L. verrucosus</w:t>
            </w:r>
            <w:r w:rsidRPr="00FD5A89">
              <w:rPr>
                <w:rFonts w:ascii="Verdana" w:hAnsi="Verdana"/>
                <w:sz w:val="16"/>
                <w:szCs w:val="16"/>
              </w:rPr>
              <w:t>),</w:t>
            </w:r>
          </w:p>
        </w:tc>
        <w:tc>
          <w:tcPr>
            <w:tcW w:w="4788" w:type="dxa"/>
            <w:gridSpan w:val="6"/>
            <w:tcBorders>
              <w:top w:val="nil"/>
              <w:left w:val="nil"/>
              <w:bottom w:val="nil"/>
              <w:right w:val="nil"/>
            </w:tcBorders>
            <w:shd w:val="clear" w:color="auto" w:fill="auto"/>
          </w:tcPr>
          <w:p w:rsidR="00D71019" w:rsidRPr="00687B2F" w:rsidRDefault="00D71019" w:rsidP="00D71019">
            <w:pPr>
              <w:pStyle w:val="Texto"/>
              <w:spacing w:after="240" w:line="240" w:lineRule="auto"/>
              <w:ind w:firstLine="0"/>
              <w:rPr>
                <w:rFonts w:ascii="Verdana" w:hAnsi="Verdana"/>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 xml:space="preserve">Lichenophanes spp </w:t>
            </w:r>
            <w:r w:rsidRPr="00687B2F">
              <w:rPr>
                <w:rFonts w:ascii="Verdana" w:hAnsi="Verdana"/>
                <w:sz w:val="16"/>
                <w:szCs w:val="16"/>
                <w:lang w:val="en-US"/>
              </w:rPr>
              <w:t xml:space="preserve">(except </w:t>
            </w:r>
            <w:r w:rsidRPr="00687B2F">
              <w:rPr>
                <w:rFonts w:ascii="Verdana" w:hAnsi="Verdana"/>
                <w:i/>
                <w:sz w:val="16"/>
                <w:szCs w:val="16"/>
                <w:lang w:val="en-US"/>
              </w:rPr>
              <w:t>Lichenophanes fasciculatus</w:t>
            </w:r>
            <w:r w:rsidRPr="00687B2F">
              <w:rPr>
                <w:rFonts w:ascii="Verdana" w:hAnsi="Verdana"/>
                <w:sz w:val="16"/>
                <w:szCs w:val="16"/>
                <w:lang w:val="en-US"/>
              </w:rPr>
              <w:t xml:space="preserve">, </w:t>
            </w:r>
            <w:r w:rsidRPr="00687B2F">
              <w:rPr>
                <w:rFonts w:ascii="Verdana" w:hAnsi="Verdana"/>
                <w:i/>
                <w:sz w:val="16"/>
                <w:szCs w:val="16"/>
                <w:lang w:val="en-US"/>
              </w:rPr>
              <w:t>L. penicilliatus</w:t>
            </w:r>
            <w:r w:rsidRPr="00687B2F">
              <w:rPr>
                <w:rFonts w:ascii="Verdana" w:hAnsi="Verdana"/>
                <w:sz w:val="16"/>
                <w:szCs w:val="16"/>
                <w:lang w:val="en-US"/>
              </w:rPr>
              <w:t xml:space="preserve">, </w:t>
            </w:r>
            <w:r w:rsidRPr="00687B2F">
              <w:rPr>
                <w:rFonts w:ascii="Verdana" w:hAnsi="Verdana"/>
                <w:i/>
                <w:sz w:val="16"/>
                <w:szCs w:val="16"/>
                <w:lang w:val="en-US"/>
              </w:rPr>
              <w:t>L. spectabilis</w:t>
            </w:r>
            <w:r w:rsidRPr="00687B2F">
              <w:rPr>
                <w:rFonts w:ascii="Verdana" w:hAnsi="Verdana"/>
                <w:sz w:val="16"/>
                <w:szCs w:val="16"/>
                <w:lang w:val="en-US"/>
              </w:rPr>
              <w:t xml:space="preserve">, </w:t>
            </w:r>
            <w:r w:rsidRPr="00687B2F">
              <w:rPr>
                <w:rFonts w:ascii="Verdana" w:hAnsi="Verdana"/>
                <w:i/>
                <w:sz w:val="16"/>
                <w:szCs w:val="16"/>
                <w:lang w:val="en-US"/>
              </w:rPr>
              <w:t>L. tuberosus</w:t>
            </w:r>
            <w:r w:rsidRPr="00687B2F">
              <w:rPr>
                <w:rFonts w:ascii="Verdana" w:hAnsi="Verdana"/>
                <w:sz w:val="16"/>
                <w:szCs w:val="16"/>
                <w:lang w:val="en-US"/>
              </w:rPr>
              <w:t xml:space="preserve">, </w:t>
            </w:r>
            <w:r w:rsidRPr="00687B2F">
              <w:rPr>
                <w:rFonts w:ascii="Verdana" w:hAnsi="Verdana"/>
                <w:i/>
                <w:sz w:val="16"/>
                <w:szCs w:val="16"/>
                <w:lang w:val="en-US"/>
              </w:rPr>
              <w:t>L. verrucosus</w:t>
            </w:r>
            <w:r w:rsidRPr="00687B2F">
              <w:rPr>
                <w:rFonts w:ascii="Verdana" w:hAnsi="Verdana"/>
                <w:sz w:val="16"/>
                <w:szCs w:val="16"/>
                <w:lang w:val="en-US"/>
              </w:rPr>
              <w:t>),</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Lyctoxylon spp,</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Lyctoxylon spp,</w:t>
            </w:r>
          </w:p>
        </w:tc>
      </w:tr>
      <w:tr w:rsidR="00D71019" w:rsidRPr="00D7101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i/>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 xml:space="preserve">Lyctus spp </w:t>
            </w:r>
            <w:r w:rsidRPr="00FD5A89">
              <w:rPr>
                <w:rFonts w:ascii="Verdana" w:hAnsi="Verdana"/>
                <w:sz w:val="16"/>
                <w:szCs w:val="16"/>
              </w:rPr>
              <w:t>(excepto</w:t>
            </w:r>
            <w:r w:rsidRPr="00FD5A89">
              <w:rPr>
                <w:rFonts w:ascii="Verdana" w:hAnsi="Verdana"/>
                <w:i/>
                <w:sz w:val="16"/>
                <w:szCs w:val="16"/>
              </w:rPr>
              <w:t xml:space="preserve"> Lyctus brunneus, L. caribeanus, L. carbonarius = L. planicollis, L. linearis, </w:t>
            </w:r>
            <w:r w:rsidRPr="00FD5A89">
              <w:rPr>
                <w:rFonts w:ascii="Verdana" w:hAnsi="Verdana"/>
                <w:i/>
                <w:sz w:val="16"/>
                <w:szCs w:val="16"/>
              </w:rPr>
              <w:br/>
              <w:t xml:space="preserve">L. tomentosus </w:t>
            </w:r>
            <w:r w:rsidRPr="00FD5A89">
              <w:rPr>
                <w:rFonts w:ascii="Verdana" w:hAnsi="Verdana"/>
                <w:sz w:val="16"/>
                <w:szCs w:val="16"/>
              </w:rPr>
              <w:t xml:space="preserve">y </w:t>
            </w:r>
            <w:r w:rsidRPr="00FD5A89">
              <w:rPr>
                <w:rFonts w:ascii="Verdana" w:hAnsi="Verdana"/>
                <w:i/>
                <w:sz w:val="16"/>
                <w:szCs w:val="16"/>
              </w:rPr>
              <w:t>L. villosus,</w:t>
            </w:r>
          </w:p>
        </w:tc>
        <w:tc>
          <w:tcPr>
            <w:tcW w:w="4788" w:type="dxa"/>
            <w:gridSpan w:val="6"/>
            <w:tcBorders>
              <w:top w:val="nil"/>
              <w:left w:val="nil"/>
              <w:bottom w:val="nil"/>
              <w:right w:val="nil"/>
            </w:tcBorders>
            <w:shd w:val="clear" w:color="auto" w:fill="auto"/>
          </w:tcPr>
          <w:p w:rsidR="00D71019" w:rsidRPr="00687B2F" w:rsidRDefault="00D71019" w:rsidP="00D71019">
            <w:pPr>
              <w:pStyle w:val="Texto"/>
              <w:spacing w:after="240" w:line="240" w:lineRule="auto"/>
              <w:ind w:firstLine="0"/>
              <w:rPr>
                <w:rFonts w:ascii="Verdana" w:hAnsi="Verdana"/>
                <w:i/>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 xml:space="preserve">Lyctus spp </w:t>
            </w:r>
            <w:r w:rsidRPr="00687B2F">
              <w:rPr>
                <w:rFonts w:ascii="Verdana" w:hAnsi="Verdana"/>
                <w:sz w:val="16"/>
                <w:szCs w:val="16"/>
                <w:lang w:val="en-US"/>
              </w:rPr>
              <w:t>(excepto</w:t>
            </w:r>
            <w:r w:rsidRPr="00687B2F">
              <w:rPr>
                <w:rFonts w:ascii="Verdana" w:hAnsi="Verdana"/>
                <w:i/>
                <w:sz w:val="16"/>
                <w:szCs w:val="16"/>
                <w:lang w:val="en-US"/>
              </w:rPr>
              <w:t xml:space="preserve"> Lyctus brunneus, L. caribeanus, L. carbonarius = L. planicollis, L. linearis, </w:t>
            </w:r>
            <w:r w:rsidRPr="00687B2F">
              <w:rPr>
                <w:rFonts w:ascii="Verdana" w:hAnsi="Verdana"/>
                <w:i/>
                <w:sz w:val="16"/>
                <w:szCs w:val="16"/>
                <w:lang w:val="en-US"/>
              </w:rPr>
              <w:br/>
              <w:t xml:space="preserve">L. tomentosus </w:t>
            </w:r>
            <w:r w:rsidRPr="00687B2F">
              <w:rPr>
                <w:rFonts w:ascii="Verdana" w:hAnsi="Verdana"/>
                <w:sz w:val="16"/>
                <w:szCs w:val="16"/>
                <w:lang w:val="en-US"/>
              </w:rPr>
              <w:t xml:space="preserve">and </w:t>
            </w:r>
            <w:r w:rsidRPr="00687B2F">
              <w:rPr>
                <w:rFonts w:ascii="Verdana" w:hAnsi="Verdana"/>
                <w:i/>
                <w:sz w:val="16"/>
                <w:szCs w:val="16"/>
                <w:lang w:val="en-US"/>
              </w:rPr>
              <w:t>L. villosus,</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lang w:val="pt-BR"/>
              </w:rPr>
            </w:pPr>
            <w:r w:rsidRPr="00FD5A89">
              <w:rPr>
                <w:rFonts w:ascii="Verdana" w:hAnsi="Verdana"/>
                <w:sz w:val="16"/>
                <w:szCs w:val="16"/>
                <w:lang w:val="pt-BR"/>
              </w:rPr>
              <w:sym w:font="Wingdings" w:char="F0D8"/>
            </w:r>
            <w:r w:rsidRPr="00FD5A89">
              <w:rPr>
                <w:rFonts w:ascii="Verdana" w:hAnsi="Verdana"/>
                <w:sz w:val="16"/>
                <w:szCs w:val="16"/>
                <w:lang w:val="pt-BR"/>
              </w:rPr>
              <w:tab/>
            </w:r>
            <w:r w:rsidRPr="00FD5A89">
              <w:rPr>
                <w:rFonts w:ascii="Verdana" w:hAnsi="Verdana"/>
                <w:i/>
                <w:sz w:val="16"/>
                <w:szCs w:val="16"/>
                <w:lang w:val="pt-BR"/>
              </w:rPr>
              <w:t xml:space="preserve">Micrapate spp </w:t>
            </w:r>
            <w:r w:rsidRPr="00FD5A89">
              <w:rPr>
                <w:rFonts w:ascii="Verdana" w:hAnsi="Verdana"/>
                <w:sz w:val="16"/>
                <w:szCs w:val="16"/>
                <w:lang w:val="pt-BR"/>
              </w:rPr>
              <w:t>(excepto</w:t>
            </w:r>
            <w:r w:rsidRPr="00FD5A89">
              <w:rPr>
                <w:rFonts w:ascii="Verdana" w:hAnsi="Verdana"/>
                <w:i/>
                <w:sz w:val="16"/>
                <w:szCs w:val="16"/>
                <w:lang w:val="pt-BR"/>
              </w:rPr>
              <w:t xml:space="preserve"> Micrapate guatemalensis</w:t>
            </w:r>
            <w:r w:rsidRPr="00FD5A89">
              <w:rPr>
                <w:rFonts w:ascii="Verdana" w:hAnsi="Verdana"/>
                <w:sz w:val="16"/>
                <w:szCs w:val="16"/>
                <w:lang w:val="pt-BR"/>
              </w:rPr>
              <w:t xml:space="preserve">, </w:t>
            </w:r>
            <w:r w:rsidRPr="00FD5A89">
              <w:rPr>
                <w:rFonts w:ascii="Verdana" w:hAnsi="Verdana"/>
                <w:i/>
                <w:sz w:val="16"/>
                <w:szCs w:val="16"/>
                <w:lang w:val="pt-BR"/>
              </w:rPr>
              <w:t>M. labialis</w:t>
            </w:r>
            <w:r w:rsidRPr="00FD5A89">
              <w:rPr>
                <w:rFonts w:ascii="Verdana" w:hAnsi="Verdana"/>
                <w:sz w:val="16"/>
                <w:szCs w:val="16"/>
                <w:lang w:val="pt-BR"/>
              </w:rPr>
              <w:t xml:space="preserve">, </w:t>
            </w:r>
            <w:r w:rsidRPr="00FD5A89">
              <w:rPr>
                <w:rFonts w:ascii="Verdana" w:hAnsi="Verdana"/>
                <w:i/>
                <w:sz w:val="16"/>
                <w:szCs w:val="16"/>
                <w:lang w:val="pt-BR"/>
              </w:rPr>
              <w:t>M. mexicana</w:t>
            </w:r>
            <w:r w:rsidRPr="00FD5A89">
              <w:rPr>
                <w:rFonts w:ascii="Verdana" w:hAnsi="Verdana"/>
                <w:sz w:val="16"/>
                <w:szCs w:val="16"/>
                <w:lang w:val="pt-BR"/>
              </w:rPr>
              <w:t xml:space="preserve">, </w:t>
            </w:r>
            <w:r w:rsidRPr="00FD5A89">
              <w:rPr>
                <w:rFonts w:ascii="Verdana" w:hAnsi="Verdana"/>
                <w:i/>
                <w:sz w:val="16"/>
                <w:szCs w:val="16"/>
                <w:lang w:val="pt-BR"/>
              </w:rPr>
              <w:t>M. pinguis</w:t>
            </w:r>
            <w:r w:rsidRPr="00FD5A89">
              <w:rPr>
                <w:rFonts w:ascii="Verdana" w:hAnsi="Verdana"/>
                <w:sz w:val="16"/>
                <w:szCs w:val="16"/>
                <w:lang w:val="pt-BR"/>
              </w:rPr>
              <w:t xml:space="preserve">, </w:t>
            </w:r>
            <w:r w:rsidRPr="00FD5A89">
              <w:rPr>
                <w:rFonts w:ascii="Verdana" w:hAnsi="Verdana"/>
                <w:i/>
                <w:sz w:val="16"/>
                <w:szCs w:val="16"/>
                <w:lang w:val="pt-BR"/>
              </w:rPr>
              <w:t>M. scapularis</w:t>
            </w:r>
            <w:r w:rsidRPr="00FD5A89">
              <w:rPr>
                <w:rFonts w:ascii="Verdana" w:hAnsi="Verdana"/>
                <w:sz w:val="16"/>
                <w:szCs w:val="16"/>
                <w:lang w:val="pt-BR"/>
              </w:rPr>
              <w:t>,</w:t>
            </w:r>
            <w:r w:rsidRPr="00FD5A89">
              <w:rPr>
                <w:rFonts w:ascii="Verdana" w:hAnsi="Verdana"/>
                <w:i/>
                <w:sz w:val="16"/>
                <w:szCs w:val="16"/>
                <w:lang w:val="pt-BR"/>
              </w:rPr>
              <w:t xml:space="preserve"> M. sericeicollis</w:t>
            </w:r>
            <w:r w:rsidRPr="00FD5A89">
              <w:rPr>
                <w:rFonts w:ascii="Verdana" w:hAnsi="Verdana"/>
                <w:sz w:val="16"/>
                <w:szCs w:val="16"/>
                <w:lang w:val="pt-BR"/>
              </w:rPr>
              <w:t xml:space="preserve">, </w:t>
            </w:r>
            <w:r w:rsidRPr="00FD5A89">
              <w:rPr>
                <w:rFonts w:ascii="Verdana" w:hAnsi="Verdana"/>
                <w:i/>
                <w:sz w:val="16"/>
                <w:szCs w:val="16"/>
                <w:lang w:val="pt-BR"/>
              </w:rPr>
              <w:t>M. unguiculata</w:t>
            </w:r>
            <w:r w:rsidRPr="00FD5A89">
              <w:rPr>
                <w:rFonts w:ascii="Verdana" w:hAnsi="Verdana"/>
                <w:sz w:val="16"/>
                <w:szCs w:val="16"/>
                <w:lang w:val="pt-BR"/>
              </w:rPr>
              <w:t>),</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 xml:space="preserve">Micrapate spp </w:t>
            </w:r>
            <w:r w:rsidRPr="00687B2F">
              <w:rPr>
                <w:rFonts w:ascii="Verdana" w:hAnsi="Verdana"/>
                <w:sz w:val="16"/>
                <w:szCs w:val="16"/>
                <w:lang w:val="en-US"/>
              </w:rPr>
              <w:t>(except</w:t>
            </w:r>
            <w:r w:rsidRPr="00687B2F">
              <w:rPr>
                <w:rFonts w:ascii="Verdana" w:hAnsi="Verdana"/>
                <w:i/>
                <w:sz w:val="16"/>
                <w:szCs w:val="16"/>
                <w:lang w:val="en-US"/>
              </w:rPr>
              <w:t xml:space="preserve"> Micrapate guatemalensis</w:t>
            </w:r>
            <w:r w:rsidRPr="00687B2F">
              <w:rPr>
                <w:rFonts w:ascii="Verdana" w:hAnsi="Verdana"/>
                <w:sz w:val="16"/>
                <w:szCs w:val="16"/>
                <w:lang w:val="en-US"/>
              </w:rPr>
              <w:t xml:space="preserve">, </w:t>
            </w:r>
            <w:r w:rsidRPr="00687B2F">
              <w:rPr>
                <w:rFonts w:ascii="Verdana" w:hAnsi="Verdana"/>
                <w:i/>
                <w:sz w:val="16"/>
                <w:szCs w:val="16"/>
                <w:lang w:val="en-US"/>
              </w:rPr>
              <w:t>M. labialis</w:t>
            </w:r>
            <w:r w:rsidRPr="00687B2F">
              <w:rPr>
                <w:rFonts w:ascii="Verdana" w:hAnsi="Verdana"/>
                <w:sz w:val="16"/>
                <w:szCs w:val="16"/>
                <w:lang w:val="en-US"/>
              </w:rPr>
              <w:t xml:space="preserve">, </w:t>
            </w:r>
            <w:r w:rsidRPr="00687B2F">
              <w:rPr>
                <w:rFonts w:ascii="Verdana" w:hAnsi="Verdana"/>
                <w:i/>
                <w:sz w:val="16"/>
                <w:szCs w:val="16"/>
                <w:lang w:val="en-US"/>
              </w:rPr>
              <w:t>M. mexicana</w:t>
            </w:r>
            <w:r w:rsidRPr="00687B2F">
              <w:rPr>
                <w:rFonts w:ascii="Verdana" w:hAnsi="Verdana"/>
                <w:sz w:val="16"/>
                <w:szCs w:val="16"/>
                <w:lang w:val="en-US"/>
              </w:rPr>
              <w:t xml:space="preserve">, </w:t>
            </w:r>
            <w:r w:rsidRPr="00687B2F">
              <w:rPr>
                <w:rFonts w:ascii="Verdana" w:hAnsi="Verdana"/>
                <w:i/>
                <w:sz w:val="16"/>
                <w:szCs w:val="16"/>
                <w:lang w:val="en-US"/>
              </w:rPr>
              <w:t>M. pinguis</w:t>
            </w:r>
            <w:r w:rsidRPr="00687B2F">
              <w:rPr>
                <w:rFonts w:ascii="Verdana" w:hAnsi="Verdana"/>
                <w:sz w:val="16"/>
                <w:szCs w:val="16"/>
                <w:lang w:val="en-US"/>
              </w:rPr>
              <w:t xml:space="preserve">, </w:t>
            </w:r>
            <w:r w:rsidRPr="00687B2F">
              <w:rPr>
                <w:rFonts w:ascii="Verdana" w:hAnsi="Verdana"/>
                <w:i/>
                <w:sz w:val="16"/>
                <w:szCs w:val="16"/>
                <w:lang w:val="en-US"/>
              </w:rPr>
              <w:t>M. scapularis</w:t>
            </w:r>
            <w:r w:rsidRPr="00687B2F">
              <w:rPr>
                <w:rFonts w:ascii="Verdana" w:hAnsi="Verdana"/>
                <w:sz w:val="16"/>
                <w:szCs w:val="16"/>
                <w:lang w:val="en-US"/>
              </w:rPr>
              <w:t>,</w:t>
            </w:r>
            <w:r w:rsidRPr="00687B2F">
              <w:rPr>
                <w:rFonts w:ascii="Verdana" w:hAnsi="Verdana"/>
                <w:i/>
                <w:sz w:val="16"/>
                <w:szCs w:val="16"/>
                <w:lang w:val="en-US"/>
              </w:rPr>
              <w:t xml:space="preserve"> M. sericeicollis</w:t>
            </w:r>
            <w:r w:rsidRPr="00687B2F">
              <w:rPr>
                <w:rFonts w:ascii="Verdana" w:hAnsi="Verdana"/>
                <w:sz w:val="16"/>
                <w:szCs w:val="16"/>
                <w:lang w:val="en-US"/>
              </w:rPr>
              <w:t xml:space="preserve">, </w:t>
            </w:r>
            <w:r w:rsidRPr="00687B2F">
              <w:rPr>
                <w:rFonts w:ascii="Verdana" w:hAnsi="Verdana"/>
                <w:i/>
                <w:sz w:val="16"/>
                <w:szCs w:val="16"/>
                <w:lang w:val="en-US"/>
              </w:rPr>
              <w:t>M. unguiculata</w:t>
            </w:r>
            <w:r w:rsidRPr="00687B2F">
              <w:rPr>
                <w:rFonts w:ascii="Verdana" w:hAnsi="Verdana"/>
                <w:sz w:val="16"/>
                <w:szCs w:val="16"/>
                <w:lang w:val="en-US"/>
              </w:rPr>
              <w:t>),</w:t>
            </w:r>
          </w:p>
        </w:tc>
      </w:tr>
      <w:tr w:rsidR="00D71019" w:rsidRPr="00D7101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i/>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Minthea</w:t>
            </w:r>
            <w:r w:rsidRPr="00FD5A89">
              <w:rPr>
                <w:rFonts w:ascii="Verdana" w:hAnsi="Verdana"/>
                <w:sz w:val="16"/>
                <w:szCs w:val="16"/>
              </w:rPr>
              <w:t xml:space="preserve"> </w:t>
            </w:r>
            <w:r w:rsidRPr="00FD5A89">
              <w:rPr>
                <w:rFonts w:ascii="Verdana" w:hAnsi="Verdana"/>
                <w:i/>
                <w:sz w:val="16"/>
                <w:szCs w:val="16"/>
              </w:rPr>
              <w:t xml:space="preserve">spp </w:t>
            </w:r>
            <w:r w:rsidRPr="00FD5A89">
              <w:rPr>
                <w:rFonts w:ascii="Verdana" w:hAnsi="Verdana"/>
                <w:sz w:val="16"/>
                <w:szCs w:val="16"/>
              </w:rPr>
              <w:t>(excepto</w:t>
            </w:r>
            <w:r w:rsidRPr="00FD5A89">
              <w:rPr>
                <w:rFonts w:ascii="Verdana" w:hAnsi="Verdana"/>
                <w:i/>
                <w:sz w:val="16"/>
                <w:szCs w:val="16"/>
              </w:rPr>
              <w:t xml:space="preserve"> Minthea rugicollis),</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i/>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Minthea</w:t>
            </w:r>
            <w:r w:rsidRPr="00687B2F">
              <w:rPr>
                <w:rFonts w:ascii="Verdana" w:hAnsi="Verdana"/>
                <w:sz w:val="16"/>
                <w:szCs w:val="16"/>
                <w:lang w:val="en-US"/>
              </w:rPr>
              <w:t xml:space="preserve"> </w:t>
            </w:r>
            <w:r w:rsidRPr="00687B2F">
              <w:rPr>
                <w:rFonts w:ascii="Verdana" w:hAnsi="Verdana"/>
                <w:i/>
                <w:sz w:val="16"/>
                <w:szCs w:val="16"/>
                <w:lang w:val="en-US"/>
              </w:rPr>
              <w:t xml:space="preserve">spp </w:t>
            </w:r>
            <w:r w:rsidRPr="00687B2F">
              <w:rPr>
                <w:rFonts w:ascii="Verdana" w:hAnsi="Verdana"/>
                <w:sz w:val="16"/>
                <w:szCs w:val="16"/>
                <w:lang w:val="en-US"/>
              </w:rPr>
              <w:t>(except</w:t>
            </w:r>
            <w:r w:rsidRPr="00687B2F">
              <w:rPr>
                <w:rFonts w:ascii="Verdana" w:hAnsi="Verdana"/>
                <w:i/>
                <w:sz w:val="16"/>
                <w:szCs w:val="16"/>
                <w:lang w:val="en-US"/>
              </w:rPr>
              <w:t xml:space="preserve"> Minthea rugicollis),</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i/>
                <w:sz w:val="16"/>
                <w:szCs w:val="16"/>
              </w:rPr>
            </w:pPr>
            <w:r w:rsidRPr="00FD5A89">
              <w:rPr>
                <w:rFonts w:ascii="Verdana" w:hAnsi="Verdana"/>
                <w:sz w:val="16"/>
                <w:szCs w:val="16"/>
              </w:rPr>
              <w:lastRenderedPageBreak/>
              <w:sym w:font="Wingdings" w:char="F0D8"/>
            </w:r>
            <w:r w:rsidRPr="00FD5A89">
              <w:rPr>
                <w:rFonts w:ascii="Verdana" w:hAnsi="Verdana"/>
                <w:sz w:val="16"/>
                <w:szCs w:val="16"/>
              </w:rPr>
              <w:tab/>
            </w:r>
            <w:r w:rsidRPr="00FD5A89">
              <w:rPr>
                <w:rFonts w:ascii="Verdana" w:hAnsi="Verdana"/>
                <w:i/>
                <w:sz w:val="16"/>
                <w:szCs w:val="16"/>
              </w:rPr>
              <w:t>Sinoxylon spp,</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i/>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Sinoxylon spp,</w:t>
            </w:r>
          </w:p>
        </w:tc>
      </w:tr>
      <w:tr w:rsidR="00D71019" w:rsidRPr="00D7101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Trogoxylon spp</w:t>
            </w:r>
            <w:r w:rsidRPr="00FD5A89">
              <w:rPr>
                <w:rFonts w:ascii="Verdana" w:hAnsi="Verdana"/>
                <w:sz w:val="16"/>
                <w:szCs w:val="16"/>
              </w:rPr>
              <w:t xml:space="preserve"> (excepto </w:t>
            </w:r>
            <w:r w:rsidRPr="00FD5A89">
              <w:rPr>
                <w:rFonts w:ascii="Verdana" w:hAnsi="Verdana"/>
                <w:i/>
                <w:sz w:val="16"/>
                <w:szCs w:val="16"/>
              </w:rPr>
              <w:t>Trogoxylon aequale</w:t>
            </w:r>
            <w:r w:rsidRPr="00FD5A89">
              <w:rPr>
                <w:rFonts w:ascii="Verdana" w:hAnsi="Verdana"/>
                <w:sz w:val="16"/>
                <w:szCs w:val="16"/>
              </w:rPr>
              <w:t xml:space="preserve">, </w:t>
            </w:r>
            <w:r w:rsidRPr="00FD5A89">
              <w:rPr>
                <w:rFonts w:ascii="Verdana" w:hAnsi="Verdana"/>
                <w:i/>
                <w:sz w:val="16"/>
                <w:szCs w:val="16"/>
              </w:rPr>
              <w:t>T. praeustum</w:t>
            </w:r>
            <w:r w:rsidRPr="00FD5A89">
              <w:rPr>
                <w:rFonts w:ascii="Verdana" w:hAnsi="Verdana"/>
                <w:sz w:val="16"/>
                <w:szCs w:val="16"/>
              </w:rPr>
              <w:t xml:space="preserve"> y </w:t>
            </w:r>
            <w:r w:rsidRPr="00FD5A89">
              <w:rPr>
                <w:rFonts w:ascii="Verdana" w:hAnsi="Verdana"/>
                <w:i/>
                <w:sz w:val="16"/>
                <w:szCs w:val="16"/>
              </w:rPr>
              <w:t>T. punctatum</w:t>
            </w:r>
            <w:r w:rsidRPr="00FD5A89">
              <w:rPr>
                <w:rFonts w:ascii="Verdana" w:hAnsi="Verdana"/>
                <w:sz w:val="16"/>
                <w:szCs w:val="16"/>
              </w:rPr>
              <w:t>).</w:t>
            </w:r>
          </w:p>
        </w:tc>
        <w:tc>
          <w:tcPr>
            <w:tcW w:w="4788" w:type="dxa"/>
            <w:gridSpan w:val="6"/>
            <w:tcBorders>
              <w:top w:val="nil"/>
              <w:left w:val="nil"/>
              <w:bottom w:val="nil"/>
              <w:right w:val="nil"/>
            </w:tcBorders>
            <w:shd w:val="clear" w:color="auto" w:fill="auto"/>
          </w:tcPr>
          <w:p w:rsidR="00D71019" w:rsidRPr="00687B2F" w:rsidRDefault="00D71019" w:rsidP="00D71019">
            <w:pPr>
              <w:pStyle w:val="Texto"/>
              <w:spacing w:after="240" w:line="240" w:lineRule="auto"/>
              <w:ind w:firstLine="0"/>
              <w:rPr>
                <w:rFonts w:ascii="Verdana" w:hAnsi="Verdana"/>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Trogoxylon spp</w:t>
            </w:r>
            <w:r w:rsidRPr="00687B2F">
              <w:rPr>
                <w:rFonts w:ascii="Verdana" w:hAnsi="Verdana"/>
                <w:sz w:val="16"/>
                <w:szCs w:val="16"/>
                <w:lang w:val="en-US"/>
              </w:rPr>
              <w:t xml:space="preserve"> (except </w:t>
            </w:r>
            <w:r w:rsidRPr="00687B2F">
              <w:rPr>
                <w:rFonts w:ascii="Verdana" w:hAnsi="Verdana"/>
                <w:i/>
                <w:sz w:val="16"/>
                <w:szCs w:val="16"/>
                <w:lang w:val="en-US"/>
              </w:rPr>
              <w:t>Trogoxylon aequale</w:t>
            </w:r>
            <w:r w:rsidRPr="00687B2F">
              <w:rPr>
                <w:rFonts w:ascii="Verdana" w:hAnsi="Verdana"/>
                <w:sz w:val="16"/>
                <w:szCs w:val="16"/>
                <w:lang w:val="en-US"/>
              </w:rPr>
              <w:t xml:space="preserve">, </w:t>
            </w:r>
            <w:r w:rsidRPr="00687B2F">
              <w:rPr>
                <w:rFonts w:ascii="Verdana" w:hAnsi="Verdana"/>
                <w:i/>
                <w:sz w:val="16"/>
                <w:szCs w:val="16"/>
                <w:lang w:val="en-US"/>
              </w:rPr>
              <w:t>T. praeustum</w:t>
            </w:r>
            <w:r w:rsidRPr="00687B2F">
              <w:rPr>
                <w:rFonts w:ascii="Verdana" w:hAnsi="Verdana"/>
                <w:sz w:val="16"/>
                <w:szCs w:val="16"/>
                <w:lang w:val="en-US"/>
              </w:rPr>
              <w:t xml:space="preserve"> and </w:t>
            </w:r>
            <w:r w:rsidRPr="00687B2F">
              <w:rPr>
                <w:rFonts w:ascii="Verdana" w:hAnsi="Verdana"/>
                <w:i/>
                <w:sz w:val="16"/>
                <w:szCs w:val="16"/>
                <w:lang w:val="en-US"/>
              </w:rPr>
              <w:t>T. punctatum</w:t>
            </w:r>
            <w:r w:rsidRPr="00687B2F">
              <w:rPr>
                <w:rFonts w:ascii="Verdana" w:hAnsi="Verdana"/>
                <w:sz w:val="16"/>
                <w:szCs w:val="16"/>
                <w:lang w:val="en-US"/>
              </w:rPr>
              <w:t>).</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b/>
                <w:sz w:val="16"/>
                <w:szCs w:val="16"/>
              </w:rPr>
              <w:t>4.1.2.</w:t>
            </w:r>
            <w:r w:rsidRPr="00FD5A89">
              <w:rPr>
                <w:rFonts w:ascii="Verdana" w:hAnsi="Verdana"/>
                <w:sz w:val="16"/>
                <w:szCs w:val="16"/>
              </w:rPr>
              <w:t xml:space="preserve"> </w:t>
            </w:r>
            <w:r w:rsidRPr="00FD5A89">
              <w:rPr>
                <w:rFonts w:ascii="Verdana" w:hAnsi="Verdana"/>
                <w:i/>
                <w:sz w:val="16"/>
                <w:szCs w:val="16"/>
              </w:rPr>
              <w:t>Coleoptera: Buprestidae</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sz w:val="16"/>
                <w:szCs w:val="16"/>
                <w:lang w:val="en-US"/>
              </w:rPr>
            </w:pPr>
            <w:r w:rsidRPr="00687B2F">
              <w:rPr>
                <w:rFonts w:ascii="Verdana" w:hAnsi="Verdana"/>
                <w:b/>
                <w:sz w:val="16"/>
                <w:szCs w:val="16"/>
                <w:lang w:val="en-US"/>
              </w:rPr>
              <w:t>4.1.2.</w:t>
            </w:r>
            <w:r w:rsidRPr="00687B2F">
              <w:rPr>
                <w:rFonts w:ascii="Verdana" w:hAnsi="Verdana"/>
                <w:sz w:val="16"/>
                <w:szCs w:val="16"/>
                <w:lang w:val="en-US"/>
              </w:rPr>
              <w:t xml:space="preserve"> </w:t>
            </w:r>
            <w:r w:rsidRPr="00687B2F">
              <w:rPr>
                <w:rFonts w:ascii="Verdana" w:hAnsi="Verdana"/>
                <w:i/>
                <w:sz w:val="16"/>
                <w:szCs w:val="16"/>
                <w:lang w:val="en-US"/>
              </w:rPr>
              <w:t>Coleoptera: Buprestidae</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i/>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Agrilus planipennis.</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i/>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Agrilus planipennis.</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b/>
                <w:sz w:val="16"/>
                <w:szCs w:val="16"/>
              </w:rPr>
              <w:t>4.1.3.</w:t>
            </w:r>
            <w:r w:rsidRPr="00FD5A89">
              <w:rPr>
                <w:rFonts w:ascii="Verdana" w:hAnsi="Verdana"/>
                <w:sz w:val="16"/>
                <w:szCs w:val="16"/>
              </w:rPr>
              <w:t xml:space="preserve"> </w:t>
            </w:r>
            <w:r w:rsidRPr="00FD5A89">
              <w:rPr>
                <w:rFonts w:ascii="Verdana" w:hAnsi="Verdana"/>
                <w:i/>
                <w:sz w:val="16"/>
                <w:szCs w:val="16"/>
              </w:rPr>
              <w:t>Coleoptera: Cerambycidae</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sz w:val="16"/>
                <w:szCs w:val="16"/>
                <w:lang w:val="en-US"/>
              </w:rPr>
            </w:pPr>
            <w:r w:rsidRPr="00687B2F">
              <w:rPr>
                <w:rFonts w:ascii="Verdana" w:hAnsi="Verdana"/>
                <w:b/>
                <w:sz w:val="16"/>
                <w:szCs w:val="16"/>
                <w:lang w:val="en-US"/>
              </w:rPr>
              <w:t>4.1.3.</w:t>
            </w:r>
            <w:r w:rsidRPr="00687B2F">
              <w:rPr>
                <w:rFonts w:ascii="Verdana" w:hAnsi="Verdana"/>
                <w:sz w:val="16"/>
                <w:szCs w:val="16"/>
                <w:lang w:val="en-US"/>
              </w:rPr>
              <w:t xml:space="preserve"> </w:t>
            </w:r>
            <w:r w:rsidRPr="00687B2F">
              <w:rPr>
                <w:rFonts w:ascii="Verdana" w:hAnsi="Verdana"/>
                <w:i/>
                <w:sz w:val="16"/>
                <w:szCs w:val="16"/>
                <w:lang w:val="en-US"/>
              </w:rPr>
              <w:t>Coleoptera: Cerambycidae</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Anoplophora</w:t>
            </w:r>
            <w:r w:rsidRPr="00FD5A89">
              <w:rPr>
                <w:rFonts w:ascii="Verdana" w:hAnsi="Verdana"/>
                <w:sz w:val="16"/>
                <w:szCs w:val="16"/>
              </w:rPr>
              <w:t xml:space="preserve"> </w:t>
            </w:r>
            <w:r w:rsidRPr="00FD5A89">
              <w:rPr>
                <w:rFonts w:ascii="Verdana" w:hAnsi="Verdana"/>
                <w:i/>
                <w:sz w:val="16"/>
                <w:szCs w:val="16"/>
              </w:rPr>
              <w:t>spp.</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Anoplophora</w:t>
            </w:r>
            <w:r w:rsidRPr="00687B2F">
              <w:rPr>
                <w:rFonts w:ascii="Verdana" w:hAnsi="Verdana"/>
                <w:sz w:val="16"/>
                <w:szCs w:val="16"/>
                <w:lang w:val="en-US"/>
              </w:rPr>
              <w:t xml:space="preserve"> </w:t>
            </w:r>
            <w:r w:rsidRPr="00687B2F">
              <w:rPr>
                <w:rFonts w:ascii="Verdana" w:hAnsi="Verdana"/>
                <w:i/>
                <w:sz w:val="16"/>
                <w:szCs w:val="16"/>
                <w:lang w:val="en-US"/>
              </w:rPr>
              <w:t>spp.</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i/>
                <w:sz w:val="16"/>
                <w:szCs w:val="16"/>
              </w:rPr>
            </w:pPr>
            <w:r w:rsidRPr="00FD5A89">
              <w:rPr>
                <w:rFonts w:ascii="Verdana" w:hAnsi="Verdana"/>
                <w:b/>
                <w:sz w:val="16"/>
                <w:szCs w:val="16"/>
              </w:rPr>
              <w:t>4.1.4.</w:t>
            </w:r>
            <w:r w:rsidRPr="00FD5A89">
              <w:rPr>
                <w:rFonts w:ascii="Verdana" w:hAnsi="Verdana"/>
                <w:sz w:val="16"/>
                <w:szCs w:val="16"/>
              </w:rPr>
              <w:t xml:space="preserve"> </w:t>
            </w:r>
            <w:r w:rsidRPr="00FD5A89">
              <w:rPr>
                <w:rFonts w:ascii="Verdana" w:hAnsi="Verdana"/>
                <w:i/>
                <w:sz w:val="16"/>
                <w:szCs w:val="16"/>
              </w:rPr>
              <w:t>Coleoptera: Curculionidae: Platypodinae</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i/>
                <w:sz w:val="16"/>
                <w:szCs w:val="16"/>
                <w:lang w:val="en-US"/>
              </w:rPr>
            </w:pPr>
            <w:r w:rsidRPr="00687B2F">
              <w:rPr>
                <w:rFonts w:ascii="Verdana" w:hAnsi="Verdana"/>
                <w:b/>
                <w:sz w:val="16"/>
                <w:szCs w:val="16"/>
                <w:lang w:val="en-US"/>
              </w:rPr>
              <w:t>4.1.4.</w:t>
            </w:r>
            <w:r w:rsidRPr="00687B2F">
              <w:rPr>
                <w:rFonts w:ascii="Verdana" w:hAnsi="Verdana"/>
                <w:sz w:val="16"/>
                <w:szCs w:val="16"/>
                <w:lang w:val="en-US"/>
              </w:rPr>
              <w:t xml:space="preserve"> </w:t>
            </w:r>
            <w:r w:rsidRPr="00687B2F">
              <w:rPr>
                <w:rFonts w:ascii="Verdana" w:hAnsi="Verdana"/>
                <w:i/>
                <w:sz w:val="16"/>
                <w:szCs w:val="16"/>
                <w:lang w:val="en-US"/>
              </w:rPr>
              <w:t>Coleoptera: Curculionidae: Platypodinae</w:t>
            </w:r>
          </w:p>
        </w:tc>
      </w:tr>
      <w:tr w:rsidR="00D71019" w:rsidRPr="00D7101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i/>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 xml:space="preserve">Euplatypus spp </w:t>
            </w:r>
            <w:r w:rsidRPr="00FD5A89">
              <w:rPr>
                <w:rFonts w:ascii="Verdana" w:hAnsi="Verdana"/>
                <w:sz w:val="16"/>
                <w:szCs w:val="16"/>
              </w:rPr>
              <w:t>(</w:t>
            </w:r>
            <w:r w:rsidRPr="00FD5A89">
              <w:rPr>
                <w:rFonts w:ascii="Verdana" w:hAnsi="Verdana"/>
                <w:i/>
                <w:sz w:val="16"/>
                <w:szCs w:val="16"/>
              </w:rPr>
              <w:t>Platypus</w:t>
            </w:r>
            <w:r w:rsidRPr="00FD5A89">
              <w:rPr>
                <w:rFonts w:ascii="Verdana" w:hAnsi="Verdana"/>
                <w:sz w:val="16"/>
                <w:szCs w:val="16"/>
              </w:rPr>
              <w:t>)</w:t>
            </w:r>
            <w:r w:rsidRPr="00FD5A89">
              <w:rPr>
                <w:rFonts w:ascii="Verdana" w:hAnsi="Verdana"/>
                <w:i/>
                <w:sz w:val="16"/>
                <w:szCs w:val="16"/>
              </w:rPr>
              <w:t xml:space="preserve"> </w:t>
            </w:r>
            <w:r w:rsidRPr="00FD5A89">
              <w:rPr>
                <w:rFonts w:ascii="Verdana" w:hAnsi="Verdana"/>
                <w:sz w:val="16"/>
                <w:szCs w:val="16"/>
              </w:rPr>
              <w:t xml:space="preserve">(excepto </w:t>
            </w:r>
            <w:r w:rsidRPr="00FD5A89">
              <w:rPr>
                <w:rFonts w:ascii="Verdana" w:hAnsi="Verdana"/>
                <w:i/>
                <w:sz w:val="16"/>
                <w:szCs w:val="16"/>
              </w:rPr>
              <w:t>Euplatypus compositus</w:t>
            </w:r>
            <w:r w:rsidRPr="00FD5A89">
              <w:rPr>
                <w:rFonts w:ascii="Verdana" w:hAnsi="Verdana"/>
                <w:sz w:val="16"/>
                <w:szCs w:val="16"/>
              </w:rPr>
              <w:t xml:space="preserve">, </w:t>
            </w:r>
            <w:r w:rsidRPr="00FD5A89">
              <w:rPr>
                <w:rFonts w:ascii="Verdana" w:hAnsi="Verdana"/>
                <w:i/>
                <w:sz w:val="16"/>
                <w:szCs w:val="16"/>
              </w:rPr>
              <w:t>E. longuis</w:t>
            </w:r>
            <w:r w:rsidRPr="00FD5A89">
              <w:rPr>
                <w:rFonts w:ascii="Verdana" w:hAnsi="Verdana"/>
                <w:sz w:val="16"/>
                <w:szCs w:val="16"/>
              </w:rPr>
              <w:t xml:space="preserve">, </w:t>
            </w:r>
            <w:r w:rsidRPr="00FD5A89">
              <w:rPr>
                <w:rFonts w:ascii="Verdana" w:hAnsi="Verdana"/>
                <w:i/>
                <w:sz w:val="16"/>
                <w:szCs w:val="16"/>
              </w:rPr>
              <w:t>E. longulus</w:t>
            </w:r>
            <w:r w:rsidRPr="00FD5A89">
              <w:rPr>
                <w:rFonts w:ascii="Verdana" w:hAnsi="Verdana"/>
                <w:sz w:val="16"/>
                <w:szCs w:val="16"/>
              </w:rPr>
              <w:t xml:space="preserve">, </w:t>
            </w:r>
            <w:r w:rsidRPr="00FD5A89">
              <w:rPr>
                <w:rFonts w:ascii="Verdana" w:hAnsi="Verdana"/>
                <w:i/>
                <w:sz w:val="16"/>
                <w:szCs w:val="16"/>
              </w:rPr>
              <w:t>E. otiosus</w:t>
            </w:r>
            <w:r w:rsidRPr="00FD5A89">
              <w:rPr>
                <w:rFonts w:ascii="Verdana" w:hAnsi="Verdana"/>
                <w:sz w:val="16"/>
                <w:szCs w:val="16"/>
              </w:rPr>
              <w:t xml:space="preserve">, </w:t>
            </w:r>
            <w:r w:rsidRPr="00FD5A89">
              <w:rPr>
                <w:rFonts w:ascii="Verdana" w:hAnsi="Verdana"/>
                <w:sz w:val="16"/>
                <w:szCs w:val="16"/>
              </w:rPr>
              <w:br/>
            </w:r>
            <w:r w:rsidRPr="00FD5A89">
              <w:rPr>
                <w:rFonts w:ascii="Verdana" w:hAnsi="Verdana"/>
                <w:i/>
                <w:sz w:val="16"/>
                <w:szCs w:val="16"/>
              </w:rPr>
              <w:t>E. parallelus</w:t>
            </w:r>
            <w:r w:rsidRPr="00FD5A89">
              <w:rPr>
                <w:rFonts w:ascii="Verdana" w:hAnsi="Verdana"/>
                <w:sz w:val="16"/>
                <w:szCs w:val="16"/>
              </w:rPr>
              <w:t xml:space="preserve">, </w:t>
            </w:r>
            <w:r w:rsidRPr="00FD5A89">
              <w:rPr>
                <w:rFonts w:ascii="Verdana" w:hAnsi="Verdana"/>
                <w:i/>
                <w:sz w:val="16"/>
                <w:szCs w:val="16"/>
              </w:rPr>
              <w:t>E. pini</w:t>
            </w:r>
            <w:r w:rsidRPr="00FD5A89">
              <w:rPr>
                <w:rFonts w:ascii="Verdana" w:hAnsi="Verdana"/>
                <w:sz w:val="16"/>
                <w:szCs w:val="16"/>
              </w:rPr>
              <w:t xml:space="preserve">, </w:t>
            </w:r>
            <w:r w:rsidRPr="00FD5A89">
              <w:rPr>
                <w:rFonts w:ascii="Verdana" w:hAnsi="Verdana"/>
                <w:i/>
                <w:sz w:val="16"/>
                <w:szCs w:val="16"/>
              </w:rPr>
              <w:t>E. segnis</w:t>
            </w:r>
            <w:r w:rsidRPr="00FD5A89">
              <w:rPr>
                <w:rFonts w:ascii="Verdana" w:hAnsi="Verdana"/>
                <w:sz w:val="16"/>
                <w:szCs w:val="16"/>
              </w:rPr>
              <w:t>).</w:t>
            </w:r>
          </w:p>
        </w:tc>
        <w:tc>
          <w:tcPr>
            <w:tcW w:w="4788" w:type="dxa"/>
            <w:gridSpan w:val="6"/>
            <w:tcBorders>
              <w:top w:val="nil"/>
              <w:left w:val="nil"/>
              <w:bottom w:val="nil"/>
              <w:right w:val="nil"/>
            </w:tcBorders>
            <w:shd w:val="clear" w:color="auto" w:fill="auto"/>
          </w:tcPr>
          <w:p w:rsidR="00D71019" w:rsidRPr="00687B2F" w:rsidRDefault="00D71019" w:rsidP="00D71019">
            <w:pPr>
              <w:pStyle w:val="Texto"/>
              <w:spacing w:after="240" w:line="240" w:lineRule="auto"/>
              <w:ind w:firstLine="0"/>
              <w:rPr>
                <w:rFonts w:ascii="Verdana" w:hAnsi="Verdana"/>
                <w:i/>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 xml:space="preserve">Euplatypus spp </w:t>
            </w:r>
            <w:r w:rsidRPr="00687B2F">
              <w:rPr>
                <w:rFonts w:ascii="Verdana" w:hAnsi="Verdana"/>
                <w:sz w:val="16"/>
                <w:szCs w:val="16"/>
                <w:lang w:val="en-US"/>
              </w:rPr>
              <w:t>(</w:t>
            </w:r>
            <w:r w:rsidRPr="00687B2F">
              <w:rPr>
                <w:rFonts w:ascii="Verdana" w:hAnsi="Verdana"/>
                <w:i/>
                <w:sz w:val="16"/>
                <w:szCs w:val="16"/>
                <w:lang w:val="en-US"/>
              </w:rPr>
              <w:t>Platypus</w:t>
            </w:r>
            <w:r w:rsidRPr="00687B2F">
              <w:rPr>
                <w:rFonts w:ascii="Verdana" w:hAnsi="Verdana"/>
                <w:sz w:val="16"/>
                <w:szCs w:val="16"/>
                <w:lang w:val="en-US"/>
              </w:rPr>
              <w:t>)</w:t>
            </w:r>
            <w:r w:rsidRPr="00687B2F">
              <w:rPr>
                <w:rFonts w:ascii="Verdana" w:hAnsi="Verdana"/>
                <w:i/>
                <w:sz w:val="16"/>
                <w:szCs w:val="16"/>
                <w:lang w:val="en-US"/>
              </w:rPr>
              <w:t xml:space="preserve"> </w:t>
            </w:r>
            <w:r w:rsidRPr="00687B2F">
              <w:rPr>
                <w:rFonts w:ascii="Verdana" w:hAnsi="Verdana"/>
                <w:sz w:val="16"/>
                <w:szCs w:val="16"/>
                <w:lang w:val="en-US"/>
              </w:rPr>
              <w:t xml:space="preserve">(except </w:t>
            </w:r>
            <w:r w:rsidRPr="00687B2F">
              <w:rPr>
                <w:rFonts w:ascii="Verdana" w:hAnsi="Verdana"/>
                <w:i/>
                <w:sz w:val="16"/>
                <w:szCs w:val="16"/>
                <w:lang w:val="en-US"/>
              </w:rPr>
              <w:t>Euplatypus compositus</w:t>
            </w:r>
            <w:r w:rsidRPr="00687B2F">
              <w:rPr>
                <w:rFonts w:ascii="Verdana" w:hAnsi="Verdana"/>
                <w:sz w:val="16"/>
                <w:szCs w:val="16"/>
                <w:lang w:val="en-US"/>
              </w:rPr>
              <w:t xml:space="preserve">, </w:t>
            </w:r>
            <w:r w:rsidRPr="00687B2F">
              <w:rPr>
                <w:rFonts w:ascii="Verdana" w:hAnsi="Verdana"/>
                <w:i/>
                <w:sz w:val="16"/>
                <w:szCs w:val="16"/>
                <w:lang w:val="en-US"/>
              </w:rPr>
              <w:t>E. longuis</w:t>
            </w:r>
            <w:r w:rsidRPr="00687B2F">
              <w:rPr>
                <w:rFonts w:ascii="Verdana" w:hAnsi="Verdana"/>
                <w:sz w:val="16"/>
                <w:szCs w:val="16"/>
                <w:lang w:val="en-US"/>
              </w:rPr>
              <w:t xml:space="preserve">, </w:t>
            </w:r>
            <w:r w:rsidRPr="00687B2F">
              <w:rPr>
                <w:rFonts w:ascii="Verdana" w:hAnsi="Verdana"/>
                <w:i/>
                <w:sz w:val="16"/>
                <w:szCs w:val="16"/>
                <w:lang w:val="en-US"/>
              </w:rPr>
              <w:t>E. longulus</w:t>
            </w:r>
            <w:r w:rsidRPr="00687B2F">
              <w:rPr>
                <w:rFonts w:ascii="Verdana" w:hAnsi="Verdana"/>
                <w:sz w:val="16"/>
                <w:szCs w:val="16"/>
                <w:lang w:val="en-US"/>
              </w:rPr>
              <w:t xml:space="preserve">, </w:t>
            </w:r>
            <w:r w:rsidRPr="00687B2F">
              <w:rPr>
                <w:rFonts w:ascii="Verdana" w:hAnsi="Verdana"/>
                <w:i/>
                <w:sz w:val="16"/>
                <w:szCs w:val="16"/>
                <w:lang w:val="en-US"/>
              </w:rPr>
              <w:t>E. otiosus</w:t>
            </w:r>
            <w:r w:rsidRPr="00687B2F">
              <w:rPr>
                <w:rFonts w:ascii="Verdana" w:hAnsi="Verdana"/>
                <w:sz w:val="16"/>
                <w:szCs w:val="16"/>
                <w:lang w:val="en-US"/>
              </w:rPr>
              <w:t xml:space="preserve">, </w:t>
            </w:r>
            <w:r w:rsidRPr="00687B2F">
              <w:rPr>
                <w:rFonts w:ascii="Verdana" w:hAnsi="Verdana"/>
                <w:sz w:val="16"/>
                <w:szCs w:val="16"/>
                <w:lang w:val="en-US"/>
              </w:rPr>
              <w:br/>
            </w:r>
            <w:r w:rsidRPr="00687B2F">
              <w:rPr>
                <w:rFonts w:ascii="Verdana" w:hAnsi="Verdana"/>
                <w:i/>
                <w:sz w:val="16"/>
                <w:szCs w:val="16"/>
                <w:lang w:val="en-US"/>
              </w:rPr>
              <w:t>E. parallelus</w:t>
            </w:r>
            <w:r w:rsidRPr="00687B2F">
              <w:rPr>
                <w:rFonts w:ascii="Verdana" w:hAnsi="Verdana"/>
                <w:sz w:val="16"/>
                <w:szCs w:val="16"/>
                <w:lang w:val="en-US"/>
              </w:rPr>
              <w:t xml:space="preserve">, </w:t>
            </w:r>
            <w:r w:rsidRPr="00687B2F">
              <w:rPr>
                <w:rFonts w:ascii="Verdana" w:hAnsi="Verdana"/>
                <w:i/>
                <w:sz w:val="16"/>
                <w:szCs w:val="16"/>
                <w:lang w:val="en-US"/>
              </w:rPr>
              <w:t>E. pini</w:t>
            </w:r>
            <w:r w:rsidRPr="00687B2F">
              <w:rPr>
                <w:rFonts w:ascii="Verdana" w:hAnsi="Verdana"/>
                <w:sz w:val="16"/>
                <w:szCs w:val="16"/>
                <w:lang w:val="en-US"/>
              </w:rPr>
              <w:t xml:space="preserve">, </w:t>
            </w:r>
            <w:r w:rsidRPr="00687B2F">
              <w:rPr>
                <w:rFonts w:ascii="Verdana" w:hAnsi="Verdana"/>
                <w:i/>
                <w:sz w:val="16"/>
                <w:szCs w:val="16"/>
                <w:lang w:val="en-US"/>
              </w:rPr>
              <w:t>E. segnis</w:t>
            </w:r>
            <w:r w:rsidRPr="00687B2F">
              <w:rPr>
                <w:rFonts w:ascii="Verdana" w:hAnsi="Verdana"/>
                <w:sz w:val="16"/>
                <w:szCs w:val="16"/>
                <w:lang w:val="en-US"/>
              </w:rPr>
              <w:t>).</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b/>
                <w:sz w:val="16"/>
                <w:szCs w:val="16"/>
              </w:rPr>
              <w:t>4.1.5.</w:t>
            </w:r>
            <w:r w:rsidRPr="00FD5A89">
              <w:rPr>
                <w:rFonts w:ascii="Verdana" w:hAnsi="Verdana"/>
                <w:sz w:val="16"/>
                <w:szCs w:val="16"/>
              </w:rPr>
              <w:t xml:space="preserve"> </w:t>
            </w:r>
            <w:r w:rsidRPr="00FD5A89">
              <w:rPr>
                <w:rFonts w:ascii="Verdana" w:hAnsi="Verdana"/>
                <w:i/>
                <w:sz w:val="16"/>
                <w:szCs w:val="16"/>
              </w:rPr>
              <w:t>Coleoptera: Curculionidae: Scolytinae</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sz w:val="16"/>
                <w:szCs w:val="16"/>
                <w:lang w:val="en-US"/>
              </w:rPr>
            </w:pPr>
            <w:r w:rsidRPr="00687B2F">
              <w:rPr>
                <w:rFonts w:ascii="Verdana" w:hAnsi="Verdana"/>
                <w:b/>
                <w:sz w:val="16"/>
                <w:szCs w:val="16"/>
                <w:lang w:val="en-US"/>
              </w:rPr>
              <w:t>4.1.5.</w:t>
            </w:r>
            <w:r w:rsidRPr="00687B2F">
              <w:rPr>
                <w:rFonts w:ascii="Verdana" w:hAnsi="Verdana"/>
                <w:sz w:val="16"/>
                <w:szCs w:val="16"/>
                <w:lang w:val="en-US"/>
              </w:rPr>
              <w:t xml:space="preserve"> </w:t>
            </w:r>
            <w:r w:rsidRPr="00687B2F">
              <w:rPr>
                <w:rFonts w:ascii="Verdana" w:hAnsi="Verdana"/>
                <w:i/>
                <w:sz w:val="16"/>
                <w:szCs w:val="16"/>
                <w:lang w:val="en-US"/>
              </w:rPr>
              <w:t>Coleoptera: Curculionidae: Scolytinae</w:t>
            </w:r>
          </w:p>
        </w:tc>
      </w:tr>
      <w:tr w:rsidR="00D71019" w:rsidRPr="00D7101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Dendroctonus armandi</w:t>
            </w:r>
            <w:r w:rsidRPr="00FD5A89">
              <w:rPr>
                <w:rFonts w:ascii="Verdana" w:hAnsi="Verdana"/>
                <w:sz w:val="16"/>
                <w:szCs w:val="16"/>
              </w:rPr>
              <w:t xml:space="preserve">, </w:t>
            </w:r>
            <w:r w:rsidRPr="00FD5A89">
              <w:rPr>
                <w:rFonts w:ascii="Verdana" w:hAnsi="Verdana"/>
                <w:i/>
                <w:sz w:val="16"/>
                <w:szCs w:val="16"/>
              </w:rPr>
              <w:t>D</w:t>
            </w:r>
            <w:r w:rsidRPr="00FD5A89">
              <w:rPr>
                <w:rFonts w:ascii="Verdana" w:hAnsi="Verdana"/>
                <w:sz w:val="16"/>
                <w:szCs w:val="16"/>
              </w:rPr>
              <w:t xml:space="preserve">. </w:t>
            </w:r>
            <w:r w:rsidRPr="00FD5A89">
              <w:rPr>
                <w:rFonts w:ascii="Verdana" w:hAnsi="Verdana"/>
                <w:i/>
                <w:sz w:val="16"/>
                <w:szCs w:val="16"/>
              </w:rPr>
              <w:t>micans,</w:t>
            </w:r>
            <w:r w:rsidRPr="00FD5A89">
              <w:rPr>
                <w:rFonts w:ascii="Verdana" w:hAnsi="Verdana"/>
                <w:sz w:val="16"/>
                <w:szCs w:val="16"/>
              </w:rPr>
              <w:t xml:space="preserve"> </w:t>
            </w:r>
            <w:r w:rsidRPr="00FD5A89">
              <w:rPr>
                <w:rFonts w:ascii="Verdana" w:hAnsi="Verdana"/>
                <w:i/>
                <w:sz w:val="16"/>
                <w:szCs w:val="16"/>
              </w:rPr>
              <w:t>D. murrayanae</w:t>
            </w:r>
            <w:r w:rsidRPr="00FD5A89">
              <w:rPr>
                <w:rFonts w:ascii="Verdana" w:hAnsi="Verdana"/>
                <w:sz w:val="16"/>
                <w:szCs w:val="16"/>
              </w:rPr>
              <w:t xml:space="preserve">, </w:t>
            </w:r>
            <w:r w:rsidRPr="00FD5A89">
              <w:rPr>
                <w:rFonts w:ascii="Verdana" w:hAnsi="Verdana"/>
                <w:i/>
                <w:sz w:val="16"/>
                <w:szCs w:val="16"/>
              </w:rPr>
              <w:t>D</w:t>
            </w:r>
            <w:r w:rsidRPr="00FD5A89">
              <w:rPr>
                <w:rFonts w:ascii="Verdana" w:hAnsi="Verdana"/>
                <w:sz w:val="16"/>
                <w:szCs w:val="16"/>
              </w:rPr>
              <w:t xml:space="preserve">. </w:t>
            </w:r>
            <w:r w:rsidRPr="00FD5A89">
              <w:rPr>
                <w:rFonts w:ascii="Verdana" w:hAnsi="Verdana"/>
                <w:i/>
                <w:sz w:val="16"/>
                <w:szCs w:val="16"/>
              </w:rPr>
              <w:t>punctatus</w:t>
            </w:r>
            <w:r w:rsidRPr="00FD5A89">
              <w:rPr>
                <w:rFonts w:ascii="Verdana" w:hAnsi="Verdana"/>
                <w:sz w:val="16"/>
                <w:szCs w:val="16"/>
              </w:rPr>
              <w:t xml:space="preserve">, </w:t>
            </w:r>
            <w:r w:rsidRPr="00FD5A89">
              <w:rPr>
                <w:rFonts w:ascii="Verdana" w:hAnsi="Verdana"/>
                <w:i/>
                <w:sz w:val="16"/>
                <w:szCs w:val="16"/>
              </w:rPr>
              <w:t>D. rufipennis</w:t>
            </w:r>
            <w:r w:rsidRPr="00FD5A89">
              <w:rPr>
                <w:rFonts w:ascii="Verdana" w:hAnsi="Verdana"/>
                <w:sz w:val="16"/>
                <w:szCs w:val="16"/>
              </w:rPr>
              <w:t xml:space="preserve">, </w:t>
            </w:r>
            <w:r w:rsidRPr="00FD5A89">
              <w:rPr>
                <w:rFonts w:ascii="Verdana" w:hAnsi="Verdana"/>
                <w:i/>
                <w:sz w:val="16"/>
                <w:szCs w:val="16"/>
              </w:rPr>
              <w:t>D. simplex</w:t>
            </w:r>
            <w:r w:rsidRPr="00FD5A89">
              <w:rPr>
                <w:rFonts w:ascii="Verdana" w:hAnsi="Verdana"/>
                <w:sz w:val="16"/>
                <w:szCs w:val="16"/>
              </w:rPr>
              <w:t xml:space="preserve"> y</w:t>
            </w:r>
            <w:r w:rsidRPr="00FD5A89">
              <w:rPr>
                <w:rFonts w:ascii="Verdana" w:hAnsi="Verdana"/>
                <w:i/>
                <w:sz w:val="16"/>
                <w:szCs w:val="16"/>
              </w:rPr>
              <w:t xml:space="preserve"> </w:t>
            </w:r>
            <w:r w:rsidRPr="00FD5A89">
              <w:rPr>
                <w:rFonts w:ascii="Verdana" w:hAnsi="Verdana"/>
                <w:i/>
                <w:sz w:val="16"/>
                <w:szCs w:val="16"/>
              </w:rPr>
              <w:br/>
              <w:t>D. terebrans,</w:t>
            </w:r>
          </w:p>
        </w:tc>
        <w:tc>
          <w:tcPr>
            <w:tcW w:w="4788" w:type="dxa"/>
            <w:gridSpan w:val="6"/>
            <w:tcBorders>
              <w:top w:val="nil"/>
              <w:left w:val="nil"/>
              <w:bottom w:val="nil"/>
              <w:right w:val="nil"/>
            </w:tcBorders>
            <w:shd w:val="clear" w:color="auto" w:fill="auto"/>
          </w:tcPr>
          <w:p w:rsidR="00D71019" w:rsidRPr="00687B2F" w:rsidRDefault="00D71019" w:rsidP="00D71019">
            <w:pPr>
              <w:pStyle w:val="Texto"/>
              <w:spacing w:after="240" w:line="240" w:lineRule="auto"/>
              <w:ind w:firstLine="0"/>
              <w:rPr>
                <w:rFonts w:ascii="Verdana" w:hAnsi="Verdana"/>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Dendroctonus armandi</w:t>
            </w:r>
            <w:r w:rsidRPr="00687B2F">
              <w:rPr>
                <w:rFonts w:ascii="Verdana" w:hAnsi="Verdana"/>
                <w:sz w:val="16"/>
                <w:szCs w:val="16"/>
                <w:lang w:val="en-US"/>
              </w:rPr>
              <w:t xml:space="preserve">, </w:t>
            </w:r>
            <w:r w:rsidRPr="00687B2F">
              <w:rPr>
                <w:rFonts w:ascii="Verdana" w:hAnsi="Verdana"/>
                <w:i/>
                <w:sz w:val="16"/>
                <w:szCs w:val="16"/>
                <w:lang w:val="en-US"/>
              </w:rPr>
              <w:t>D</w:t>
            </w:r>
            <w:r w:rsidRPr="00687B2F">
              <w:rPr>
                <w:rFonts w:ascii="Verdana" w:hAnsi="Verdana"/>
                <w:sz w:val="16"/>
                <w:szCs w:val="16"/>
                <w:lang w:val="en-US"/>
              </w:rPr>
              <w:t xml:space="preserve">. </w:t>
            </w:r>
            <w:r w:rsidRPr="00687B2F">
              <w:rPr>
                <w:rFonts w:ascii="Verdana" w:hAnsi="Verdana"/>
                <w:i/>
                <w:sz w:val="16"/>
                <w:szCs w:val="16"/>
                <w:lang w:val="en-US"/>
              </w:rPr>
              <w:t>micans,</w:t>
            </w:r>
            <w:r w:rsidRPr="00687B2F">
              <w:rPr>
                <w:rFonts w:ascii="Verdana" w:hAnsi="Verdana"/>
                <w:sz w:val="16"/>
                <w:szCs w:val="16"/>
                <w:lang w:val="en-US"/>
              </w:rPr>
              <w:t xml:space="preserve"> </w:t>
            </w:r>
            <w:r w:rsidRPr="00687B2F">
              <w:rPr>
                <w:rFonts w:ascii="Verdana" w:hAnsi="Verdana"/>
                <w:i/>
                <w:sz w:val="16"/>
                <w:szCs w:val="16"/>
                <w:lang w:val="en-US"/>
              </w:rPr>
              <w:t>D. murrayanae</w:t>
            </w:r>
            <w:r w:rsidRPr="00687B2F">
              <w:rPr>
                <w:rFonts w:ascii="Verdana" w:hAnsi="Verdana"/>
                <w:sz w:val="16"/>
                <w:szCs w:val="16"/>
                <w:lang w:val="en-US"/>
              </w:rPr>
              <w:t xml:space="preserve">, </w:t>
            </w:r>
            <w:r w:rsidRPr="00687B2F">
              <w:rPr>
                <w:rFonts w:ascii="Verdana" w:hAnsi="Verdana"/>
                <w:i/>
                <w:sz w:val="16"/>
                <w:szCs w:val="16"/>
                <w:lang w:val="en-US"/>
              </w:rPr>
              <w:t>D</w:t>
            </w:r>
            <w:r w:rsidRPr="00687B2F">
              <w:rPr>
                <w:rFonts w:ascii="Verdana" w:hAnsi="Verdana"/>
                <w:sz w:val="16"/>
                <w:szCs w:val="16"/>
                <w:lang w:val="en-US"/>
              </w:rPr>
              <w:t xml:space="preserve">. </w:t>
            </w:r>
            <w:r w:rsidRPr="00687B2F">
              <w:rPr>
                <w:rFonts w:ascii="Verdana" w:hAnsi="Verdana"/>
                <w:i/>
                <w:sz w:val="16"/>
                <w:szCs w:val="16"/>
                <w:lang w:val="en-US"/>
              </w:rPr>
              <w:t>punctatus</w:t>
            </w:r>
            <w:r w:rsidRPr="00687B2F">
              <w:rPr>
                <w:rFonts w:ascii="Verdana" w:hAnsi="Verdana"/>
                <w:sz w:val="16"/>
                <w:szCs w:val="16"/>
                <w:lang w:val="en-US"/>
              </w:rPr>
              <w:t xml:space="preserve">, </w:t>
            </w:r>
            <w:r w:rsidRPr="00687B2F">
              <w:rPr>
                <w:rFonts w:ascii="Verdana" w:hAnsi="Verdana"/>
                <w:i/>
                <w:sz w:val="16"/>
                <w:szCs w:val="16"/>
                <w:lang w:val="en-US"/>
              </w:rPr>
              <w:t>D. rufipennis</w:t>
            </w:r>
            <w:r w:rsidRPr="00687B2F">
              <w:rPr>
                <w:rFonts w:ascii="Verdana" w:hAnsi="Verdana"/>
                <w:sz w:val="16"/>
                <w:szCs w:val="16"/>
                <w:lang w:val="en-US"/>
              </w:rPr>
              <w:t xml:space="preserve">, </w:t>
            </w:r>
            <w:r w:rsidRPr="00687B2F">
              <w:rPr>
                <w:rFonts w:ascii="Verdana" w:hAnsi="Verdana"/>
                <w:i/>
                <w:sz w:val="16"/>
                <w:szCs w:val="16"/>
                <w:lang w:val="en-US"/>
              </w:rPr>
              <w:t>D. simplex</w:t>
            </w:r>
            <w:r w:rsidRPr="00687B2F">
              <w:rPr>
                <w:rFonts w:ascii="Verdana" w:hAnsi="Verdana"/>
                <w:sz w:val="16"/>
                <w:szCs w:val="16"/>
                <w:lang w:val="en-US"/>
              </w:rPr>
              <w:t xml:space="preserve"> and </w:t>
            </w:r>
            <w:r w:rsidRPr="00687B2F">
              <w:rPr>
                <w:rFonts w:ascii="Verdana" w:hAnsi="Verdana"/>
                <w:i/>
                <w:sz w:val="16"/>
                <w:szCs w:val="16"/>
                <w:lang w:val="en-US"/>
              </w:rPr>
              <w:t>D. terebrans,</w:t>
            </w:r>
          </w:p>
        </w:tc>
      </w:tr>
      <w:tr w:rsidR="00D71019" w:rsidRPr="00D7101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 xml:space="preserve">Ips spp </w:t>
            </w:r>
            <w:r w:rsidRPr="00FD5A89">
              <w:rPr>
                <w:rFonts w:ascii="Verdana" w:hAnsi="Verdana"/>
                <w:sz w:val="16"/>
                <w:szCs w:val="16"/>
              </w:rPr>
              <w:t xml:space="preserve">(excepto </w:t>
            </w:r>
            <w:r w:rsidRPr="00FD5A89">
              <w:rPr>
                <w:rFonts w:ascii="Verdana" w:hAnsi="Verdana"/>
                <w:i/>
                <w:sz w:val="16"/>
                <w:szCs w:val="16"/>
              </w:rPr>
              <w:t>Ips bonanseai, I. calligraphus</w:t>
            </w:r>
            <w:r w:rsidRPr="00FD5A89">
              <w:rPr>
                <w:rFonts w:ascii="Verdana" w:hAnsi="Verdana"/>
                <w:sz w:val="16"/>
                <w:szCs w:val="16"/>
              </w:rPr>
              <w:t xml:space="preserve">, </w:t>
            </w:r>
            <w:r w:rsidRPr="00FD5A89">
              <w:rPr>
                <w:rFonts w:ascii="Verdana" w:hAnsi="Verdana"/>
                <w:i/>
                <w:sz w:val="16"/>
                <w:szCs w:val="16"/>
              </w:rPr>
              <w:t>I. cribricollis,</w:t>
            </w:r>
            <w:r w:rsidRPr="00FD5A89">
              <w:rPr>
                <w:rFonts w:ascii="Verdana" w:hAnsi="Verdana"/>
                <w:sz w:val="16"/>
                <w:szCs w:val="16"/>
              </w:rPr>
              <w:t xml:space="preserve"> </w:t>
            </w:r>
            <w:r w:rsidRPr="00FD5A89">
              <w:rPr>
                <w:rFonts w:ascii="Verdana" w:hAnsi="Verdana"/>
                <w:i/>
                <w:sz w:val="16"/>
                <w:szCs w:val="16"/>
              </w:rPr>
              <w:t>I. confusus</w:t>
            </w:r>
            <w:r w:rsidRPr="00FD5A89">
              <w:rPr>
                <w:rFonts w:ascii="Verdana" w:hAnsi="Verdana"/>
                <w:sz w:val="16"/>
                <w:szCs w:val="16"/>
              </w:rPr>
              <w:t xml:space="preserve">, </w:t>
            </w:r>
            <w:r w:rsidRPr="00FD5A89">
              <w:rPr>
                <w:rFonts w:ascii="Verdana" w:hAnsi="Verdana"/>
                <w:i/>
                <w:sz w:val="16"/>
                <w:szCs w:val="16"/>
              </w:rPr>
              <w:t>I. grandicollis</w:t>
            </w:r>
            <w:r w:rsidRPr="00FD5A89">
              <w:rPr>
                <w:rFonts w:ascii="Verdana" w:hAnsi="Verdana"/>
                <w:sz w:val="16"/>
                <w:szCs w:val="16"/>
              </w:rPr>
              <w:t>,</w:t>
            </w:r>
            <w:r w:rsidRPr="00FD5A89">
              <w:rPr>
                <w:rFonts w:ascii="Verdana" w:hAnsi="Verdana"/>
                <w:i/>
                <w:sz w:val="16"/>
                <w:szCs w:val="16"/>
              </w:rPr>
              <w:t xml:space="preserve"> </w:t>
            </w:r>
            <w:r w:rsidRPr="00FD5A89">
              <w:rPr>
                <w:rFonts w:ascii="Verdana" w:hAnsi="Verdana"/>
                <w:i/>
                <w:sz w:val="16"/>
                <w:szCs w:val="16"/>
              </w:rPr>
              <w:br/>
              <w:t>I. emarginatus</w:t>
            </w:r>
            <w:r w:rsidRPr="00FD5A89">
              <w:rPr>
                <w:rFonts w:ascii="Verdana" w:hAnsi="Verdana"/>
                <w:sz w:val="16"/>
                <w:szCs w:val="16"/>
              </w:rPr>
              <w:t xml:space="preserve">, </w:t>
            </w:r>
            <w:r w:rsidRPr="00FD5A89">
              <w:rPr>
                <w:rFonts w:ascii="Verdana" w:hAnsi="Verdana"/>
                <w:i/>
                <w:sz w:val="16"/>
                <w:szCs w:val="16"/>
              </w:rPr>
              <w:t>Ips hoopingi</w:t>
            </w:r>
            <w:r w:rsidRPr="00FD5A89">
              <w:rPr>
                <w:rFonts w:ascii="Verdana" w:hAnsi="Verdana"/>
                <w:sz w:val="16"/>
                <w:szCs w:val="16"/>
              </w:rPr>
              <w:t xml:space="preserve">, </w:t>
            </w:r>
            <w:r w:rsidRPr="00FD5A89">
              <w:rPr>
                <w:rFonts w:ascii="Verdana" w:hAnsi="Verdana"/>
                <w:i/>
                <w:sz w:val="16"/>
                <w:szCs w:val="16"/>
              </w:rPr>
              <w:t>Ips integer</w:t>
            </w:r>
            <w:r w:rsidRPr="00FD5A89">
              <w:rPr>
                <w:rFonts w:ascii="Verdana" w:hAnsi="Verdana"/>
                <w:sz w:val="16"/>
                <w:szCs w:val="16"/>
              </w:rPr>
              <w:t xml:space="preserve">, </w:t>
            </w:r>
            <w:r w:rsidRPr="00FD5A89">
              <w:rPr>
                <w:rFonts w:ascii="Verdana" w:hAnsi="Verdana"/>
                <w:i/>
                <w:sz w:val="16"/>
                <w:szCs w:val="16"/>
              </w:rPr>
              <w:t>I. latidens, I. lecontei</w:t>
            </w:r>
            <w:r w:rsidRPr="00FD5A89">
              <w:rPr>
                <w:rFonts w:ascii="Verdana" w:hAnsi="Verdana"/>
                <w:sz w:val="16"/>
                <w:szCs w:val="16"/>
              </w:rPr>
              <w:t xml:space="preserve">, </w:t>
            </w:r>
            <w:r w:rsidRPr="00FD5A89">
              <w:rPr>
                <w:rFonts w:ascii="Verdana" w:hAnsi="Verdana"/>
                <w:i/>
                <w:sz w:val="16"/>
                <w:szCs w:val="16"/>
              </w:rPr>
              <w:t>Ips mexicanus</w:t>
            </w:r>
            <w:r w:rsidRPr="00FD5A89">
              <w:rPr>
                <w:rFonts w:ascii="Verdana" w:hAnsi="Verdana"/>
                <w:sz w:val="16"/>
                <w:szCs w:val="16"/>
              </w:rPr>
              <w:t xml:space="preserve">, </w:t>
            </w:r>
            <w:r w:rsidRPr="00FD5A89">
              <w:rPr>
                <w:rFonts w:ascii="Verdana" w:hAnsi="Verdana"/>
                <w:i/>
                <w:sz w:val="16"/>
                <w:szCs w:val="16"/>
              </w:rPr>
              <w:t>Ips pini</w:t>
            </w:r>
            <w:r w:rsidRPr="00FD5A89">
              <w:rPr>
                <w:rFonts w:ascii="Verdana" w:hAnsi="Verdana"/>
                <w:sz w:val="16"/>
                <w:szCs w:val="16"/>
              </w:rPr>
              <w:t>),</w:t>
            </w:r>
          </w:p>
        </w:tc>
        <w:tc>
          <w:tcPr>
            <w:tcW w:w="4788" w:type="dxa"/>
            <w:gridSpan w:val="6"/>
            <w:tcBorders>
              <w:top w:val="nil"/>
              <w:left w:val="nil"/>
              <w:bottom w:val="nil"/>
              <w:right w:val="nil"/>
            </w:tcBorders>
            <w:shd w:val="clear" w:color="auto" w:fill="auto"/>
          </w:tcPr>
          <w:p w:rsidR="00D71019" w:rsidRPr="00687B2F" w:rsidRDefault="00D71019" w:rsidP="00D71019">
            <w:pPr>
              <w:pStyle w:val="Texto"/>
              <w:spacing w:after="240" w:line="240" w:lineRule="auto"/>
              <w:ind w:firstLine="0"/>
              <w:rPr>
                <w:rFonts w:ascii="Verdana" w:hAnsi="Verdana"/>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 xml:space="preserve">Ips spp </w:t>
            </w:r>
            <w:r w:rsidRPr="00687B2F">
              <w:rPr>
                <w:rFonts w:ascii="Verdana" w:hAnsi="Verdana"/>
                <w:sz w:val="16"/>
                <w:szCs w:val="16"/>
                <w:lang w:val="en-US"/>
              </w:rPr>
              <w:t xml:space="preserve">(except </w:t>
            </w:r>
            <w:r w:rsidRPr="00687B2F">
              <w:rPr>
                <w:rFonts w:ascii="Verdana" w:hAnsi="Verdana"/>
                <w:i/>
                <w:sz w:val="16"/>
                <w:szCs w:val="16"/>
                <w:lang w:val="en-US"/>
              </w:rPr>
              <w:t>Ips bonanseai, I. calligraphus</w:t>
            </w:r>
            <w:r w:rsidRPr="00687B2F">
              <w:rPr>
                <w:rFonts w:ascii="Verdana" w:hAnsi="Verdana"/>
                <w:sz w:val="16"/>
                <w:szCs w:val="16"/>
                <w:lang w:val="en-US"/>
              </w:rPr>
              <w:t xml:space="preserve">, </w:t>
            </w:r>
            <w:r w:rsidRPr="00687B2F">
              <w:rPr>
                <w:rFonts w:ascii="Verdana" w:hAnsi="Verdana"/>
                <w:i/>
                <w:sz w:val="16"/>
                <w:szCs w:val="16"/>
                <w:lang w:val="en-US"/>
              </w:rPr>
              <w:t>I. cribricollis,</w:t>
            </w:r>
            <w:r w:rsidRPr="00687B2F">
              <w:rPr>
                <w:rFonts w:ascii="Verdana" w:hAnsi="Verdana"/>
                <w:sz w:val="16"/>
                <w:szCs w:val="16"/>
                <w:lang w:val="en-US"/>
              </w:rPr>
              <w:t xml:space="preserve"> </w:t>
            </w:r>
            <w:r w:rsidRPr="00687B2F">
              <w:rPr>
                <w:rFonts w:ascii="Verdana" w:hAnsi="Verdana"/>
                <w:i/>
                <w:sz w:val="16"/>
                <w:szCs w:val="16"/>
                <w:lang w:val="en-US"/>
              </w:rPr>
              <w:t>I. confusus</w:t>
            </w:r>
            <w:r w:rsidRPr="00687B2F">
              <w:rPr>
                <w:rFonts w:ascii="Verdana" w:hAnsi="Verdana"/>
                <w:sz w:val="16"/>
                <w:szCs w:val="16"/>
                <w:lang w:val="en-US"/>
              </w:rPr>
              <w:t xml:space="preserve">, </w:t>
            </w:r>
            <w:r w:rsidRPr="00687B2F">
              <w:rPr>
                <w:rFonts w:ascii="Verdana" w:hAnsi="Verdana"/>
                <w:i/>
                <w:sz w:val="16"/>
                <w:szCs w:val="16"/>
                <w:lang w:val="en-US"/>
              </w:rPr>
              <w:t>I. grandicollis</w:t>
            </w:r>
            <w:r w:rsidRPr="00687B2F">
              <w:rPr>
                <w:rFonts w:ascii="Verdana" w:hAnsi="Verdana"/>
                <w:sz w:val="16"/>
                <w:szCs w:val="16"/>
                <w:lang w:val="en-US"/>
              </w:rPr>
              <w:t>,</w:t>
            </w:r>
            <w:r w:rsidRPr="00687B2F">
              <w:rPr>
                <w:rFonts w:ascii="Verdana" w:hAnsi="Verdana"/>
                <w:i/>
                <w:sz w:val="16"/>
                <w:szCs w:val="16"/>
                <w:lang w:val="en-US"/>
              </w:rPr>
              <w:t xml:space="preserve"> </w:t>
            </w:r>
            <w:r w:rsidRPr="00687B2F">
              <w:rPr>
                <w:rFonts w:ascii="Verdana" w:hAnsi="Verdana"/>
                <w:i/>
                <w:sz w:val="16"/>
                <w:szCs w:val="16"/>
                <w:lang w:val="en-US"/>
              </w:rPr>
              <w:br/>
              <w:t>I. emarginatus</w:t>
            </w:r>
            <w:r w:rsidRPr="00687B2F">
              <w:rPr>
                <w:rFonts w:ascii="Verdana" w:hAnsi="Verdana"/>
                <w:sz w:val="16"/>
                <w:szCs w:val="16"/>
                <w:lang w:val="en-US"/>
              </w:rPr>
              <w:t xml:space="preserve">, </w:t>
            </w:r>
            <w:r w:rsidRPr="00687B2F">
              <w:rPr>
                <w:rFonts w:ascii="Verdana" w:hAnsi="Verdana"/>
                <w:i/>
                <w:sz w:val="16"/>
                <w:szCs w:val="16"/>
                <w:lang w:val="en-US"/>
              </w:rPr>
              <w:t>Ips hoopingi</w:t>
            </w:r>
            <w:r w:rsidRPr="00687B2F">
              <w:rPr>
                <w:rFonts w:ascii="Verdana" w:hAnsi="Verdana"/>
                <w:sz w:val="16"/>
                <w:szCs w:val="16"/>
                <w:lang w:val="en-US"/>
              </w:rPr>
              <w:t xml:space="preserve">, </w:t>
            </w:r>
            <w:r w:rsidRPr="00687B2F">
              <w:rPr>
                <w:rFonts w:ascii="Verdana" w:hAnsi="Verdana"/>
                <w:i/>
                <w:sz w:val="16"/>
                <w:szCs w:val="16"/>
                <w:lang w:val="en-US"/>
              </w:rPr>
              <w:t>Ips integer</w:t>
            </w:r>
            <w:r w:rsidRPr="00687B2F">
              <w:rPr>
                <w:rFonts w:ascii="Verdana" w:hAnsi="Verdana"/>
                <w:sz w:val="16"/>
                <w:szCs w:val="16"/>
                <w:lang w:val="en-US"/>
              </w:rPr>
              <w:t xml:space="preserve">, </w:t>
            </w:r>
            <w:r w:rsidRPr="00687B2F">
              <w:rPr>
                <w:rFonts w:ascii="Verdana" w:hAnsi="Verdana"/>
                <w:i/>
                <w:sz w:val="16"/>
                <w:szCs w:val="16"/>
                <w:lang w:val="en-US"/>
              </w:rPr>
              <w:t>I. latidens, I. lecontei</w:t>
            </w:r>
            <w:r w:rsidRPr="00687B2F">
              <w:rPr>
                <w:rFonts w:ascii="Verdana" w:hAnsi="Verdana"/>
                <w:sz w:val="16"/>
                <w:szCs w:val="16"/>
                <w:lang w:val="en-US"/>
              </w:rPr>
              <w:t xml:space="preserve">, </w:t>
            </w:r>
            <w:r w:rsidRPr="00687B2F">
              <w:rPr>
                <w:rFonts w:ascii="Verdana" w:hAnsi="Verdana"/>
                <w:i/>
                <w:sz w:val="16"/>
                <w:szCs w:val="16"/>
                <w:lang w:val="en-US"/>
              </w:rPr>
              <w:t>Ips mexicanus</w:t>
            </w:r>
            <w:r w:rsidRPr="00687B2F">
              <w:rPr>
                <w:rFonts w:ascii="Verdana" w:hAnsi="Verdana"/>
                <w:sz w:val="16"/>
                <w:szCs w:val="16"/>
                <w:lang w:val="en-US"/>
              </w:rPr>
              <w:t xml:space="preserve">, </w:t>
            </w:r>
            <w:r w:rsidRPr="00687B2F">
              <w:rPr>
                <w:rFonts w:ascii="Verdana" w:hAnsi="Verdana"/>
                <w:i/>
                <w:sz w:val="16"/>
                <w:szCs w:val="16"/>
                <w:lang w:val="en-US"/>
              </w:rPr>
              <w:t>Ips pini</w:t>
            </w:r>
            <w:r w:rsidRPr="00687B2F">
              <w:rPr>
                <w:rFonts w:ascii="Verdana" w:hAnsi="Verdana"/>
                <w:sz w:val="16"/>
                <w:szCs w:val="16"/>
                <w:lang w:val="en-US"/>
              </w:rPr>
              <w:t>),</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Orthotomicus spp,</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Orthotomicus spp,</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 xml:space="preserve">Xyleborus spp </w:t>
            </w:r>
            <w:r w:rsidRPr="00FD5A89">
              <w:rPr>
                <w:rFonts w:ascii="Verdana" w:hAnsi="Verdana"/>
                <w:sz w:val="16"/>
                <w:szCs w:val="16"/>
              </w:rPr>
              <w:t xml:space="preserve">(excepto </w:t>
            </w:r>
            <w:r w:rsidRPr="00FD5A89">
              <w:rPr>
                <w:rFonts w:ascii="Verdana" w:hAnsi="Verdana"/>
                <w:i/>
                <w:sz w:val="16"/>
                <w:szCs w:val="16"/>
              </w:rPr>
              <w:t>X. affinis</w:t>
            </w:r>
            <w:r w:rsidRPr="00FD5A89">
              <w:rPr>
                <w:rFonts w:ascii="Verdana" w:hAnsi="Verdana"/>
                <w:sz w:val="16"/>
                <w:szCs w:val="16"/>
              </w:rPr>
              <w:t xml:space="preserve">, </w:t>
            </w:r>
            <w:r w:rsidRPr="00FD5A89">
              <w:rPr>
                <w:rFonts w:ascii="Verdana" w:hAnsi="Verdana"/>
                <w:i/>
                <w:sz w:val="16"/>
                <w:szCs w:val="16"/>
              </w:rPr>
              <w:t>X. catulus</w:t>
            </w:r>
            <w:r w:rsidRPr="00FD5A89">
              <w:rPr>
                <w:rFonts w:ascii="Verdana" w:hAnsi="Verdana"/>
                <w:sz w:val="16"/>
                <w:szCs w:val="16"/>
              </w:rPr>
              <w:t xml:space="preserve">, </w:t>
            </w:r>
            <w:r w:rsidRPr="00FD5A89">
              <w:rPr>
                <w:rFonts w:ascii="Verdana" w:hAnsi="Verdana"/>
                <w:i/>
                <w:sz w:val="16"/>
                <w:szCs w:val="16"/>
              </w:rPr>
              <w:t>X. discretus</w:t>
            </w:r>
            <w:r w:rsidRPr="00FD5A89">
              <w:rPr>
                <w:rFonts w:ascii="Verdana" w:hAnsi="Verdana"/>
                <w:sz w:val="16"/>
                <w:szCs w:val="16"/>
              </w:rPr>
              <w:t xml:space="preserve">, </w:t>
            </w:r>
            <w:r w:rsidRPr="00FD5A89">
              <w:rPr>
                <w:rFonts w:ascii="Verdana" w:hAnsi="Verdana"/>
                <w:i/>
                <w:sz w:val="16"/>
                <w:szCs w:val="16"/>
              </w:rPr>
              <w:t>X. ferrugineus</w:t>
            </w:r>
            <w:r w:rsidRPr="00FD5A89">
              <w:rPr>
                <w:rFonts w:ascii="Verdana" w:hAnsi="Verdana"/>
                <w:sz w:val="16"/>
                <w:szCs w:val="16"/>
              </w:rPr>
              <w:t xml:space="preserve">, </w:t>
            </w:r>
            <w:r w:rsidRPr="00FD5A89">
              <w:rPr>
                <w:rFonts w:ascii="Verdana" w:hAnsi="Verdana"/>
                <w:i/>
                <w:sz w:val="16"/>
                <w:szCs w:val="16"/>
              </w:rPr>
              <w:t>X. guatemalensis</w:t>
            </w:r>
            <w:r w:rsidRPr="00FD5A89">
              <w:rPr>
                <w:rFonts w:ascii="Verdana" w:hAnsi="Verdana"/>
                <w:sz w:val="16"/>
                <w:szCs w:val="16"/>
              </w:rPr>
              <w:t xml:space="preserve">, </w:t>
            </w:r>
            <w:r w:rsidRPr="00FD5A89">
              <w:rPr>
                <w:rFonts w:ascii="Verdana" w:hAnsi="Verdana"/>
                <w:sz w:val="16"/>
                <w:szCs w:val="16"/>
              </w:rPr>
              <w:br/>
            </w:r>
            <w:r w:rsidRPr="00FD5A89">
              <w:rPr>
                <w:rFonts w:ascii="Verdana" w:hAnsi="Verdana"/>
                <w:i/>
                <w:sz w:val="16"/>
                <w:szCs w:val="16"/>
              </w:rPr>
              <w:t>X. horridus</w:t>
            </w:r>
            <w:r w:rsidRPr="00FD5A89">
              <w:rPr>
                <w:rFonts w:ascii="Verdana" w:hAnsi="Verdana"/>
                <w:sz w:val="16"/>
                <w:szCs w:val="16"/>
              </w:rPr>
              <w:t xml:space="preserve">, </w:t>
            </w:r>
            <w:r w:rsidRPr="00FD5A89">
              <w:rPr>
                <w:rFonts w:ascii="Verdana" w:hAnsi="Verdana"/>
                <w:i/>
                <w:sz w:val="16"/>
                <w:szCs w:val="16"/>
              </w:rPr>
              <w:t>X. imbellis, X. intrusus</w:t>
            </w:r>
            <w:r w:rsidRPr="00FD5A89">
              <w:rPr>
                <w:rFonts w:ascii="Verdana" w:hAnsi="Verdana"/>
                <w:sz w:val="16"/>
                <w:szCs w:val="16"/>
              </w:rPr>
              <w:t xml:space="preserve">, </w:t>
            </w:r>
            <w:r w:rsidRPr="00FD5A89">
              <w:rPr>
                <w:rFonts w:ascii="Verdana" w:hAnsi="Verdana"/>
                <w:i/>
                <w:sz w:val="16"/>
                <w:szCs w:val="16"/>
              </w:rPr>
              <w:t>X. macer</w:t>
            </w:r>
            <w:r w:rsidRPr="00FD5A89">
              <w:rPr>
                <w:rFonts w:ascii="Verdana" w:hAnsi="Verdana"/>
                <w:sz w:val="16"/>
                <w:szCs w:val="16"/>
              </w:rPr>
              <w:t xml:space="preserve">, </w:t>
            </w:r>
            <w:r w:rsidRPr="00FD5A89">
              <w:rPr>
                <w:rFonts w:ascii="Verdana" w:hAnsi="Verdana"/>
                <w:i/>
                <w:sz w:val="16"/>
                <w:szCs w:val="16"/>
              </w:rPr>
              <w:t>X. morulus</w:t>
            </w:r>
            <w:r w:rsidRPr="00FD5A89">
              <w:rPr>
                <w:rFonts w:ascii="Verdana" w:hAnsi="Verdana"/>
                <w:sz w:val="16"/>
                <w:szCs w:val="16"/>
              </w:rPr>
              <w:t xml:space="preserve">, </w:t>
            </w:r>
            <w:r w:rsidRPr="00FD5A89">
              <w:rPr>
                <w:rFonts w:ascii="Verdana" w:hAnsi="Verdana"/>
                <w:i/>
                <w:sz w:val="16"/>
                <w:szCs w:val="16"/>
              </w:rPr>
              <w:t>Xyleborus palatus</w:t>
            </w:r>
            <w:r w:rsidRPr="00FD5A89">
              <w:rPr>
                <w:rFonts w:ascii="Verdana" w:hAnsi="Verdana"/>
                <w:sz w:val="16"/>
                <w:szCs w:val="16"/>
              </w:rPr>
              <w:t xml:space="preserve">, </w:t>
            </w:r>
            <w:r w:rsidRPr="00FD5A89">
              <w:rPr>
                <w:rFonts w:ascii="Verdana" w:hAnsi="Verdana"/>
                <w:i/>
                <w:sz w:val="16"/>
                <w:szCs w:val="16"/>
              </w:rPr>
              <w:t>X. perebeae</w:t>
            </w:r>
            <w:r w:rsidRPr="00FD5A89">
              <w:rPr>
                <w:rFonts w:ascii="Verdana" w:hAnsi="Verdana"/>
                <w:sz w:val="16"/>
                <w:szCs w:val="16"/>
              </w:rPr>
              <w:t>,</w:t>
            </w:r>
            <w:r w:rsidRPr="00FD5A89">
              <w:rPr>
                <w:rFonts w:ascii="Verdana" w:hAnsi="Verdana"/>
                <w:sz w:val="16"/>
                <w:szCs w:val="16"/>
              </w:rPr>
              <w:br/>
            </w:r>
            <w:r w:rsidRPr="00FD5A89">
              <w:rPr>
                <w:rFonts w:ascii="Verdana" w:hAnsi="Verdana"/>
                <w:i/>
                <w:sz w:val="16"/>
                <w:szCs w:val="16"/>
              </w:rPr>
              <w:t>X. posticus, X. pseudotenuis</w:t>
            </w:r>
            <w:r w:rsidRPr="00FD5A89">
              <w:rPr>
                <w:rFonts w:ascii="Verdana" w:hAnsi="Verdana"/>
                <w:sz w:val="16"/>
                <w:szCs w:val="16"/>
              </w:rPr>
              <w:t xml:space="preserve">, </w:t>
            </w:r>
            <w:r w:rsidRPr="00FD5A89">
              <w:rPr>
                <w:rFonts w:ascii="Verdana" w:hAnsi="Verdana"/>
                <w:i/>
                <w:sz w:val="16"/>
                <w:szCs w:val="16"/>
              </w:rPr>
              <w:t>X. rugicollis</w:t>
            </w:r>
            <w:r w:rsidRPr="00FD5A89">
              <w:rPr>
                <w:rFonts w:ascii="Verdana" w:hAnsi="Verdana"/>
                <w:sz w:val="16"/>
                <w:szCs w:val="16"/>
              </w:rPr>
              <w:t xml:space="preserve">, </w:t>
            </w:r>
            <w:r w:rsidRPr="00FD5A89">
              <w:rPr>
                <w:rFonts w:ascii="Verdana" w:hAnsi="Verdana"/>
                <w:i/>
                <w:sz w:val="16"/>
                <w:szCs w:val="16"/>
              </w:rPr>
              <w:t>X. sharpi</w:t>
            </w:r>
            <w:r w:rsidRPr="00FD5A89">
              <w:rPr>
                <w:rFonts w:ascii="Verdana" w:hAnsi="Verdana"/>
                <w:sz w:val="16"/>
                <w:szCs w:val="16"/>
              </w:rPr>
              <w:t xml:space="preserve">, </w:t>
            </w:r>
            <w:r w:rsidRPr="00FD5A89">
              <w:rPr>
                <w:rFonts w:ascii="Verdana" w:hAnsi="Verdana"/>
                <w:i/>
                <w:sz w:val="16"/>
                <w:szCs w:val="16"/>
              </w:rPr>
              <w:t>X. spathipennis</w:t>
            </w:r>
            <w:r w:rsidRPr="00FD5A89">
              <w:rPr>
                <w:rFonts w:ascii="Verdana" w:hAnsi="Verdana"/>
                <w:sz w:val="16"/>
                <w:szCs w:val="16"/>
              </w:rPr>
              <w:t xml:space="preserve">, </w:t>
            </w:r>
            <w:r w:rsidRPr="00FD5A89">
              <w:rPr>
                <w:rFonts w:ascii="Verdana" w:hAnsi="Verdana"/>
                <w:i/>
                <w:sz w:val="16"/>
                <w:szCs w:val="16"/>
              </w:rPr>
              <w:t>X. spinulosus</w:t>
            </w:r>
            <w:r w:rsidRPr="00FD5A89">
              <w:rPr>
                <w:rFonts w:ascii="Verdana" w:hAnsi="Verdana"/>
                <w:sz w:val="16"/>
                <w:szCs w:val="16"/>
              </w:rPr>
              <w:t xml:space="preserve">, </w:t>
            </w:r>
            <w:r w:rsidRPr="00FD5A89">
              <w:rPr>
                <w:rFonts w:ascii="Verdana" w:hAnsi="Verdana"/>
                <w:i/>
                <w:sz w:val="16"/>
                <w:szCs w:val="16"/>
              </w:rPr>
              <w:t>X. squamulatus</w:t>
            </w:r>
            <w:r w:rsidRPr="00FD5A89">
              <w:rPr>
                <w:rFonts w:ascii="Verdana" w:hAnsi="Verdana"/>
                <w:sz w:val="16"/>
                <w:szCs w:val="16"/>
              </w:rPr>
              <w:t xml:space="preserve">, </w:t>
            </w:r>
            <w:r w:rsidRPr="00FD5A89">
              <w:rPr>
                <w:rFonts w:ascii="Verdana" w:hAnsi="Verdana"/>
                <w:sz w:val="16"/>
                <w:szCs w:val="16"/>
              </w:rPr>
              <w:br/>
            </w:r>
            <w:r w:rsidRPr="00FD5A89">
              <w:rPr>
                <w:rFonts w:ascii="Verdana" w:hAnsi="Verdana"/>
                <w:i/>
                <w:sz w:val="16"/>
                <w:szCs w:val="16"/>
              </w:rPr>
              <w:t>X. subductus</w:t>
            </w:r>
            <w:r w:rsidRPr="00FD5A89">
              <w:rPr>
                <w:rFonts w:ascii="Verdana" w:hAnsi="Verdana"/>
                <w:sz w:val="16"/>
                <w:szCs w:val="16"/>
              </w:rPr>
              <w:t xml:space="preserve">, </w:t>
            </w:r>
            <w:r w:rsidRPr="00FD5A89">
              <w:rPr>
                <w:rFonts w:ascii="Verdana" w:hAnsi="Verdana"/>
                <w:i/>
                <w:sz w:val="16"/>
                <w:szCs w:val="16"/>
              </w:rPr>
              <w:t>X. tolimanus</w:t>
            </w:r>
            <w:r w:rsidRPr="00FD5A89">
              <w:rPr>
                <w:rFonts w:ascii="Verdana" w:hAnsi="Verdana"/>
                <w:sz w:val="16"/>
                <w:szCs w:val="16"/>
              </w:rPr>
              <w:t xml:space="preserve">, </w:t>
            </w:r>
            <w:r w:rsidRPr="00FD5A89">
              <w:rPr>
                <w:rFonts w:ascii="Verdana" w:hAnsi="Verdana"/>
                <w:i/>
                <w:sz w:val="16"/>
                <w:szCs w:val="16"/>
              </w:rPr>
              <w:t xml:space="preserve">X. vespatorius, X. vismiae </w:t>
            </w:r>
            <w:r w:rsidRPr="00FD5A89">
              <w:rPr>
                <w:rFonts w:ascii="Verdana" w:hAnsi="Verdana"/>
                <w:sz w:val="16"/>
                <w:szCs w:val="16"/>
              </w:rPr>
              <w:t xml:space="preserve">y </w:t>
            </w:r>
            <w:r w:rsidRPr="00FD5A89">
              <w:rPr>
                <w:rFonts w:ascii="Verdana" w:hAnsi="Verdana"/>
                <w:i/>
                <w:sz w:val="16"/>
                <w:szCs w:val="16"/>
              </w:rPr>
              <w:t>X. volvulus</w:t>
            </w:r>
            <w:r w:rsidRPr="00FD5A89">
              <w:rPr>
                <w:rFonts w:ascii="Verdana" w:hAnsi="Verdana"/>
                <w:sz w:val="16"/>
                <w:szCs w:val="16"/>
              </w:rPr>
              <w:t>),</w:t>
            </w:r>
          </w:p>
        </w:tc>
        <w:tc>
          <w:tcPr>
            <w:tcW w:w="4788" w:type="dxa"/>
            <w:gridSpan w:val="6"/>
            <w:tcBorders>
              <w:top w:val="nil"/>
              <w:left w:val="nil"/>
              <w:bottom w:val="nil"/>
              <w:right w:val="nil"/>
            </w:tcBorders>
            <w:shd w:val="clear" w:color="auto" w:fill="auto"/>
          </w:tcPr>
          <w:p w:rsidR="00D71019" w:rsidRPr="00687B2F" w:rsidRDefault="00D71019" w:rsidP="00D71019">
            <w:pPr>
              <w:pStyle w:val="Texto"/>
              <w:spacing w:after="240" w:line="240" w:lineRule="auto"/>
              <w:ind w:firstLine="0"/>
              <w:rPr>
                <w:rFonts w:ascii="Verdana" w:hAnsi="Verdana"/>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 xml:space="preserve">Xyleborus spp </w:t>
            </w:r>
            <w:r w:rsidRPr="00687B2F">
              <w:rPr>
                <w:rFonts w:ascii="Verdana" w:hAnsi="Verdana"/>
                <w:sz w:val="16"/>
                <w:szCs w:val="16"/>
                <w:lang w:val="en-US"/>
              </w:rPr>
              <w:t xml:space="preserve">(except </w:t>
            </w:r>
            <w:r w:rsidRPr="00687B2F">
              <w:rPr>
                <w:rFonts w:ascii="Verdana" w:hAnsi="Verdana"/>
                <w:i/>
                <w:sz w:val="16"/>
                <w:szCs w:val="16"/>
                <w:lang w:val="en-US"/>
              </w:rPr>
              <w:t>X. affinis</w:t>
            </w:r>
            <w:r w:rsidRPr="00687B2F">
              <w:rPr>
                <w:rFonts w:ascii="Verdana" w:hAnsi="Verdana"/>
                <w:sz w:val="16"/>
                <w:szCs w:val="16"/>
                <w:lang w:val="en-US"/>
              </w:rPr>
              <w:t xml:space="preserve">, </w:t>
            </w:r>
            <w:r w:rsidRPr="00687B2F">
              <w:rPr>
                <w:rFonts w:ascii="Verdana" w:hAnsi="Verdana"/>
                <w:i/>
                <w:sz w:val="16"/>
                <w:szCs w:val="16"/>
                <w:lang w:val="en-US"/>
              </w:rPr>
              <w:t>X. catulus</w:t>
            </w:r>
            <w:r w:rsidRPr="00687B2F">
              <w:rPr>
                <w:rFonts w:ascii="Verdana" w:hAnsi="Verdana"/>
                <w:sz w:val="16"/>
                <w:szCs w:val="16"/>
                <w:lang w:val="en-US"/>
              </w:rPr>
              <w:t xml:space="preserve">, </w:t>
            </w:r>
            <w:r w:rsidRPr="00687B2F">
              <w:rPr>
                <w:rFonts w:ascii="Verdana" w:hAnsi="Verdana"/>
                <w:i/>
                <w:sz w:val="16"/>
                <w:szCs w:val="16"/>
                <w:lang w:val="en-US"/>
              </w:rPr>
              <w:t>X. discretus</w:t>
            </w:r>
            <w:r w:rsidRPr="00687B2F">
              <w:rPr>
                <w:rFonts w:ascii="Verdana" w:hAnsi="Verdana"/>
                <w:sz w:val="16"/>
                <w:szCs w:val="16"/>
                <w:lang w:val="en-US"/>
              </w:rPr>
              <w:t xml:space="preserve">, </w:t>
            </w:r>
            <w:r w:rsidRPr="00687B2F">
              <w:rPr>
                <w:rFonts w:ascii="Verdana" w:hAnsi="Verdana"/>
                <w:i/>
                <w:sz w:val="16"/>
                <w:szCs w:val="16"/>
                <w:lang w:val="en-US"/>
              </w:rPr>
              <w:t>X. ferrugineus</w:t>
            </w:r>
            <w:r w:rsidRPr="00687B2F">
              <w:rPr>
                <w:rFonts w:ascii="Verdana" w:hAnsi="Verdana"/>
                <w:sz w:val="16"/>
                <w:szCs w:val="16"/>
                <w:lang w:val="en-US"/>
              </w:rPr>
              <w:t xml:space="preserve">, </w:t>
            </w:r>
            <w:r w:rsidRPr="00687B2F">
              <w:rPr>
                <w:rFonts w:ascii="Verdana" w:hAnsi="Verdana"/>
                <w:i/>
                <w:sz w:val="16"/>
                <w:szCs w:val="16"/>
                <w:lang w:val="en-US"/>
              </w:rPr>
              <w:t>X. guatemalensis</w:t>
            </w:r>
            <w:r w:rsidRPr="00687B2F">
              <w:rPr>
                <w:rFonts w:ascii="Verdana" w:hAnsi="Verdana"/>
                <w:sz w:val="16"/>
                <w:szCs w:val="16"/>
                <w:lang w:val="en-US"/>
              </w:rPr>
              <w:t xml:space="preserve">, </w:t>
            </w:r>
            <w:r w:rsidRPr="00687B2F">
              <w:rPr>
                <w:rFonts w:ascii="Verdana" w:hAnsi="Verdana"/>
                <w:sz w:val="16"/>
                <w:szCs w:val="16"/>
                <w:lang w:val="en-US"/>
              </w:rPr>
              <w:br/>
            </w:r>
            <w:r w:rsidRPr="00687B2F">
              <w:rPr>
                <w:rFonts w:ascii="Verdana" w:hAnsi="Verdana"/>
                <w:i/>
                <w:sz w:val="16"/>
                <w:szCs w:val="16"/>
                <w:lang w:val="en-US"/>
              </w:rPr>
              <w:t>X. horridus</w:t>
            </w:r>
            <w:r w:rsidRPr="00687B2F">
              <w:rPr>
                <w:rFonts w:ascii="Verdana" w:hAnsi="Verdana"/>
                <w:sz w:val="16"/>
                <w:szCs w:val="16"/>
                <w:lang w:val="en-US"/>
              </w:rPr>
              <w:t xml:space="preserve">, </w:t>
            </w:r>
            <w:r w:rsidRPr="00687B2F">
              <w:rPr>
                <w:rFonts w:ascii="Verdana" w:hAnsi="Verdana"/>
                <w:i/>
                <w:sz w:val="16"/>
                <w:szCs w:val="16"/>
                <w:lang w:val="en-US"/>
              </w:rPr>
              <w:t>X. imbellis, X. intrusus</w:t>
            </w:r>
            <w:r w:rsidRPr="00687B2F">
              <w:rPr>
                <w:rFonts w:ascii="Verdana" w:hAnsi="Verdana"/>
                <w:sz w:val="16"/>
                <w:szCs w:val="16"/>
                <w:lang w:val="en-US"/>
              </w:rPr>
              <w:t xml:space="preserve">, </w:t>
            </w:r>
            <w:r w:rsidRPr="00687B2F">
              <w:rPr>
                <w:rFonts w:ascii="Verdana" w:hAnsi="Verdana"/>
                <w:i/>
                <w:sz w:val="16"/>
                <w:szCs w:val="16"/>
                <w:lang w:val="en-US"/>
              </w:rPr>
              <w:t>X. macer</w:t>
            </w:r>
            <w:r w:rsidRPr="00687B2F">
              <w:rPr>
                <w:rFonts w:ascii="Verdana" w:hAnsi="Verdana"/>
                <w:sz w:val="16"/>
                <w:szCs w:val="16"/>
                <w:lang w:val="en-US"/>
              </w:rPr>
              <w:t xml:space="preserve">, </w:t>
            </w:r>
            <w:r w:rsidRPr="00687B2F">
              <w:rPr>
                <w:rFonts w:ascii="Verdana" w:hAnsi="Verdana"/>
                <w:i/>
                <w:sz w:val="16"/>
                <w:szCs w:val="16"/>
                <w:lang w:val="en-US"/>
              </w:rPr>
              <w:t>X. morulus</w:t>
            </w:r>
            <w:r w:rsidRPr="00687B2F">
              <w:rPr>
                <w:rFonts w:ascii="Verdana" w:hAnsi="Verdana"/>
                <w:sz w:val="16"/>
                <w:szCs w:val="16"/>
                <w:lang w:val="en-US"/>
              </w:rPr>
              <w:t xml:space="preserve">, </w:t>
            </w:r>
            <w:r w:rsidRPr="00687B2F">
              <w:rPr>
                <w:rFonts w:ascii="Verdana" w:hAnsi="Verdana"/>
                <w:i/>
                <w:sz w:val="16"/>
                <w:szCs w:val="16"/>
                <w:lang w:val="en-US"/>
              </w:rPr>
              <w:t>Xyleborus palatus</w:t>
            </w:r>
            <w:r w:rsidRPr="00687B2F">
              <w:rPr>
                <w:rFonts w:ascii="Verdana" w:hAnsi="Verdana"/>
                <w:sz w:val="16"/>
                <w:szCs w:val="16"/>
                <w:lang w:val="en-US"/>
              </w:rPr>
              <w:t xml:space="preserve">, </w:t>
            </w:r>
            <w:r w:rsidRPr="00687B2F">
              <w:rPr>
                <w:rFonts w:ascii="Verdana" w:hAnsi="Verdana"/>
                <w:i/>
                <w:sz w:val="16"/>
                <w:szCs w:val="16"/>
                <w:lang w:val="en-US"/>
              </w:rPr>
              <w:t>X. perebeae</w:t>
            </w:r>
            <w:r w:rsidRPr="00687B2F">
              <w:rPr>
                <w:rFonts w:ascii="Verdana" w:hAnsi="Verdana"/>
                <w:sz w:val="16"/>
                <w:szCs w:val="16"/>
                <w:lang w:val="en-US"/>
              </w:rPr>
              <w:t>,</w:t>
            </w:r>
            <w:r w:rsidRPr="00687B2F">
              <w:rPr>
                <w:rFonts w:ascii="Verdana" w:hAnsi="Verdana"/>
                <w:sz w:val="16"/>
                <w:szCs w:val="16"/>
                <w:lang w:val="en-US"/>
              </w:rPr>
              <w:br/>
            </w:r>
            <w:r w:rsidRPr="00687B2F">
              <w:rPr>
                <w:rFonts w:ascii="Verdana" w:hAnsi="Verdana"/>
                <w:i/>
                <w:sz w:val="16"/>
                <w:szCs w:val="16"/>
                <w:lang w:val="en-US"/>
              </w:rPr>
              <w:t>X. posticus, X. pseudotenuis</w:t>
            </w:r>
            <w:r w:rsidRPr="00687B2F">
              <w:rPr>
                <w:rFonts w:ascii="Verdana" w:hAnsi="Verdana"/>
                <w:sz w:val="16"/>
                <w:szCs w:val="16"/>
                <w:lang w:val="en-US"/>
              </w:rPr>
              <w:t xml:space="preserve">, </w:t>
            </w:r>
            <w:r w:rsidRPr="00687B2F">
              <w:rPr>
                <w:rFonts w:ascii="Verdana" w:hAnsi="Verdana"/>
                <w:i/>
                <w:sz w:val="16"/>
                <w:szCs w:val="16"/>
                <w:lang w:val="en-US"/>
              </w:rPr>
              <w:t>X. rugicollis</w:t>
            </w:r>
            <w:r w:rsidRPr="00687B2F">
              <w:rPr>
                <w:rFonts w:ascii="Verdana" w:hAnsi="Verdana"/>
                <w:sz w:val="16"/>
                <w:szCs w:val="16"/>
                <w:lang w:val="en-US"/>
              </w:rPr>
              <w:t xml:space="preserve">, </w:t>
            </w:r>
            <w:r w:rsidRPr="00687B2F">
              <w:rPr>
                <w:rFonts w:ascii="Verdana" w:hAnsi="Verdana"/>
                <w:i/>
                <w:sz w:val="16"/>
                <w:szCs w:val="16"/>
                <w:lang w:val="en-US"/>
              </w:rPr>
              <w:t>X. sharpi</w:t>
            </w:r>
            <w:r w:rsidRPr="00687B2F">
              <w:rPr>
                <w:rFonts w:ascii="Verdana" w:hAnsi="Verdana"/>
                <w:sz w:val="16"/>
                <w:szCs w:val="16"/>
                <w:lang w:val="en-US"/>
              </w:rPr>
              <w:t xml:space="preserve">, </w:t>
            </w:r>
            <w:r w:rsidRPr="00687B2F">
              <w:rPr>
                <w:rFonts w:ascii="Verdana" w:hAnsi="Verdana"/>
                <w:i/>
                <w:sz w:val="16"/>
                <w:szCs w:val="16"/>
                <w:lang w:val="en-US"/>
              </w:rPr>
              <w:t>X. spathipennis</w:t>
            </w:r>
            <w:r w:rsidRPr="00687B2F">
              <w:rPr>
                <w:rFonts w:ascii="Verdana" w:hAnsi="Verdana"/>
                <w:sz w:val="16"/>
                <w:szCs w:val="16"/>
                <w:lang w:val="en-US"/>
              </w:rPr>
              <w:t xml:space="preserve">, </w:t>
            </w:r>
            <w:r w:rsidRPr="00687B2F">
              <w:rPr>
                <w:rFonts w:ascii="Verdana" w:hAnsi="Verdana"/>
                <w:i/>
                <w:sz w:val="16"/>
                <w:szCs w:val="16"/>
                <w:lang w:val="en-US"/>
              </w:rPr>
              <w:t>X. spinulosus</w:t>
            </w:r>
            <w:r w:rsidRPr="00687B2F">
              <w:rPr>
                <w:rFonts w:ascii="Verdana" w:hAnsi="Verdana"/>
                <w:sz w:val="16"/>
                <w:szCs w:val="16"/>
                <w:lang w:val="en-US"/>
              </w:rPr>
              <w:t xml:space="preserve">, </w:t>
            </w:r>
            <w:r w:rsidRPr="00687B2F">
              <w:rPr>
                <w:rFonts w:ascii="Verdana" w:hAnsi="Verdana"/>
                <w:i/>
                <w:sz w:val="16"/>
                <w:szCs w:val="16"/>
                <w:lang w:val="en-US"/>
              </w:rPr>
              <w:t>X. squamulatus</w:t>
            </w:r>
            <w:r w:rsidRPr="00687B2F">
              <w:rPr>
                <w:rFonts w:ascii="Verdana" w:hAnsi="Verdana"/>
                <w:sz w:val="16"/>
                <w:szCs w:val="16"/>
                <w:lang w:val="en-US"/>
              </w:rPr>
              <w:t xml:space="preserve">, </w:t>
            </w:r>
            <w:r w:rsidRPr="00687B2F">
              <w:rPr>
                <w:rFonts w:ascii="Verdana" w:hAnsi="Verdana"/>
                <w:sz w:val="16"/>
                <w:szCs w:val="16"/>
                <w:lang w:val="en-US"/>
              </w:rPr>
              <w:br/>
            </w:r>
            <w:r w:rsidRPr="00687B2F">
              <w:rPr>
                <w:rFonts w:ascii="Verdana" w:hAnsi="Verdana"/>
                <w:i/>
                <w:sz w:val="16"/>
                <w:szCs w:val="16"/>
                <w:lang w:val="en-US"/>
              </w:rPr>
              <w:t>X. subductus</w:t>
            </w:r>
            <w:r w:rsidRPr="00687B2F">
              <w:rPr>
                <w:rFonts w:ascii="Verdana" w:hAnsi="Verdana"/>
                <w:sz w:val="16"/>
                <w:szCs w:val="16"/>
                <w:lang w:val="en-US"/>
              </w:rPr>
              <w:t xml:space="preserve">, </w:t>
            </w:r>
            <w:r w:rsidRPr="00687B2F">
              <w:rPr>
                <w:rFonts w:ascii="Verdana" w:hAnsi="Verdana"/>
                <w:i/>
                <w:sz w:val="16"/>
                <w:szCs w:val="16"/>
                <w:lang w:val="en-US"/>
              </w:rPr>
              <w:t>X. tolimanus</w:t>
            </w:r>
            <w:r w:rsidRPr="00687B2F">
              <w:rPr>
                <w:rFonts w:ascii="Verdana" w:hAnsi="Verdana"/>
                <w:sz w:val="16"/>
                <w:szCs w:val="16"/>
                <w:lang w:val="en-US"/>
              </w:rPr>
              <w:t xml:space="preserve">, </w:t>
            </w:r>
            <w:r w:rsidRPr="00687B2F">
              <w:rPr>
                <w:rFonts w:ascii="Verdana" w:hAnsi="Verdana"/>
                <w:i/>
                <w:sz w:val="16"/>
                <w:szCs w:val="16"/>
                <w:lang w:val="en-US"/>
              </w:rPr>
              <w:t>X. vespatorius, X. vismiae</w:t>
            </w:r>
            <w:r w:rsidRPr="00687B2F">
              <w:rPr>
                <w:rFonts w:ascii="Verdana" w:hAnsi="Verdana"/>
                <w:sz w:val="16"/>
                <w:szCs w:val="16"/>
                <w:lang w:val="en-US"/>
              </w:rPr>
              <w:t xml:space="preserve"> and </w:t>
            </w:r>
            <w:r w:rsidRPr="00687B2F">
              <w:rPr>
                <w:rFonts w:ascii="Verdana" w:hAnsi="Verdana"/>
                <w:i/>
                <w:sz w:val="16"/>
                <w:szCs w:val="16"/>
                <w:lang w:val="en-US"/>
              </w:rPr>
              <w:t>X. volvulus</w:t>
            </w:r>
            <w:r w:rsidRPr="00687B2F">
              <w:rPr>
                <w:rFonts w:ascii="Verdana" w:hAnsi="Verdana"/>
                <w:sz w:val="16"/>
                <w:szCs w:val="16"/>
                <w:lang w:val="en-US"/>
              </w:rPr>
              <w:t>),</w:t>
            </w:r>
          </w:p>
        </w:tc>
      </w:tr>
      <w:tr w:rsidR="00D71019" w:rsidRPr="00D7101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Xylosandrus spp</w:t>
            </w:r>
            <w:r w:rsidRPr="00FD5A89">
              <w:rPr>
                <w:rFonts w:ascii="Verdana" w:hAnsi="Verdana"/>
                <w:sz w:val="16"/>
                <w:szCs w:val="16"/>
              </w:rPr>
              <w:t xml:space="preserve"> (excepto </w:t>
            </w:r>
            <w:r w:rsidRPr="00FD5A89">
              <w:rPr>
                <w:rFonts w:ascii="Verdana" w:hAnsi="Verdana"/>
                <w:i/>
                <w:sz w:val="16"/>
                <w:szCs w:val="16"/>
              </w:rPr>
              <w:t>Xylosandrus curtulus</w:t>
            </w:r>
            <w:r w:rsidRPr="00FD5A89">
              <w:rPr>
                <w:rFonts w:ascii="Verdana" w:hAnsi="Verdana"/>
                <w:sz w:val="16"/>
                <w:szCs w:val="16"/>
              </w:rPr>
              <w:t xml:space="preserve">, </w:t>
            </w:r>
            <w:r w:rsidRPr="00FD5A89">
              <w:rPr>
                <w:rFonts w:ascii="Verdana" w:hAnsi="Verdana"/>
                <w:i/>
                <w:sz w:val="16"/>
                <w:szCs w:val="16"/>
              </w:rPr>
              <w:t>X. morigerus</w:t>
            </w:r>
            <w:r w:rsidRPr="00FD5A89">
              <w:rPr>
                <w:rFonts w:ascii="Verdana" w:hAnsi="Verdana"/>
                <w:sz w:val="16"/>
                <w:szCs w:val="16"/>
              </w:rPr>
              <w:t xml:space="preserve"> y </w:t>
            </w:r>
            <w:r w:rsidRPr="00FD5A89">
              <w:rPr>
                <w:rFonts w:ascii="Verdana" w:hAnsi="Verdana"/>
                <w:i/>
                <w:sz w:val="16"/>
                <w:szCs w:val="16"/>
              </w:rPr>
              <w:t>X. zimmermanni),</w:t>
            </w:r>
          </w:p>
        </w:tc>
        <w:tc>
          <w:tcPr>
            <w:tcW w:w="4788" w:type="dxa"/>
            <w:gridSpan w:val="6"/>
            <w:tcBorders>
              <w:top w:val="nil"/>
              <w:left w:val="nil"/>
              <w:bottom w:val="nil"/>
              <w:right w:val="nil"/>
            </w:tcBorders>
            <w:shd w:val="clear" w:color="auto" w:fill="auto"/>
          </w:tcPr>
          <w:p w:rsidR="00D71019" w:rsidRPr="00687B2F" w:rsidRDefault="00D71019" w:rsidP="00D71019">
            <w:pPr>
              <w:pStyle w:val="Texto"/>
              <w:spacing w:after="240" w:line="240" w:lineRule="auto"/>
              <w:ind w:firstLine="0"/>
              <w:rPr>
                <w:rFonts w:ascii="Verdana" w:hAnsi="Verdana"/>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Xylosandrus spp</w:t>
            </w:r>
            <w:r w:rsidRPr="00687B2F">
              <w:rPr>
                <w:rFonts w:ascii="Verdana" w:hAnsi="Verdana"/>
                <w:sz w:val="16"/>
                <w:szCs w:val="16"/>
                <w:lang w:val="en-US"/>
              </w:rPr>
              <w:t xml:space="preserve"> (excepto </w:t>
            </w:r>
            <w:r w:rsidRPr="00687B2F">
              <w:rPr>
                <w:rFonts w:ascii="Verdana" w:hAnsi="Verdana"/>
                <w:i/>
                <w:sz w:val="16"/>
                <w:szCs w:val="16"/>
                <w:lang w:val="en-US"/>
              </w:rPr>
              <w:t>Xylosandrus curtulus</w:t>
            </w:r>
            <w:r w:rsidRPr="00687B2F">
              <w:rPr>
                <w:rFonts w:ascii="Verdana" w:hAnsi="Verdana"/>
                <w:sz w:val="16"/>
                <w:szCs w:val="16"/>
                <w:lang w:val="en-US"/>
              </w:rPr>
              <w:t xml:space="preserve">, </w:t>
            </w:r>
            <w:r w:rsidRPr="00687B2F">
              <w:rPr>
                <w:rFonts w:ascii="Verdana" w:hAnsi="Verdana"/>
                <w:i/>
                <w:sz w:val="16"/>
                <w:szCs w:val="16"/>
                <w:lang w:val="en-US"/>
              </w:rPr>
              <w:t>X. morigerus</w:t>
            </w:r>
            <w:r w:rsidRPr="00687B2F">
              <w:rPr>
                <w:rFonts w:ascii="Verdana" w:hAnsi="Verdana"/>
                <w:sz w:val="16"/>
                <w:szCs w:val="16"/>
                <w:lang w:val="en-US"/>
              </w:rPr>
              <w:t xml:space="preserve"> and </w:t>
            </w:r>
            <w:r w:rsidRPr="00687B2F">
              <w:rPr>
                <w:rFonts w:ascii="Verdana" w:hAnsi="Verdana"/>
                <w:i/>
                <w:sz w:val="16"/>
                <w:szCs w:val="16"/>
                <w:lang w:val="en-US"/>
              </w:rPr>
              <w:t>X. zimmermanni),</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i/>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Hylastes ater,</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i/>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Hylastes ater,</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i/>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Hylurgus ligniperda,</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i/>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Hylurgus ligniperda,</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Tomicus</w:t>
            </w:r>
            <w:r w:rsidRPr="00FD5A89">
              <w:rPr>
                <w:rFonts w:ascii="Verdana" w:hAnsi="Verdana"/>
                <w:sz w:val="16"/>
                <w:szCs w:val="16"/>
              </w:rPr>
              <w:t xml:space="preserve"> </w:t>
            </w:r>
            <w:r w:rsidRPr="00FD5A89">
              <w:rPr>
                <w:rFonts w:ascii="Verdana" w:hAnsi="Verdana"/>
                <w:i/>
                <w:sz w:val="16"/>
                <w:szCs w:val="16"/>
              </w:rPr>
              <w:t>spp.</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Tomicus</w:t>
            </w:r>
            <w:r w:rsidRPr="00687B2F">
              <w:rPr>
                <w:rFonts w:ascii="Verdana" w:hAnsi="Verdana"/>
                <w:sz w:val="16"/>
                <w:szCs w:val="16"/>
                <w:lang w:val="en-US"/>
              </w:rPr>
              <w:t xml:space="preserve"> </w:t>
            </w:r>
            <w:r w:rsidRPr="00687B2F">
              <w:rPr>
                <w:rFonts w:ascii="Verdana" w:hAnsi="Verdana"/>
                <w:i/>
                <w:sz w:val="16"/>
                <w:szCs w:val="16"/>
                <w:lang w:val="en-US"/>
              </w:rPr>
              <w:t>spp.</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i/>
                <w:sz w:val="16"/>
                <w:szCs w:val="16"/>
              </w:rPr>
            </w:pPr>
            <w:r w:rsidRPr="00FD5A89">
              <w:rPr>
                <w:rFonts w:ascii="Verdana" w:hAnsi="Verdana"/>
                <w:b/>
                <w:sz w:val="16"/>
                <w:szCs w:val="16"/>
              </w:rPr>
              <w:t>4.1.6.</w:t>
            </w:r>
            <w:r w:rsidRPr="00FD5A89">
              <w:rPr>
                <w:rFonts w:ascii="Verdana" w:hAnsi="Verdana"/>
                <w:sz w:val="16"/>
                <w:szCs w:val="16"/>
              </w:rPr>
              <w:t xml:space="preserve"> </w:t>
            </w:r>
            <w:r w:rsidRPr="00FD5A89">
              <w:rPr>
                <w:rFonts w:ascii="Verdana" w:hAnsi="Verdana"/>
                <w:i/>
                <w:sz w:val="16"/>
                <w:szCs w:val="16"/>
              </w:rPr>
              <w:t>Hymenoptera: Formicidae: Formicinae</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i/>
                <w:sz w:val="16"/>
                <w:szCs w:val="16"/>
                <w:lang w:val="en-US"/>
              </w:rPr>
            </w:pPr>
            <w:r w:rsidRPr="00687B2F">
              <w:rPr>
                <w:rFonts w:ascii="Verdana" w:hAnsi="Verdana"/>
                <w:b/>
                <w:sz w:val="16"/>
                <w:szCs w:val="16"/>
                <w:lang w:val="en-US"/>
              </w:rPr>
              <w:t>4.1.6.</w:t>
            </w:r>
            <w:r w:rsidRPr="00687B2F">
              <w:rPr>
                <w:rFonts w:ascii="Verdana" w:hAnsi="Verdana"/>
                <w:sz w:val="16"/>
                <w:szCs w:val="16"/>
                <w:lang w:val="en-US"/>
              </w:rPr>
              <w:t xml:space="preserve"> </w:t>
            </w:r>
            <w:r w:rsidRPr="00687B2F">
              <w:rPr>
                <w:rFonts w:ascii="Verdana" w:hAnsi="Verdana"/>
                <w:i/>
                <w:sz w:val="16"/>
                <w:szCs w:val="16"/>
                <w:lang w:val="en-US"/>
              </w:rPr>
              <w:t>Hymenoptera: Formicidae: Formicinae</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 xml:space="preserve">Camponotus spp </w:t>
            </w:r>
            <w:r w:rsidRPr="00FD5A89">
              <w:rPr>
                <w:rFonts w:ascii="Verdana" w:hAnsi="Verdana"/>
                <w:sz w:val="16"/>
                <w:szCs w:val="16"/>
              </w:rPr>
              <w:t xml:space="preserve">(excepto </w:t>
            </w:r>
            <w:r w:rsidRPr="00FD5A89">
              <w:rPr>
                <w:rFonts w:ascii="Verdana" w:hAnsi="Verdana"/>
                <w:i/>
                <w:sz w:val="16"/>
                <w:szCs w:val="16"/>
              </w:rPr>
              <w:t>Camponotus abdominalis transvectus, C. abscisus, C. atriceps, C. caryae, C. cerberulus, C. clarithorax, C. cuauhtemoc</w:t>
            </w:r>
            <w:r w:rsidRPr="00FD5A89">
              <w:rPr>
                <w:rFonts w:ascii="Verdana" w:hAnsi="Verdana"/>
                <w:sz w:val="16"/>
                <w:szCs w:val="16"/>
              </w:rPr>
              <w:t xml:space="preserve">, </w:t>
            </w:r>
            <w:r w:rsidRPr="00FD5A89">
              <w:rPr>
                <w:rFonts w:ascii="Verdana" w:hAnsi="Verdana"/>
                <w:i/>
                <w:sz w:val="16"/>
                <w:szCs w:val="16"/>
              </w:rPr>
              <w:t>C</w:t>
            </w:r>
            <w:r w:rsidRPr="00FD5A89">
              <w:rPr>
                <w:rFonts w:ascii="Verdana" w:hAnsi="Verdana"/>
                <w:sz w:val="16"/>
                <w:szCs w:val="16"/>
              </w:rPr>
              <w:t xml:space="preserve">. </w:t>
            </w:r>
            <w:r w:rsidRPr="00FD5A89">
              <w:rPr>
                <w:rFonts w:ascii="Verdana" w:hAnsi="Verdana"/>
                <w:i/>
                <w:sz w:val="16"/>
                <w:szCs w:val="16"/>
              </w:rPr>
              <w:t>claviscapus,</w:t>
            </w:r>
            <w:r w:rsidRPr="00FD5A89">
              <w:rPr>
                <w:rFonts w:ascii="Verdana" w:hAnsi="Verdana"/>
                <w:sz w:val="16"/>
                <w:szCs w:val="16"/>
              </w:rPr>
              <w:t xml:space="preserve"> </w:t>
            </w:r>
            <w:r w:rsidRPr="00FD5A89">
              <w:rPr>
                <w:rFonts w:ascii="Verdana" w:hAnsi="Verdana"/>
                <w:i/>
                <w:sz w:val="16"/>
                <w:szCs w:val="16"/>
              </w:rPr>
              <w:t>C. hyatti, C. linnaei, C. mucronatus,</w:t>
            </w:r>
            <w:r w:rsidRPr="00FD5A89">
              <w:rPr>
                <w:rFonts w:ascii="Verdana" w:hAnsi="Verdana"/>
                <w:i/>
                <w:sz w:val="16"/>
                <w:szCs w:val="16"/>
              </w:rPr>
              <w:br/>
              <w:t xml:space="preserve">C. novogranadensis, C. pellarius, C. picipes, C. planatus, C. rectangularis, C. rubrithorax, </w:t>
            </w:r>
            <w:r w:rsidRPr="00FD5A89">
              <w:rPr>
                <w:rFonts w:ascii="Verdana" w:hAnsi="Verdana"/>
                <w:i/>
                <w:sz w:val="16"/>
                <w:szCs w:val="16"/>
              </w:rPr>
              <w:br/>
              <w:t>C. sanctaefidei, C. senex</w:t>
            </w:r>
            <w:r w:rsidRPr="00FD5A89">
              <w:rPr>
                <w:rFonts w:ascii="Verdana" w:hAnsi="Verdana"/>
                <w:sz w:val="16"/>
                <w:szCs w:val="16"/>
              </w:rPr>
              <w:t xml:space="preserve">, </w:t>
            </w:r>
            <w:r w:rsidRPr="00FD5A89">
              <w:rPr>
                <w:rFonts w:ascii="Verdana" w:hAnsi="Verdana"/>
                <w:i/>
                <w:sz w:val="16"/>
                <w:szCs w:val="16"/>
              </w:rPr>
              <w:t>C. sericeiventris).</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 xml:space="preserve">Camponotus spp </w:t>
            </w:r>
            <w:r w:rsidRPr="00687B2F">
              <w:rPr>
                <w:rFonts w:ascii="Verdana" w:hAnsi="Verdana"/>
                <w:sz w:val="16"/>
                <w:szCs w:val="16"/>
                <w:lang w:val="en-US"/>
              </w:rPr>
              <w:t xml:space="preserve">(except </w:t>
            </w:r>
            <w:r w:rsidRPr="00687B2F">
              <w:rPr>
                <w:rFonts w:ascii="Verdana" w:hAnsi="Verdana"/>
                <w:i/>
                <w:sz w:val="16"/>
                <w:szCs w:val="16"/>
                <w:lang w:val="en-US"/>
              </w:rPr>
              <w:t>Camponotus abdominalis transvectus, C. abscisus, C. atriceps, C. caryae, C. cerberulus, C. clarithorax, C. cuauhtemoc</w:t>
            </w:r>
            <w:r w:rsidRPr="00687B2F">
              <w:rPr>
                <w:rFonts w:ascii="Verdana" w:hAnsi="Verdana"/>
                <w:sz w:val="16"/>
                <w:szCs w:val="16"/>
                <w:lang w:val="en-US"/>
              </w:rPr>
              <w:t xml:space="preserve">, </w:t>
            </w:r>
            <w:r w:rsidRPr="00687B2F">
              <w:rPr>
                <w:rFonts w:ascii="Verdana" w:hAnsi="Verdana"/>
                <w:i/>
                <w:sz w:val="16"/>
                <w:szCs w:val="16"/>
                <w:lang w:val="en-US"/>
              </w:rPr>
              <w:t>C</w:t>
            </w:r>
            <w:r w:rsidRPr="00687B2F">
              <w:rPr>
                <w:rFonts w:ascii="Verdana" w:hAnsi="Verdana"/>
                <w:sz w:val="16"/>
                <w:szCs w:val="16"/>
                <w:lang w:val="en-US"/>
              </w:rPr>
              <w:t xml:space="preserve">. </w:t>
            </w:r>
            <w:r w:rsidRPr="00687B2F">
              <w:rPr>
                <w:rFonts w:ascii="Verdana" w:hAnsi="Verdana"/>
                <w:i/>
                <w:sz w:val="16"/>
                <w:szCs w:val="16"/>
                <w:lang w:val="en-US"/>
              </w:rPr>
              <w:t>claviscapus,</w:t>
            </w:r>
            <w:r w:rsidRPr="00687B2F">
              <w:rPr>
                <w:rFonts w:ascii="Verdana" w:hAnsi="Verdana"/>
                <w:sz w:val="16"/>
                <w:szCs w:val="16"/>
                <w:lang w:val="en-US"/>
              </w:rPr>
              <w:t xml:space="preserve"> </w:t>
            </w:r>
            <w:r w:rsidRPr="00687B2F">
              <w:rPr>
                <w:rFonts w:ascii="Verdana" w:hAnsi="Verdana"/>
                <w:i/>
                <w:sz w:val="16"/>
                <w:szCs w:val="16"/>
                <w:lang w:val="en-US"/>
              </w:rPr>
              <w:t>C. hyatti, C. linnaei, C. mucronatus,</w:t>
            </w:r>
            <w:r w:rsidRPr="00687B2F">
              <w:rPr>
                <w:rFonts w:ascii="Verdana" w:hAnsi="Verdana"/>
                <w:i/>
                <w:sz w:val="16"/>
                <w:szCs w:val="16"/>
                <w:lang w:val="en-US"/>
              </w:rPr>
              <w:br/>
              <w:t xml:space="preserve">C. novogranadensis, C. pellarius, C. picipes, C. planatus, C. rectangularis, C. rubrithorax, </w:t>
            </w:r>
            <w:r w:rsidRPr="00687B2F">
              <w:rPr>
                <w:rFonts w:ascii="Verdana" w:hAnsi="Verdana"/>
                <w:i/>
                <w:sz w:val="16"/>
                <w:szCs w:val="16"/>
                <w:lang w:val="en-US"/>
              </w:rPr>
              <w:br/>
              <w:t>C. sanctaefidei, C. senex</w:t>
            </w:r>
            <w:r w:rsidRPr="00687B2F">
              <w:rPr>
                <w:rFonts w:ascii="Verdana" w:hAnsi="Verdana"/>
                <w:sz w:val="16"/>
                <w:szCs w:val="16"/>
                <w:lang w:val="en-US"/>
              </w:rPr>
              <w:t xml:space="preserve">, </w:t>
            </w:r>
            <w:r w:rsidRPr="00687B2F">
              <w:rPr>
                <w:rFonts w:ascii="Verdana" w:hAnsi="Verdana"/>
                <w:i/>
                <w:sz w:val="16"/>
                <w:szCs w:val="16"/>
                <w:lang w:val="en-US"/>
              </w:rPr>
              <w:t>C. sericeiventris).</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b/>
                <w:sz w:val="16"/>
                <w:szCs w:val="16"/>
              </w:rPr>
              <w:lastRenderedPageBreak/>
              <w:t>4.1.7.</w:t>
            </w:r>
            <w:r w:rsidRPr="00FD5A89">
              <w:rPr>
                <w:rFonts w:ascii="Verdana" w:hAnsi="Verdana"/>
                <w:sz w:val="16"/>
                <w:szCs w:val="16"/>
              </w:rPr>
              <w:t xml:space="preserve"> </w:t>
            </w:r>
            <w:r w:rsidRPr="00FD5A89">
              <w:rPr>
                <w:rFonts w:ascii="Verdana" w:hAnsi="Verdana"/>
                <w:i/>
                <w:sz w:val="16"/>
                <w:szCs w:val="16"/>
              </w:rPr>
              <w:t>Hymenoptera: Siricidae</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sz w:val="16"/>
                <w:szCs w:val="16"/>
                <w:lang w:val="en-US"/>
              </w:rPr>
            </w:pPr>
            <w:r w:rsidRPr="00687B2F">
              <w:rPr>
                <w:rFonts w:ascii="Verdana" w:hAnsi="Verdana"/>
                <w:b/>
                <w:sz w:val="16"/>
                <w:szCs w:val="16"/>
                <w:lang w:val="en-US"/>
              </w:rPr>
              <w:t>4.1.7.</w:t>
            </w:r>
            <w:r w:rsidRPr="00687B2F">
              <w:rPr>
                <w:rFonts w:ascii="Verdana" w:hAnsi="Verdana"/>
                <w:sz w:val="16"/>
                <w:szCs w:val="16"/>
                <w:lang w:val="en-US"/>
              </w:rPr>
              <w:t xml:space="preserve"> </w:t>
            </w:r>
            <w:r w:rsidRPr="00687B2F">
              <w:rPr>
                <w:rFonts w:ascii="Verdana" w:hAnsi="Verdana"/>
                <w:i/>
                <w:sz w:val="16"/>
                <w:szCs w:val="16"/>
                <w:lang w:val="en-US"/>
              </w:rPr>
              <w:t>Hymenoptera: Siricidae</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i/>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Sirex noctilio,</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i/>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Sirex noctilio,</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i/>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Urocerus gigas.</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i/>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Urocerus gigas.</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b/>
                <w:sz w:val="16"/>
                <w:szCs w:val="16"/>
              </w:rPr>
              <w:t>4.1.8.</w:t>
            </w:r>
            <w:r w:rsidRPr="00FD5A89">
              <w:rPr>
                <w:rFonts w:ascii="Verdana" w:hAnsi="Verdana"/>
                <w:sz w:val="16"/>
                <w:szCs w:val="16"/>
              </w:rPr>
              <w:t xml:space="preserve"> </w:t>
            </w:r>
            <w:r w:rsidRPr="00FD5A89">
              <w:rPr>
                <w:rFonts w:ascii="Verdana" w:hAnsi="Verdana"/>
                <w:i/>
                <w:sz w:val="16"/>
                <w:szCs w:val="16"/>
              </w:rPr>
              <w:t>Isoptera: Rhinotermitidae</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sz w:val="16"/>
                <w:szCs w:val="16"/>
                <w:lang w:val="en-US"/>
              </w:rPr>
            </w:pPr>
            <w:r w:rsidRPr="00687B2F">
              <w:rPr>
                <w:rFonts w:ascii="Verdana" w:hAnsi="Verdana"/>
                <w:b/>
                <w:sz w:val="16"/>
                <w:szCs w:val="16"/>
                <w:lang w:val="en-US"/>
              </w:rPr>
              <w:t>4.1.8.</w:t>
            </w:r>
            <w:r w:rsidRPr="00687B2F">
              <w:rPr>
                <w:rFonts w:ascii="Verdana" w:hAnsi="Verdana"/>
                <w:sz w:val="16"/>
                <w:szCs w:val="16"/>
                <w:lang w:val="en-US"/>
              </w:rPr>
              <w:t xml:space="preserve"> </w:t>
            </w:r>
            <w:r w:rsidRPr="00687B2F">
              <w:rPr>
                <w:rFonts w:ascii="Verdana" w:hAnsi="Verdana"/>
                <w:i/>
                <w:sz w:val="16"/>
                <w:szCs w:val="16"/>
                <w:lang w:val="en-US"/>
              </w:rPr>
              <w:t>Isoptera: Rhinotermitidae</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Coptotermes spp</w:t>
            </w:r>
            <w:r w:rsidRPr="00FD5A89">
              <w:rPr>
                <w:rFonts w:ascii="Verdana" w:hAnsi="Verdana"/>
                <w:sz w:val="16"/>
                <w:szCs w:val="16"/>
              </w:rPr>
              <w:t xml:space="preserve"> (excepto </w:t>
            </w:r>
            <w:r w:rsidRPr="00FD5A89">
              <w:rPr>
                <w:rFonts w:ascii="Verdana" w:hAnsi="Verdana"/>
                <w:i/>
                <w:sz w:val="16"/>
                <w:szCs w:val="16"/>
              </w:rPr>
              <w:t>Coptotermes crassus</w:t>
            </w:r>
            <w:r w:rsidRPr="00FD5A89">
              <w:rPr>
                <w:rFonts w:ascii="Verdana" w:hAnsi="Verdana"/>
                <w:sz w:val="16"/>
                <w:szCs w:val="16"/>
              </w:rPr>
              <w:t xml:space="preserve">, </w:t>
            </w:r>
            <w:r w:rsidRPr="00FD5A89">
              <w:rPr>
                <w:rFonts w:ascii="Verdana" w:hAnsi="Verdana"/>
                <w:i/>
                <w:sz w:val="16"/>
                <w:szCs w:val="16"/>
              </w:rPr>
              <w:t>C. niger</w:t>
            </w:r>
            <w:r w:rsidRPr="00FD5A89">
              <w:rPr>
                <w:rFonts w:ascii="Verdana" w:hAnsi="Verdana"/>
                <w:sz w:val="16"/>
                <w:szCs w:val="16"/>
              </w:rPr>
              <w:t xml:space="preserve"> y </w:t>
            </w:r>
            <w:r w:rsidRPr="00FD5A89">
              <w:rPr>
                <w:rFonts w:ascii="Verdana" w:hAnsi="Verdana"/>
                <w:i/>
                <w:sz w:val="16"/>
                <w:szCs w:val="16"/>
              </w:rPr>
              <w:t>C. testaceus</w:t>
            </w:r>
            <w:r w:rsidRPr="00FD5A89">
              <w:rPr>
                <w:rFonts w:ascii="Verdana" w:hAnsi="Verdana"/>
                <w:sz w:val="16"/>
                <w:szCs w:val="16"/>
              </w:rPr>
              <w:t>).</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Coptotermes spp</w:t>
            </w:r>
            <w:r w:rsidRPr="00687B2F">
              <w:rPr>
                <w:rFonts w:ascii="Verdana" w:hAnsi="Verdana"/>
                <w:sz w:val="16"/>
                <w:szCs w:val="16"/>
                <w:lang w:val="en-US"/>
              </w:rPr>
              <w:t xml:space="preserve"> (except </w:t>
            </w:r>
            <w:r w:rsidRPr="00687B2F">
              <w:rPr>
                <w:rFonts w:ascii="Verdana" w:hAnsi="Verdana"/>
                <w:i/>
                <w:sz w:val="16"/>
                <w:szCs w:val="16"/>
                <w:lang w:val="en-US"/>
              </w:rPr>
              <w:t>Coptotermes crassus</w:t>
            </w:r>
            <w:r w:rsidRPr="00687B2F">
              <w:rPr>
                <w:rFonts w:ascii="Verdana" w:hAnsi="Verdana"/>
                <w:sz w:val="16"/>
                <w:szCs w:val="16"/>
                <w:lang w:val="en-US"/>
              </w:rPr>
              <w:t xml:space="preserve">, </w:t>
            </w:r>
            <w:r w:rsidRPr="00687B2F">
              <w:rPr>
                <w:rFonts w:ascii="Verdana" w:hAnsi="Verdana"/>
                <w:i/>
                <w:sz w:val="16"/>
                <w:szCs w:val="16"/>
                <w:lang w:val="en-US"/>
              </w:rPr>
              <w:t>C. niger</w:t>
            </w:r>
            <w:r w:rsidRPr="00687B2F">
              <w:rPr>
                <w:rFonts w:ascii="Verdana" w:hAnsi="Verdana"/>
                <w:sz w:val="16"/>
                <w:szCs w:val="16"/>
                <w:lang w:val="en-US"/>
              </w:rPr>
              <w:t xml:space="preserve"> y </w:t>
            </w:r>
            <w:r w:rsidRPr="00687B2F">
              <w:rPr>
                <w:rFonts w:ascii="Verdana" w:hAnsi="Verdana"/>
                <w:i/>
                <w:sz w:val="16"/>
                <w:szCs w:val="16"/>
                <w:lang w:val="en-US"/>
              </w:rPr>
              <w:t>C. testaceus</w:t>
            </w:r>
            <w:r w:rsidRPr="00687B2F">
              <w:rPr>
                <w:rFonts w:ascii="Verdana" w:hAnsi="Verdana"/>
                <w:sz w:val="16"/>
                <w:szCs w:val="16"/>
                <w:lang w:val="en-US"/>
              </w:rPr>
              <w:t>).</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b/>
                <w:sz w:val="16"/>
                <w:szCs w:val="16"/>
              </w:rPr>
              <w:t xml:space="preserve">4.1.9. </w:t>
            </w:r>
            <w:r w:rsidRPr="00FD5A89">
              <w:rPr>
                <w:rFonts w:ascii="Verdana" w:hAnsi="Verdana"/>
                <w:i/>
                <w:sz w:val="16"/>
                <w:szCs w:val="16"/>
              </w:rPr>
              <w:t>Lepidoptera: Lymantriidae</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sz w:val="16"/>
                <w:szCs w:val="16"/>
                <w:lang w:val="en-US"/>
              </w:rPr>
            </w:pPr>
            <w:r w:rsidRPr="00687B2F">
              <w:rPr>
                <w:rFonts w:ascii="Verdana" w:hAnsi="Verdana"/>
                <w:b/>
                <w:sz w:val="16"/>
                <w:szCs w:val="16"/>
                <w:lang w:val="en-US"/>
              </w:rPr>
              <w:t xml:space="preserve">4.1.9. </w:t>
            </w:r>
            <w:r w:rsidRPr="00687B2F">
              <w:rPr>
                <w:rFonts w:ascii="Verdana" w:hAnsi="Verdana"/>
                <w:i/>
                <w:sz w:val="16"/>
                <w:szCs w:val="16"/>
                <w:lang w:val="en-US"/>
              </w:rPr>
              <w:t>Lepidoptera: Lymantriidae</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i/>
                <w:sz w:val="16"/>
                <w:szCs w:val="16"/>
              </w:rPr>
            </w:pPr>
            <w:r w:rsidRPr="00FD5A89">
              <w:rPr>
                <w:rFonts w:ascii="Verdana" w:hAnsi="Verdana"/>
                <w:sz w:val="16"/>
                <w:szCs w:val="16"/>
              </w:rPr>
              <w:sym w:font="Wingdings" w:char="F0D8"/>
            </w:r>
            <w:r w:rsidRPr="00FD5A89">
              <w:rPr>
                <w:rFonts w:ascii="Verdana" w:hAnsi="Verdana"/>
                <w:sz w:val="16"/>
                <w:szCs w:val="16"/>
              </w:rPr>
              <w:tab/>
            </w:r>
            <w:r w:rsidRPr="00FD5A89">
              <w:rPr>
                <w:rFonts w:ascii="Verdana" w:hAnsi="Verdana"/>
                <w:i/>
                <w:sz w:val="16"/>
                <w:szCs w:val="16"/>
              </w:rPr>
              <w:t>Lymantria dispar.</w:t>
            </w:r>
          </w:p>
        </w:tc>
        <w:tc>
          <w:tcPr>
            <w:tcW w:w="4788" w:type="dxa"/>
            <w:gridSpan w:val="6"/>
            <w:tcBorders>
              <w:top w:val="nil"/>
              <w:left w:val="nil"/>
              <w:bottom w:val="nil"/>
              <w:right w:val="nil"/>
            </w:tcBorders>
            <w:shd w:val="clear" w:color="auto" w:fill="auto"/>
          </w:tcPr>
          <w:p w:rsidR="00D71019" w:rsidRPr="00687B2F" w:rsidRDefault="00D71019" w:rsidP="00AD42AB">
            <w:pPr>
              <w:pStyle w:val="Texto"/>
              <w:spacing w:after="240" w:line="240" w:lineRule="auto"/>
              <w:ind w:firstLine="0"/>
              <w:rPr>
                <w:rFonts w:ascii="Verdana" w:hAnsi="Verdana"/>
                <w:i/>
                <w:sz w:val="16"/>
                <w:szCs w:val="16"/>
                <w:lang w:val="en-US"/>
              </w:rPr>
            </w:pPr>
            <w:r w:rsidRPr="00687B2F">
              <w:rPr>
                <w:rFonts w:ascii="Verdana" w:hAnsi="Verdana"/>
                <w:sz w:val="16"/>
                <w:szCs w:val="16"/>
                <w:lang w:val="en-US"/>
              </w:rPr>
              <w:sym w:font="Wingdings" w:char="F0D8"/>
            </w:r>
            <w:r w:rsidRPr="00687B2F">
              <w:rPr>
                <w:rFonts w:ascii="Verdana" w:hAnsi="Verdana"/>
                <w:sz w:val="16"/>
                <w:szCs w:val="16"/>
                <w:lang w:val="en-US"/>
              </w:rPr>
              <w:tab/>
            </w:r>
            <w:r w:rsidRPr="00687B2F">
              <w:rPr>
                <w:rFonts w:ascii="Verdana" w:hAnsi="Verdana"/>
                <w:i/>
                <w:sz w:val="16"/>
                <w:szCs w:val="16"/>
                <w:lang w:val="en-US"/>
              </w:rPr>
              <w:t>Lymantria dispar.</w:t>
            </w:r>
          </w:p>
        </w:tc>
      </w:tr>
      <w:tr w:rsidR="00D71019" w:rsidRPr="00D7101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b/>
                <w:sz w:val="16"/>
                <w:szCs w:val="16"/>
              </w:rPr>
              <w:t>4.2.</w:t>
            </w:r>
            <w:r w:rsidRPr="00FD5A89">
              <w:rPr>
                <w:rFonts w:ascii="Verdana" w:hAnsi="Verdana"/>
                <w:sz w:val="16"/>
                <w:szCs w:val="16"/>
              </w:rPr>
              <w:t xml:space="preserve"> Requisitos fitosanitarios para la importación de madera aserrada nueva.</w:t>
            </w:r>
          </w:p>
        </w:tc>
        <w:tc>
          <w:tcPr>
            <w:tcW w:w="4788" w:type="dxa"/>
            <w:gridSpan w:val="6"/>
            <w:tcBorders>
              <w:top w:val="nil"/>
              <w:left w:val="nil"/>
              <w:bottom w:val="nil"/>
              <w:right w:val="nil"/>
            </w:tcBorders>
            <w:shd w:val="clear" w:color="auto" w:fill="auto"/>
          </w:tcPr>
          <w:p w:rsidR="00D71019" w:rsidRPr="00D71019" w:rsidRDefault="00D71019"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4.2. </w:t>
            </w:r>
            <w:r>
              <w:rPr>
                <w:rFonts w:ascii="Verdana" w:hAnsi="Verdana"/>
                <w:bCs/>
                <w:sz w:val="16"/>
                <w:szCs w:val="16"/>
                <w:lang w:val="en-US"/>
              </w:rPr>
              <w:t xml:space="preserve">Phytosanitary requirements for the importation of new sawn wood. </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b/>
                <w:sz w:val="16"/>
                <w:szCs w:val="16"/>
              </w:rPr>
              <w:t>4.2.1.</w:t>
            </w:r>
            <w:r w:rsidRPr="00FD5A89">
              <w:rPr>
                <w:rFonts w:ascii="Verdana" w:hAnsi="Verdana"/>
                <w:sz w:val="16"/>
                <w:szCs w:val="16"/>
              </w:rPr>
              <w:t xml:space="preserve"> Requisitos generales</w:t>
            </w:r>
          </w:p>
        </w:tc>
        <w:tc>
          <w:tcPr>
            <w:tcW w:w="4788" w:type="dxa"/>
            <w:gridSpan w:val="6"/>
            <w:tcBorders>
              <w:top w:val="nil"/>
              <w:left w:val="nil"/>
              <w:bottom w:val="nil"/>
              <w:right w:val="nil"/>
            </w:tcBorders>
            <w:shd w:val="clear" w:color="auto" w:fill="auto"/>
          </w:tcPr>
          <w:p w:rsidR="00D71019" w:rsidRPr="00D71019" w:rsidRDefault="00D71019"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4.2.1. </w:t>
            </w:r>
            <w:r>
              <w:rPr>
                <w:rFonts w:ascii="Verdana" w:hAnsi="Verdana"/>
                <w:bCs/>
                <w:sz w:val="16"/>
                <w:szCs w:val="16"/>
                <w:lang w:val="en-US"/>
              </w:rPr>
              <w:t>General requirements</w:t>
            </w:r>
          </w:p>
        </w:tc>
      </w:tr>
      <w:tr w:rsidR="00D71019" w:rsidRPr="00D7101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sz w:val="16"/>
                <w:szCs w:val="16"/>
              </w:rPr>
              <w:t>Para ingresar al país, la madera aserrada nueva debe cumplir con los siguientes requisitos:</w:t>
            </w:r>
          </w:p>
        </w:tc>
        <w:tc>
          <w:tcPr>
            <w:tcW w:w="4788" w:type="dxa"/>
            <w:gridSpan w:val="6"/>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lang w:val="en-US"/>
              </w:rPr>
            </w:pPr>
            <w:r>
              <w:rPr>
                <w:rFonts w:ascii="Verdana" w:hAnsi="Verdana"/>
                <w:sz w:val="16"/>
                <w:szCs w:val="16"/>
                <w:lang w:val="en-US"/>
              </w:rPr>
              <w:t xml:space="preserve">In order to enter the country, the new sawn wood must comply with the following requirements: </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687B2F">
            <w:pPr>
              <w:pStyle w:val="ROMANOS"/>
              <w:tabs>
                <w:tab w:val="left" w:pos="480"/>
              </w:tabs>
              <w:spacing w:after="240" w:line="240" w:lineRule="auto"/>
              <w:ind w:left="0" w:firstLine="0"/>
              <w:rPr>
                <w:rFonts w:ascii="Verdana" w:hAnsi="Verdana"/>
                <w:sz w:val="16"/>
                <w:szCs w:val="16"/>
              </w:rPr>
            </w:pPr>
            <w:r w:rsidRPr="00FD5A89">
              <w:rPr>
                <w:rFonts w:ascii="Verdana" w:hAnsi="Verdana"/>
                <w:b/>
                <w:sz w:val="16"/>
                <w:szCs w:val="16"/>
              </w:rPr>
              <w:t>A)</w:t>
            </w:r>
            <w:r w:rsidRPr="00FD5A89">
              <w:rPr>
                <w:rFonts w:ascii="Verdana" w:hAnsi="Verdana"/>
                <w:sz w:val="16"/>
                <w:szCs w:val="16"/>
              </w:rPr>
              <w:tab/>
              <w:t>Estar libre de corteza;</w:t>
            </w:r>
          </w:p>
        </w:tc>
        <w:tc>
          <w:tcPr>
            <w:tcW w:w="4788" w:type="dxa"/>
            <w:gridSpan w:val="6"/>
            <w:tcBorders>
              <w:top w:val="nil"/>
              <w:left w:val="nil"/>
              <w:bottom w:val="nil"/>
              <w:right w:val="nil"/>
            </w:tcBorders>
            <w:shd w:val="clear" w:color="auto" w:fill="auto"/>
          </w:tcPr>
          <w:p w:rsidR="00D71019" w:rsidRPr="00D71019" w:rsidRDefault="00D71019" w:rsidP="00060245">
            <w:pPr>
              <w:pStyle w:val="ROMANOS"/>
              <w:spacing w:after="240" w:line="240"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Be bark free; </w:t>
            </w:r>
          </w:p>
        </w:tc>
      </w:tr>
      <w:tr w:rsidR="00D71019" w:rsidRPr="00D71019" w:rsidTr="006A1704">
        <w:tc>
          <w:tcPr>
            <w:tcW w:w="4788" w:type="dxa"/>
            <w:gridSpan w:val="4"/>
            <w:tcBorders>
              <w:top w:val="nil"/>
              <w:left w:val="nil"/>
              <w:bottom w:val="nil"/>
              <w:right w:val="nil"/>
            </w:tcBorders>
            <w:shd w:val="clear" w:color="auto" w:fill="auto"/>
          </w:tcPr>
          <w:p w:rsidR="00D71019" w:rsidRPr="00FD5A89" w:rsidRDefault="00D71019" w:rsidP="00687B2F">
            <w:pPr>
              <w:pStyle w:val="ROMANOS"/>
              <w:tabs>
                <w:tab w:val="left" w:pos="480"/>
              </w:tabs>
              <w:spacing w:after="240" w:line="240" w:lineRule="auto"/>
              <w:ind w:left="0" w:firstLine="0"/>
              <w:rPr>
                <w:rFonts w:ascii="Verdana" w:hAnsi="Verdana"/>
                <w:sz w:val="16"/>
                <w:szCs w:val="16"/>
              </w:rPr>
            </w:pPr>
            <w:r w:rsidRPr="00FD5A89">
              <w:rPr>
                <w:rFonts w:ascii="Verdana" w:hAnsi="Verdana"/>
                <w:b/>
                <w:sz w:val="16"/>
                <w:szCs w:val="16"/>
              </w:rPr>
              <w:t>B)</w:t>
            </w:r>
            <w:r w:rsidRPr="00FD5A89">
              <w:rPr>
                <w:rFonts w:ascii="Verdana" w:hAnsi="Verdana"/>
                <w:sz w:val="16"/>
                <w:szCs w:val="16"/>
              </w:rPr>
              <w:tab/>
              <w:t>Certificado Fitosanitario emitido por la Organización Nacional de Protección Fitosanitaria del país exportador, de conformidad con la Norma Internacional de Medidas Fitosanitarias No. 12 de la FAO, Certificados Fitosanitarios, que señale el lugar de embarque y el país de origen, así como la declaración adicional de que el producto se encuentra libre de las plagas cuarentenarias indicadas en la presente norma;</w:t>
            </w:r>
          </w:p>
        </w:tc>
        <w:tc>
          <w:tcPr>
            <w:tcW w:w="4788" w:type="dxa"/>
            <w:gridSpan w:val="6"/>
            <w:tcBorders>
              <w:top w:val="nil"/>
              <w:left w:val="nil"/>
              <w:bottom w:val="nil"/>
              <w:right w:val="nil"/>
            </w:tcBorders>
            <w:shd w:val="clear" w:color="auto" w:fill="auto"/>
          </w:tcPr>
          <w:p w:rsidR="00D71019" w:rsidRPr="00D71019" w:rsidRDefault="00D71019" w:rsidP="00060245">
            <w:pPr>
              <w:pStyle w:val="ROMANOS"/>
              <w:spacing w:after="240" w:line="240"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Phytosanitary Certificate issued by the National Organization of Phytosanitary Protection of the exporter country, pursuant to the International Standard of Phytosanitary Measures Number 12 of the FAO, Phytosanitary Certicates that stipulates the place of shipment and the country of origin, as well as the additional declaration that the product is free of quarantine pests indicated in this Standard; </w:t>
            </w:r>
          </w:p>
        </w:tc>
      </w:tr>
      <w:tr w:rsidR="00D71019" w:rsidRPr="00D71019" w:rsidTr="006A1704">
        <w:tc>
          <w:tcPr>
            <w:tcW w:w="4788" w:type="dxa"/>
            <w:gridSpan w:val="4"/>
            <w:tcBorders>
              <w:top w:val="nil"/>
              <w:left w:val="nil"/>
              <w:bottom w:val="nil"/>
              <w:right w:val="nil"/>
            </w:tcBorders>
            <w:shd w:val="clear" w:color="auto" w:fill="auto"/>
          </w:tcPr>
          <w:p w:rsidR="00D71019" w:rsidRPr="00FD5A89" w:rsidRDefault="00D71019" w:rsidP="00687B2F">
            <w:pPr>
              <w:pStyle w:val="ROMANOS"/>
              <w:tabs>
                <w:tab w:val="left" w:pos="480"/>
              </w:tabs>
              <w:spacing w:after="240" w:line="240" w:lineRule="auto"/>
              <w:ind w:left="0" w:firstLine="0"/>
              <w:rPr>
                <w:rFonts w:ascii="Verdana" w:hAnsi="Verdana"/>
                <w:sz w:val="16"/>
                <w:szCs w:val="16"/>
              </w:rPr>
            </w:pPr>
            <w:r w:rsidRPr="00FD5A89">
              <w:rPr>
                <w:rFonts w:ascii="Verdana" w:hAnsi="Verdana"/>
                <w:b/>
                <w:sz w:val="16"/>
                <w:szCs w:val="16"/>
              </w:rPr>
              <w:t>C)</w:t>
            </w:r>
            <w:r w:rsidRPr="00FD5A89">
              <w:rPr>
                <w:rFonts w:ascii="Verdana" w:hAnsi="Verdana"/>
                <w:b/>
                <w:sz w:val="16"/>
                <w:szCs w:val="16"/>
              </w:rPr>
              <w:tab/>
            </w:r>
            <w:r w:rsidRPr="00FD5A89">
              <w:rPr>
                <w:rFonts w:ascii="Verdana" w:hAnsi="Verdana"/>
                <w:sz w:val="16"/>
                <w:szCs w:val="16"/>
              </w:rPr>
              <w:t>Se debe sujetar a inspección fitosanitaria en el punto de ingreso al país en términos del Manual de procedimientos.</w:t>
            </w:r>
          </w:p>
        </w:tc>
        <w:tc>
          <w:tcPr>
            <w:tcW w:w="4788" w:type="dxa"/>
            <w:gridSpan w:val="6"/>
            <w:tcBorders>
              <w:top w:val="nil"/>
              <w:left w:val="nil"/>
              <w:bottom w:val="nil"/>
              <w:right w:val="nil"/>
            </w:tcBorders>
            <w:shd w:val="clear" w:color="auto" w:fill="auto"/>
          </w:tcPr>
          <w:p w:rsidR="00D71019" w:rsidRPr="00D71019" w:rsidRDefault="00D71019" w:rsidP="00060245">
            <w:pPr>
              <w:pStyle w:val="ROMANOS"/>
              <w:spacing w:after="240" w:line="240" w:lineRule="auto"/>
              <w:ind w:left="0" w:firstLine="0"/>
              <w:rPr>
                <w:rFonts w:ascii="Verdana" w:hAnsi="Verdana"/>
                <w:bCs/>
                <w:sz w:val="16"/>
                <w:szCs w:val="16"/>
                <w:lang w:val="en-US"/>
              </w:rPr>
            </w:pPr>
            <w:r>
              <w:rPr>
                <w:rFonts w:ascii="Verdana" w:hAnsi="Verdana"/>
                <w:b/>
                <w:sz w:val="16"/>
                <w:szCs w:val="16"/>
                <w:lang w:val="en-US"/>
              </w:rPr>
              <w:t>C)</w:t>
            </w:r>
            <w:r>
              <w:rPr>
                <w:rFonts w:ascii="Verdana" w:hAnsi="Verdana"/>
                <w:bCs/>
                <w:sz w:val="16"/>
                <w:szCs w:val="16"/>
                <w:lang w:val="en-US"/>
              </w:rPr>
              <w:t xml:space="preserve"> It must be subjected to phytosanitary inspection at the point of entry into the country under the terms of the Manual of Procedures. </w:t>
            </w:r>
          </w:p>
        </w:tc>
      </w:tr>
      <w:tr w:rsidR="00D71019" w:rsidRPr="00D71019" w:rsidTr="006A1704">
        <w:tc>
          <w:tcPr>
            <w:tcW w:w="4788" w:type="dxa"/>
            <w:gridSpan w:val="4"/>
            <w:tcBorders>
              <w:top w:val="nil"/>
              <w:left w:val="nil"/>
              <w:bottom w:val="nil"/>
              <w:right w:val="nil"/>
            </w:tcBorders>
            <w:shd w:val="clear" w:color="auto" w:fill="auto"/>
          </w:tcPr>
          <w:p w:rsidR="00D71019" w:rsidRPr="00FD5A89" w:rsidRDefault="00D71019" w:rsidP="00687B2F">
            <w:pPr>
              <w:pStyle w:val="ROMANOS"/>
              <w:tabs>
                <w:tab w:val="left" w:pos="480"/>
              </w:tabs>
              <w:spacing w:after="240" w:line="240" w:lineRule="auto"/>
              <w:ind w:left="0" w:firstLine="0"/>
              <w:rPr>
                <w:rFonts w:ascii="Verdana" w:hAnsi="Verdana"/>
                <w:sz w:val="16"/>
                <w:szCs w:val="16"/>
              </w:rPr>
            </w:pPr>
            <w:r w:rsidRPr="00D71019">
              <w:rPr>
                <w:rFonts w:ascii="Verdana" w:hAnsi="Verdana"/>
                <w:b/>
                <w:sz w:val="16"/>
                <w:szCs w:val="16"/>
                <w:lang w:val="en-US"/>
              </w:rPr>
              <w:t>D)</w:t>
            </w:r>
            <w:r w:rsidRPr="00D71019">
              <w:rPr>
                <w:rFonts w:ascii="Verdana" w:hAnsi="Verdana"/>
                <w:sz w:val="16"/>
                <w:szCs w:val="16"/>
                <w:lang w:val="en-US"/>
              </w:rPr>
              <w:tab/>
              <w:t xml:space="preserve">En caso de que en el punto de ingreso se detecten plagas o evidencia de plaga viva se procederá a la toma de muestra, </w:t>
            </w:r>
            <w:r w:rsidRPr="00FD5A89">
              <w:rPr>
                <w:rFonts w:ascii="Verdana" w:hAnsi="Verdana"/>
                <w:sz w:val="16"/>
                <w:szCs w:val="16"/>
              </w:rPr>
              <w:t>y se aplicarán las medidas fitosanitarias establecidas en el dictamen técnico que emita la Secretaría.</w:t>
            </w:r>
          </w:p>
        </w:tc>
        <w:tc>
          <w:tcPr>
            <w:tcW w:w="4788" w:type="dxa"/>
            <w:gridSpan w:val="6"/>
            <w:tcBorders>
              <w:top w:val="nil"/>
              <w:left w:val="nil"/>
              <w:bottom w:val="nil"/>
              <w:right w:val="nil"/>
            </w:tcBorders>
            <w:shd w:val="clear" w:color="auto" w:fill="auto"/>
          </w:tcPr>
          <w:p w:rsidR="00D71019" w:rsidRPr="00D71019" w:rsidRDefault="00D71019" w:rsidP="00060245">
            <w:pPr>
              <w:pStyle w:val="ROMANOS"/>
              <w:spacing w:after="240" w:line="240"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When at the point of entry pests or evidence of live pests are detected, the taking of samples will proceed and the phytosanitary measures will be applied that are established in the technical report issued by the Secretary. </w:t>
            </w:r>
          </w:p>
        </w:tc>
      </w:tr>
      <w:tr w:rsidR="00D71019" w:rsidRPr="00FD5A8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b/>
                <w:sz w:val="16"/>
                <w:szCs w:val="16"/>
              </w:rPr>
              <w:t>4.2.2.</w:t>
            </w:r>
            <w:r w:rsidRPr="00FD5A89">
              <w:rPr>
                <w:rFonts w:ascii="Verdana" w:hAnsi="Verdana"/>
                <w:sz w:val="16"/>
                <w:szCs w:val="16"/>
              </w:rPr>
              <w:t xml:space="preserve"> Requisitos específicos</w:t>
            </w:r>
          </w:p>
        </w:tc>
        <w:tc>
          <w:tcPr>
            <w:tcW w:w="4788" w:type="dxa"/>
            <w:gridSpan w:val="6"/>
            <w:tcBorders>
              <w:top w:val="nil"/>
              <w:left w:val="nil"/>
              <w:bottom w:val="nil"/>
              <w:right w:val="nil"/>
            </w:tcBorders>
            <w:shd w:val="clear" w:color="auto" w:fill="auto"/>
          </w:tcPr>
          <w:p w:rsidR="00D71019" w:rsidRPr="00D71019" w:rsidRDefault="00D71019"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4.2.2. </w:t>
            </w:r>
            <w:r>
              <w:rPr>
                <w:rFonts w:ascii="Verdana" w:hAnsi="Verdana"/>
                <w:bCs/>
                <w:sz w:val="16"/>
                <w:szCs w:val="16"/>
                <w:lang w:val="en-US"/>
              </w:rPr>
              <w:t>Specific requirements</w:t>
            </w:r>
          </w:p>
        </w:tc>
      </w:tr>
      <w:tr w:rsidR="00D71019" w:rsidRPr="00D71019" w:rsidTr="006A1704">
        <w:tc>
          <w:tcPr>
            <w:tcW w:w="4788" w:type="dxa"/>
            <w:gridSpan w:val="4"/>
            <w:tcBorders>
              <w:top w:val="nil"/>
              <w:left w:val="nil"/>
              <w:bottom w:val="nil"/>
              <w:right w:val="nil"/>
            </w:tcBorders>
            <w:shd w:val="clear" w:color="auto" w:fill="auto"/>
          </w:tcPr>
          <w:p w:rsidR="00D71019" w:rsidRPr="00FD5A89" w:rsidRDefault="00D71019" w:rsidP="00060245">
            <w:pPr>
              <w:pStyle w:val="Texto"/>
              <w:spacing w:after="240" w:line="240" w:lineRule="auto"/>
              <w:ind w:firstLine="0"/>
              <w:rPr>
                <w:rFonts w:ascii="Verdana" w:hAnsi="Verdana"/>
                <w:sz w:val="16"/>
                <w:szCs w:val="16"/>
              </w:rPr>
            </w:pPr>
            <w:r w:rsidRPr="00FD5A89">
              <w:rPr>
                <w:rFonts w:ascii="Verdana" w:hAnsi="Verdana"/>
                <w:b/>
                <w:sz w:val="16"/>
                <w:szCs w:val="16"/>
              </w:rPr>
              <w:t xml:space="preserve">4.2.2.1. </w:t>
            </w:r>
            <w:r w:rsidRPr="00FD5A89">
              <w:rPr>
                <w:rFonts w:ascii="Verdana" w:hAnsi="Verdana"/>
                <w:sz w:val="16"/>
                <w:szCs w:val="16"/>
              </w:rPr>
              <w:t>Para el caso de importación de madera aserrada nueva seca al aire, húmeda o verde, el importador deberá:</w:t>
            </w:r>
          </w:p>
        </w:tc>
        <w:tc>
          <w:tcPr>
            <w:tcW w:w="4788" w:type="dxa"/>
            <w:gridSpan w:val="6"/>
            <w:tcBorders>
              <w:top w:val="nil"/>
              <w:left w:val="nil"/>
              <w:bottom w:val="nil"/>
              <w:right w:val="nil"/>
            </w:tcBorders>
            <w:shd w:val="clear" w:color="auto" w:fill="auto"/>
          </w:tcPr>
          <w:p w:rsidR="00D71019" w:rsidRPr="00D71019" w:rsidRDefault="00D71019" w:rsidP="00060245">
            <w:pPr>
              <w:pStyle w:val="Texto"/>
              <w:spacing w:after="240" w:line="240" w:lineRule="auto"/>
              <w:ind w:firstLine="0"/>
              <w:rPr>
                <w:rFonts w:ascii="Verdana" w:hAnsi="Verdana"/>
                <w:bCs/>
                <w:sz w:val="16"/>
                <w:szCs w:val="16"/>
                <w:lang w:val="en-US"/>
              </w:rPr>
            </w:pPr>
            <w:r>
              <w:rPr>
                <w:rFonts w:ascii="Verdana" w:hAnsi="Verdana"/>
                <w:b/>
                <w:sz w:val="16"/>
                <w:szCs w:val="16"/>
                <w:lang w:val="en-US"/>
              </w:rPr>
              <w:t xml:space="preserve">4.2.2.1. </w:t>
            </w:r>
            <w:r>
              <w:rPr>
                <w:rFonts w:ascii="Verdana" w:hAnsi="Verdana"/>
                <w:bCs/>
                <w:sz w:val="16"/>
                <w:szCs w:val="16"/>
                <w:lang w:val="en-US"/>
              </w:rPr>
              <w:t xml:space="preserve">For the case of importation of air dried sawn wood, humid or green, the importer must: </w:t>
            </w:r>
          </w:p>
        </w:tc>
      </w:tr>
      <w:tr w:rsidR="00D71019" w:rsidRPr="00D71019" w:rsidTr="006A1704">
        <w:tc>
          <w:tcPr>
            <w:tcW w:w="4788" w:type="dxa"/>
            <w:gridSpan w:val="4"/>
            <w:tcBorders>
              <w:top w:val="nil"/>
              <w:left w:val="nil"/>
              <w:bottom w:val="nil"/>
              <w:right w:val="nil"/>
            </w:tcBorders>
            <w:shd w:val="clear" w:color="auto" w:fill="auto"/>
          </w:tcPr>
          <w:p w:rsidR="00D71019" w:rsidRPr="00FD5A89" w:rsidRDefault="00D71019" w:rsidP="00687B2F">
            <w:pPr>
              <w:pStyle w:val="ROMANOS"/>
              <w:spacing w:after="240" w:line="240" w:lineRule="auto"/>
              <w:ind w:left="0" w:firstLine="0"/>
              <w:rPr>
                <w:rFonts w:ascii="Verdana" w:hAnsi="Verdana"/>
                <w:sz w:val="16"/>
                <w:szCs w:val="16"/>
              </w:rPr>
            </w:pPr>
            <w:r w:rsidRPr="00FD5A89">
              <w:rPr>
                <w:rFonts w:ascii="Verdana" w:hAnsi="Verdana"/>
                <w:b/>
                <w:sz w:val="16"/>
                <w:szCs w:val="16"/>
              </w:rPr>
              <w:t>a)</w:t>
            </w:r>
            <w:r w:rsidR="00687B2F">
              <w:rPr>
                <w:rFonts w:ascii="Verdana" w:hAnsi="Verdana"/>
                <w:sz w:val="16"/>
                <w:szCs w:val="16"/>
              </w:rPr>
              <w:t xml:space="preserve"> </w:t>
            </w:r>
            <w:r w:rsidRPr="00FD5A89">
              <w:rPr>
                <w:rFonts w:ascii="Verdana" w:hAnsi="Verdana"/>
                <w:sz w:val="16"/>
                <w:szCs w:val="16"/>
              </w:rPr>
              <w:t>Realizar tratamiento fitosanitario en el país exportador, consistente en tratamiento térmico (HT) por lo menos 56°C por un tiempo mínimo de 30 minutos al centro de las piezas, o fumigación con bromuro de metilo (MB) de acuerdo a la siguiente tabla:</w:t>
            </w:r>
          </w:p>
        </w:tc>
        <w:tc>
          <w:tcPr>
            <w:tcW w:w="4788" w:type="dxa"/>
            <w:gridSpan w:val="6"/>
            <w:tcBorders>
              <w:top w:val="nil"/>
              <w:left w:val="nil"/>
              <w:bottom w:val="nil"/>
              <w:right w:val="nil"/>
            </w:tcBorders>
            <w:shd w:val="clear" w:color="auto" w:fill="auto"/>
          </w:tcPr>
          <w:p w:rsidR="00D71019" w:rsidRDefault="00D71019" w:rsidP="00060245">
            <w:pPr>
              <w:pStyle w:val="ROMANOS"/>
              <w:spacing w:after="240" w:line="240"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Carry out phytosanitary treatment in the exporting country, consisting in the thermal treatment by at least 56ºC for a minimum time of 30 minutes to the center of the pieces, or fumigation with methyl bromide (MB) according to the following table: </w:t>
            </w:r>
          </w:p>
          <w:p w:rsidR="00687B2F" w:rsidRDefault="00687B2F" w:rsidP="00060245">
            <w:pPr>
              <w:pStyle w:val="ROMANOS"/>
              <w:spacing w:after="240" w:line="240" w:lineRule="auto"/>
              <w:ind w:left="0" w:firstLine="0"/>
              <w:rPr>
                <w:rFonts w:ascii="Verdana" w:hAnsi="Verdana"/>
                <w:bCs/>
                <w:sz w:val="16"/>
                <w:szCs w:val="16"/>
                <w:lang w:val="en-US"/>
              </w:rPr>
            </w:pPr>
          </w:p>
          <w:p w:rsidR="00687B2F" w:rsidRDefault="00687B2F" w:rsidP="00060245">
            <w:pPr>
              <w:pStyle w:val="ROMANOS"/>
              <w:spacing w:after="240" w:line="240" w:lineRule="auto"/>
              <w:ind w:left="0" w:firstLine="0"/>
              <w:rPr>
                <w:rFonts w:ascii="Verdana" w:hAnsi="Verdana"/>
                <w:bCs/>
                <w:sz w:val="16"/>
                <w:szCs w:val="16"/>
                <w:lang w:val="en-US"/>
              </w:rPr>
            </w:pPr>
          </w:p>
          <w:p w:rsidR="00687B2F" w:rsidRPr="00D71019" w:rsidRDefault="00687B2F" w:rsidP="00060245">
            <w:pPr>
              <w:pStyle w:val="ROMANOS"/>
              <w:spacing w:after="240" w:line="240" w:lineRule="auto"/>
              <w:ind w:left="0" w:firstLine="0"/>
              <w:rPr>
                <w:rFonts w:ascii="Verdana" w:hAnsi="Verdana"/>
                <w:bCs/>
                <w:sz w:val="16"/>
                <w:szCs w:val="16"/>
                <w:lang w:val="en-US"/>
              </w:rPr>
            </w:pPr>
          </w:p>
        </w:tc>
      </w:tr>
      <w:tr w:rsidR="00D71019" w:rsidRPr="00C45F37" w:rsidTr="00687B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1"/>
          <w:wBefore w:w="828" w:type="dxa"/>
          <w:wAfter w:w="872" w:type="dxa"/>
          <w:trHeight w:val="144"/>
        </w:trPr>
        <w:tc>
          <w:tcPr>
            <w:tcW w:w="7876" w:type="dxa"/>
            <w:gridSpan w:val="8"/>
            <w:tcBorders>
              <w:bottom w:val="single" w:sz="4" w:space="0" w:color="auto"/>
            </w:tcBorders>
            <w:shd w:val="clear" w:color="auto" w:fill="FFFFFF"/>
            <w:noWrap/>
            <w:vAlign w:val="center"/>
          </w:tcPr>
          <w:p w:rsidR="00D71019" w:rsidRPr="00C45F37" w:rsidRDefault="00D71019" w:rsidP="00DD09A4">
            <w:pPr>
              <w:pStyle w:val="Texto"/>
              <w:spacing w:line="220" w:lineRule="exact"/>
              <w:ind w:firstLine="0"/>
              <w:jc w:val="center"/>
              <w:rPr>
                <w:rFonts w:ascii="Verdana" w:hAnsi="Verdana"/>
                <w:b/>
                <w:sz w:val="16"/>
                <w:szCs w:val="16"/>
                <w:lang w:val="es-MX" w:eastAsia="es-ES"/>
              </w:rPr>
            </w:pPr>
            <w:r w:rsidRPr="00C45F37">
              <w:rPr>
                <w:rFonts w:ascii="Verdana" w:hAnsi="Verdana"/>
                <w:b/>
                <w:sz w:val="16"/>
                <w:szCs w:val="16"/>
              </w:rPr>
              <w:lastRenderedPageBreak/>
              <w:t>TABLA.- Tratamiento de fumigación con bromuro de metilo</w:t>
            </w:r>
          </w:p>
        </w:tc>
      </w:tr>
      <w:tr w:rsidR="009D6F67" w:rsidRPr="00C45F37" w:rsidTr="00687B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1"/>
          <w:wBefore w:w="828" w:type="dxa"/>
          <w:wAfter w:w="872" w:type="dxa"/>
          <w:trHeight w:val="144"/>
        </w:trPr>
        <w:tc>
          <w:tcPr>
            <w:tcW w:w="2250"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9D6F67" w:rsidRPr="00C45F37" w:rsidRDefault="009D6F67" w:rsidP="00DD09A4">
            <w:pPr>
              <w:pStyle w:val="Texto"/>
              <w:spacing w:line="220" w:lineRule="exact"/>
              <w:ind w:firstLine="0"/>
              <w:jc w:val="center"/>
              <w:rPr>
                <w:rFonts w:ascii="Verdana" w:hAnsi="Verdana"/>
                <w:b/>
                <w:sz w:val="16"/>
                <w:szCs w:val="16"/>
                <w:lang w:val="es-MX" w:eastAsia="es-ES"/>
              </w:rPr>
            </w:pPr>
            <w:r w:rsidRPr="00C45F37">
              <w:rPr>
                <w:rFonts w:ascii="Verdana" w:hAnsi="Verdana"/>
                <w:b/>
                <w:sz w:val="16"/>
                <w:szCs w:val="16"/>
                <w:lang w:val="es-MX" w:eastAsia="es-ES"/>
              </w:rPr>
              <w:t>Temperatura ambiente</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D6F67" w:rsidRPr="00C45F37" w:rsidRDefault="009D6F67" w:rsidP="00DD09A4">
            <w:pPr>
              <w:pStyle w:val="Texto"/>
              <w:spacing w:line="220" w:lineRule="exact"/>
              <w:ind w:firstLine="0"/>
              <w:jc w:val="center"/>
              <w:rPr>
                <w:rFonts w:ascii="Verdana" w:hAnsi="Verdana"/>
                <w:b/>
                <w:sz w:val="16"/>
                <w:szCs w:val="16"/>
                <w:lang w:val="es-MX" w:eastAsia="es-ES"/>
              </w:rPr>
            </w:pPr>
            <w:r w:rsidRPr="00C45F37">
              <w:rPr>
                <w:rFonts w:ascii="Verdana" w:hAnsi="Verdana"/>
                <w:b/>
                <w:sz w:val="16"/>
                <w:szCs w:val="16"/>
                <w:lang w:val="es-MX" w:eastAsia="es-ES"/>
              </w:rPr>
              <w:t>Dosis (g/m</w:t>
            </w:r>
            <w:r w:rsidRPr="00C45F37">
              <w:rPr>
                <w:rFonts w:ascii="Verdana" w:hAnsi="Verdana"/>
                <w:b/>
                <w:position w:val="4"/>
                <w:sz w:val="16"/>
                <w:szCs w:val="16"/>
                <w:lang w:val="es-MX" w:eastAsia="es-ES"/>
              </w:rPr>
              <w:t>3</w:t>
            </w:r>
            <w:r w:rsidRPr="00C45F37">
              <w:rPr>
                <w:rFonts w:ascii="Verdana" w:hAnsi="Verdana"/>
                <w:b/>
                <w:sz w:val="16"/>
                <w:szCs w:val="16"/>
                <w:lang w:val="es-MX" w:eastAsia="es-ES"/>
              </w:rPr>
              <w:t>)</w:t>
            </w:r>
          </w:p>
        </w:tc>
        <w:tc>
          <w:tcPr>
            <w:tcW w:w="1221"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D6F67" w:rsidRPr="00C45F37" w:rsidRDefault="009D6F67" w:rsidP="00DD09A4">
            <w:pPr>
              <w:pStyle w:val="Texto"/>
              <w:spacing w:line="220" w:lineRule="exact"/>
              <w:ind w:firstLine="0"/>
              <w:jc w:val="center"/>
              <w:rPr>
                <w:rFonts w:ascii="Verdana" w:hAnsi="Verdana"/>
                <w:b/>
                <w:sz w:val="16"/>
                <w:szCs w:val="16"/>
                <w:lang w:val="es-MX" w:eastAsia="es-ES"/>
              </w:rPr>
            </w:pPr>
            <w:r w:rsidRPr="00C45F37">
              <w:rPr>
                <w:rFonts w:ascii="Verdana" w:hAnsi="Verdana"/>
                <w:b/>
                <w:sz w:val="16"/>
                <w:szCs w:val="16"/>
                <w:lang w:val="es-MX" w:eastAsia="es-ES"/>
              </w:rPr>
              <w:t>Horas de exposición</w:t>
            </w:r>
          </w:p>
        </w:tc>
        <w:tc>
          <w:tcPr>
            <w:tcW w:w="21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D6F67" w:rsidRPr="00C45F37" w:rsidRDefault="009D6F67" w:rsidP="00DD09A4">
            <w:pPr>
              <w:pStyle w:val="Texto"/>
              <w:spacing w:line="220" w:lineRule="exact"/>
              <w:ind w:firstLine="0"/>
              <w:jc w:val="center"/>
              <w:rPr>
                <w:rFonts w:ascii="Verdana" w:hAnsi="Verdana"/>
                <w:b/>
                <w:sz w:val="16"/>
                <w:szCs w:val="16"/>
                <w:lang w:val="es-MX" w:eastAsia="es-ES"/>
              </w:rPr>
            </w:pPr>
            <w:r w:rsidRPr="00C45F37">
              <w:rPr>
                <w:rFonts w:ascii="Verdana" w:hAnsi="Verdana"/>
                <w:b/>
                <w:sz w:val="16"/>
                <w:szCs w:val="16"/>
                <w:lang w:val="es-MX" w:eastAsia="es-ES"/>
              </w:rPr>
              <w:t>Registros mínimos de concentración (g/m</w:t>
            </w:r>
            <w:r w:rsidRPr="00C45F37">
              <w:rPr>
                <w:rFonts w:ascii="Verdana" w:hAnsi="Verdana"/>
                <w:b/>
                <w:position w:val="4"/>
                <w:sz w:val="16"/>
                <w:szCs w:val="16"/>
                <w:lang w:val="es-MX" w:eastAsia="es-ES"/>
              </w:rPr>
              <w:t>3</w:t>
            </w:r>
            <w:r w:rsidRPr="00C45F37">
              <w:rPr>
                <w:rFonts w:ascii="Verdana" w:hAnsi="Verdana"/>
                <w:b/>
                <w:sz w:val="16"/>
                <w:szCs w:val="16"/>
                <w:lang w:val="es-MX" w:eastAsia="es-ES"/>
              </w:rPr>
              <w:t>) durante (horas)</w:t>
            </w:r>
          </w:p>
        </w:tc>
        <w:tc>
          <w:tcPr>
            <w:tcW w:w="1356" w:type="dxa"/>
            <w:tcBorders>
              <w:top w:val="single" w:sz="4" w:space="0" w:color="auto"/>
              <w:left w:val="single" w:sz="4" w:space="0" w:color="auto"/>
              <w:bottom w:val="single" w:sz="4" w:space="0" w:color="auto"/>
              <w:right w:val="single" w:sz="4" w:space="0" w:color="auto"/>
            </w:tcBorders>
            <w:shd w:val="clear" w:color="auto" w:fill="FFFFFF"/>
            <w:vAlign w:val="center"/>
          </w:tcPr>
          <w:p w:rsidR="009D6F67" w:rsidRPr="00C45F37" w:rsidRDefault="009D6F67" w:rsidP="00DD09A4">
            <w:pPr>
              <w:pStyle w:val="Texto"/>
              <w:spacing w:line="220" w:lineRule="exact"/>
              <w:ind w:firstLine="0"/>
              <w:jc w:val="center"/>
              <w:rPr>
                <w:rFonts w:ascii="Verdana" w:hAnsi="Verdana"/>
                <w:b/>
                <w:sz w:val="16"/>
                <w:szCs w:val="16"/>
                <w:lang w:val="es-MX" w:eastAsia="es-ES"/>
              </w:rPr>
            </w:pPr>
            <w:r w:rsidRPr="00C45F37">
              <w:rPr>
                <w:rFonts w:ascii="Verdana" w:hAnsi="Verdana"/>
                <w:b/>
                <w:sz w:val="16"/>
                <w:szCs w:val="16"/>
                <w:lang w:val="es-MX" w:eastAsia="es-ES"/>
              </w:rPr>
              <w:t>Tiempo de aireación (horas)</w:t>
            </w:r>
          </w:p>
        </w:tc>
      </w:tr>
      <w:tr w:rsidR="009D6F67" w:rsidRPr="00C45F37" w:rsidTr="00687B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1"/>
          <w:wBefore w:w="828" w:type="dxa"/>
          <w:wAfter w:w="872" w:type="dxa"/>
          <w:trHeight w:val="144"/>
        </w:trPr>
        <w:tc>
          <w:tcPr>
            <w:tcW w:w="225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D6F67" w:rsidRPr="00C45F37" w:rsidRDefault="009D6F67" w:rsidP="00DD09A4">
            <w:pPr>
              <w:pStyle w:val="Texto"/>
              <w:spacing w:line="220" w:lineRule="exact"/>
              <w:ind w:firstLine="0"/>
              <w:jc w:val="center"/>
              <w:rPr>
                <w:rFonts w:ascii="Verdana" w:hAnsi="Verdana"/>
                <w:b/>
                <w:sz w:val="16"/>
                <w:szCs w:val="16"/>
                <w:lang w:val="es-MX" w:eastAsia="es-ES"/>
              </w:rPr>
            </w:pPr>
          </w:p>
        </w:tc>
        <w:tc>
          <w:tcPr>
            <w:tcW w:w="93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D6F67" w:rsidRPr="00C45F37" w:rsidRDefault="009D6F67" w:rsidP="00DD09A4">
            <w:pPr>
              <w:pStyle w:val="Texto"/>
              <w:spacing w:line="220" w:lineRule="exact"/>
              <w:ind w:firstLine="0"/>
              <w:jc w:val="center"/>
              <w:rPr>
                <w:rFonts w:ascii="Verdana" w:hAnsi="Verdana"/>
                <w:b/>
                <w:sz w:val="16"/>
                <w:szCs w:val="16"/>
                <w:lang w:val="es-MX" w:eastAsia="es-ES"/>
              </w:rPr>
            </w:pPr>
          </w:p>
        </w:tc>
        <w:tc>
          <w:tcPr>
            <w:tcW w:w="1221"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9D6F67" w:rsidRPr="00C45F37" w:rsidRDefault="009D6F67" w:rsidP="00DD09A4">
            <w:pPr>
              <w:pStyle w:val="Texto"/>
              <w:spacing w:line="220" w:lineRule="exact"/>
              <w:ind w:firstLine="0"/>
              <w:jc w:val="center"/>
              <w:rPr>
                <w:rFonts w:ascii="Verdana" w:hAnsi="Verdana"/>
                <w:b/>
                <w:sz w:val="16"/>
                <w:szCs w:val="16"/>
                <w:lang w:val="es-MX" w:eastAsia="es-ES"/>
              </w:rPr>
            </w:pPr>
          </w:p>
        </w:tc>
        <w:tc>
          <w:tcPr>
            <w:tcW w:w="607" w:type="dxa"/>
            <w:tcBorders>
              <w:top w:val="single" w:sz="4" w:space="0" w:color="auto"/>
              <w:left w:val="single" w:sz="4" w:space="0" w:color="auto"/>
              <w:bottom w:val="single" w:sz="4" w:space="0" w:color="auto"/>
              <w:right w:val="single" w:sz="4" w:space="0" w:color="auto"/>
            </w:tcBorders>
            <w:shd w:val="clear" w:color="auto" w:fill="FFFFFF"/>
            <w:vAlign w:val="center"/>
          </w:tcPr>
          <w:p w:rsidR="009D6F67" w:rsidRPr="00C45F37" w:rsidRDefault="009D6F67"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2</w:t>
            </w:r>
          </w:p>
        </w:tc>
        <w:tc>
          <w:tcPr>
            <w:tcW w:w="626" w:type="dxa"/>
            <w:tcBorders>
              <w:top w:val="single" w:sz="4" w:space="0" w:color="auto"/>
              <w:left w:val="single" w:sz="4" w:space="0" w:color="auto"/>
              <w:bottom w:val="single" w:sz="4" w:space="0" w:color="auto"/>
              <w:right w:val="single" w:sz="4" w:space="0" w:color="auto"/>
            </w:tcBorders>
            <w:shd w:val="clear" w:color="auto" w:fill="FFFFFF"/>
            <w:vAlign w:val="center"/>
          </w:tcPr>
          <w:p w:rsidR="009D6F67" w:rsidRPr="00C45F37" w:rsidRDefault="009D6F67"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4</w:t>
            </w:r>
          </w:p>
        </w:tc>
        <w:tc>
          <w:tcPr>
            <w:tcW w:w="877" w:type="dxa"/>
            <w:tcBorders>
              <w:top w:val="single" w:sz="4" w:space="0" w:color="auto"/>
              <w:left w:val="single" w:sz="4" w:space="0" w:color="auto"/>
              <w:bottom w:val="single" w:sz="4" w:space="0" w:color="auto"/>
              <w:right w:val="single" w:sz="4" w:space="0" w:color="auto"/>
            </w:tcBorders>
            <w:shd w:val="clear" w:color="auto" w:fill="FFFFFF"/>
            <w:vAlign w:val="center"/>
          </w:tcPr>
          <w:p w:rsidR="009D6F67" w:rsidRPr="00C45F37" w:rsidRDefault="009D6F67"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24</w:t>
            </w:r>
          </w:p>
        </w:tc>
        <w:tc>
          <w:tcPr>
            <w:tcW w:w="1356" w:type="dxa"/>
            <w:tcBorders>
              <w:top w:val="single" w:sz="4" w:space="0" w:color="auto"/>
              <w:left w:val="single" w:sz="4" w:space="0" w:color="auto"/>
              <w:bottom w:val="single" w:sz="4" w:space="0" w:color="auto"/>
              <w:right w:val="single" w:sz="4" w:space="0" w:color="auto"/>
            </w:tcBorders>
            <w:shd w:val="clear" w:color="auto" w:fill="FFFFFF"/>
            <w:vAlign w:val="center"/>
          </w:tcPr>
          <w:p w:rsidR="009D6F67" w:rsidRPr="00C45F37" w:rsidRDefault="009D6F67" w:rsidP="00DD09A4">
            <w:pPr>
              <w:pStyle w:val="Texto"/>
              <w:spacing w:line="220" w:lineRule="exact"/>
              <w:ind w:firstLine="0"/>
              <w:jc w:val="center"/>
              <w:rPr>
                <w:rFonts w:ascii="Verdana" w:hAnsi="Verdana"/>
                <w:b/>
                <w:sz w:val="16"/>
                <w:szCs w:val="16"/>
                <w:lang w:val="es-MX" w:eastAsia="es-ES"/>
              </w:rPr>
            </w:pPr>
          </w:p>
        </w:tc>
      </w:tr>
      <w:tr w:rsidR="00491FD9" w:rsidRPr="00C45F37" w:rsidTr="00687B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1"/>
          <w:wBefore w:w="828" w:type="dxa"/>
          <w:wAfter w:w="872" w:type="dxa"/>
          <w:trHeight w:val="144"/>
        </w:trPr>
        <w:tc>
          <w:tcPr>
            <w:tcW w:w="2250" w:type="dxa"/>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294,16 K o mayor</w:t>
            </w:r>
          </w:p>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(21°C o mayor)</w:t>
            </w:r>
          </w:p>
        </w:tc>
        <w:tc>
          <w:tcPr>
            <w:tcW w:w="939" w:type="dxa"/>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48</w:t>
            </w:r>
          </w:p>
        </w:tc>
        <w:tc>
          <w:tcPr>
            <w:tcW w:w="1221" w:type="dxa"/>
            <w:gridSpan w:val="2"/>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24</w:t>
            </w:r>
          </w:p>
        </w:tc>
        <w:tc>
          <w:tcPr>
            <w:tcW w:w="607" w:type="dxa"/>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36</w:t>
            </w:r>
          </w:p>
        </w:tc>
        <w:tc>
          <w:tcPr>
            <w:tcW w:w="626" w:type="dxa"/>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31</w:t>
            </w:r>
          </w:p>
        </w:tc>
        <w:tc>
          <w:tcPr>
            <w:tcW w:w="877" w:type="dxa"/>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24</w:t>
            </w:r>
          </w:p>
        </w:tc>
        <w:tc>
          <w:tcPr>
            <w:tcW w:w="1356" w:type="dxa"/>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12</w:t>
            </w:r>
          </w:p>
        </w:tc>
      </w:tr>
      <w:tr w:rsidR="00491FD9" w:rsidRPr="00C45F37" w:rsidTr="00687B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1"/>
          <w:wBefore w:w="828" w:type="dxa"/>
          <w:wAfter w:w="872" w:type="dxa"/>
          <w:trHeight w:val="144"/>
        </w:trPr>
        <w:tc>
          <w:tcPr>
            <w:tcW w:w="2250" w:type="dxa"/>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289,16 K a 294,06 K</w:t>
            </w:r>
          </w:p>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(16°C a 20,9°C)</w:t>
            </w:r>
          </w:p>
        </w:tc>
        <w:tc>
          <w:tcPr>
            <w:tcW w:w="939" w:type="dxa"/>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56</w:t>
            </w:r>
          </w:p>
        </w:tc>
        <w:tc>
          <w:tcPr>
            <w:tcW w:w="1221" w:type="dxa"/>
            <w:gridSpan w:val="2"/>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24</w:t>
            </w:r>
          </w:p>
        </w:tc>
        <w:tc>
          <w:tcPr>
            <w:tcW w:w="607" w:type="dxa"/>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42</w:t>
            </w:r>
          </w:p>
        </w:tc>
        <w:tc>
          <w:tcPr>
            <w:tcW w:w="626" w:type="dxa"/>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36</w:t>
            </w:r>
          </w:p>
        </w:tc>
        <w:tc>
          <w:tcPr>
            <w:tcW w:w="877" w:type="dxa"/>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28</w:t>
            </w:r>
          </w:p>
        </w:tc>
        <w:tc>
          <w:tcPr>
            <w:tcW w:w="1356" w:type="dxa"/>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12</w:t>
            </w:r>
          </w:p>
        </w:tc>
      </w:tr>
      <w:tr w:rsidR="00491FD9" w:rsidRPr="00C45F37" w:rsidTr="00687B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1"/>
          <w:wBefore w:w="828" w:type="dxa"/>
          <w:wAfter w:w="872" w:type="dxa"/>
          <w:trHeight w:val="144"/>
        </w:trPr>
        <w:tc>
          <w:tcPr>
            <w:tcW w:w="2250" w:type="dxa"/>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284,16 K a 289,06 K</w:t>
            </w:r>
          </w:p>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(11°C a 15,9°C)</w:t>
            </w:r>
          </w:p>
        </w:tc>
        <w:tc>
          <w:tcPr>
            <w:tcW w:w="939" w:type="dxa"/>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64</w:t>
            </w:r>
          </w:p>
        </w:tc>
        <w:tc>
          <w:tcPr>
            <w:tcW w:w="1221" w:type="dxa"/>
            <w:gridSpan w:val="2"/>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24</w:t>
            </w:r>
          </w:p>
        </w:tc>
        <w:tc>
          <w:tcPr>
            <w:tcW w:w="607" w:type="dxa"/>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48</w:t>
            </w:r>
          </w:p>
        </w:tc>
        <w:tc>
          <w:tcPr>
            <w:tcW w:w="626" w:type="dxa"/>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42</w:t>
            </w:r>
          </w:p>
        </w:tc>
        <w:tc>
          <w:tcPr>
            <w:tcW w:w="877" w:type="dxa"/>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32</w:t>
            </w:r>
          </w:p>
        </w:tc>
        <w:tc>
          <w:tcPr>
            <w:tcW w:w="1356" w:type="dxa"/>
            <w:tcBorders>
              <w:top w:val="single" w:sz="4" w:space="0" w:color="auto"/>
              <w:left w:val="single" w:sz="4" w:space="0" w:color="auto"/>
              <w:bottom w:val="single" w:sz="4" w:space="0" w:color="auto"/>
              <w:right w:val="single" w:sz="4" w:space="0" w:color="auto"/>
            </w:tcBorders>
            <w:vAlign w:val="center"/>
          </w:tcPr>
          <w:p w:rsidR="00491FD9" w:rsidRPr="00C45F37" w:rsidRDefault="00491FD9" w:rsidP="00DD09A4">
            <w:pPr>
              <w:pStyle w:val="Texto"/>
              <w:spacing w:line="220" w:lineRule="exact"/>
              <w:ind w:firstLine="0"/>
              <w:jc w:val="center"/>
              <w:rPr>
                <w:rFonts w:ascii="Verdana" w:hAnsi="Verdana"/>
                <w:sz w:val="16"/>
                <w:szCs w:val="16"/>
                <w:lang w:val="es-MX" w:eastAsia="es-ES"/>
              </w:rPr>
            </w:pPr>
            <w:r w:rsidRPr="00C45F37">
              <w:rPr>
                <w:rFonts w:ascii="Verdana" w:hAnsi="Verdana"/>
                <w:sz w:val="16"/>
                <w:szCs w:val="16"/>
                <w:lang w:val="es-MX" w:eastAsia="es-ES"/>
              </w:rPr>
              <w:t>12</w:t>
            </w:r>
          </w:p>
        </w:tc>
      </w:tr>
    </w:tbl>
    <w:p w:rsidR="00491FD9" w:rsidRDefault="00491FD9" w:rsidP="00DD09A4">
      <w:pPr>
        <w:pStyle w:val="Texto"/>
        <w:spacing w:line="220" w:lineRule="exact"/>
        <w:rPr>
          <w:rFonts w:ascii="Verdana" w:hAnsi="Verdana"/>
          <w:b/>
          <w:sz w:val="16"/>
          <w:szCs w:val="16"/>
        </w:rPr>
      </w:pPr>
    </w:p>
    <w:tbl>
      <w:tblPr>
        <w:tblW w:w="7875" w:type="dxa"/>
        <w:tblInd w:w="790" w:type="dxa"/>
        <w:tblLayout w:type="fixed"/>
        <w:tblCellMar>
          <w:left w:w="70" w:type="dxa"/>
          <w:right w:w="70" w:type="dxa"/>
        </w:tblCellMar>
        <w:tblLook w:val="04A0" w:firstRow="1" w:lastRow="0" w:firstColumn="1" w:lastColumn="0" w:noHBand="0" w:noVBand="1"/>
      </w:tblPr>
      <w:tblGrid>
        <w:gridCol w:w="2249"/>
        <w:gridCol w:w="939"/>
        <w:gridCol w:w="1221"/>
        <w:gridCol w:w="607"/>
        <w:gridCol w:w="626"/>
        <w:gridCol w:w="877"/>
        <w:gridCol w:w="1356"/>
      </w:tblGrid>
      <w:tr w:rsidR="00D71019" w:rsidRPr="00D71019" w:rsidTr="00D71019">
        <w:trPr>
          <w:trHeight w:val="144"/>
        </w:trPr>
        <w:tc>
          <w:tcPr>
            <w:tcW w:w="7876" w:type="dxa"/>
            <w:gridSpan w:val="7"/>
            <w:shd w:val="clear" w:color="auto" w:fill="FFFFFF"/>
            <w:noWrap/>
            <w:vAlign w:val="center"/>
            <w:hideMark/>
          </w:tcPr>
          <w:p w:rsidR="00D71019" w:rsidRPr="00D71019" w:rsidRDefault="00D71019" w:rsidP="00D71019">
            <w:pPr>
              <w:spacing w:after="101" w:line="220" w:lineRule="exact"/>
              <w:jc w:val="center"/>
              <w:rPr>
                <w:rFonts w:ascii="Verdana" w:hAnsi="Verdana" w:cs="Arial"/>
                <w:b/>
                <w:sz w:val="16"/>
                <w:szCs w:val="16"/>
                <w:lang w:val="en-US" w:eastAsia="es-ES"/>
              </w:rPr>
            </w:pPr>
            <w:r w:rsidRPr="00D71019">
              <w:rPr>
                <w:rFonts w:ascii="Verdana" w:hAnsi="Verdana" w:cs="Arial"/>
                <w:b/>
                <w:sz w:val="16"/>
                <w:szCs w:val="16"/>
                <w:lang w:val="en-US"/>
              </w:rPr>
              <w:t>TABLE.- Fumigation treatment with methyl bromide</w:t>
            </w:r>
          </w:p>
        </w:tc>
      </w:tr>
      <w:tr w:rsidR="00D71019" w:rsidRPr="00D71019" w:rsidTr="00D71019">
        <w:trPr>
          <w:trHeight w:val="144"/>
        </w:trPr>
        <w:tc>
          <w:tcPr>
            <w:tcW w:w="2250" w:type="dxa"/>
            <w:vMerge w:val="restart"/>
            <w:tcBorders>
              <w:top w:val="single" w:sz="4" w:space="0" w:color="auto"/>
              <w:left w:val="single" w:sz="4" w:space="0" w:color="auto"/>
              <w:bottom w:val="single" w:sz="6" w:space="0" w:color="auto"/>
              <w:right w:val="single" w:sz="4" w:space="0" w:color="auto"/>
            </w:tcBorders>
            <w:shd w:val="clear" w:color="auto" w:fill="FFFFFF"/>
            <w:noWrap/>
            <w:vAlign w:val="center"/>
            <w:hideMark/>
          </w:tcPr>
          <w:p w:rsidR="00D71019" w:rsidRPr="00D71019" w:rsidRDefault="00D71019" w:rsidP="00D71019">
            <w:pPr>
              <w:spacing w:after="101" w:line="220" w:lineRule="exact"/>
              <w:jc w:val="center"/>
              <w:rPr>
                <w:rFonts w:ascii="Verdana" w:hAnsi="Verdana" w:cs="Arial"/>
                <w:b/>
                <w:sz w:val="16"/>
                <w:szCs w:val="16"/>
                <w:lang w:val="en-US" w:eastAsia="es-ES"/>
              </w:rPr>
            </w:pPr>
            <w:r>
              <w:rPr>
                <w:rFonts w:ascii="Verdana" w:hAnsi="Verdana" w:cs="Arial"/>
                <w:b/>
                <w:sz w:val="16"/>
                <w:szCs w:val="16"/>
                <w:lang w:val="en-US" w:eastAsia="es-ES"/>
              </w:rPr>
              <w:t>Environmental Temperature</w:t>
            </w:r>
          </w:p>
        </w:tc>
        <w:tc>
          <w:tcPr>
            <w:tcW w:w="939" w:type="dxa"/>
            <w:vMerge w:val="restart"/>
            <w:tcBorders>
              <w:top w:val="single" w:sz="4" w:space="0" w:color="auto"/>
              <w:left w:val="single" w:sz="4" w:space="0" w:color="auto"/>
              <w:bottom w:val="single" w:sz="6" w:space="0" w:color="auto"/>
              <w:right w:val="single" w:sz="4" w:space="0" w:color="auto"/>
            </w:tcBorders>
            <w:shd w:val="clear" w:color="auto" w:fill="FFFFFF"/>
            <w:vAlign w:val="center"/>
            <w:hideMark/>
          </w:tcPr>
          <w:p w:rsidR="00D71019" w:rsidRPr="00D71019" w:rsidRDefault="00D71019" w:rsidP="00D71019">
            <w:pPr>
              <w:spacing w:after="101" w:line="220" w:lineRule="exact"/>
              <w:jc w:val="center"/>
              <w:rPr>
                <w:rFonts w:ascii="Verdana" w:hAnsi="Verdana" w:cs="Arial"/>
                <w:b/>
                <w:sz w:val="16"/>
                <w:szCs w:val="16"/>
                <w:lang w:val="en-US" w:eastAsia="es-ES"/>
              </w:rPr>
            </w:pPr>
            <w:r w:rsidRPr="00D71019">
              <w:rPr>
                <w:rFonts w:ascii="Verdana" w:hAnsi="Verdana" w:cs="Arial"/>
                <w:b/>
                <w:sz w:val="16"/>
                <w:szCs w:val="16"/>
                <w:lang w:val="en-US" w:eastAsia="es-ES"/>
              </w:rPr>
              <w:t>Dos</w:t>
            </w:r>
            <w:r>
              <w:rPr>
                <w:rFonts w:ascii="Verdana" w:hAnsi="Verdana" w:cs="Arial"/>
                <w:b/>
                <w:sz w:val="16"/>
                <w:szCs w:val="16"/>
                <w:lang w:val="en-US" w:eastAsia="es-ES"/>
              </w:rPr>
              <w:t xml:space="preserve">e </w:t>
            </w:r>
            <w:r w:rsidRPr="00D71019">
              <w:rPr>
                <w:rFonts w:ascii="Verdana" w:hAnsi="Verdana" w:cs="Arial"/>
                <w:b/>
                <w:sz w:val="16"/>
                <w:szCs w:val="16"/>
                <w:lang w:val="en-US" w:eastAsia="es-ES"/>
              </w:rPr>
              <w:t>(g/m</w:t>
            </w:r>
            <w:r w:rsidRPr="00D71019">
              <w:rPr>
                <w:rFonts w:ascii="Verdana" w:hAnsi="Verdana" w:cs="Arial"/>
                <w:b/>
                <w:position w:val="4"/>
                <w:sz w:val="16"/>
                <w:szCs w:val="16"/>
                <w:lang w:val="en-US" w:eastAsia="es-ES"/>
              </w:rPr>
              <w:t>3</w:t>
            </w:r>
            <w:r w:rsidRPr="00D71019">
              <w:rPr>
                <w:rFonts w:ascii="Verdana" w:hAnsi="Verdana" w:cs="Arial"/>
                <w:b/>
                <w:sz w:val="16"/>
                <w:szCs w:val="16"/>
                <w:lang w:val="en-US" w:eastAsia="es-ES"/>
              </w:rPr>
              <w:t>)</w:t>
            </w:r>
          </w:p>
        </w:tc>
        <w:tc>
          <w:tcPr>
            <w:tcW w:w="1221" w:type="dxa"/>
            <w:vMerge w:val="restart"/>
            <w:tcBorders>
              <w:top w:val="single" w:sz="4" w:space="0" w:color="auto"/>
              <w:left w:val="single" w:sz="4" w:space="0" w:color="auto"/>
              <w:bottom w:val="single" w:sz="6" w:space="0" w:color="auto"/>
              <w:right w:val="single" w:sz="4" w:space="0" w:color="auto"/>
            </w:tcBorders>
            <w:shd w:val="clear" w:color="auto" w:fill="FFFFFF"/>
            <w:vAlign w:val="center"/>
            <w:hideMark/>
          </w:tcPr>
          <w:p w:rsidR="00D71019" w:rsidRPr="00D71019" w:rsidRDefault="00D71019" w:rsidP="00D71019">
            <w:pPr>
              <w:spacing w:after="101" w:line="220" w:lineRule="exact"/>
              <w:jc w:val="center"/>
              <w:rPr>
                <w:rFonts w:ascii="Verdana" w:hAnsi="Verdana" w:cs="Arial"/>
                <w:b/>
                <w:sz w:val="16"/>
                <w:szCs w:val="16"/>
                <w:lang w:val="en-US" w:eastAsia="es-ES"/>
              </w:rPr>
            </w:pPr>
            <w:r>
              <w:rPr>
                <w:rFonts w:ascii="Verdana" w:hAnsi="Verdana" w:cs="Arial"/>
                <w:b/>
                <w:sz w:val="16"/>
                <w:szCs w:val="16"/>
                <w:lang w:val="en-US" w:eastAsia="es-ES"/>
              </w:rPr>
              <w:t>Hours of exposure</w:t>
            </w:r>
          </w:p>
        </w:tc>
        <w:tc>
          <w:tcPr>
            <w:tcW w:w="211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71019" w:rsidRPr="00D71019" w:rsidRDefault="00D71019" w:rsidP="00687B2F">
            <w:pPr>
              <w:spacing w:after="101" w:line="220" w:lineRule="exact"/>
              <w:jc w:val="center"/>
              <w:rPr>
                <w:rFonts w:ascii="Verdana" w:hAnsi="Verdana" w:cs="Arial"/>
                <w:b/>
                <w:sz w:val="16"/>
                <w:szCs w:val="16"/>
                <w:lang w:val="en-US" w:eastAsia="es-ES"/>
              </w:rPr>
            </w:pPr>
            <w:r w:rsidRPr="00D71019">
              <w:rPr>
                <w:rFonts w:ascii="Verdana" w:hAnsi="Verdana" w:cs="Arial"/>
                <w:b/>
                <w:sz w:val="16"/>
                <w:szCs w:val="16"/>
                <w:lang w:val="en-US" w:eastAsia="es-ES"/>
              </w:rPr>
              <w:t>M</w:t>
            </w:r>
            <w:r w:rsidR="00687B2F">
              <w:rPr>
                <w:rFonts w:ascii="Verdana" w:hAnsi="Verdana" w:cs="Arial"/>
                <w:b/>
                <w:sz w:val="16"/>
                <w:szCs w:val="16"/>
                <w:lang w:val="en-US" w:eastAsia="es-ES"/>
              </w:rPr>
              <w:t>i</w:t>
            </w:r>
            <w:r w:rsidRPr="00D71019">
              <w:rPr>
                <w:rFonts w:ascii="Verdana" w:hAnsi="Verdana" w:cs="Arial"/>
                <w:b/>
                <w:sz w:val="16"/>
                <w:szCs w:val="16"/>
                <w:lang w:val="en-US" w:eastAsia="es-ES"/>
              </w:rPr>
              <w:t>nimum records of concentration (g/m</w:t>
            </w:r>
            <w:r w:rsidRPr="00D71019">
              <w:rPr>
                <w:rFonts w:ascii="Verdana" w:hAnsi="Verdana" w:cs="Arial"/>
                <w:b/>
                <w:position w:val="4"/>
                <w:sz w:val="16"/>
                <w:szCs w:val="16"/>
                <w:lang w:val="en-US" w:eastAsia="es-ES"/>
              </w:rPr>
              <w:t>3</w:t>
            </w:r>
            <w:r w:rsidRPr="00D71019">
              <w:rPr>
                <w:rFonts w:ascii="Verdana" w:hAnsi="Verdana" w:cs="Arial"/>
                <w:b/>
                <w:sz w:val="16"/>
                <w:szCs w:val="16"/>
                <w:lang w:val="en-US" w:eastAsia="es-ES"/>
              </w:rPr>
              <w:t>) for (hours)</w:t>
            </w:r>
          </w:p>
        </w:tc>
        <w:tc>
          <w:tcPr>
            <w:tcW w:w="13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1019" w:rsidRDefault="00D71019" w:rsidP="00D71019">
            <w:pPr>
              <w:spacing w:after="101" w:line="220" w:lineRule="exact"/>
              <w:jc w:val="center"/>
              <w:rPr>
                <w:rFonts w:ascii="Verdana" w:hAnsi="Verdana" w:cs="Arial"/>
                <w:b/>
                <w:sz w:val="16"/>
                <w:szCs w:val="16"/>
                <w:lang w:val="en-US" w:eastAsia="es-ES"/>
              </w:rPr>
            </w:pPr>
            <w:r>
              <w:rPr>
                <w:rFonts w:ascii="Verdana" w:hAnsi="Verdana" w:cs="Arial"/>
                <w:b/>
                <w:sz w:val="16"/>
                <w:szCs w:val="16"/>
                <w:lang w:val="en-US" w:eastAsia="es-ES"/>
              </w:rPr>
              <w:t>Time of aeration</w:t>
            </w:r>
          </w:p>
          <w:p w:rsidR="00D71019" w:rsidRPr="00D71019" w:rsidRDefault="00D71019" w:rsidP="00687B2F">
            <w:pPr>
              <w:spacing w:after="101" w:line="220" w:lineRule="exact"/>
              <w:jc w:val="center"/>
              <w:rPr>
                <w:rFonts w:ascii="Verdana" w:hAnsi="Verdana" w:cs="Arial"/>
                <w:b/>
                <w:sz w:val="16"/>
                <w:szCs w:val="16"/>
                <w:lang w:val="en-US" w:eastAsia="es-ES"/>
              </w:rPr>
            </w:pPr>
            <w:r w:rsidRPr="00D71019">
              <w:rPr>
                <w:rFonts w:ascii="Verdana" w:hAnsi="Verdana" w:cs="Arial"/>
                <w:b/>
                <w:sz w:val="16"/>
                <w:szCs w:val="16"/>
                <w:lang w:val="en-US" w:eastAsia="es-ES"/>
              </w:rPr>
              <w:t>(ho</w:t>
            </w:r>
            <w:r w:rsidR="00687B2F">
              <w:rPr>
                <w:rFonts w:ascii="Verdana" w:hAnsi="Verdana" w:cs="Arial"/>
                <w:b/>
                <w:sz w:val="16"/>
                <w:szCs w:val="16"/>
                <w:lang w:val="en-US" w:eastAsia="es-ES"/>
              </w:rPr>
              <w:t>urs</w:t>
            </w:r>
            <w:r w:rsidRPr="00D71019">
              <w:rPr>
                <w:rFonts w:ascii="Verdana" w:hAnsi="Verdana" w:cs="Arial"/>
                <w:b/>
                <w:sz w:val="16"/>
                <w:szCs w:val="16"/>
                <w:lang w:val="en-US" w:eastAsia="es-ES"/>
              </w:rPr>
              <w:t>)</w:t>
            </w:r>
          </w:p>
        </w:tc>
      </w:tr>
      <w:tr w:rsidR="00D71019" w:rsidRPr="00D71019" w:rsidTr="00D71019">
        <w:trPr>
          <w:trHeight w:val="144"/>
        </w:trPr>
        <w:tc>
          <w:tcPr>
            <w:tcW w:w="7876" w:type="dxa"/>
            <w:vMerge/>
            <w:tcBorders>
              <w:top w:val="single" w:sz="4" w:space="0" w:color="auto"/>
              <w:left w:val="single" w:sz="4" w:space="0" w:color="auto"/>
              <w:bottom w:val="single" w:sz="6" w:space="0" w:color="auto"/>
              <w:right w:val="single" w:sz="4" w:space="0" w:color="auto"/>
            </w:tcBorders>
            <w:vAlign w:val="center"/>
            <w:hideMark/>
          </w:tcPr>
          <w:p w:rsidR="00D71019" w:rsidRPr="00D71019" w:rsidRDefault="00D71019" w:rsidP="00D71019">
            <w:pPr>
              <w:rPr>
                <w:rFonts w:ascii="Verdana" w:hAnsi="Verdana" w:cs="Arial"/>
                <w:b/>
                <w:sz w:val="16"/>
                <w:szCs w:val="16"/>
                <w:lang w:val="en-US" w:eastAsia="es-ES"/>
              </w:rPr>
            </w:pPr>
          </w:p>
        </w:tc>
        <w:tc>
          <w:tcPr>
            <w:tcW w:w="939" w:type="dxa"/>
            <w:vMerge/>
            <w:tcBorders>
              <w:top w:val="single" w:sz="4" w:space="0" w:color="auto"/>
              <w:left w:val="single" w:sz="4" w:space="0" w:color="auto"/>
              <w:bottom w:val="single" w:sz="6" w:space="0" w:color="auto"/>
              <w:right w:val="single" w:sz="4" w:space="0" w:color="auto"/>
            </w:tcBorders>
            <w:vAlign w:val="center"/>
            <w:hideMark/>
          </w:tcPr>
          <w:p w:rsidR="00D71019" w:rsidRPr="00D71019" w:rsidRDefault="00D71019" w:rsidP="00D71019">
            <w:pPr>
              <w:rPr>
                <w:rFonts w:ascii="Verdana" w:hAnsi="Verdana" w:cs="Arial"/>
                <w:b/>
                <w:sz w:val="16"/>
                <w:szCs w:val="16"/>
                <w:lang w:val="en-US" w:eastAsia="es-ES"/>
              </w:rPr>
            </w:pPr>
          </w:p>
        </w:tc>
        <w:tc>
          <w:tcPr>
            <w:tcW w:w="1221" w:type="dxa"/>
            <w:vMerge/>
            <w:tcBorders>
              <w:top w:val="single" w:sz="4" w:space="0" w:color="auto"/>
              <w:left w:val="single" w:sz="4" w:space="0" w:color="auto"/>
              <w:bottom w:val="single" w:sz="6" w:space="0" w:color="auto"/>
              <w:right w:val="single" w:sz="4" w:space="0" w:color="auto"/>
            </w:tcBorders>
            <w:vAlign w:val="center"/>
            <w:hideMark/>
          </w:tcPr>
          <w:p w:rsidR="00D71019" w:rsidRPr="00D71019" w:rsidRDefault="00D71019" w:rsidP="00D71019">
            <w:pPr>
              <w:rPr>
                <w:rFonts w:ascii="Verdana" w:hAnsi="Verdana" w:cs="Arial"/>
                <w:b/>
                <w:sz w:val="16"/>
                <w:szCs w:val="16"/>
                <w:lang w:val="en-US" w:eastAsia="es-ES"/>
              </w:rPr>
            </w:pPr>
          </w:p>
        </w:tc>
        <w:tc>
          <w:tcPr>
            <w:tcW w:w="607" w:type="dxa"/>
            <w:tcBorders>
              <w:top w:val="single" w:sz="4" w:space="0" w:color="auto"/>
              <w:left w:val="single" w:sz="6" w:space="0" w:color="auto"/>
              <w:bottom w:val="single" w:sz="6" w:space="0" w:color="auto"/>
              <w:right w:val="single" w:sz="6" w:space="0" w:color="auto"/>
            </w:tcBorders>
            <w:shd w:val="clear" w:color="auto" w:fill="FFFFFF"/>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2</w:t>
            </w:r>
          </w:p>
        </w:tc>
        <w:tc>
          <w:tcPr>
            <w:tcW w:w="626" w:type="dxa"/>
            <w:tcBorders>
              <w:top w:val="single" w:sz="4" w:space="0" w:color="auto"/>
              <w:left w:val="single" w:sz="6" w:space="0" w:color="auto"/>
              <w:bottom w:val="single" w:sz="6" w:space="0" w:color="auto"/>
              <w:right w:val="single" w:sz="6" w:space="0" w:color="auto"/>
            </w:tcBorders>
            <w:shd w:val="clear" w:color="auto" w:fill="FFFFFF"/>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4</w:t>
            </w:r>
          </w:p>
        </w:tc>
        <w:tc>
          <w:tcPr>
            <w:tcW w:w="877" w:type="dxa"/>
            <w:tcBorders>
              <w:top w:val="single" w:sz="4" w:space="0" w:color="auto"/>
              <w:left w:val="single" w:sz="6" w:space="0" w:color="auto"/>
              <w:bottom w:val="single" w:sz="6" w:space="0" w:color="auto"/>
              <w:right w:val="single" w:sz="6" w:space="0" w:color="auto"/>
            </w:tcBorders>
            <w:shd w:val="clear" w:color="auto" w:fill="FFFFFF"/>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24</w:t>
            </w:r>
          </w:p>
        </w:tc>
        <w:tc>
          <w:tcPr>
            <w:tcW w:w="1356" w:type="dxa"/>
            <w:tcBorders>
              <w:top w:val="nil"/>
              <w:left w:val="single" w:sz="6" w:space="0" w:color="auto"/>
              <w:bottom w:val="single" w:sz="6" w:space="0" w:color="auto"/>
              <w:right w:val="single" w:sz="6" w:space="0" w:color="auto"/>
            </w:tcBorders>
            <w:shd w:val="clear" w:color="auto" w:fill="FFFFFF"/>
            <w:vAlign w:val="center"/>
          </w:tcPr>
          <w:p w:rsidR="00D71019" w:rsidRPr="00D71019" w:rsidRDefault="00D71019" w:rsidP="00D71019">
            <w:pPr>
              <w:spacing w:after="101" w:line="220" w:lineRule="exact"/>
              <w:jc w:val="center"/>
              <w:rPr>
                <w:rFonts w:ascii="Verdana" w:hAnsi="Verdana" w:cs="Arial"/>
                <w:b/>
                <w:sz w:val="16"/>
                <w:szCs w:val="16"/>
                <w:lang w:val="en-US" w:eastAsia="es-ES"/>
              </w:rPr>
            </w:pPr>
          </w:p>
        </w:tc>
      </w:tr>
      <w:tr w:rsidR="00D71019" w:rsidRPr="00D71019" w:rsidTr="00D71019">
        <w:trPr>
          <w:trHeight w:val="144"/>
        </w:trPr>
        <w:tc>
          <w:tcPr>
            <w:tcW w:w="2250"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294</w:t>
            </w:r>
            <w:r>
              <w:rPr>
                <w:rFonts w:ascii="Verdana" w:hAnsi="Verdana" w:cs="Arial"/>
                <w:sz w:val="16"/>
                <w:szCs w:val="16"/>
                <w:lang w:val="en-US" w:eastAsia="es-ES"/>
              </w:rPr>
              <w:t>.</w:t>
            </w:r>
            <w:r w:rsidRPr="00D71019">
              <w:rPr>
                <w:rFonts w:ascii="Verdana" w:hAnsi="Verdana" w:cs="Arial"/>
                <w:sz w:val="16"/>
                <w:szCs w:val="16"/>
                <w:lang w:val="en-US" w:eastAsia="es-ES"/>
              </w:rPr>
              <w:t xml:space="preserve">16 K </w:t>
            </w:r>
            <w:r>
              <w:rPr>
                <w:rFonts w:ascii="Verdana" w:hAnsi="Verdana" w:cs="Arial"/>
                <w:sz w:val="16"/>
                <w:szCs w:val="16"/>
                <w:lang w:val="en-US" w:eastAsia="es-ES"/>
              </w:rPr>
              <w:t>or greater</w:t>
            </w:r>
          </w:p>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 xml:space="preserve">(21°C </w:t>
            </w:r>
            <w:r>
              <w:rPr>
                <w:rFonts w:ascii="Verdana" w:hAnsi="Verdana" w:cs="Arial"/>
                <w:sz w:val="16"/>
                <w:szCs w:val="16"/>
                <w:lang w:val="en-US" w:eastAsia="es-ES"/>
              </w:rPr>
              <w:t>or greater</w:t>
            </w:r>
            <w:r w:rsidRPr="00D71019">
              <w:rPr>
                <w:rFonts w:ascii="Verdana" w:hAnsi="Verdana" w:cs="Arial"/>
                <w:sz w:val="16"/>
                <w:szCs w:val="16"/>
                <w:lang w:val="en-US" w:eastAsia="es-ES"/>
              </w:rPr>
              <w:t>)</w:t>
            </w:r>
          </w:p>
        </w:tc>
        <w:tc>
          <w:tcPr>
            <w:tcW w:w="939"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48</w:t>
            </w:r>
          </w:p>
        </w:tc>
        <w:tc>
          <w:tcPr>
            <w:tcW w:w="1221"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24</w:t>
            </w:r>
          </w:p>
        </w:tc>
        <w:tc>
          <w:tcPr>
            <w:tcW w:w="607"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36</w:t>
            </w:r>
          </w:p>
        </w:tc>
        <w:tc>
          <w:tcPr>
            <w:tcW w:w="626"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31</w:t>
            </w:r>
          </w:p>
        </w:tc>
        <w:tc>
          <w:tcPr>
            <w:tcW w:w="877"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24</w:t>
            </w:r>
          </w:p>
        </w:tc>
        <w:tc>
          <w:tcPr>
            <w:tcW w:w="1356"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12</w:t>
            </w:r>
          </w:p>
        </w:tc>
      </w:tr>
      <w:tr w:rsidR="00D71019" w:rsidRPr="00D71019" w:rsidTr="00D71019">
        <w:trPr>
          <w:trHeight w:val="144"/>
        </w:trPr>
        <w:tc>
          <w:tcPr>
            <w:tcW w:w="2250"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289</w:t>
            </w:r>
            <w:r>
              <w:rPr>
                <w:rFonts w:ascii="Verdana" w:hAnsi="Verdana" w:cs="Arial"/>
                <w:sz w:val="16"/>
                <w:szCs w:val="16"/>
                <w:lang w:val="en-US" w:eastAsia="es-ES"/>
              </w:rPr>
              <w:t>.</w:t>
            </w:r>
            <w:r w:rsidRPr="00D71019">
              <w:rPr>
                <w:rFonts w:ascii="Verdana" w:hAnsi="Verdana" w:cs="Arial"/>
                <w:sz w:val="16"/>
                <w:szCs w:val="16"/>
                <w:lang w:val="en-US" w:eastAsia="es-ES"/>
              </w:rPr>
              <w:t xml:space="preserve">16 K </w:t>
            </w:r>
            <w:r>
              <w:rPr>
                <w:rFonts w:ascii="Verdana" w:hAnsi="Verdana" w:cs="Arial"/>
                <w:sz w:val="16"/>
                <w:szCs w:val="16"/>
                <w:lang w:val="en-US" w:eastAsia="es-ES"/>
              </w:rPr>
              <w:t>to</w:t>
            </w:r>
            <w:r w:rsidRPr="00D71019">
              <w:rPr>
                <w:rFonts w:ascii="Verdana" w:hAnsi="Verdana" w:cs="Arial"/>
                <w:sz w:val="16"/>
                <w:szCs w:val="16"/>
                <w:lang w:val="en-US" w:eastAsia="es-ES"/>
              </w:rPr>
              <w:t xml:space="preserve"> 294</w:t>
            </w:r>
            <w:r>
              <w:rPr>
                <w:rFonts w:ascii="Verdana" w:hAnsi="Verdana" w:cs="Arial"/>
                <w:sz w:val="16"/>
                <w:szCs w:val="16"/>
                <w:lang w:val="en-US" w:eastAsia="es-ES"/>
              </w:rPr>
              <w:t>.</w:t>
            </w:r>
            <w:r w:rsidRPr="00D71019">
              <w:rPr>
                <w:rFonts w:ascii="Verdana" w:hAnsi="Verdana" w:cs="Arial"/>
                <w:sz w:val="16"/>
                <w:szCs w:val="16"/>
                <w:lang w:val="en-US" w:eastAsia="es-ES"/>
              </w:rPr>
              <w:t>06 K</w:t>
            </w:r>
          </w:p>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 xml:space="preserve">(16°C </w:t>
            </w:r>
            <w:r>
              <w:rPr>
                <w:rFonts w:ascii="Verdana" w:hAnsi="Verdana" w:cs="Arial"/>
                <w:sz w:val="16"/>
                <w:szCs w:val="16"/>
                <w:lang w:val="en-US" w:eastAsia="es-ES"/>
              </w:rPr>
              <w:t>to</w:t>
            </w:r>
            <w:r w:rsidRPr="00D71019">
              <w:rPr>
                <w:rFonts w:ascii="Verdana" w:hAnsi="Verdana" w:cs="Arial"/>
                <w:sz w:val="16"/>
                <w:szCs w:val="16"/>
                <w:lang w:val="en-US" w:eastAsia="es-ES"/>
              </w:rPr>
              <w:t xml:space="preserve"> 20</w:t>
            </w:r>
            <w:r>
              <w:rPr>
                <w:rFonts w:ascii="Verdana" w:hAnsi="Verdana" w:cs="Arial"/>
                <w:sz w:val="16"/>
                <w:szCs w:val="16"/>
                <w:lang w:val="en-US" w:eastAsia="es-ES"/>
              </w:rPr>
              <w:t>.</w:t>
            </w:r>
            <w:r w:rsidRPr="00D71019">
              <w:rPr>
                <w:rFonts w:ascii="Verdana" w:hAnsi="Verdana" w:cs="Arial"/>
                <w:sz w:val="16"/>
                <w:szCs w:val="16"/>
                <w:lang w:val="en-US" w:eastAsia="es-ES"/>
              </w:rPr>
              <w:t>9°C)</w:t>
            </w:r>
          </w:p>
        </w:tc>
        <w:tc>
          <w:tcPr>
            <w:tcW w:w="939"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56</w:t>
            </w:r>
          </w:p>
        </w:tc>
        <w:tc>
          <w:tcPr>
            <w:tcW w:w="1221"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24</w:t>
            </w:r>
          </w:p>
        </w:tc>
        <w:tc>
          <w:tcPr>
            <w:tcW w:w="607"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42</w:t>
            </w:r>
          </w:p>
        </w:tc>
        <w:tc>
          <w:tcPr>
            <w:tcW w:w="626"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36</w:t>
            </w:r>
          </w:p>
        </w:tc>
        <w:tc>
          <w:tcPr>
            <w:tcW w:w="877"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28</w:t>
            </w:r>
          </w:p>
        </w:tc>
        <w:tc>
          <w:tcPr>
            <w:tcW w:w="1356"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12</w:t>
            </w:r>
          </w:p>
        </w:tc>
      </w:tr>
      <w:tr w:rsidR="00D71019" w:rsidRPr="00D71019" w:rsidTr="00D71019">
        <w:trPr>
          <w:trHeight w:val="144"/>
        </w:trPr>
        <w:tc>
          <w:tcPr>
            <w:tcW w:w="2250"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284</w:t>
            </w:r>
            <w:r>
              <w:rPr>
                <w:rFonts w:ascii="Verdana" w:hAnsi="Verdana" w:cs="Arial"/>
                <w:sz w:val="16"/>
                <w:szCs w:val="16"/>
                <w:lang w:val="en-US" w:eastAsia="es-ES"/>
              </w:rPr>
              <w:t>.</w:t>
            </w:r>
            <w:r w:rsidRPr="00D71019">
              <w:rPr>
                <w:rFonts w:ascii="Verdana" w:hAnsi="Verdana" w:cs="Arial"/>
                <w:sz w:val="16"/>
                <w:szCs w:val="16"/>
                <w:lang w:val="en-US" w:eastAsia="es-ES"/>
              </w:rPr>
              <w:t xml:space="preserve">16 K </w:t>
            </w:r>
            <w:r>
              <w:rPr>
                <w:rFonts w:ascii="Verdana" w:hAnsi="Verdana" w:cs="Arial"/>
                <w:sz w:val="16"/>
                <w:szCs w:val="16"/>
                <w:lang w:val="en-US" w:eastAsia="es-ES"/>
              </w:rPr>
              <w:t>to</w:t>
            </w:r>
            <w:r w:rsidRPr="00D71019">
              <w:rPr>
                <w:rFonts w:ascii="Verdana" w:hAnsi="Verdana" w:cs="Arial"/>
                <w:sz w:val="16"/>
                <w:szCs w:val="16"/>
                <w:lang w:val="en-US" w:eastAsia="es-ES"/>
              </w:rPr>
              <w:t xml:space="preserve"> 289</w:t>
            </w:r>
            <w:r>
              <w:rPr>
                <w:rFonts w:ascii="Verdana" w:hAnsi="Verdana" w:cs="Arial"/>
                <w:sz w:val="16"/>
                <w:szCs w:val="16"/>
                <w:lang w:val="en-US" w:eastAsia="es-ES"/>
              </w:rPr>
              <w:t>.</w:t>
            </w:r>
            <w:r w:rsidRPr="00D71019">
              <w:rPr>
                <w:rFonts w:ascii="Verdana" w:hAnsi="Verdana" w:cs="Arial"/>
                <w:sz w:val="16"/>
                <w:szCs w:val="16"/>
                <w:lang w:val="en-US" w:eastAsia="es-ES"/>
              </w:rPr>
              <w:t>06 K</w:t>
            </w:r>
          </w:p>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 xml:space="preserve">(11°C </w:t>
            </w:r>
            <w:r>
              <w:rPr>
                <w:rFonts w:ascii="Verdana" w:hAnsi="Verdana" w:cs="Arial"/>
                <w:sz w:val="16"/>
                <w:szCs w:val="16"/>
                <w:lang w:val="en-US" w:eastAsia="es-ES"/>
              </w:rPr>
              <w:t>to</w:t>
            </w:r>
            <w:r w:rsidRPr="00D71019">
              <w:rPr>
                <w:rFonts w:ascii="Verdana" w:hAnsi="Verdana" w:cs="Arial"/>
                <w:sz w:val="16"/>
                <w:szCs w:val="16"/>
                <w:lang w:val="en-US" w:eastAsia="es-ES"/>
              </w:rPr>
              <w:t xml:space="preserve"> 15</w:t>
            </w:r>
            <w:r>
              <w:rPr>
                <w:rFonts w:ascii="Verdana" w:hAnsi="Verdana" w:cs="Arial"/>
                <w:sz w:val="16"/>
                <w:szCs w:val="16"/>
                <w:lang w:val="en-US" w:eastAsia="es-ES"/>
              </w:rPr>
              <w:t>.</w:t>
            </w:r>
            <w:r w:rsidRPr="00D71019">
              <w:rPr>
                <w:rFonts w:ascii="Verdana" w:hAnsi="Verdana" w:cs="Arial"/>
                <w:sz w:val="16"/>
                <w:szCs w:val="16"/>
                <w:lang w:val="en-US" w:eastAsia="es-ES"/>
              </w:rPr>
              <w:t>9°C)</w:t>
            </w:r>
          </w:p>
        </w:tc>
        <w:tc>
          <w:tcPr>
            <w:tcW w:w="939"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64</w:t>
            </w:r>
          </w:p>
        </w:tc>
        <w:tc>
          <w:tcPr>
            <w:tcW w:w="1221"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24</w:t>
            </w:r>
          </w:p>
        </w:tc>
        <w:tc>
          <w:tcPr>
            <w:tcW w:w="607"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48</w:t>
            </w:r>
          </w:p>
        </w:tc>
        <w:tc>
          <w:tcPr>
            <w:tcW w:w="626"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42</w:t>
            </w:r>
          </w:p>
        </w:tc>
        <w:tc>
          <w:tcPr>
            <w:tcW w:w="877"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32</w:t>
            </w:r>
          </w:p>
        </w:tc>
        <w:tc>
          <w:tcPr>
            <w:tcW w:w="1356" w:type="dxa"/>
            <w:tcBorders>
              <w:top w:val="single" w:sz="6" w:space="0" w:color="auto"/>
              <w:left w:val="single" w:sz="6" w:space="0" w:color="auto"/>
              <w:bottom w:val="single" w:sz="6" w:space="0" w:color="auto"/>
              <w:right w:val="single" w:sz="6" w:space="0" w:color="auto"/>
            </w:tcBorders>
            <w:vAlign w:val="center"/>
            <w:hideMark/>
          </w:tcPr>
          <w:p w:rsidR="00D71019" w:rsidRPr="00D71019" w:rsidRDefault="00D71019" w:rsidP="00D71019">
            <w:pPr>
              <w:spacing w:after="101" w:line="220" w:lineRule="exact"/>
              <w:jc w:val="center"/>
              <w:rPr>
                <w:rFonts w:ascii="Verdana" w:hAnsi="Verdana" w:cs="Arial"/>
                <w:sz w:val="16"/>
                <w:szCs w:val="16"/>
                <w:lang w:val="en-US" w:eastAsia="es-ES"/>
              </w:rPr>
            </w:pPr>
            <w:r w:rsidRPr="00D71019">
              <w:rPr>
                <w:rFonts w:ascii="Verdana" w:hAnsi="Verdana" w:cs="Arial"/>
                <w:sz w:val="16"/>
                <w:szCs w:val="16"/>
                <w:lang w:val="en-US" w:eastAsia="es-ES"/>
              </w:rPr>
              <w:t>12</w:t>
            </w:r>
          </w:p>
        </w:tc>
      </w:tr>
    </w:tbl>
    <w:p w:rsidR="00C45F37" w:rsidRDefault="00C45F37" w:rsidP="00DD09A4">
      <w:pPr>
        <w:pStyle w:val="Texto"/>
        <w:spacing w:line="220" w:lineRule="exact"/>
        <w:rPr>
          <w:rFonts w:ascii="Verdana" w:hAnsi="Verdana"/>
          <w:b/>
          <w:sz w:val="16"/>
          <w:szCs w:val="16"/>
        </w:rPr>
      </w:pPr>
    </w:p>
    <w:p w:rsidR="00C45F37" w:rsidRPr="00C45F37" w:rsidRDefault="00C45F37" w:rsidP="00DD09A4">
      <w:pPr>
        <w:pStyle w:val="Texto"/>
        <w:spacing w:line="220" w:lineRule="exact"/>
        <w:rPr>
          <w:rFonts w:ascii="Verdana" w:hAnsi="Verdana"/>
          <w:b/>
          <w:sz w:val="16"/>
          <w:szCs w:val="16"/>
        </w:rPr>
      </w:pPr>
    </w:p>
    <w:tbl>
      <w:tblPr>
        <w:tblW w:w="0" w:type="auto"/>
        <w:tblInd w:w="18" w:type="dxa"/>
        <w:tblLook w:val="04A0" w:firstRow="1" w:lastRow="0" w:firstColumn="1" w:lastColumn="0" w:noHBand="0" w:noVBand="1"/>
      </w:tblPr>
      <w:tblGrid>
        <w:gridCol w:w="4779"/>
        <w:gridCol w:w="4779"/>
      </w:tblGrid>
      <w:tr w:rsidR="00C45F37" w:rsidRPr="00D71019" w:rsidTr="00D71019">
        <w:tc>
          <w:tcPr>
            <w:tcW w:w="4779" w:type="dxa"/>
            <w:shd w:val="clear" w:color="auto" w:fill="auto"/>
          </w:tcPr>
          <w:p w:rsidR="00C45F37" w:rsidRPr="00FD5A89" w:rsidRDefault="00C45F37" w:rsidP="00FD5A89">
            <w:pPr>
              <w:pStyle w:val="Texto"/>
              <w:spacing w:line="224" w:lineRule="exact"/>
              <w:ind w:firstLine="0"/>
              <w:rPr>
                <w:rFonts w:ascii="Verdana" w:hAnsi="Verdana"/>
                <w:sz w:val="16"/>
                <w:szCs w:val="16"/>
              </w:rPr>
            </w:pPr>
            <w:r w:rsidRPr="00FD5A89">
              <w:rPr>
                <w:rFonts w:ascii="Verdana" w:hAnsi="Verdana"/>
                <w:b/>
                <w:sz w:val="16"/>
                <w:szCs w:val="16"/>
              </w:rPr>
              <w:t>b)</w:t>
            </w:r>
            <w:r w:rsidRPr="00FD5A89">
              <w:rPr>
                <w:rFonts w:ascii="Verdana" w:hAnsi="Verdana"/>
                <w:sz w:val="16"/>
                <w:szCs w:val="16"/>
              </w:rPr>
              <w:tab/>
              <w:t>Contar con el certificado fitosanitario, donde en el apartado de Declaración Adicional se señale lo siguiente:</w:t>
            </w:r>
          </w:p>
        </w:tc>
        <w:tc>
          <w:tcPr>
            <w:tcW w:w="4779" w:type="dxa"/>
            <w:shd w:val="clear" w:color="auto" w:fill="auto"/>
          </w:tcPr>
          <w:p w:rsidR="00C45F37" w:rsidRPr="00D71019" w:rsidRDefault="00D71019" w:rsidP="00D71019">
            <w:pPr>
              <w:pStyle w:val="Texto"/>
              <w:spacing w:line="224" w:lineRule="exact"/>
              <w:ind w:firstLine="0"/>
              <w:rPr>
                <w:rFonts w:ascii="Verdana" w:hAnsi="Verdana"/>
                <w:bCs/>
                <w:sz w:val="16"/>
                <w:szCs w:val="16"/>
                <w:lang w:val="en-US"/>
              </w:rPr>
            </w:pPr>
            <w:r w:rsidRPr="00D71019">
              <w:rPr>
                <w:rFonts w:ascii="Verdana" w:hAnsi="Verdana"/>
                <w:b/>
                <w:sz w:val="16"/>
                <w:szCs w:val="16"/>
                <w:lang w:val="en-US"/>
              </w:rPr>
              <w:t>b)</w:t>
            </w:r>
            <w:r w:rsidRPr="00D71019">
              <w:rPr>
                <w:rFonts w:ascii="Verdana" w:hAnsi="Verdana"/>
                <w:bCs/>
                <w:sz w:val="16"/>
                <w:szCs w:val="16"/>
                <w:lang w:val="en-US"/>
              </w:rPr>
              <w:t xml:space="preserve"> Have the Phytosanitary certificate, where in the part of “Additional Declaration” the following is stipulated: </w:t>
            </w:r>
            <w:r w:rsidRPr="00D71019">
              <w:rPr>
                <w:rFonts w:ascii="Verdana" w:hAnsi="Verdana"/>
                <w:b/>
                <w:sz w:val="16"/>
                <w:szCs w:val="16"/>
                <w:lang w:val="en-US"/>
              </w:rPr>
              <w:t xml:space="preserve"> </w:t>
            </w:r>
          </w:p>
        </w:tc>
      </w:tr>
      <w:tr w:rsidR="00C45F37" w:rsidRPr="00D71019" w:rsidTr="00D71019">
        <w:tc>
          <w:tcPr>
            <w:tcW w:w="4779" w:type="dxa"/>
            <w:shd w:val="clear" w:color="auto" w:fill="auto"/>
          </w:tcPr>
          <w:p w:rsidR="00C45F37" w:rsidRPr="00FD5A89" w:rsidRDefault="00C45F37" w:rsidP="00FD5A89">
            <w:pPr>
              <w:pStyle w:val="Texto"/>
              <w:spacing w:line="224" w:lineRule="exact"/>
              <w:ind w:firstLine="0"/>
              <w:rPr>
                <w:rFonts w:ascii="Verdana" w:hAnsi="Verdana"/>
                <w:i/>
                <w:strike/>
                <w:sz w:val="16"/>
                <w:szCs w:val="16"/>
              </w:rPr>
            </w:pPr>
            <w:r w:rsidRPr="00FD5A89">
              <w:rPr>
                <w:rFonts w:ascii="Verdana" w:hAnsi="Verdana"/>
                <w:i/>
                <w:sz w:val="16"/>
                <w:szCs w:val="16"/>
              </w:rPr>
              <w:t>“La madera de este envío se encuentra libre de corteza, fue sometida a tratamiento fitosanitario y se encuentra libre de plagas cuarentenarias”.</w:t>
            </w:r>
          </w:p>
        </w:tc>
        <w:tc>
          <w:tcPr>
            <w:tcW w:w="4779" w:type="dxa"/>
            <w:shd w:val="clear" w:color="auto" w:fill="auto"/>
          </w:tcPr>
          <w:p w:rsidR="00C45F37" w:rsidRPr="00D71019" w:rsidRDefault="00D71019" w:rsidP="00FD5A89">
            <w:pPr>
              <w:pStyle w:val="Texto"/>
              <w:spacing w:line="224" w:lineRule="exact"/>
              <w:ind w:firstLine="0"/>
              <w:rPr>
                <w:rFonts w:ascii="Verdana" w:hAnsi="Verdana"/>
                <w:i/>
                <w:sz w:val="16"/>
                <w:szCs w:val="16"/>
                <w:lang w:val="en-US"/>
              </w:rPr>
            </w:pPr>
            <w:r w:rsidRPr="00D71019">
              <w:rPr>
                <w:rFonts w:ascii="Verdana" w:hAnsi="Verdana"/>
                <w:i/>
                <w:sz w:val="16"/>
                <w:szCs w:val="16"/>
                <w:lang w:val="en-US"/>
              </w:rPr>
              <w:t>“The wood from this shipment is found to be bark free, was submitted to phytosanitary treatment and is found to be free of quarantine pests.”</w:t>
            </w:r>
          </w:p>
        </w:tc>
      </w:tr>
      <w:tr w:rsidR="00C45F37" w:rsidRPr="00D71019" w:rsidTr="00D71019">
        <w:tc>
          <w:tcPr>
            <w:tcW w:w="4779" w:type="dxa"/>
            <w:shd w:val="clear" w:color="auto" w:fill="auto"/>
          </w:tcPr>
          <w:p w:rsidR="00C45F37" w:rsidRPr="00FD5A89" w:rsidRDefault="00C45F37" w:rsidP="00FD5A89">
            <w:pPr>
              <w:pStyle w:val="Texto"/>
              <w:spacing w:line="224" w:lineRule="exact"/>
              <w:ind w:firstLine="0"/>
              <w:rPr>
                <w:rFonts w:ascii="Verdana" w:hAnsi="Verdana"/>
                <w:sz w:val="16"/>
                <w:szCs w:val="16"/>
              </w:rPr>
            </w:pPr>
            <w:r w:rsidRPr="00FD5A89">
              <w:rPr>
                <w:rFonts w:ascii="Verdana" w:hAnsi="Verdana"/>
                <w:b/>
                <w:sz w:val="16"/>
                <w:szCs w:val="16"/>
              </w:rPr>
              <w:t>4.2.2.2.</w:t>
            </w:r>
            <w:r w:rsidRPr="00FD5A89">
              <w:rPr>
                <w:rFonts w:ascii="Verdana" w:hAnsi="Verdana"/>
                <w:sz w:val="16"/>
                <w:szCs w:val="16"/>
              </w:rPr>
              <w:t xml:space="preserve"> Para el caso de importación de madera aserrada nueva seca estufada deberá contar con el certificado fitosanitario indicado en el numeral 4.2.1. inciso B) de esta norma, donde en el apartado de Declaración Adicional se señale lo siguiente:</w:t>
            </w:r>
          </w:p>
        </w:tc>
        <w:tc>
          <w:tcPr>
            <w:tcW w:w="4779" w:type="dxa"/>
            <w:shd w:val="clear" w:color="auto" w:fill="auto"/>
          </w:tcPr>
          <w:p w:rsidR="00C45F37" w:rsidRPr="00D71019" w:rsidRDefault="00D71019" w:rsidP="00FD5A89">
            <w:pPr>
              <w:pStyle w:val="Texto"/>
              <w:spacing w:line="224" w:lineRule="exact"/>
              <w:ind w:firstLine="0"/>
              <w:rPr>
                <w:rFonts w:ascii="Verdana" w:hAnsi="Verdana"/>
                <w:bCs/>
                <w:sz w:val="16"/>
                <w:szCs w:val="16"/>
                <w:lang w:val="en-US"/>
              </w:rPr>
            </w:pPr>
            <w:r w:rsidRPr="00D71019">
              <w:rPr>
                <w:rFonts w:ascii="Verdana" w:hAnsi="Verdana"/>
                <w:b/>
                <w:sz w:val="16"/>
                <w:szCs w:val="16"/>
                <w:lang w:val="en-US"/>
              </w:rPr>
              <w:t xml:space="preserve">4.2.2.2. </w:t>
            </w:r>
            <w:r w:rsidRPr="00D71019">
              <w:rPr>
                <w:rFonts w:ascii="Verdana" w:hAnsi="Verdana"/>
                <w:bCs/>
                <w:sz w:val="16"/>
                <w:szCs w:val="16"/>
                <w:lang w:val="en-US"/>
              </w:rPr>
              <w:t xml:space="preserve">For the case of the importation of kiln dried new sawn wood, it must have the phytosanitary certificate indicated in number 4.2.1. clause B) of this Standard, where in the part of “Additional Declaration” the following is stipulated: </w:t>
            </w:r>
          </w:p>
        </w:tc>
      </w:tr>
      <w:tr w:rsidR="00C45F37" w:rsidRPr="00D71019" w:rsidTr="00D71019">
        <w:tc>
          <w:tcPr>
            <w:tcW w:w="4779" w:type="dxa"/>
            <w:shd w:val="clear" w:color="auto" w:fill="auto"/>
          </w:tcPr>
          <w:p w:rsidR="00C45F37" w:rsidRPr="00FD5A89" w:rsidRDefault="00C45F37" w:rsidP="00FD5A89">
            <w:pPr>
              <w:pStyle w:val="Texto"/>
              <w:spacing w:line="224" w:lineRule="exact"/>
              <w:ind w:firstLine="0"/>
              <w:rPr>
                <w:rFonts w:ascii="Verdana" w:hAnsi="Verdana"/>
                <w:i/>
                <w:sz w:val="16"/>
                <w:szCs w:val="16"/>
              </w:rPr>
            </w:pPr>
            <w:r w:rsidRPr="00FD5A89">
              <w:rPr>
                <w:rFonts w:ascii="Verdana" w:hAnsi="Verdana"/>
                <w:i/>
                <w:sz w:val="16"/>
                <w:szCs w:val="16"/>
              </w:rPr>
              <w:t>“La madera de este envío se encuentra libre de corteza, fue secada en estufa y se encuentra libre de plagas cuarentenarias”.</w:t>
            </w:r>
          </w:p>
        </w:tc>
        <w:tc>
          <w:tcPr>
            <w:tcW w:w="4779" w:type="dxa"/>
            <w:shd w:val="clear" w:color="auto" w:fill="auto"/>
          </w:tcPr>
          <w:p w:rsidR="00C45F37" w:rsidRPr="00D71019" w:rsidRDefault="00D71019" w:rsidP="00D71019">
            <w:pPr>
              <w:pStyle w:val="Texto"/>
              <w:spacing w:line="224" w:lineRule="exact"/>
              <w:ind w:firstLine="0"/>
              <w:rPr>
                <w:rFonts w:ascii="Verdana" w:hAnsi="Verdana"/>
                <w:i/>
                <w:sz w:val="16"/>
                <w:szCs w:val="16"/>
                <w:lang w:val="en-US"/>
              </w:rPr>
            </w:pPr>
            <w:r w:rsidRPr="00D71019">
              <w:rPr>
                <w:rFonts w:ascii="Verdana" w:hAnsi="Verdana"/>
                <w:i/>
                <w:sz w:val="16"/>
                <w:szCs w:val="16"/>
                <w:lang w:val="en-US"/>
              </w:rPr>
              <w:t xml:space="preserve">“The </w:t>
            </w:r>
            <w:r>
              <w:rPr>
                <w:rFonts w:ascii="Verdana" w:hAnsi="Verdana"/>
                <w:i/>
                <w:sz w:val="16"/>
                <w:szCs w:val="16"/>
                <w:lang w:val="en-US"/>
              </w:rPr>
              <w:t>w</w:t>
            </w:r>
            <w:r w:rsidRPr="00D71019">
              <w:rPr>
                <w:rFonts w:ascii="Verdana" w:hAnsi="Verdana"/>
                <w:i/>
                <w:sz w:val="16"/>
                <w:szCs w:val="16"/>
                <w:lang w:val="en-US"/>
              </w:rPr>
              <w:t xml:space="preserve">ood from </w:t>
            </w:r>
            <w:r>
              <w:rPr>
                <w:rFonts w:ascii="Verdana" w:hAnsi="Verdana"/>
                <w:i/>
                <w:sz w:val="16"/>
                <w:szCs w:val="16"/>
                <w:lang w:val="en-US"/>
              </w:rPr>
              <w:t>this shipment is found to be bark free, kiln dried and is found to be free of quarantine pests.”</w:t>
            </w:r>
          </w:p>
        </w:tc>
      </w:tr>
      <w:tr w:rsidR="00C45F37" w:rsidRPr="00D71019" w:rsidTr="00D71019">
        <w:tc>
          <w:tcPr>
            <w:tcW w:w="4779" w:type="dxa"/>
            <w:shd w:val="clear" w:color="auto" w:fill="auto"/>
          </w:tcPr>
          <w:p w:rsidR="00C45F37" w:rsidRPr="00FD5A89" w:rsidRDefault="00C45F37" w:rsidP="00FD5A89">
            <w:pPr>
              <w:pStyle w:val="Texto"/>
              <w:spacing w:line="224" w:lineRule="exact"/>
              <w:ind w:firstLine="0"/>
              <w:rPr>
                <w:rFonts w:ascii="Verdana" w:hAnsi="Verdana"/>
                <w:sz w:val="16"/>
                <w:szCs w:val="16"/>
              </w:rPr>
            </w:pPr>
            <w:r w:rsidRPr="00FD5A89">
              <w:rPr>
                <w:rFonts w:ascii="Verdana" w:hAnsi="Verdana"/>
                <w:sz w:val="16"/>
                <w:szCs w:val="16"/>
              </w:rPr>
              <w:t>Se permite la importación de madera aserrada nueva seca estufada de cualquier país sin necesidad de someterse a un análisis de riesgo de plagas (ARP).</w:t>
            </w:r>
          </w:p>
        </w:tc>
        <w:tc>
          <w:tcPr>
            <w:tcW w:w="4779" w:type="dxa"/>
            <w:shd w:val="clear" w:color="auto" w:fill="auto"/>
          </w:tcPr>
          <w:p w:rsidR="00C45F37" w:rsidRPr="00D71019" w:rsidRDefault="00D71019" w:rsidP="00FD5A89">
            <w:pPr>
              <w:pStyle w:val="Texto"/>
              <w:spacing w:line="224" w:lineRule="exact"/>
              <w:ind w:firstLine="0"/>
              <w:rPr>
                <w:rFonts w:ascii="Verdana" w:hAnsi="Verdana"/>
                <w:sz w:val="16"/>
                <w:szCs w:val="16"/>
                <w:lang w:val="en-US"/>
              </w:rPr>
            </w:pPr>
            <w:r>
              <w:rPr>
                <w:rFonts w:ascii="Verdana" w:hAnsi="Verdana"/>
                <w:sz w:val="16"/>
                <w:szCs w:val="16"/>
                <w:lang w:val="en-US"/>
              </w:rPr>
              <w:t xml:space="preserve">The importation of kiln dried new sawn wood is permitted from any country without the necessity of being submitted to a pests risk analysis (PRA). </w:t>
            </w:r>
          </w:p>
        </w:tc>
      </w:tr>
      <w:tr w:rsidR="00C45F37" w:rsidRPr="00D71019" w:rsidTr="00D71019">
        <w:tc>
          <w:tcPr>
            <w:tcW w:w="4779" w:type="dxa"/>
            <w:shd w:val="clear" w:color="auto" w:fill="auto"/>
          </w:tcPr>
          <w:p w:rsidR="00C45F37" w:rsidRPr="00FD5A89" w:rsidRDefault="00C45F37" w:rsidP="00FD5A89">
            <w:pPr>
              <w:pStyle w:val="Texto"/>
              <w:spacing w:line="224" w:lineRule="exact"/>
              <w:ind w:firstLine="0"/>
              <w:rPr>
                <w:rFonts w:ascii="Verdana" w:hAnsi="Verdana"/>
                <w:sz w:val="16"/>
                <w:szCs w:val="16"/>
              </w:rPr>
            </w:pPr>
            <w:r w:rsidRPr="00FD5A89">
              <w:rPr>
                <w:rFonts w:ascii="Verdana" w:hAnsi="Verdana"/>
                <w:b/>
                <w:sz w:val="16"/>
                <w:szCs w:val="16"/>
              </w:rPr>
              <w:lastRenderedPageBreak/>
              <w:t xml:space="preserve">4.2.3. </w:t>
            </w:r>
            <w:r w:rsidRPr="00FD5A89">
              <w:rPr>
                <w:rFonts w:ascii="Verdana" w:hAnsi="Verdana"/>
                <w:sz w:val="16"/>
                <w:szCs w:val="16"/>
              </w:rPr>
              <w:t>Países de origen de los que se permite la importación de madera aserrada nueva seca al aire, húmeda o verde sin necesidad de someterse a un ARP:</w:t>
            </w:r>
          </w:p>
        </w:tc>
        <w:tc>
          <w:tcPr>
            <w:tcW w:w="4779" w:type="dxa"/>
            <w:shd w:val="clear" w:color="auto" w:fill="auto"/>
          </w:tcPr>
          <w:p w:rsidR="00C45F37" w:rsidRPr="00D71019" w:rsidRDefault="00D71019" w:rsidP="00FD5A89">
            <w:pPr>
              <w:pStyle w:val="Texto"/>
              <w:spacing w:line="224" w:lineRule="exact"/>
              <w:ind w:firstLine="0"/>
              <w:rPr>
                <w:rFonts w:ascii="Verdana" w:hAnsi="Verdana"/>
                <w:bCs/>
                <w:sz w:val="16"/>
                <w:szCs w:val="16"/>
                <w:lang w:val="en-US"/>
              </w:rPr>
            </w:pPr>
            <w:r>
              <w:rPr>
                <w:rFonts w:ascii="Verdana" w:hAnsi="Verdana"/>
                <w:b/>
                <w:sz w:val="16"/>
                <w:szCs w:val="16"/>
                <w:lang w:val="en-US"/>
              </w:rPr>
              <w:t xml:space="preserve">4.2.3. </w:t>
            </w:r>
            <w:r>
              <w:rPr>
                <w:rFonts w:ascii="Verdana" w:hAnsi="Verdana"/>
                <w:bCs/>
                <w:sz w:val="16"/>
                <w:szCs w:val="16"/>
                <w:lang w:val="en-US"/>
              </w:rPr>
              <w:t>Countries of origin of those where the importation of air dried</w:t>
            </w:r>
            <w:r w:rsidR="00DF6BCD">
              <w:rPr>
                <w:rFonts w:ascii="Verdana" w:hAnsi="Verdana"/>
                <w:bCs/>
                <w:sz w:val="16"/>
                <w:szCs w:val="16"/>
                <w:lang w:val="en-US"/>
              </w:rPr>
              <w:t>, humid or green</w:t>
            </w:r>
            <w:r>
              <w:rPr>
                <w:rFonts w:ascii="Verdana" w:hAnsi="Verdana"/>
                <w:bCs/>
                <w:sz w:val="16"/>
                <w:szCs w:val="16"/>
                <w:lang w:val="en-US"/>
              </w:rPr>
              <w:t xml:space="preserve"> new sawn wood is permitted</w:t>
            </w:r>
            <w:r w:rsidR="00DF6BCD">
              <w:rPr>
                <w:rFonts w:ascii="Verdana" w:hAnsi="Verdana"/>
                <w:bCs/>
                <w:sz w:val="16"/>
                <w:szCs w:val="16"/>
                <w:lang w:val="en-US"/>
              </w:rPr>
              <w:t xml:space="preserve"> without the necessity of being submitted to a PRA: </w:t>
            </w:r>
          </w:p>
        </w:tc>
      </w:tr>
      <w:tr w:rsidR="00C45F37" w:rsidRPr="00FD5A89" w:rsidTr="00D71019">
        <w:tc>
          <w:tcPr>
            <w:tcW w:w="4779" w:type="dxa"/>
            <w:shd w:val="clear" w:color="auto" w:fill="auto"/>
          </w:tcPr>
          <w:p w:rsidR="00C45F37" w:rsidRPr="00FD5A89" w:rsidRDefault="00C45F37" w:rsidP="00FD5A89">
            <w:pPr>
              <w:pStyle w:val="Texto"/>
              <w:spacing w:line="224" w:lineRule="exact"/>
              <w:ind w:firstLine="0"/>
              <w:rPr>
                <w:rFonts w:ascii="Verdana" w:hAnsi="Verdana"/>
                <w:sz w:val="16"/>
                <w:szCs w:val="16"/>
              </w:rPr>
            </w:pPr>
            <w:r w:rsidRPr="00FD5A89">
              <w:rPr>
                <w:rFonts w:ascii="Verdana" w:hAnsi="Verdana"/>
                <w:sz w:val="16"/>
                <w:szCs w:val="16"/>
              </w:rPr>
              <w:t>Alemania, Argentina, Belice, Bolivia, Brasil, Camerún, Canadá, Chile, China, Colombia, Congo, Costa Rica, Estados Unidos de América, Ecuador, España, Fidji, Filipinas, Francia, Ghana, Guatemala, Honduras, India, Indonesia, Italia, Malasia, Nicaragua, Nigeria, Panamá, Perú, Rusia, Taiwán, Uruguay y Venezuela.</w:t>
            </w:r>
          </w:p>
        </w:tc>
        <w:tc>
          <w:tcPr>
            <w:tcW w:w="4779" w:type="dxa"/>
            <w:shd w:val="clear" w:color="auto" w:fill="auto"/>
          </w:tcPr>
          <w:p w:rsidR="00C45F37" w:rsidRPr="00687B2F" w:rsidRDefault="00DF6BCD" w:rsidP="00DF6BCD">
            <w:pPr>
              <w:pStyle w:val="Texto"/>
              <w:spacing w:line="224" w:lineRule="exact"/>
              <w:ind w:firstLine="0"/>
              <w:rPr>
                <w:rFonts w:ascii="Verdana" w:hAnsi="Verdana"/>
                <w:sz w:val="16"/>
                <w:szCs w:val="16"/>
                <w:lang w:val="en-US"/>
              </w:rPr>
            </w:pPr>
            <w:r w:rsidRPr="00687B2F">
              <w:rPr>
                <w:rFonts w:ascii="Verdana" w:hAnsi="Verdana"/>
                <w:sz w:val="16"/>
                <w:szCs w:val="16"/>
                <w:lang w:val="en-US"/>
              </w:rPr>
              <w:t>Germany, Argentina, Belize, Bolivia, Brazil, Cameroon, Canada, Chile, China, Colombia, Congo, Costa Rica, United States of America, Ecuador, Spain, Fiji, Philippines, France, Ghana, Guatemala, Honduras, India, Indonesia, Italy, Malaysia, Nicaragua, Nigeria, Panama, Peru, Russia, Taiwan, Uruguay, and Venezuela.</w:t>
            </w:r>
          </w:p>
        </w:tc>
      </w:tr>
      <w:tr w:rsidR="00C45F37" w:rsidRPr="00DF6BCD" w:rsidTr="00D71019">
        <w:tc>
          <w:tcPr>
            <w:tcW w:w="4779" w:type="dxa"/>
            <w:shd w:val="clear" w:color="auto" w:fill="auto"/>
          </w:tcPr>
          <w:p w:rsidR="00C45F37" w:rsidRPr="00FD5A89" w:rsidRDefault="00C45F37" w:rsidP="00FD5A89">
            <w:pPr>
              <w:pStyle w:val="Texto"/>
              <w:spacing w:line="232" w:lineRule="exact"/>
              <w:ind w:firstLine="0"/>
              <w:rPr>
                <w:rFonts w:ascii="Verdana" w:hAnsi="Verdana"/>
                <w:sz w:val="16"/>
                <w:szCs w:val="16"/>
              </w:rPr>
            </w:pPr>
            <w:r w:rsidRPr="00FD5A89">
              <w:rPr>
                <w:rFonts w:ascii="Verdana" w:hAnsi="Verdana"/>
                <w:b/>
                <w:sz w:val="16"/>
                <w:szCs w:val="16"/>
              </w:rPr>
              <w:t>4.2.4.</w:t>
            </w:r>
            <w:r w:rsidRPr="00FD5A89">
              <w:rPr>
                <w:rFonts w:ascii="Verdana" w:hAnsi="Verdana"/>
                <w:sz w:val="16"/>
                <w:szCs w:val="16"/>
              </w:rPr>
              <w:t xml:space="preserve"> La madera aserrada nueva seca al aire, húmeda o verde, que se pretenda importar, por primera vez, de orígenes diferentes a los antes mencionados, deberá someterse a un análisis de riesgo de plagas (ARP) previo, de conformidad con los lineamientos internacionales vigentes, establecidos para tal fin.</w:t>
            </w:r>
          </w:p>
        </w:tc>
        <w:tc>
          <w:tcPr>
            <w:tcW w:w="4779" w:type="dxa"/>
            <w:shd w:val="clear" w:color="auto" w:fill="auto"/>
          </w:tcPr>
          <w:p w:rsidR="00C45F37" w:rsidRPr="00DF6BCD" w:rsidRDefault="00DF6BCD" w:rsidP="00BB4B0C">
            <w:pPr>
              <w:pStyle w:val="Texto"/>
              <w:spacing w:line="232" w:lineRule="exact"/>
              <w:ind w:firstLine="0"/>
              <w:rPr>
                <w:rFonts w:ascii="Verdana" w:hAnsi="Verdana"/>
                <w:bCs/>
                <w:sz w:val="16"/>
                <w:szCs w:val="16"/>
                <w:lang w:val="en-US"/>
              </w:rPr>
            </w:pPr>
            <w:r>
              <w:rPr>
                <w:rFonts w:ascii="Verdana" w:hAnsi="Verdana"/>
                <w:b/>
                <w:sz w:val="16"/>
                <w:szCs w:val="16"/>
                <w:lang w:val="en-US"/>
              </w:rPr>
              <w:t xml:space="preserve">4.2.4. </w:t>
            </w:r>
            <w:r>
              <w:rPr>
                <w:rFonts w:ascii="Verdana" w:hAnsi="Verdana"/>
                <w:bCs/>
                <w:sz w:val="16"/>
                <w:szCs w:val="16"/>
                <w:lang w:val="en-US"/>
              </w:rPr>
              <w:t xml:space="preserve">The air dried, humid or green new sawn wood that is intended to be imported, for the first time, from different origins to those mentioned above must be submitted to a </w:t>
            </w:r>
            <w:r w:rsidR="00BB4B0C">
              <w:rPr>
                <w:rFonts w:ascii="Verdana" w:hAnsi="Verdana"/>
                <w:bCs/>
                <w:sz w:val="16"/>
                <w:szCs w:val="16"/>
                <w:lang w:val="en-US"/>
              </w:rPr>
              <w:t>prior pest risk analysis</w:t>
            </w:r>
            <w:r>
              <w:rPr>
                <w:rFonts w:ascii="Verdana" w:hAnsi="Verdana"/>
                <w:bCs/>
                <w:sz w:val="16"/>
                <w:szCs w:val="16"/>
                <w:lang w:val="en-US"/>
              </w:rPr>
              <w:t xml:space="preserve"> </w:t>
            </w:r>
            <w:r w:rsidR="00BB4B0C">
              <w:rPr>
                <w:rFonts w:ascii="Verdana" w:hAnsi="Verdana"/>
                <w:bCs/>
                <w:sz w:val="16"/>
                <w:szCs w:val="16"/>
                <w:lang w:val="en-US"/>
              </w:rPr>
              <w:t xml:space="preserve">(PRA), in conformity to the current international guidelines, established for such person. </w:t>
            </w:r>
          </w:p>
        </w:tc>
      </w:tr>
      <w:tr w:rsidR="00C45F37" w:rsidRPr="00BB4B0C" w:rsidTr="00D71019">
        <w:tc>
          <w:tcPr>
            <w:tcW w:w="4779" w:type="dxa"/>
            <w:shd w:val="clear" w:color="auto" w:fill="auto"/>
          </w:tcPr>
          <w:p w:rsidR="00C45F37" w:rsidRPr="00FD5A89" w:rsidRDefault="00C45F37" w:rsidP="00FD5A89">
            <w:pPr>
              <w:pStyle w:val="Texto"/>
              <w:spacing w:line="232" w:lineRule="exact"/>
              <w:ind w:firstLine="0"/>
              <w:rPr>
                <w:rFonts w:ascii="Verdana" w:hAnsi="Verdana"/>
                <w:b/>
                <w:sz w:val="16"/>
                <w:szCs w:val="16"/>
              </w:rPr>
            </w:pPr>
            <w:r w:rsidRPr="00FD5A89">
              <w:rPr>
                <w:rFonts w:ascii="Verdana" w:hAnsi="Verdana"/>
                <w:b/>
                <w:sz w:val="16"/>
                <w:szCs w:val="16"/>
              </w:rPr>
              <w:t>5. Procedimiento para la evaluación de la conformidad</w:t>
            </w:r>
          </w:p>
        </w:tc>
        <w:tc>
          <w:tcPr>
            <w:tcW w:w="4779" w:type="dxa"/>
            <w:shd w:val="clear" w:color="auto" w:fill="auto"/>
          </w:tcPr>
          <w:p w:rsidR="00C45F37" w:rsidRPr="00D71019" w:rsidRDefault="00BB4B0C" w:rsidP="00FD5A89">
            <w:pPr>
              <w:pStyle w:val="Texto"/>
              <w:spacing w:line="232" w:lineRule="exact"/>
              <w:ind w:firstLine="0"/>
              <w:rPr>
                <w:rFonts w:ascii="Verdana" w:hAnsi="Verdana"/>
                <w:b/>
                <w:sz w:val="16"/>
                <w:szCs w:val="16"/>
                <w:lang w:val="en-US"/>
              </w:rPr>
            </w:pPr>
            <w:r>
              <w:rPr>
                <w:rFonts w:ascii="Verdana" w:hAnsi="Verdana"/>
                <w:b/>
                <w:sz w:val="16"/>
                <w:szCs w:val="16"/>
                <w:lang w:val="en-US"/>
              </w:rPr>
              <w:t>5. Procedure for the evaluation of conformity</w:t>
            </w:r>
          </w:p>
        </w:tc>
      </w:tr>
      <w:tr w:rsidR="00C45F37" w:rsidRPr="005277EB" w:rsidTr="00D71019">
        <w:tc>
          <w:tcPr>
            <w:tcW w:w="4779" w:type="dxa"/>
            <w:shd w:val="clear" w:color="auto" w:fill="auto"/>
          </w:tcPr>
          <w:p w:rsidR="00C45F37" w:rsidRPr="00FD5A89" w:rsidRDefault="00C45F37" w:rsidP="00FD5A89">
            <w:pPr>
              <w:pStyle w:val="Texto"/>
              <w:spacing w:line="232" w:lineRule="exact"/>
              <w:ind w:firstLine="0"/>
              <w:rPr>
                <w:rFonts w:ascii="Verdana" w:hAnsi="Verdana"/>
                <w:sz w:val="16"/>
                <w:szCs w:val="16"/>
              </w:rPr>
            </w:pPr>
            <w:r w:rsidRPr="00FD5A89">
              <w:rPr>
                <w:rFonts w:ascii="Verdana" w:hAnsi="Verdana"/>
                <w:b/>
                <w:sz w:val="16"/>
                <w:szCs w:val="16"/>
              </w:rPr>
              <w:t>5.1.</w:t>
            </w:r>
            <w:r w:rsidRPr="00FD5A89">
              <w:rPr>
                <w:rFonts w:ascii="Verdana" w:hAnsi="Verdana"/>
                <w:sz w:val="16"/>
                <w:szCs w:val="16"/>
              </w:rPr>
              <w:t xml:space="preserve"> El presente procedimiento para la evaluación de la conformidad será solicitado por el importador de madera aserrada nueva al Personal Oficial o a la Unidad de Verificación debidamente acreditada y aprobada en los términos establecidos por la Ley Federal sobre Metrología y Normalización.</w:t>
            </w:r>
          </w:p>
        </w:tc>
        <w:tc>
          <w:tcPr>
            <w:tcW w:w="4779" w:type="dxa"/>
            <w:shd w:val="clear" w:color="auto" w:fill="auto"/>
          </w:tcPr>
          <w:p w:rsidR="00C45F37" w:rsidRPr="005277EB" w:rsidRDefault="00BB4B0C" w:rsidP="00FD5A89">
            <w:pPr>
              <w:pStyle w:val="Texto"/>
              <w:spacing w:line="232" w:lineRule="exact"/>
              <w:ind w:firstLine="0"/>
              <w:rPr>
                <w:rFonts w:ascii="Verdana" w:hAnsi="Verdana"/>
                <w:bCs/>
                <w:sz w:val="16"/>
                <w:szCs w:val="16"/>
                <w:lang w:val="en-US"/>
              </w:rPr>
            </w:pPr>
            <w:r>
              <w:rPr>
                <w:rFonts w:ascii="Verdana" w:hAnsi="Verdana"/>
                <w:b/>
                <w:sz w:val="16"/>
                <w:szCs w:val="16"/>
                <w:lang w:val="en-US"/>
              </w:rPr>
              <w:t xml:space="preserve">5.1. </w:t>
            </w:r>
            <w:r w:rsidR="005277EB">
              <w:rPr>
                <w:rFonts w:ascii="Verdana" w:hAnsi="Verdana"/>
                <w:bCs/>
                <w:sz w:val="16"/>
                <w:szCs w:val="16"/>
                <w:lang w:val="en-US"/>
              </w:rPr>
              <w:t>This procedure for the evaluation of conformity will be requested by the importer of new sawn wood to the Official Personnel or to the Unit of Verification duly accredited and approved under the terms established by the Federal Law of Metrology and Standardization.</w:t>
            </w:r>
          </w:p>
        </w:tc>
      </w:tr>
      <w:tr w:rsidR="00C45F37" w:rsidRPr="005277EB" w:rsidTr="00D71019">
        <w:tc>
          <w:tcPr>
            <w:tcW w:w="4779" w:type="dxa"/>
            <w:shd w:val="clear" w:color="auto" w:fill="auto"/>
          </w:tcPr>
          <w:p w:rsidR="00C45F37" w:rsidRPr="00FD5A89" w:rsidRDefault="00C45F37" w:rsidP="00FD5A89">
            <w:pPr>
              <w:pStyle w:val="Texto"/>
              <w:spacing w:line="232" w:lineRule="exact"/>
              <w:ind w:firstLine="0"/>
              <w:rPr>
                <w:rFonts w:ascii="Verdana" w:hAnsi="Verdana"/>
                <w:sz w:val="16"/>
                <w:szCs w:val="16"/>
              </w:rPr>
            </w:pPr>
            <w:r w:rsidRPr="00FD5A89">
              <w:rPr>
                <w:rFonts w:ascii="Verdana" w:hAnsi="Verdana"/>
                <w:b/>
                <w:sz w:val="16"/>
                <w:szCs w:val="16"/>
              </w:rPr>
              <w:t>5.2.</w:t>
            </w:r>
            <w:r w:rsidRPr="00FD5A89">
              <w:rPr>
                <w:rFonts w:ascii="Verdana" w:hAnsi="Verdana"/>
                <w:sz w:val="16"/>
                <w:szCs w:val="16"/>
              </w:rPr>
              <w:t xml:space="preserve"> El Personal Oficial o la Unidad de Verificación realizará la verificación de las especificaciones a la importación de madera aserrada nueva, establecidos en el numeral 4 de la presente norma.</w:t>
            </w:r>
          </w:p>
        </w:tc>
        <w:tc>
          <w:tcPr>
            <w:tcW w:w="4779" w:type="dxa"/>
            <w:shd w:val="clear" w:color="auto" w:fill="auto"/>
          </w:tcPr>
          <w:p w:rsidR="00C45F37" w:rsidRPr="005277EB" w:rsidRDefault="005277EB" w:rsidP="00FD5A89">
            <w:pPr>
              <w:pStyle w:val="Texto"/>
              <w:spacing w:line="232" w:lineRule="exact"/>
              <w:ind w:firstLine="0"/>
              <w:rPr>
                <w:rFonts w:ascii="Verdana" w:hAnsi="Verdana"/>
                <w:bCs/>
                <w:sz w:val="16"/>
                <w:szCs w:val="16"/>
                <w:lang w:val="en-US"/>
              </w:rPr>
            </w:pPr>
            <w:r>
              <w:rPr>
                <w:rFonts w:ascii="Verdana" w:hAnsi="Verdana"/>
                <w:b/>
                <w:sz w:val="16"/>
                <w:szCs w:val="16"/>
                <w:lang w:val="en-US"/>
              </w:rPr>
              <w:t xml:space="preserve">5.2. </w:t>
            </w:r>
            <w:r>
              <w:rPr>
                <w:rFonts w:ascii="Verdana" w:hAnsi="Verdana"/>
                <w:bCs/>
                <w:sz w:val="16"/>
                <w:szCs w:val="16"/>
                <w:lang w:val="en-US"/>
              </w:rPr>
              <w:t>The Official Personnel or the Unit of Verification will carry out the verification of the specifications to the importation of new sawn wood, established in number 4 of this standard.</w:t>
            </w:r>
          </w:p>
        </w:tc>
      </w:tr>
      <w:tr w:rsidR="00C45F37" w:rsidRPr="005277EB" w:rsidTr="00D71019">
        <w:tc>
          <w:tcPr>
            <w:tcW w:w="4779" w:type="dxa"/>
            <w:shd w:val="clear" w:color="auto" w:fill="auto"/>
          </w:tcPr>
          <w:p w:rsidR="00C45F37" w:rsidRPr="00FD5A89" w:rsidRDefault="00C45F37" w:rsidP="00FD5A89">
            <w:pPr>
              <w:pStyle w:val="Texto"/>
              <w:spacing w:line="232" w:lineRule="exact"/>
              <w:ind w:firstLine="0"/>
              <w:rPr>
                <w:rFonts w:ascii="Verdana" w:hAnsi="Verdana"/>
                <w:sz w:val="16"/>
                <w:szCs w:val="16"/>
              </w:rPr>
            </w:pPr>
            <w:r w:rsidRPr="00FD5A89">
              <w:rPr>
                <w:rFonts w:ascii="Verdana" w:hAnsi="Verdana"/>
                <w:b/>
                <w:sz w:val="16"/>
                <w:szCs w:val="16"/>
              </w:rPr>
              <w:t>5.3.</w:t>
            </w:r>
            <w:r w:rsidRPr="00FD5A89">
              <w:rPr>
                <w:rFonts w:ascii="Verdana" w:hAnsi="Verdana"/>
                <w:sz w:val="16"/>
                <w:szCs w:val="16"/>
              </w:rPr>
              <w:t xml:space="preserve"> El Importador interesado en ser verificado por parte de una Unidad de Verificación, debe presentarle solicitud por escrito, para que ésta proceda a revisar el cumplimiento de los puntos establecidos en el numeral 4 de la presente norma, y constatar que el importador cuenta con los documentos exigidos en el Manual</w:t>
            </w:r>
            <w:r w:rsidRPr="00FD5A89">
              <w:rPr>
                <w:rFonts w:ascii="Verdana" w:hAnsi="Verdana"/>
                <w:sz w:val="16"/>
                <w:szCs w:val="16"/>
              </w:rPr>
              <w:br/>
              <w:t>de procedimientos.</w:t>
            </w:r>
          </w:p>
        </w:tc>
        <w:tc>
          <w:tcPr>
            <w:tcW w:w="4779" w:type="dxa"/>
            <w:shd w:val="clear" w:color="auto" w:fill="auto"/>
          </w:tcPr>
          <w:p w:rsidR="00C45F37" w:rsidRPr="005277EB" w:rsidRDefault="005277EB" w:rsidP="00FD5A89">
            <w:pPr>
              <w:pStyle w:val="Texto"/>
              <w:spacing w:line="232" w:lineRule="exact"/>
              <w:ind w:firstLine="0"/>
              <w:rPr>
                <w:rFonts w:ascii="Verdana" w:hAnsi="Verdana"/>
                <w:bCs/>
                <w:sz w:val="16"/>
                <w:szCs w:val="16"/>
                <w:lang w:val="en-US"/>
              </w:rPr>
            </w:pPr>
            <w:r>
              <w:rPr>
                <w:rFonts w:ascii="Verdana" w:hAnsi="Verdana"/>
                <w:b/>
                <w:sz w:val="16"/>
                <w:szCs w:val="16"/>
                <w:lang w:val="en-US"/>
              </w:rPr>
              <w:t xml:space="preserve">5.3. </w:t>
            </w:r>
            <w:r>
              <w:rPr>
                <w:rFonts w:ascii="Verdana" w:hAnsi="Verdana"/>
                <w:bCs/>
                <w:sz w:val="16"/>
                <w:szCs w:val="16"/>
                <w:lang w:val="en-US"/>
              </w:rPr>
              <w:t xml:space="preserve">The Importer interested in being verified by a Unit of Verification must present a request in writing so that the latter proceeds to review the compliance to the points established in number 4 of this standard, and corroborate that the importer has the documents required in the Manual of Procedures. </w:t>
            </w:r>
          </w:p>
        </w:tc>
      </w:tr>
      <w:tr w:rsidR="00C45F37" w:rsidRPr="005277EB" w:rsidTr="00D71019">
        <w:tc>
          <w:tcPr>
            <w:tcW w:w="4779" w:type="dxa"/>
            <w:shd w:val="clear" w:color="auto" w:fill="auto"/>
          </w:tcPr>
          <w:p w:rsidR="00C45F37" w:rsidRPr="00FD5A89" w:rsidRDefault="00C45F37" w:rsidP="00FD5A89">
            <w:pPr>
              <w:pStyle w:val="Texto"/>
              <w:spacing w:line="232" w:lineRule="exact"/>
              <w:ind w:firstLine="0"/>
              <w:rPr>
                <w:rFonts w:ascii="Verdana" w:hAnsi="Verdana"/>
                <w:sz w:val="16"/>
                <w:szCs w:val="16"/>
              </w:rPr>
            </w:pPr>
            <w:r w:rsidRPr="00FD5A89">
              <w:rPr>
                <w:rFonts w:ascii="Verdana" w:hAnsi="Verdana"/>
                <w:b/>
                <w:sz w:val="16"/>
                <w:szCs w:val="16"/>
              </w:rPr>
              <w:t>5.3.1.</w:t>
            </w:r>
            <w:r w:rsidRPr="00FD5A89">
              <w:rPr>
                <w:rFonts w:ascii="Verdana" w:hAnsi="Verdana"/>
                <w:sz w:val="16"/>
                <w:szCs w:val="16"/>
              </w:rPr>
              <w:t xml:space="preserve"> Para el caso en que la madera aserrada nueva se presente en atados, el particular procederá al desatado (desflejado) y deberá realizar las maniobras necesarias para que se puedan observar las caras no visibles de la madera que se pretende importar. Los gastos que estos procedimientos generen serán cubiertos por el propietario o importador.</w:t>
            </w:r>
          </w:p>
        </w:tc>
        <w:tc>
          <w:tcPr>
            <w:tcW w:w="4779" w:type="dxa"/>
            <w:shd w:val="clear" w:color="auto" w:fill="auto"/>
          </w:tcPr>
          <w:p w:rsidR="00C45F37" w:rsidRPr="005277EB" w:rsidRDefault="005277EB" w:rsidP="00FD5A89">
            <w:pPr>
              <w:pStyle w:val="Texto"/>
              <w:spacing w:line="232" w:lineRule="exact"/>
              <w:ind w:firstLine="0"/>
              <w:rPr>
                <w:rFonts w:ascii="Verdana" w:hAnsi="Verdana"/>
                <w:bCs/>
                <w:sz w:val="16"/>
                <w:szCs w:val="16"/>
                <w:lang w:val="en-US"/>
              </w:rPr>
            </w:pPr>
            <w:r>
              <w:rPr>
                <w:rFonts w:ascii="Verdana" w:hAnsi="Verdana"/>
                <w:b/>
                <w:sz w:val="16"/>
                <w:szCs w:val="16"/>
                <w:lang w:val="en-US"/>
              </w:rPr>
              <w:t xml:space="preserve">5.3.1. </w:t>
            </w:r>
            <w:r>
              <w:rPr>
                <w:rFonts w:ascii="Verdana" w:hAnsi="Verdana"/>
                <w:bCs/>
                <w:sz w:val="16"/>
                <w:szCs w:val="16"/>
                <w:lang w:val="en-US"/>
              </w:rPr>
              <w:t xml:space="preserve">For the case in which the new sawn wood is presented tied in a bundle, the private party will proceed to untie (remove bindings) and must carry out the maneuvers necessary so that the faces of the wood intended to be imported that are not visible can be observed. The costs generated by these procedures will be covered by the owner or importer. </w:t>
            </w:r>
          </w:p>
        </w:tc>
      </w:tr>
      <w:tr w:rsidR="00C45F37" w:rsidRPr="005277EB" w:rsidTr="00D71019">
        <w:tc>
          <w:tcPr>
            <w:tcW w:w="4779" w:type="dxa"/>
            <w:shd w:val="clear" w:color="auto" w:fill="auto"/>
          </w:tcPr>
          <w:p w:rsidR="00C45F37" w:rsidRPr="00FD5A89" w:rsidRDefault="00C45F37" w:rsidP="00FD5A89">
            <w:pPr>
              <w:pStyle w:val="Texto"/>
              <w:spacing w:line="232" w:lineRule="exact"/>
              <w:ind w:firstLine="0"/>
              <w:rPr>
                <w:rFonts w:ascii="Verdana" w:hAnsi="Verdana"/>
                <w:sz w:val="16"/>
                <w:szCs w:val="16"/>
              </w:rPr>
            </w:pPr>
            <w:r w:rsidRPr="00FD5A89">
              <w:rPr>
                <w:rFonts w:ascii="Verdana" w:hAnsi="Verdana"/>
                <w:b/>
                <w:sz w:val="16"/>
                <w:szCs w:val="16"/>
              </w:rPr>
              <w:t>5.3.2.</w:t>
            </w:r>
            <w:r w:rsidRPr="00FD5A89">
              <w:rPr>
                <w:rFonts w:ascii="Verdana" w:hAnsi="Verdana"/>
                <w:sz w:val="16"/>
                <w:szCs w:val="16"/>
              </w:rPr>
              <w:t xml:space="preserve"> La revisión del cargamento y vehículo que transporte la madera aserrada nueva, deberá realizarse a efecto de comprobar que se encuentra libre de plagas en cualquier estado de desarrollo.</w:t>
            </w:r>
          </w:p>
        </w:tc>
        <w:tc>
          <w:tcPr>
            <w:tcW w:w="4779" w:type="dxa"/>
            <w:shd w:val="clear" w:color="auto" w:fill="auto"/>
          </w:tcPr>
          <w:p w:rsidR="00C45F37" w:rsidRPr="005277EB" w:rsidRDefault="005277EB" w:rsidP="00FD5A89">
            <w:pPr>
              <w:pStyle w:val="Texto"/>
              <w:spacing w:line="232" w:lineRule="exact"/>
              <w:ind w:firstLine="0"/>
              <w:rPr>
                <w:rFonts w:ascii="Verdana" w:hAnsi="Verdana"/>
                <w:bCs/>
                <w:sz w:val="16"/>
                <w:szCs w:val="16"/>
                <w:lang w:val="en-US"/>
              </w:rPr>
            </w:pPr>
            <w:r>
              <w:rPr>
                <w:rFonts w:ascii="Verdana" w:hAnsi="Verdana"/>
                <w:b/>
                <w:sz w:val="16"/>
                <w:szCs w:val="16"/>
                <w:lang w:val="en-US"/>
              </w:rPr>
              <w:t xml:space="preserve">5.3.2. </w:t>
            </w:r>
            <w:r>
              <w:rPr>
                <w:rFonts w:ascii="Verdana" w:hAnsi="Verdana"/>
                <w:bCs/>
                <w:sz w:val="16"/>
                <w:szCs w:val="16"/>
                <w:lang w:val="en-US"/>
              </w:rPr>
              <w:t xml:space="preserve">The review of the shipments and vehicle that transport the new sawn wood must be done for the purpose of verifying that it is found to be free of pests in any state of development. </w:t>
            </w:r>
            <w:r w:rsidR="00687B2F">
              <w:rPr>
                <w:rFonts w:ascii="Verdana" w:hAnsi="Verdana"/>
                <w:bCs/>
                <w:sz w:val="16"/>
                <w:szCs w:val="16"/>
                <w:lang w:val="en-US"/>
              </w:rPr>
              <w:t xml:space="preserve">  </w:t>
            </w:r>
          </w:p>
        </w:tc>
      </w:tr>
      <w:tr w:rsidR="00C45F37" w:rsidRPr="005277EB" w:rsidTr="00D71019">
        <w:tc>
          <w:tcPr>
            <w:tcW w:w="4779" w:type="dxa"/>
            <w:shd w:val="clear" w:color="auto" w:fill="auto"/>
          </w:tcPr>
          <w:p w:rsidR="00C45F37" w:rsidRPr="00FD5A89" w:rsidRDefault="00C45F37" w:rsidP="00FD5A89">
            <w:pPr>
              <w:pStyle w:val="Texto"/>
              <w:spacing w:line="232" w:lineRule="exact"/>
              <w:ind w:firstLine="0"/>
              <w:rPr>
                <w:rFonts w:ascii="Verdana" w:hAnsi="Verdana"/>
                <w:sz w:val="16"/>
                <w:szCs w:val="16"/>
              </w:rPr>
            </w:pPr>
            <w:r w:rsidRPr="005277EB">
              <w:rPr>
                <w:rFonts w:ascii="Verdana" w:hAnsi="Verdana"/>
                <w:b/>
                <w:sz w:val="16"/>
                <w:szCs w:val="16"/>
                <w:lang w:val="en-US"/>
              </w:rPr>
              <w:t>5.3.3.</w:t>
            </w:r>
            <w:r w:rsidRPr="005277EB">
              <w:rPr>
                <w:rFonts w:ascii="Verdana" w:hAnsi="Verdana"/>
                <w:sz w:val="16"/>
                <w:szCs w:val="16"/>
                <w:lang w:val="en-US"/>
              </w:rPr>
              <w:t xml:space="preserve"> El personal ofici</w:t>
            </w:r>
            <w:r w:rsidRPr="00FD5A89">
              <w:rPr>
                <w:rFonts w:ascii="Verdana" w:hAnsi="Verdana"/>
                <w:sz w:val="16"/>
                <w:szCs w:val="16"/>
              </w:rPr>
              <w:t>al o de la UV, deberá buscar la presencia de insectos vivos o daños ocasionados por insectos asociados a las maderas aserradas nuevas, tales como:</w:t>
            </w:r>
          </w:p>
        </w:tc>
        <w:tc>
          <w:tcPr>
            <w:tcW w:w="4779" w:type="dxa"/>
            <w:shd w:val="clear" w:color="auto" w:fill="auto"/>
          </w:tcPr>
          <w:p w:rsidR="00C45F37" w:rsidRPr="005277EB" w:rsidRDefault="005277EB" w:rsidP="00FD5A89">
            <w:pPr>
              <w:pStyle w:val="Texto"/>
              <w:spacing w:line="232" w:lineRule="exact"/>
              <w:ind w:firstLine="0"/>
              <w:rPr>
                <w:rFonts w:ascii="Verdana" w:hAnsi="Verdana"/>
                <w:bCs/>
                <w:sz w:val="16"/>
                <w:szCs w:val="16"/>
                <w:lang w:val="en-US"/>
              </w:rPr>
            </w:pPr>
            <w:r>
              <w:rPr>
                <w:rFonts w:ascii="Verdana" w:hAnsi="Verdana"/>
                <w:b/>
                <w:sz w:val="16"/>
                <w:szCs w:val="16"/>
                <w:lang w:val="en-US"/>
              </w:rPr>
              <w:t xml:space="preserve">5.3.3. </w:t>
            </w:r>
            <w:r>
              <w:rPr>
                <w:rFonts w:ascii="Verdana" w:hAnsi="Verdana"/>
                <w:bCs/>
                <w:sz w:val="16"/>
                <w:szCs w:val="16"/>
                <w:lang w:val="en-US"/>
              </w:rPr>
              <w:t xml:space="preserve">The official personnel or that of the UV must look for the presence of live insects or damages caused by insects associated with the new sawn wood, such as: </w:t>
            </w:r>
          </w:p>
        </w:tc>
      </w:tr>
      <w:tr w:rsidR="00C45F37" w:rsidRPr="005277EB" w:rsidTr="00D71019">
        <w:tc>
          <w:tcPr>
            <w:tcW w:w="4779" w:type="dxa"/>
            <w:shd w:val="clear" w:color="auto" w:fill="auto"/>
          </w:tcPr>
          <w:p w:rsidR="00C45F37" w:rsidRPr="00FD5A89" w:rsidRDefault="00C45F37" w:rsidP="00FD5A89">
            <w:pPr>
              <w:pStyle w:val="ROMANOS"/>
              <w:spacing w:line="232" w:lineRule="exact"/>
              <w:ind w:left="0" w:firstLine="0"/>
              <w:rPr>
                <w:rFonts w:ascii="Verdana" w:hAnsi="Verdana"/>
                <w:sz w:val="16"/>
                <w:szCs w:val="16"/>
              </w:rPr>
            </w:pPr>
            <w:r w:rsidRPr="00FD5A89">
              <w:rPr>
                <w:rFonts w:ascii="Verdana" w:hAnsi="Verdana"/>
                <w:b/>
                <w:sz w:val="16"/>
                <w:szCs w:val="16"/>
              </w:rPr>
              <w:lastRenderedPageBreak/>
              <w:t>a)</w:t>
            </w:r>
            <w:r w:rsidRPr="00FD5A89">
              <w:rPr>
                <w:rFonts w:ascii="Verdana" w:hAnsi="Verdana"/>
                <w:sz w:val="16"/>
                <w:szCs w:val="16"/>
              </w:rPr>
              <w:tab/>
              <w:t>Que la madera presente orificios redondos y pequeños (3 mm de diámetro) y galerías llenas de polvo fino. Principalmente en maderas de latifoliadas.</w:t>
            </w:r>
          </w:p>
        </w:tc>
        <w:tc>
          <w:tcPr>
            <w:tcW w:w="4779" w:type="dxa"/>
            <w:shd w:val="clear" w:color="auto" w:fill="auto"/>
          </w:tcPr>
          <w:p w:rsidR="00C45F37" w:rsidRPr="005277EB" w:rsidRDefault="005277EB" w:rsidP="005277EB">
            <w:pPr>
              <w:pStyle w:val="ROMANOS"/>
              <w:spacing w:line="232" w:lineRule="exact"/>
              <w:ind w:left="0" w:firstLine="0"/>
              <w:rPr>
                <w:rFonts w:ascii="Verdana" w:hAnsi="Verdana"/>
                <w:bCs/>
                <w:sz w:val="16"/>
                <w:szCs w:val="16"/>
                <w:lang w:val="es-MX"/>
              </w:rPr>
            </w:pPr>
            <w:r>
              <w:rPr>
                <w:rFonts w:ascii="Verdana" w:hAnsi="Verdana"/>
                <w:b/>
                <w:sz w:val="16"/>
                <w:szCs w:val="16"/>
                <w:lang w:val="en-US"/>
              </w:rPr>
              <w:t xml:space="preserve">a) </w:t>
            </w:r>
            <w:r>
              <w:rPr>
                <w:rFonts w:ascii="Verdana" w:hAnsi="Verdana"/>
                <w:bCs/>
                <w:sz w:val="16"/>
                <w:szCs w:val="16"/>
                <w:lang w:val="en-US"/>
              </w:rPr>
              <w:t xml:space="preserve">The wood presents round and small orifices (3 mm of diameter) and galleries full of fine powder. </w:t>
            </w:r>
            <w:r w:rsidRPr="00687B2F">
              <w:rPr>
                <w:rFonts w:ascii="Verdana" w:hAnsi="Verdana"/>
                <w:bCs/>
                <w:sz w:val="16"/>
                <w:szCs w:val="16"/>
                <w:lang w:val="en-US"/>
              </w:rPr>
              <w:t xml:space="preserve">Principally in broadleaf wood. </w:t>
            </w:r>
          </w:p>
        </w:tc>
      </w:tr>
      <w:tr w:rsidR="00C45F37" w:rsidRPr="005277EB" w:rsidTr="00D71019">
        <w:tc>
          <w:tcPr>
            <w:tcW w:w="4779" w:type="dxa"/>
            <w:shd w:val="clear" w:color="auto" w:fill="auto"/>
          </w:tcPr>
          <w:p w:rsidR="00C45F37" w:rsidRPr="00FD5A89" w:rsidRDefault="00C45F37" w:rsidP="00FD5A89">
            <w:pPr>
              <w:pStyle w:val="ROMANOS"/>
              <w:spacing w:line="232" w:lineRule="exact"/>
              <w:ind w:left="0" w:firstLine="0"/>
              <w:rPr>
                <w:rFonts w:ascii="Verdana" w:hAnsi="Verdana"/>
                <w:sz w:val="16"/>
                <w:szCs w:val="16"/>
              </w:rPr>
            </w:pPr>
            <w:r w:rsidRPr="005277EB">
              <w:rPr>
                <w:rFonts w:ascii="Verdana" w:hAnsi="Verdana"/>
                <w:b/>
                <w:sz w:val="16"/>
                <w:szCs w:val="16"/>
                <w:lang w:val="es-MX"/>
              </w:rPr>
              <w:t>b)</w:t>
            </w:r>
            <w:r w:rsidRPr="005277EB">
              <w:rPr>
                <w:rFonts w:ascii="Verdana" w:hAnsi="Verdana"/>
                <w:b/>
                <w:sz w:val="16"/>
                <w:szCs w:val="16"/>
                <w:lang w:val="es-MX"/>
              </w:rPr>
              <w:tab/>
            </w:r>
            <w:r w:rsidRPr="005277EB">
              <w:rPr>
                <w:rFonts w:ascii="Verdana" w:hAnsi="Verdana"/>
                <w:sz w:val="16"/>
                <w:szCs w:val="16"/>
                <w:lang w:val="es-MX"/>
              </w:rPr>
              <w:t>Que la madera presente orif</w:t>
            </w:r>
            <w:r w:rsidRPr="00FD5A89">
              <w:rPr>
                <w:rFonts w:ascii="Verdana" w:hAnsi="Verdana"/>
                <w:sz w:val="16"/>
                <w:szCs w:val="16"/>
              </w:rPr>
              <w:t>icios redondos y medianos o pequeños de 9 a 3 mm de diámetro y galerías llenas de polvo grueso o gránulos. Principalmente en madera de latifoliadas y algunas coníferas.</w:t>
            </w:r>
          </w:p>
        </w:tc>
        <w:tc>
          <w:tcPr>
            <w:tcW w:w="4779" w:type="dxa"/>
            <w:shd w:val="clear" w:color="auto" w:fill="auto"/>
          </w:tcPr>
          <w:p w:rsidR="00C45F37" w:rsidRPr="005277EB" w:rsidRDefault="005277EB" w:rsidP="00687B2F">
            <w:pPr>
              <w:pStyle w:val="ROMANOS"/>
              <w:spacing w:line="232"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The wood presents round and medium or small orifices of 9 to 3</w:t>
            </w:r>
            <w:r w:rsidR="00687B2F">
              <w:rPr>
                <w:rFonts w:ascii="Verdana" w:hAnsi="Verdana"/>
                <w:bCs/>
                <w:sz w:val="16"/>
                <w:szCs w:val="16"/>
                <w:lang w:val="en-US"/>
              </w:rPr>
              <w:t xml:space="preserve"> </w:t>
            </w:r>
            <w:r>
              <w:rPr>
                <w:rFonts w:ascii="Verdana" w:hAnsi="Verdana"/>
                <w:bCs/>
                <w:sz w:val="16"/>
                <w:szCs w:val="16"/>
                <w:lang w:val="en-US"/>
              </w:rPr>
              <w:t xml:space="preserve">mm </w:t>
            </w:r>
            <w:r w:rsidR="00687B2F">
              <w:rPr>
                <w:rFonts w:ascii="Verdana" w:hAnsi="Verdana"/>
                <w:bCs/>
                <w:sz w:val="16"/>
                <w:szCs w:val="16"/>
                <w:lang w:val="en-US"/>
              </w:rPr>
              <w:t>in</w:t>
            </w:r>
            <w:r>
              <w:rPr>
                <w:rFonts w:ascii="Verdana" w:hAnsi="Verdana"/>
                <w:bCs/>
                <w:sz w:val="16"/>
                <w:szCs w:val="16"/>
                <w:lang w:val="en-US"/>
              </w:rPr>
              <w:t xml:space="preserve"> diameter and full galleries of thick dust or granules. Principally in broadleaf wood and some conifers. </w:t>
            </w:r>
          </w:p>
        </w:tc>
      </w:tr>
      <w:tr w:rsidR="00C45F37" w:rsidRPr="005277EB" w:rsidTr="00D71019">
        <w:tc>
          <w:tcPr>
            <w:tcW w:w="4779" w:type="dxa"/>
            <w:shd w:val="clear" w:color="auto" w:fill="auto"/>
          </w:tcPr>
          <w:p w:rsidR="00C45F37" w:rsidRPr="00FD5A89" w:rsidRDefault="00C45F37" w:rsidP="00FD5A89">
            <w:pPr>
              <w:pStyle w:val="ROMANOS"/>
              <w:spacing w:line="232" w:lineRule="exact"/>
              <w:ind w:left="0" w:firstLine="0"/>
              <w:rPr>
                <w:rFonts w:ascii="Verdana" w:hAnsi="Verdana"/>
                <w:sz w:val="16"/>
                <w:szCs w:val="16"/>
              </w:rPr>
            </w:pPr>
            <w:r w:rsidRPr="005277EB">
              <w:rPr>
                <w:rFonts w:ascii="Verdana" w:hAnsi="Verdana"/>
                <w:b/>
                <w:sz w:val="16"/>
                <w:szCs w:val="16"/>
                <w:lang w:val="en-US"/>
              </w:rPr>
              <w:t>c)</w:t>
            </w:r>
            <w:r w:rsidRPr="005277EB">
              <w:rPr>
                <w:rFonts w:ascii="Verdana" w:hAnsi="Verdana"/>
                <w:sz w:val="16"/>
                <w:szCs w:val="16"/>
                <w:lang w:val="en-US"/>
              </w:rPr>
              <w:tab/>
              <w:t>Q</w:t>
            </w:r>
            <w:r w:rsidRPr="00FD5A89">
              <w:rPr>
                <w:rFonts w:ascii="Verdana" w:hAnsi="Verdana"/>
                <w:sz w:val="16"/>
                <w:szCs w:val="16"/>
              </w:rPr>
              <w:t>ue la madera presente orificios redondos y pequeños (3 mm de diámetro) y galerías llenas de pequeñísimas bolas de excremento. En madera de coníferas o latifoliadas.</w:t>
            </w:r>
          </w:p>
        </w:tc>
        <w:tc>
          <w:tcPr>
            <w:tcW w:w="4779" w:type="dxa"/>
            <w:shd w:val="clear" w:color="auto" w:fill="auto"/>
          </w:tcPr>
          <w:p w:rsidR="00C45F37" w:rsidRPr="00687B2F" w:rsidRDefault="005277EB" w:rsidP="00FD5A89">
            <w:pPr>
              <w:pStyle w:val="ROMANOS"/>
              <w:spacing w:line="232" w:lineRule="exact"/>
              <w:ind w:left="0" w:firstLine="0"/>
              <w:rPr>
                <w:rFonts w:ascii="Verdana" w:hAnsi="Verdana"/>
                <w:bCs/>
                <w:sz w:val="16"/>
                <w:szCs w:val="16"/>
                <w:lang w:val="en-US"/>
              </w:rPr>
            </w:pPr>
            <w:r w:rsidRPr="00687B2F">
              <w:rPr>
                <w:rFonts w:ascii="Verdana" w:hAnsi="Verdana"/>
                <w:b/>
                <w:sz w:val="16"/>
                <w:szCs w:val="16"/>
                <w:lang w:val="en-US"/>
              </w:rPr>
              <w:t xml:space="preserve">c) </w:t>
            </w:r>
            <w:r w:rsidRPr="00687B2F">
              <w:rPr>
                <w:rFonts w:ascii="Verdana" w:hAnsi="Verdana"/>
                <w:bCs/>
                <w:sz w:val="16"/>
                <w:szCs w:val="16"/>
                <w:lang w:val="en-US"/>
              </w:rPr>
              <w:t xml:space="preserve">The wood presents round and small orifices (3 mm of diameter) and full galleries of small balls of excrement. In conifer or broadleaf wood. </w:t>
            </w:r>
          </w:p>
        </w:tc>
      </w:tr>
      <w:tr w:rsidR="00C45F37" w:rsidRPr="00FD5A89" w:rsidTr="00D71019">
        <w:tc>
          <w:tcPr>
            <w:tcW w:w="4779" w:type="dxa"/>
            <w:shd w:val="clear" w:color="auto" w:fill="auto"/>
          </w:tcPr>
          <w:p w:rsidR="00C45F37" w:rsidRPr="00FD5A89" w:rsidRDefault="00C45F37" w:rsidP="00FD5A89">
            <w:pPr>
              <w:pStyle w:val="ROMANOS"/>
              <w:spacing w:line="232" w:lineRule="exact"/>
              <w:ind w:left="0" w:firstLine="0"/>
              <w:rPr>
                <w:rFonts w:ascii="Verdana" w:hAnsi="Verdana"/>
                <w:sz w:val="16"/>
                <w:szCs w:val="16"/>
              </w:rPr>
            </w:pPr>
            <w:r w:rsidRPr="005277EB">
              <w:rPr>
                <w:rFonts w:ascii="Verdana" w:hAnsi="Verdana"/>
                <w:b/>
                <w:sz w:val="16"/>
                <w:szCs w:val="16"/>
                <w:lang w:val="en-US"/>
              </w:rPr>
              <w:t>d)</w:t>
            </w:r>
            <w:r w:rsidRPr="005277EB">
              <w:rPr>
                <w:rFonts w:ascii="Verdana" w:hAnsi="Verdana"/>
                <w:sz w:val="16"/>
                <w:szCs w:val="16"/>
                <w:lang w:val="en-US"/>
              </w:rPr>
              <w:tab/>
              <w:t>Que existan ga</w:t>
            </w:r>
            <w:r w:rsidRPr="00FD5A89">
              <w:rPr>
                <w:rFonts w:ascii="Verdana" w:hAnsi="Verdana"/>
                <w:sz w:val="16"/>
                <w:szCs w:val="16"/>
              </w:rPr>
              <w:t>lerías internas o en la superficie, las cuales presentan tapones de tierra o aserrín.</w:t>
            </w:r>
          </w:p>
        </w:tc>
        <w:tc>
          <w:tcPr>
            <w:tcW w:w="4779" w:type="dxa"/>
            <w:shd w:val="clear" w:color="auto" w:fill="auto"/>
          </w:tcPr>
          <w:p w:rsidR="00C45F37" w:rsidRPr="00687B2F" w:rsidRDefault="005277EB" w:rsidP="00687B2F">
            <w:pPr>
              <w:pStyle w:val="ROMANOS"/>
              <w:spacing w:line="232" w:lineRule="exact"/>
              <w:ind w:left="0" w:firstLine="0"/>
              <w:rPr>
                <w:rFonts w:ascii="Verdana" w:hAnsi="Verdana"/>
                <w:bCs/>
                <w:sz w:val="16"/>
                <w:szCs w:val="16"/>
                <w:lang w:val="en-US"/>
              </w:rPr>
            </w:pPr>
            <w:r w:rsidRPr="00687B2F">
              <w:rPr>
                <w:rFonts w:ascii="Verdana" w:hAnsi="Verdana"/>
                <w:b/>
                <w:sz w:val="16"/>
                <w:szCs w:val="16"/>
                <w:lang w:val="en-US"/>
              </w:rPr>
              <w:t xml:space="preserve">d) </w:t>
            </w:r>
            <w:r w:rsidRPr="00687B2F">
              <w:rPr>
                <w:rFonts w:ascii="Verdana" w:hAnsi="Verdana"/>
                <w:bCs/>
                <w:sz w:val="16"/>
                <w:szCs w:val="16"/>
                <w:lang w:val="en-US"/>
              </w:rPr>
              <w:t>Internal</w:t>
            </w:r>
            <w:r w:rsidR="00687B2F">
              <w:rPr>
                <w:rFonts w:ascii="Verdana" w:hAnsi="Verdana"/>
                <w:bCs/>
                <w:sz w:val="16"/>
                <w:szCs w:val="16"/>
                <w:lang w:val="en-US"/>
              </w:rPr>
              <w:t xml:space="preserve"> or surface galleries exist</w:t>
            </w:r>
            <w:r w:rsidRPr="00687B2F">
              <w:rPr>
                <w:rFonts w:ascii="Verdana" w:hAnsi="Verdana"/>
                <w:bCs/>
                <w:sz w:val="16"/>
                <w:szCs w:val="16"/>
                <w:lang w:val="en-US"/>
              </w:rPr>
              <w:t xml:space="preserve">, which present plugs of earth or sawdust. </w:t>
            </w:r>
          </w:p>
        </w:tc>
      </w:tr>
      <w:tr w:rsidR="00C45F37" w:rsidRPr="005277EB" w:rsidTr="00D71019">
        <w:tc>
          <w:tcPr>
            <w:tcW w:w="4779" w:type="dxa"/>
            <w:shd w:val="clear" w:color="auto" w:fill="auto"/>
          </w:tcPr>
          <w:p w:rsidR="00C45F37" w:rsidRPr="00FD5A89" w:rsidRDefault="00C45F37" w:rsidP="00FD5A89">
            <w:pPr>
              <w:pStyle w:val="ROMANOS"/>
              <w:spacing w:line="232" w:lineRule="exact"/>
              <w:ind w:left="0" w:firstLine="0"/>
              <w:rPr>
                <w:rFonts w:ascii="Verdana" w:hAnsi="Verdana"/>
                <w:sz w:val="16"/>
                <w:szCs w:val="16"/>
              </w:rPr>
            </w:pPr>
            <w:r w:rsidRPr="00FD5A89">
              <w:rPr>
                <w:rFonts w:ascii="Verdana" w:hAnsi="Verdana"/>
                <w:b/>
                <w:sz w:val="16"/>
                <w:szCs w:val="16"/>
              </w:rPr>
              <w:t>e)</w:t>
            </w:r>
            <w:r w:rsidRPr="00FD5A89">
              <w:rPr>
                <w:rFonts w:ascii="Verdana" w:hAnsi="Verdana"/>
                <w:sz w:val="16"/>
                <w:szCs w:val="16"/>
              </w:rPr>
              <w:tab/>
              <w:t>Masa de huevos adheridos a la madera, al vehículo en el que es transportado, así como al empaque que lo acompañe, parecida a una costra de forma ovoide y de color crema o café claro.</w:t>
            </w:r>
          </w:p>
        </w:tc>
        <w:tc>
          <w:tcPr>
            <w:tcW w:w="4779" w:type="dxa"/>
            <w:shd w:val="clear" w:color="auto" w:fill="auto"/>
          </w:tcPr>
          <w:p w:rsidR="00C45F37" w:rsidRPr="005277EB" w:rsidRDefault="005277EB" w:rsidP="00FD5A89">
            <w:pPr>
              <w:pStyle w:val="ROMANOS"/>
              <w:spacing w:line="232" w:lineRule="exact"/>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Mass of eggs adhered to the wood, to the vehicle in which it is transported, as well as the packaging that accompanies it, like an ovoid shaped crust and cream or light brown in color. </w:t>
            </w:r>
          </w:p>
        </w:tc>
      </w:tr>
      <w:tr w:rsidR="00C45F37" w:rsidRPr="005277EB" w:rsidTr="00D71019">
        <w:tc>
          <w:tcPr>
            <w:tcW w:w="4779" w:type="dxa"/>
            <w:shd w:val="clear" w:color="auto" w:fill="auto"/>
          </w:tcPr>
          <w:p w:rsidR="00C45F37" w:rsidRPr="00FD5A89" w:rsidRDefault="00C45F37" w:rsidP="00FD5A89">
            <w:pPr>
              <w:pStyle w:val="ROMANOS"/>
              <w:spacing w:line="232" w:lineRule="exact"/>
              <w:ind w:left="0" w:firstLine="0"/>
              <w:rPr>
                <w:rFonts w:ascii="Verdana" w:hAnsi="Verdana"/>
                <w:sz w:val="16"/>
                <w:szCs w:val="16"/>
              </w:rPr>
            </w:pPr>
            <w:r w:rsidRPr="00FD5A89">
              <w:rPr>
                <w:rFonts w:ascii="Verdana" w:hAnsi="Verdana"/>
                <w:b/>
                <w:sz w:val="16"/>
                <w:szCs w:val="16"/>
              </w:rPr>
              <w:t>f)</w:t>
            </w:r>
            <w:r w:rsidRPr="00FD5A89">
              <w:rPr>
                <w:rFonts w:ascii="Verdana" w:hAnsi="Verdana"/>
                <w:sz w:val="16"/>
                <w:szCs w:val="16"/>
              </w:rPr>
              <w:tab/>
              <w:t>Que en la madera se encuentren cualquier estado de desarrollo de los insectos asociados a las maderas nuevas.</w:t>
            </w:r>
          </w:p>
        </w:tc>
        <w:tc>
          <w:tcPr>
            <w:tcW w:w="4779" w:type="dxa"/>
            <w:shd w:val="clear" w:color="auto" w:fill="auto"/>
          </w:tcPr>
          <w:p w:rsidR="00C45F37" w:rsidRPr="005277EB" w:rsidRDefault="005277EB" w:rsidP="00687B2F">
            <w:pPr>
              <w:pStyle w:val="ROMANOS"/>
              <w:spacing w:line="232" w:lineRule="exact"/>
              <w:ind w:left="0" w:firstLine="0"/>
              <w:rPr>
                <w:rFonts w:ascii="Verdana" w:hAnsi="Verdana"/>
                <w:bCs/>
                <w:sz w:val="16"/>
                <w:szCs w:val="16"/>
                <w:lang w:val="en-US"/>
              </w:rPr>
            </w:pPr>
            <w:r>
              <w:rPr>
                <w:rFonts w:ascii="Verdana" w:hAnsi="Verdana"/>
                <w:b/>
                <w:sz w:val="16"/>
                <w:szCs w:val="16"/>
                <w:lang w:val="en-US"/>
              </w:rPr>
              <w:t xml:space="preserve">f) </w:t>
            </w:r>
            <w:r w:rsidR="00687B2F">
              <w:rPr>
                <w:rFonts w:ascii="Verdana" w:hAnsi="Verdana"/>
                <w:bCs/>
                <w:sz w:val="16"/>
                <w:szCs w:val="16"/>
                <w:lang w:val="en-US"/>
              </w:rPr>
              <w:t>On</w:t>
            </w:r>
            <w:r>
              <w:rPr>
                <w:rFonts w:ascii="Verdana" w:hAnsi="Verdana"/>
                <w:bCs/>
                <w:sz w:val="16"/>
                <w:szCs w:val="16"/>
                <w:lang w:val="en-US"/>
              </w:rPr>
              <w:t xml:space="preserve"> the wood any state of development is found of the insects associated </w:t>
            </w:r>
            <w:r w:rsidR="00687B2F">
              <w:rPr>
                <w:rFonts w:ascii="Verdana" w:hAnsi="Verdana"/>
                <w:bCs/>
                <w:sz w:val="16"/>
                <w:szCs w:val="16"/>
                <w:lang w:val="en-US"/>
              </w:rPr>
              <w:t>with</w:t>
            </w:r>
            <w:r>
              <w:rPr>
                <w:rFonts w:ascii="Verdana" w:hAnsi="Verdana"/>
                <w:bCs/>
                <w:sz w:val="16"/>
                <w:szCs w:val="16"/>
                <w:lang w:val="en-US"/>
              </w:rPr>
              <w:t xml:space="preserve"> new wood. </w:t>
            </w:r>
          </w:p>
        </w:tc>
      </w:tr>
      <w:tr w:rsidR="00C45F37" w:rsidRPr="005277EB" w:rsidTr="00D71019">
        <w:tc>
          <w:tcPr>
            <w:tcW w:w="4779" w:type="dxa"/>
            <w:shd w:val="clear" w:color="auto" w:fill="auto"/>
          </w:tcPr>
          <w:p w:rsidR="00C45F37" w:rsidRPr="00FD5A89" w:rsidRDefault="00C45F37" w:rsidP="00FD5A89">
            <w:pPr>
              <w:pStyle w:val="Texto"/>
              <w:spacing w:line="232" w:lineRule="exact"/>
              <w:ind w:firstLine="0"/>
              <w:rPr>
                <w:rFonts w:ascii="Verdana" w:hAnsi="Verdana"/>
                <w:sz w:val="16"/>
                <w:szCs w:val="16"/>
              </w:rPr>
            </w:pPr>
            <w:r w:rsidRPr="00FD5A89">
              <w:rPr>
                <w:rFonts w:ascii="Verdana" w:hAnsi="Verdana"/>
                <w:b/>
                <w:sz w:val="16"/>
                <w:szCs w:val="16"/>
              </w:rPr>
              <w:t>5.4.</w:t>
            </w:r>
            <w:r w:rsidRPr="00FD5A89">
              <w:rPr>
                <w:rFonts w:ascii="Verdana" w:hAnsi="Verdana"/>
                <w:sz w:val="16"/>
                <w:szCs w:val="16"/>
              </w:rPr>
              <w:t xml:space="preserve"> Si la madera aserrada nueva cumple con lo especificado en el numeral 4, el personal oficial o la UV devolverá al importador y/o agente aduanal o a su representante legal, la documentación original a efecto de que continúe con los trámites que correspondan. Así mismo, la UV en caso de ser favorable la verificación, le otorgará el Dictamen de Conformidad.</w:t>
            </w:r>
          </w:p>
        </w:tc>
        <w:tc>
          <w:tcPr>
            <w:tcW w:w="4779" w:type="dxa"/>
            <w:shd w:val="clear" w:color="auto" w:fill="auto"/>
          </w:tcPr>
          <w:p w:rsidR="00C45F37" w:rsidRPr="005277EB" w:rsidRDefault="005277EB" w:rsidP="00FD5A89">
            <w:pPr>
              <w:pStyle w:val="Texto"/>
              <w:spacing w:line="232" w:lineRule="exact"/>
              <w:ind w:firstLine="0"/>
              <w:rPr>
                <w:rFonts w:ascii="Verdana" w:hAnsi="Verdana"/>
                <w:bCs/>
                <w:sz w:val="16"/>
                <w:szCs w:val="16"/>
                <w:lang w:val="en-US"/>
              </w:rPr>
            </w:pPr>
            <w:r>
              <w:rPr>
                <w:rFonts w:ascii="Verdana" w:hAnsi="Verdana"/>
                <w:b/>
                <w:sz w:val="16"/>
                <w:szCs w:val="16"/>
                <w:lang w:val="en-US"/>
              </w:rPr>
              <w:t xml:space="preserve">5.4. </w:t>
            </w:r>
            <w:r>
              <w:rPr>
                <w:rFonts w:ascii="Verdana" w:hAnsi="Verdana"/>
                <w:bCs/>
                <w:sz w:val="16"/>
                <w:szCs w:val="16"/>
                <w:lang w:val="en-US"/>
              </w:rPr>
              <w:t>If the new sawn wood complies with that specified in number 4, the official personnel or the UV will return to the importer and/or customs agent or to his legal representative, the original documentation for the purpose of continuing the procedures that correspond. Furthermore, the UV in case of the verification be</w:t>
            </w:r>
            <w:r w:rsidR="00687B2F">
              <w:rPr>
                <w:rFonts w:ascii="Verdana" w:hAnsi="Verdana"/>
                <w:bCs/>
                <w:sz w:val="16"/>
                <w:szCs w:val="16"/>
                <w:lang w:val="en-US"/>
              </w:rPr>
              <w:t>ing favorable</w:t>
            </w:r>
            <w:r>
              <w:rPr>
                <w:rFonts w:ascii="Verdana" w:hAnsi="Verdana"/>
                <w:bCs/>
                <w:sz w:val="16"/>
                <w:szCs w:val="16"/>
                <w:lang w:val="en-US"/>
              </w:rPr>
              <w:t xml:space="preserve"> will grant the Certificate of Conformity. </w:t>
            </w:r>
          </w:p>
        </w:tc>
      </w:tr>
      <w:tr w:rsidR="00C45F37" w:rsidRPr="005277EB" w:rsidTr="00D71019">
        <w:tc>
          <w:tcPr>
            <w:tcW w:w="4779" w:type="dxa"/>
            <w:shd w:val="clear" w:color="auto" w:fill="auto"/>
          </w:tcPr>
          <w:p w:rsidR="00C45F37" w:rsidRPr="00FD5A89" w:rsidRDefault="00C45F37" w:rsidP="00FD5A89">
            <w:pPr>
              <w:pStyle w:val="Texto"/>
              <w:spacing w:line="232" w:lineRule="exact"/>
              <w:ind w:firstLine="0"/>
              <w:rPr>
                <w:rFonts w:ascii="Verdana" w:hAnsi="Verdana"/>
                <w:sz w:val="16"/>
                <w:szCs w:val="16"/>
              </w:rPr>
            </w:pPr>
            <w:r w:rsidRPr="00FD5A89">
              <w:rPr>
                <w:rFonts w:ascii="Verdana" w:hAnsi="Verdana"/>
                <w:b/>
                <w:sz w:val="16"/>
                <w:szCs w:val="16"/>
              </w:rPr>
              <w:t>5.5.</w:t>
            </w:r>
            <w:r w:rsidRPr="00FD5A89">
              <w:rPr>
                <w:rFonts w:ascii="Verdana" w:hAnsi="Verdana"/>
                <w:sz w:val="16"/>
                <w:szCs w:val="16"/>
              </w:rPr>
              <w:t xml:space="preserve"> Si como resultado de la verificación, la UV, detecta corteza o plaga en cualquier estado de desarrollo o que no se cumple con lo especificado en el numeral 4 de la presente norma, ésta deberá notificar por escrito al personal oficial, a efecto de que éste acuda al sitio de verificación para llevar a cabo el procedimiento correspondiente.</w:t>
            </w:r>
          </w:p>
        </w:tc>
        <w:tc>
          <w:tcPr>
            <w:tcW w:w="4779" w:type="dxa"/>
            <w:shd w:val="clear" w:color="auto" w:fill="auto"/>
          </w:tcPr>
          <w:p w:rsidR="00C45F37" w:rsidRPr="005277EB" w:rsidRDefault="005277EB" w:rsidP="00FD5A89">
            <w:pPr>
              <w:pStyle w:val="Texto"/>
              <w:spacing w:line="232" w:lineRule="exact"/>
              <w:ind w:firstLine="0"/>
              <w:rPr>
                <w:rFonts w:ascii="Verdana" w:hAnsi="Verdana"/>
                <w:bCs/>
                <w:sz w:val="16"/>
                <w:szCs w:val="16"/>
                <w:lang w:val="en-US"/>
              </w:rPr>
            </w:pPr>
            <w:r>
              <w:rPr>
                <w:rFonts w:ascii="Verdana" w:hAnsi="Verdana"/>
                <w:b/>
                <w:sz w:val="16"/>
                <w:szCs w:val="16"/>
                <w:lang w:val="en-US"/>
              </w:rPr>
              <w:t xml:space="preserve">5.5. </w:t>
            </w:r>
            <w:r>
              <w:rPr>
                <w:rFonts w:ascii="Verdana" w:hAnsi="Verdana"/>
                <w:bCs/>
                <w:sz w:val="16"/>
                <w:szCs w:val="16"/>
                <w:lang w:val="en-US"/>
              </w:rPr>
              <w:t xml:space="preserve">If as a result of the verification, the UV, detects bark or pest in any state of development or that does not comply with that specified in number 4 of this Standard, the latter must notify the official personnel in writing, for the purpose of going to the site of verification to carry out the corresponding procedure. </w:t>
            </w:r>
          </w:p>
        </w:tc>
      </w:tr>
      <w:tr w:rsidR="00C45F37" w:rsidRPr="005277EB" w:rsidTr="00D71019">
        <w:tc>
          <w:tcPr>
            <w:tcW w:w="4779" w:type="dxa"/>
            <w:shd w:val="clear" w:color="auto" w:fill="auto"/>
          </w:tcPr>
          <w:p w:rsidR="00C45F37" w:rsidRPr="00FD5A89" w:rsidRDefault="00C45F37" w:rsidP="00FD5A89">
            <w:pPr>
              <w:pStyle w:val="Texto"/>
              <w:spacing w:line="232" w:lineRule="exact"/>
              <w:ind w:firstLine="0"/>
              <w:rPr>
                <w:rFonts w:ascii="Verdana" w:hAnsi="Verdana"/>
                <w:sz w:val="16"/>
                <w:szCs w:val="16"/>
              </w:rPr>
            </w:pPr>
            <w:r w:rsidRPr="00FD5A89">
              <w:rPr>
                <w:rFonts w:ascii="Verdana" w:hAnsi="Verdana"/>
                <w:b/>
                <w:sz w:val="16"/>
                <w:szCs w:val="16"/>
              </w:rPr>
              <w:t>5.6.</w:t>
            </w:r>
            <w:r w:rsidRPr="00FD5A89">
              <w:rPr>
                <w:rFonts w:ascii="Verdana" w:hAnsi="Verdana"/>
                <w:sz w:val="16"/>
                <w:szCs w:val="16"/>
              </w:rPr>
              <w:t xml:space="preserve"> Para el caso de que el personal oficial sea quien detecte corteza en la madera o plagas en cualquier estado de desarrollo, realizará la inspección, debiendo levantar el acta correspondiente y procederá de conformidad a lo establecido en el artículo 120 de la Ley General de Desarrollo Forestal Sustentable, en los artículos 129, 130, 135, 136 y 175 de su Reglamento y demás disposiciones aplicables. Los gastos que estos procedimientos generen serán cubiertos por el propietario o importador.</w:t>
            </w:r>
          </w:p>
        </w:tc>
        <w:tc>
          <w:tcPr>
            <w:tcW w:w="4779" w:type="dxa"/>
            <w:shd w:val="clear" w:color="auto" w:fill="auto"/>
          </w:tcPr>
          <w:p w:rsidR="00C45F37" w:rsidRPr="005277EB" w:rsidRDefault="005277EB" w:rsidP="00FD5A89">
            <w:pPr>
              <w:pStyle w:val="Texto"/>
              <w:spacing w:line="232" w:lineRule="exact"/>
              <w:ind w:firstLine="0"/>
              <w:rPr>
                <w:rFonts w:ascii="Verdana" w:hAnsi="Verdana"/>
                <w:bCs/>
                <w:sz w:val="16"/>
                <w:szCs w:val="16"/>
                <w:lang w:val="en-US"/>
              </w:rPr>
            </w:pPr>
            <w:r>
              <w:rPr>
                <w:rFonts w:ascii="Verdana" w:hAnsi="Verdana"/>
                <w:b/>
                <w:sz w:val="16"/>
                <w:szCs w:val="16"/>
                <w:lang w:val="en-US"/>
              </w:rPr>
              <w:t xml:space="preserve">5.6. </w:t>
            </w:r>
            <w:r>
              <w:rPr>
                <w:rFonts w:ascii="Verdana" w:hAnsi="Verdana"/>
                <w:bCs/>
                <w:sz w:val="16"/>
                <w:szCs w:val="16"/>
                <w:lang w:val="en-US"/>
              </w:rPr>
              <w:t xml:space="preserve">When the official personnel is the party that detects bark on the wood or pests in any state of development, they will carry out the inspection, being required to prepare the corresponding official report and will proceed pursuant to that established in article 120 of the General Law of Sustainable Forest Development, in articles 129, 130, 135, 136 and 175 of its Regulation and all other applicable provisions. The expenses generated by these procedures will be covered by the owner or importer. </w:t>
            </w:r>
          </w:p>
        </w:tc>
      </w:tr>
      <w:tr w:rsidR="00C45F37" w:rsidRPr="00482C7E" w:rsidTr="00D71019">
        <w:tc>
          <w:tcPr>
            <w:tcW w:w="4779" w:type="dxa"/>
            <w:shd w:val="clear" w:color="auto" w:fill="auto"/>
          </w:tcPr>
          <w:p w:rsidR="00C45F37" w:rsidRPr="00FD5A89" w:rsidRDefault="00C45F37" w:rsidP="00FD5A89">
            <w:pPr>
              <w:pStyle w:val="Texto"/>
              <w:spacing w:line="232" w:lineRule="exact"/>
              <w:ind w:firstLine="0"/>
              <w:rPr>
                <w:rFonts w:ascii="Verdana" w:hAnsi="Verdana"/>
                <w:sz w:val="16"/>
                <w:szCs w:val="16"/>
              </w:rPr>
            </w:pPr>
            <w:r w:rsidRPr="005277EB">
              <w:rPr>
                <w:rFonts w:ascii="Verdana" w:hAnsi="Verdana"/>
                <w:b/>
                <w:sz w:val="16"/>
                <w:szCs w:val="16"/>
                <w:lang w:val="en-US"/>
              </w:rPr>
              <w:t>5.7.</w:t>
            </w:r>
            <w:r w:rsidRPr="005277EB">
              <w:rPr>
                <w:rFonts w:ascii="Verdana" w:hAnsi="Verdana"/>
                <w:sz w:val="16"/>
                <w:szCs w:val="16"/>
                <w:lang w:val="en-US"/>
              </w:rPr>
              <w:t xml:space="preserve"> Cuando el importador presente la documentación requerida para la importación de madera aserrada n</w:t>
            </w:r>
            <w:r w:rsidRPr="00FD5A89">
              <w:rPr>
                <w:rFonts w:ascii="Verdana" w:hAnsi="Verdana"/>
                <w:sz w:val="16"/>
                <w:szCs w:val="16"/>
              </w:rPr>
              <w:t xml:space="preserve">ueva, y se observe el Dictamen de Conformidad de la unidad de verificación, el personal oficial validará el registro de verificación debiendo firmarlo y sellarlo, sin que dicha validación exima de responsabilidades a la </w:t>
            </w:r>
            <w:r w:rsidRPr="00FD5A89">
              <w:rPr>
                <w:rFonts w:ascii="Verdana" w:hAnsi="Verdana"/>
                <w:sz w:val="16"/>
                <w:szCs w:val="16"/>
              </w:rPr>
              <w:lastRenderedPageBreak/>
              <w:t>unidad de verificación.</w:t>
            </w:r>
          </w:p>
        </w:tc>
        <w:tc>
          <w:tcPr>
            <w:tcW w:w="4779" w:type="dxa"/>
            <w:shd w:val="clear" w:color="auto" w:fill="auto"/>
          </w:tcPr>
          <w:p w:rsidR="00C45F37" w:rsidRPr="00482C7E" w:rsidRDefault="005277EB" w:rsidP="00FD5A89">
            <w:pPr>
              <w:pStyle w:val="Texto"/>
              <w:spacing w:line="232" w:lineRule="exact"/>
              <w:ind w:firstLine="0"/>
              <w:rPr>
                <w:rFonts w:ascii="Verdana" w:hAnsi="Verdana"/>
                <w:bCs/>
                <w:sz w:val="16"/>
                <w:szCs w:val="16"/>
                <w:lang w:val="en-US"/>
              </w:rPr>
            </w:pPr>
            <w:r>
              <w:rPr>
                <w:rFonts w:ascii="Verdana" w:hAnsi="Verdana"/>
                <w:b/>
                <w:sz w:val="16"/>
                <w:szCs w:val="16"/>
                <w:lang w:val="en-US"/>
              </w:rPr>
              <w:lastRenderedPageBreak/>
              <w:t xml:space="preserve">5.7. </w:t>
            </w:r>
            <w:r w:rsidR="00482C7E">
              <w:rPr>
                <w:rFonts w:ascii="Verdana" w:hAnsi="Verdana"/>
                <w:bCs/>
                <w:sz w:val="16"/>
                <w:szCs w:val="16"/>
                <w:lang w:val="en-US"/>
              </w:rPr>
              <w:t xml:space="preserve">When the importer presents the documentation required for the importation of new sawn wood and the Certificate of Conformity from the Unit of Verification is observed, the official personnel will validate the record of verification by signing and stamping it, without said validation exempting the Unit of Verification from </w:t>
            </w:r>
            <w:r w:rsidR="00482C7E">
              <w:rPr>
                <w:rFonts w:ascii="Verdana" w:hAnsi="Verdana"/>
                <w:bCs/>
                <w:sz w:val="16"/>
                <w:szCs w:val="16"/>
                <w:lang w:val="en-US"/>
              </w:rPr>
              <w:lastRenderedPageBreak/>
              <w:t xml:space="preserve">responsibilities. </w:t>
            </w:r>
          </w:p>
        </w:tc>
      </w:tr>
      <w:tr w:rsidR="00C45F37" w:rsidRPr="00482C7E" w:rsidTr="00D71019">
        <w:tc>
          <w:tcPr>
            <w:tcW w:w="4779" w:type="dxa"/>
            <w:shd w:val="clear" w:color="auto" w:fill="auto"/>
          </w:tcPr>
          <w:p w:rsidR="00C45F37" w:rsidRPr="00FD5A89" w:rsidRDefault="00C45F37" w:rsidP="00FD5A89">
            <w:pPr>
              <w:pStyle w:val="Texto"/>
              <w:spacing w:line="220" w:lineRule="exact"/>
              <w:ind w:firstLine="0"/>
              <w:rPr>
                <w:rFonts w:ascii="Verdana" w:hAnsi="Verdana"/>
                <w:sz w:val="16"/>
                <w:szCs w:val="16"/>
                <w:lang w:val="es-ES_tradnl"/>
              </w:rPr>
            </w:pPr>
            <w:r w:rsidRPr="00482C7E">
              <w:rPr>
                <w:rFonts w:ascii="Verdana" w:hAnsi="Verdana"/>
                <w:b/>
                <w:sz w:val="16"/>
                <w:szCs w:val="16"/>
                <w:lang w:val="en-US"/>
              </w:rPr>
              <w:lastRenderedPageBreak/>
              <w:t>5.8.</w:t>
            </w:r>
            <w:r w:rsidRPr="00482C7E">
              <w:rPr>
                <w:rFonts w:ascii="Verdana" w:hAnsi="Verdana"/>
                <w:sz w:val="16"/>
                <w:szCs w:val="16"/>
                <w:lang w:val="en-US"/>
              </w:rPr>
              <w:t xml:space="preserve"> En el dictamen técnico que emita la Dirección General de Gestión Forestal y de Suelos, de acuerdo con el artículo 136 del </w:t>
            </w:r>
            <w:r w:rsidRPr="00FD5A89">
              <w:rPr>
                <w:rFonts w:ascii="Verdana" w:hAnsi="Verdana"/>
                <w:sz w:val="16"/>
                <w:szCs w:val="16"/>
              </w:rPr>
              <w:t>Reglamento de la Ley General de Desarrollo Forestal Sustentable, se indicará el resultado de la determinación taxonómica y las medidas fitosanitarias (tratamiento y/o retorno o destrucción) y en su caso las medidas de seguridad adicionales, que se deberán cumplir a fin de evitar la dispersión</w:t>
            </w:r>
            <w:r w:rsidRPr="00FD5A89">
              <w:rPr>
                <w:rFonts w:ascii="Verdana" w:hAnsi="Verdana"/>
                <w:sz w:val="16"/>
                <w:szCs w:val="16"/>
              </w:rPr>
              <w:br/>
              <w:t>y diseminación de las plagas cuarentenarias.</w:t>
            </w:r>
          </w:p>
        </w:tc>
        <w:tc>
          <w:tcPr>
            <w:tcW w:w="4779" w:type="dxa"/>
            <w:shd w:val="clear" w:color="auto" w:fill="auto"/>
          </w:tcPr>
          <w:p w:rsidR="00C45F37" w:rsidRPr="00482C7E" w:rsidRDefault="00482C7E" w:rsidP="00FD5A89">
            <w:pPr>
              <w:pStyle w:val="Texto"/>
              <w:spacing w:line="220" w:lineRule="exact"/>
              <w:ind w:firstLine="0"/>
              <w:rPr>
                <w:rFonts w:ascii="Verdana" w:hAnsi="Verdana"/>
                <w:bCs/>
                <w:sz w:val="16"/>
                <w:szCs w:val="16"/>
                <w:lang w:val="en-US"/>
              </w:rPr>
            </w:pPr>
            <w:r>
              <w:rPr>
                <w:rFonts w:ascii="Verdana" w:hAnsi="Verdana"/>
                <w:b/>
                <w:sz w:val="16"/>
                <w:szCs w:val="16"/>
                <w:lang w:val="en-US"/>
              </w:rPr>
              <w:t xml:space="preserve">5.8. </w:t>
            </w:r>
            <w:r>
              <w:rPr>
                <w:rFonts w:ascii="Verdana" w:hAnsi="Verdana"/>
                <w:bCs/>
                <w:sz w:val="16"/>
                <w:szCs w:val="16"/>
                <w:lang w:val="en-US"/>
              </w:rPr>
              <w:t>In the technical Report issued by the General Office of Forest Management of Soil, according to article 136 of the Regulation of the General Law of Sustainable Forest Development the results of the taxonomic determination and the phytosanitary measures will be indicated (treatment and/or the return or destruction) and, when applicable, the additional safety measures that must be complied with for the purpose of avoiding the dispersion and dissemination of the quarantine pests.</w:t>
            </w:r>
          </w:p>
        </w:tc>
      </w:tr>
      <w:tr w:rsidR="00C45F37" w:rsidRPr="00AD42AB" w:rsidTr="00D71019">
        <w:tc>
          <w:tcPr>
            <w:tcW w:w="4779" w:type="dxa"/>
            <w:shd w:val="clear" w:color="auto" w:fill="auto"/>
          </w:tcPr>
          <w:p w:rsidR="00C45F37" w:rsidRPr="00FD5A89" w:rsidRDefault="00C45F37" w:rsidP="00FD5A89">
            <w:pPr>
              <w:pStyle w:val="Texto"/>
              <w:spacing w:line="220" w:lineRule="exact"/>
              <w:ind w:firstLine="0"/>
              <w:rPr>
                <w:rFonts w:ascii="Verdana" w:hAnsi="Verdana"/>
                <w:sz w:val="16"/>
                <w:szCs w:val="16"/>
              </w:rPr>
            </w:pPr>
            <w:r w:rsidRPr="00FD5A89">
              <w:rPr>
                <w:rFonts w:ascii="Verdana" w:hAnsi="Verdana"/>
                <w:sz w:val="16"/>
                <w:szCs w:val="16"/>
              </w:rPr>
              <w:t>En seguimiento al párrafo anterior, los vehículos, embalajes, contenedores y lugares de almacenamiento serán objeto de tratamiento según sea el caso, en el entendido de que los gastos que estos procedimientos generen serán cubiertos por el propietario o importador.</w:t>
            </w:r>
          </w:p>
        </w:tc>
        <w:tc>
          <w:tcPr>
            <w:tcW w:w="4779" w:type="dxa"/>
            <w:shd w:val="clear" w:color="auto" w:fill="auto"/>
          </w:tcPr>
          <w:p w:rsidR="00C45F37" w:rsidRPr="00D71019" w:rsidRDefault="00AD42AB" w:rsidP="00FD5A89">
            <w:pPr>
              <w:pStyle w:val="Texto"/>
              <w:spacing w:line="220" w:lineRule="exact"/>
              <w:ind w:firstLine="0"/>
              <w:rPr>
                <w:rFonts w:ascii="Verdana" w:hAnsi="Verdana"/>
                <w:sz w:val="16"/>
                <w:szCs w:val="16"/>
                <w:lang w:val="en-US"/>
              </w:rPr>
            </w:pPr>
            <w:r>
              <w:rPr>
                <w:rFonts w:ascii="Verdana" w:hAnsi="Verdana"/>
                <w:sz w:val="16"/>
                <w:szCs w:val="16"/>
                <w:lang w:val="en-US"/>
              </w:rPr>
              <w:t xml:space="preserve">In follow-up to the preceding paragraph, the vehicles, packaging, containers and storage places will be object of treatment according to that applicable, in the understanding that the costs that these procedures generate will be covered by the owner or importer. </w:t>
            </w:r>
          </w:p>
        </w:tc>
      </w:tr>
      <w:tr w:rsidR="00C45F37" w:rsidRPr="00FD5A89" w:rsidTr="00D71019">
        <w:tc>
          <w:tcPr>
            <w:tcW w:w="4779" w:type="dxa"/>
            <w:shd w:val="clear" w:color="auto" w:fill="auto"/>
          </w:tcPr>
          <w:p w:rsidR="00C45F37" w:rsidRPr="00FD5A89" w:rsidRDefault="00C45F37" w:rsidP="00FD5A89">
            <w:pPr>
              <w:pStyle w:val="Texto"/>
              <w:spacing w:line="220" w:lineRule="exact"/>
              <w:ind w:firstLine="0"/>
              <w:rPr>
                <w:rFonts w:ascii="Verdana" w:hAnsi="Verdana"/>
                <w:b/>
                <w:sz w:val="16"/>
                <w:szCs w:val="16"/>
              </w:rPr>
            </w:pPr>
            <w:r w:rsidRPr="00FD5A89">
              <w:rPr>
                <w:rFonts w:ascii="Verdana" w:hAnsi="Verdana"/>
                <w:b/>
                <w:sz w:val="16"/>
                <w:szCs w:val="16"/>
              </w:rPr>
              <w:t>6. Bibliografía</w:t>
            </w:r>
          </w:p>
        </w:tc>
        <w:tc>
          <w:tcPr>
            <w:tcW w:w="4779" w:type="dxa"/>
            <w:shd w:val="clear" w:color="auto" w:fill="auto"/>
          </w:tcPr>
          <w:p w:rsidR="00C45F37" w:rsidRPr="00D71019" w:rsidRDefault="00BB4B0C" w:rsidP="00BB4B0C">
            <w:pPr>
              <w:pStyle w:val="Texto"/>
              <w:spacing w:line="220" w:lineRule="exact"/>
              <w:ind w:firstLine="0"/>
              <w:rPr>
                <w:rFonts w:ascii="Verdana" w:hAnsi="Verdana"/>
                <w:b/>
                <w:sz w:val="16"/>
                <w:szCs w:val="16"/>
                <w:lang w:val="en-US"/>
              </w:rPr>
            </w:pPr>
            <w:r>
              <w:rPr>
                <w:rFonts w:ascii="Verdana" w:hAnsi="Verdana"/>
                <w:b/>
                <w:sz w:val="16"/>
                <w:szCs w:val="16"/>
                <w:lang w:val="en-US"/>
              </w:rPr>
              <w:t>6</w:t>
            </w:r>
            <w:r w:rsidRPr="00BB4B0C">
              <w:rPr>
                <w:rFonts w:ascii="Verdana" w:hAnsi="Verdana"/>
                <w:b/>
                <w:sz w:val="16"/>
                <w:szCs w:val="16"/>
                <w:lang w:val="en-US"/>
              </w:rPr>
              <w:t xml:space="preserve">. </w:t>
            </w:r>
            <w:r w:rsidR="00AD42AB" w:rsidRPr="00BB4B0C">
              <w:rPr>
                <w:rFonts w:ascii="Verdana" w:hAnsi="Verdana"/>
                <w:b/>
                <w:sz w:val="16"/>
                <w:szCs w:val="16"/>
                <w:lang w:val="en-US"/>
              </w:rPr>
              <w:t>Bibliography</w:t>
            </w:r>
          </w:p>
        </w:tc>
      </w:tr>
      <w:tr w:rsidR="00C45F37" w:rsidRPr="00AD42AB" w:rsidTr="00D71019">
        <w:tc>
          <w:tcPr>
            <w:tcW w:w="4779" w:type="dxa"/>
            <w:shd w:val="clear" w:color="auto" w:fill="auto"/>
          </w:tcPr>
          <w:p w:rsidR="00C45F37" w:rsidRPr="00FD5A89" w:rsidRDefault="00C45F37" w:rsidP="00FD5A89">
            <w:pPr>
              <w:pStyle w:val="Texto"/>
              <w:spacing w:line="220" w:lineRule="exact"/>
              <w:ind w:firstLine="0"/>
              <w:rPr>
                <w:rFonts w:ascii="Verdana" w:hAnsi="Verdana"/>
                <w:sz w:val="16"/>
                <w:szCs w:val="16"/>
                <w:lang w:val="es-ES_tradnl"/>
              </w:rPr>
            </w:pPr>
            <w:r w:rsidRPr="00FD5A89">
              <w:rPr>
                <w:rFonts w:ascii="Verdana" w:hAnsi="Verdana"/>
                <w:b/>
                <w:sz w:val="16"/>
                <w:szCs w:val="16"/>
              </w:rPr>
              <w:t>6.1.</w:t>
            </w:r>
            <w:r w:rsidRPr="00FD5A89">
              <w:rPr>
                <w:rFonts w:ascii="Verdana" w:hAnsi="Verdana"/>
                <w:sz w:val="16"/>
                <w:szCs w:val="16"/>
              </w:rPr>
              <w:t xml:space="preserve"> Ley Aduanera. Publicada en el Diario Oficial de Federación el 15 de diciembre de 1995 y</w:t>
            </w:r>
            <w:r w:rsidRPr="00FD5A89">
              <w:rPr>
                <w:rFonts w:ascii="Verdana" w:hAnsi="Verdana"/>
                <w:sz w:val="16"/>
                <w:szCs w:val="16"/>
              </w:rPr>
              <w:br/>
              <w:t>sus reformas.</w:t>
            </w:r>
          </w:p>
        </w:tc>
        <w:tc>
          <w:tcPr>
            <w:tcW w:w="4779" w:type="dxa"/>
            <w:shd w:val="clear" w:color="auto" w:fill="auto"/>
          </w:tcPr>
          <w:p w:rsidR="00C45F37" w:rsidRPr="00AD42AB" w:rsidRDefault="00AD42AB" w:rsidP="00FD5A89">
            <w:pPr>
              <w:pStyle w:val="Texto"/>
              <w:spacing w:line="220" w:lineRule="exact"/>
              <w:ind w:firstLine="0"/>
              <w:rPr>
                <w:rFonts w:ascii="Verdana" w:hAnsi="Verdana"/>
                <w:bCs/>
                <w:sz w:val="16"/>
                <w:szCs w:val="16"/>
                <w:lang w:val="en-US"/>
              </w:rPr>
            </w:pPr>
            <w:r>
              <w:rPr>
                <w:rFonts w:ascii="Verdana" w:hAnsi="Verdana"/>
                <w:b/>
                <w:sz w:val="16"/>
                <w:szCs w:val="16"/>
                <w:lang w:val="en-US"/>
              </w:rPr>
              <w:t xml:space="preserve">6.1. </w:t>
            </w:r>
            <w:r>
              <w:rPr>
                <w:rFonts w:ascii="Verdana" w:hAnsi="Verdana"/>
                <w:bCs/>
                <w:sz w:val="16"/>
                <w:szCs w:val="16"/>
                <w:lang w:val="en-US"/>
              </w:rPr>
              <w:t>Customs Law. Published in the Official Daily of the Federation on the 15</w:t>
            </w:r>
            <w:r w:rsidRPr="00AD42AB">
              <w:rPr>
                <w:rFonts w:ascii="Verdana" w:hAnsi="Verdana"/>
                <w:bCs/>
                <w:sz w:val="16"/>
                <w:szCs w:val="16"/>
                <w:vertAlign w:val="superscript"/>
                <w:lang w:val="en-US"/>
              </w:rPr>
              <w:t>th</w:t>
            </w:r>
            <w:r>
              <w:rPr>
                <w:rFonts w:ascii="Verdana" w:hAnsi="Verdana"/>
                <w:bCs/>
                <w:sz w:val="16"/>
                <w:szCs w:val="16"/>
                <w:lang w:val="en-US"/>
              </w:rPr>
              <w:t xml:space="preserve"> of December of 1995 and its reforms. </w:t>
            </w:r>
          </w:p>
        </w:tc>
      </w:tr>
      <w:tr w:rsidR="00C45F37" w:rsidRPr="001420EB" w:rsidTr="00D71019">
        <w:tc>
          <w:tcPr>
            <w:tcW w:w="4779" w:type="dxa"/>
            <w:shd w:val="clear" w:color="auto" w:fill="auto"/>
          </w:tcPr>
          <w:p w:rsidR="00C45F37" w:rsidRPr="00FD5A89" w:rsidRDefault="00C45F37" w:rsidP="00FD5A89">
            <w:pPr>
              <w:pStyle w:val="Texto"/>
              <w:spacing w:line="220" w:lineRule="exact"/>
              <w:ind w:firstLine="0"/>
              <w:rPr>
                <w:rFonts w:ascii="Verdana" w:hAnsi="Verdana"/>
                <w:sz w:val="16"/>
                <w:szCs w:val="16"/>
              </w:rPr>
            </w:pPr>
            <w:r w:rsidRPr="00AD42AB">
              <w:rPr>
                <w:rFonts w:ascii="Verdana" w:hAnsi="Verdana"/>
                <w:b/>
                <w:sz w:val="16"/>
                <w:szCs w:val="16"/>
                <w:lang w:val="en-US"/>
              </w:rPr>
              <w:t>6.2.</w:t>
            </w:r>
            <w:r w:rsidRPr="00AD42AB">
              <w:rPr>
                <w:rFonts w:ascii="Verdana" w:hAnsi="Verdana"/>
                <w:sz w:val="16"/>
                <w:szCs w:val="16"/>
                <w:lang w:val="en-US"/>
              </w:rPr>
              <w:t xml:space="preserve"> Ley Federal de Sanidad Vegetal. Publicada en el Diario Oficial de Federación el 5 de </w:t>
            </w:r>
            <w:r w:rsidRPr="00FD5A89">
              <w:rPr>
                <w:rFonts w:ascii="Verdana" w:hAnsi="Verdana"/>
                <w:sz w:val="16"/>
                <w:szCs w:val="16"/>
              </w:rPr>
              <w:t>enero de 1994 y sus reformas.</w:t>
            </w:r>
          </w:p>
        </w:tc>
        <w:tc>
          <w:tcPr>
            <w:tcW w:w="4779" w:type="dxa"/>
            <w:shd w:val="clear" w:color="auto" w:fill="auto"/>
          </w:tcPr>
          <w:p w:rsidR="00C45F37" w:rsidRPr="001420EB" w:rsidRDefault="00AD42AB" w:rsidP="00FD5A89">
            <w:pPr>
              <w:pStyle w:val="Texto"/>
              <w:spacing w:line="220" w:lineRule="exact"/>
              <w:ind w:firstLine="0"/>
              <w:rPr>
                <w:rFonts w:ascii="Verdana" w:hAnsi="Verdana"/>
                <w:bCs/>
                <w:sz w:val="16"/>
                <w:szCs w:val="16"/>
                <w:lang w:val="en-US"/>
              </w:rPr>
            </w:pPr>
            <w:r w:rsidRPr="00AD42AB">
              <w:rPr>
                <w:rFonts w:ascii="Verdana" w:hAnsi="Verdana"/>
                <w:b/>
                <w:sz w:val="16"/>
                <w:szCs w:val="16"/>
                <w:lang w:val="es-MX"/>
              </w:rPr>
              <w:t xml:space="preserve">6.2. </w:t>
            </w:r>
            <w:r w:rsidRPr="001420EB">
              <w:rPr>
                <w:rFonts w:ascii="Verdana" w:hAnsi="Verdana"/>
                <w:bCs/>
                <w:sz w:val="16"/>
                <w:szCs w:val="16"/>
                <w:lang w:val="en-US"/>
              </w:rPr>
              <w:t xml:space="preserve">Federal Law of Vegetable Health. Published in the </w:t>
            </w:r>
            <w:r w:rsidR="001420EB" w:rsidRPr="001420EB">
              <w:rPr>
                <w:rFonts w:ascii="Verdana" w:hAnsi="Verdana"/>
                <w:bCs/>
                <w:sz w:val="16"/>
                <w:szCs w:val="16"/>
                <w:lang w:val="en-US"/>
              </w:rPr>
              <w:t xml:space="preserve">Official Daily of the Federation on the 5th of January of 1994 and its reforms. </w:t>
            </w:r>
          </w:p>
        </w:tc>
      </w:tr>
      <w:tr w:rsidR="00C45F37" w:rsidRPr="001420EB" w:rsidTr="00D71019">
        <w:tc>
          <w:tcPr>
            <w:tcW w:w="4779" w:type="dxa"/>
            <w:shd w:val="clear" w:color="auto" w:fill="auto"/>
          </w:tcPr>
          <w:p w:rsidR="00C45F37" w:rsidRPr="00FD5A89" w:rsidRDefault="00C45F37" w:rsidP="00FD5A89">
            <w:pPr>
              <w:pStyle w:val="Texto"/>
              <w:spacing w:line="220" w:lineRule="exact"/>
              <w:ind w:firstLine="0"/>
              <w:rPr>
                <w:rFonts w:ascii="Verdana" w:hAnsi="Verdana"/>
                <w:sz w:val="16"/>
                <w:szCs w:val="16"/>
              </w:rPr>
            </w:pPr>
            <w:r w:rsidRPr="00FD5A89">
              <w:rPr>
                <w:rFonts w:ascii="Verdana" w:hAnsi="Verdana"/>
                <w:b/>
                <w:sz w:val="16"/>
                <w:szCs w:val="16"/>
              </w:rPr>
              <w:t>6.3.</w:t>
            </w:r>
            <w:r w:rsidRPr="00FD5A89">
              <w:rPr>
                <w:rFonts w:ascii="Verdana" w:hAnsi="Verdana"/>
                <w:sz w:val="16"/>
                <w:szCs w:val="16"/>
              </w:rPr>
              <w:t xml:space="preserve"> Ley Federal sobre Metrología y Normalización. Publicada en el Diario Oficial de Federación el 1 de julio de 1992 y sus reformas.</w:t>
            </w:r>
          </w:p>
        </w:tc>
        <w:tc>
          <w:tcPr>
            <w:tcW w:w="4779" w:type="dxa"/>
            <w:shd w:val="clear" w:color="auto" w:fill="auto"/>
          </w:tcPr>
          <w:p w:rsidR="00C45F37" w:rsidRPr="001420EB" w:rsidRDefault="001420EB" w:rsidP="00FD5A89">
            <w:pPr>
              <w:pStyle w:val="Texto"/>
              <w:spacing w:line="220" w:lineRule="exact"/>
              <w:ind w:firstLine="0"/>
              <w:rPr>
                <w:rFonts w:ascii="Verdana" w:hAnsi="Verdana"/>
                <w:bCs/>
                <w:sz w:val="16"/>
                <w:szCs w:val="16"/>
                <w:lang w:val="en-US"/>
              </w:rPr>
            </w:pPr>
            <w:r>
              <w:rPr>
                <w:rFonts w:ascii="Verdana" w:hAnsi="Verdana"/>
                <w:b/>
                <w:sz w:val="16"/>
                <w:szCs w:val="16"/>
                <w:lang w:val="en-US"/>
              </w:rPr>
              <w:t xml:space="preserve">6.3. </w:t>
            </w:r>
            <w:r>
              <w:rPr>
                <w:rFonts w:ascii="Verdana" w:hAnsi="Verdana"/>
                <w:bCs/>
                <w:sz w:val="16"/>
                <w:szCs w:val="16"/>
                <w:lang w:val="en-US"/>
              </w:rPr>
              <w:t>Federal Law of Metrology and Standardization</w:t>
            </w:r>
            <w:r w:rsidR="00E0546C">
              <w:rPr>
                <w:rFonts w:ascii="Verdana" w:hAnsi="Verdana"/>
                <w:bCs/>
                <w:sz w:val="16"/>
                <w:szCs w:val="16"/>
                <w:lang w:val="en-US"/>
              </w:rPr>
              <w:t>. Published in the Official Daily of the Federation on the 1</w:t>
            </w:r>
            <w:r w:rsidR="00E0546C" w:rsidRPr="00E0546C">
              <w:rPr>
                <w:rFonts w:ascii="Verdana" w:hAnsi="Verdana"/>
                <w:bCs/>
                <w:sz w:val="16"/>
                <w:szCs w:val="16"/>
                <w:vertAlign w:val="superscript"/>
                <w:lang w:val="en-US"/>
              </w:rPr>
              <w:t>st</w:t>
            </w:r>
            <w:r w:rsidR="00E0546C">
              <w:rPr>
                <w:rFonts w:ascii="Verdana" w:hAnsi="Verdana"/>
                <w:bCs/>
                <w:sz w:val="16"/>
                <w:szCs w:val="16"/>
                <w:lang w:val="en-US"/>
              </w:rPr>
              <w:t xml:space="preserve"> of July of 1992 and its reforms.</w:t>
            </w:r>
          </w:p>
        </w:tc>
      </w:tr>
      <w:tr w:rsidR="00C45F37" w:rsidRPr="00E0546C" w:rsidTr="00D71019">
        <w:tc>
          <w:tcPr>
            <w:tcW w:w="4779" w:type="dxa"/>
            <w:shd w:val="clear" w:color="auto" w:fill="auto"/>
          </w:tcPr>
          <w:p w:rsidR="00C45F37" w:rsidRPr="00FD5A89" w:rsidRDefault="00C45F37" w:rsidP="00FD5A89">
            <w:pPr>
              <w:pStyle w:val="Texto"/>
              <w:spacing w:line="220" w:lineRule="exact"/>
              <w:ind w:firstLine="0"/>
              <w:rPr>
                <w:rFonts w:ascii="Verdana" w:hAnsi="Verdana"/>
                <w:sz w:val="16"/>
                <w:szCs w:val="16"/>
              </w:rPr>
            </w:pPr>
            <w:r w:rsidRPr="00FD5A89">
              <w:rPr>
                <w:rFonts w:ascii="Verdana" w:hAnsi="Verdana"/>
                <w:b/>
                <w:sz w:val="16"/>
                <w:szCs w:val="16"/>
              </w:rPr>
              <w:t>6.4.</w:t>
            </w:r>
            <w:r w:rsidRPr="00FD5A89">
              <w:rPr>
                <w:rFonts w:ascii="Verdana" w:hAnsi="Verdana"/>
                <w:sz w:val="16"/>
                <w:szCs w:val="16"/>
              </w:rPr>
              <w:t xml:space="preserve"> Ley General de Desarrollo Forestal Sustentable</w:t>
            </w:r>
            <w:r w:rsidRPr="00FD5A89">
              <w:rPr>
                <w:rFonts w:ascii="Verdana" w:hAnsi="Verdana"/>
                <w:sz w:val="16"/>
                <w:szCs w:val="16"/>
                <w:lang w:val="es-ES_tradnl"/>
              </w:rPr>
              <w:t xml:space="preserve">. Publicada en el Diario Oficial de la Federación el 25 de febrero de 2003 </w:t>
            </w:r>
            <w:r w:rsidRPr="00FD5A89">
              <w:rPr>
                <w:rFonts w:ascii="Verdana" w:hAnsi="Verdana"/>
                <w:sz w:val="16"/>
                <w:szCs w:val="16"/>
              </w:rPr>
              <w:t>y sus reformas</w:t>
            </w:r>
            <w:r w:rsidRPr="00FD5A89">
              <w:rPr>
                <w:rFonts w:ascii="Verdana" w:hAnsi="Verdana"/>
                <w:sz w:val="16"/>
                <w:szCs w:val="16"/>
                <w:lang w:val="es-ES_tradnl"/>
              </w:rPr>
              <w:t>.</w:t>
            </w:r>
          </w:p>
        </w:tc>
        <w:tc>
          <w:tcPr>
            <w:tcW w:w="4779" w:type="dxa"/>
            <w:shd w:val="clear" w:color="auto" w:fill="auto"/>
          </w:tcPr>
          <w:p w:rsidR="00C45F37" w:rsidRPr="00E0546C" w:rsidRDefault="00E0546C" w:rsidP="00FD5A89">
            <w:pPr>
              <w:pStyle w:val="Texto"/>
              <w:spacing w:line="220" w:lineRule="exact"/>
              <w:ind w:firstLine="0"/>
              <w:rPr>
                <w:rFonts w:ascii="Verdana" w:hAnsi="Verdana"/>
                <w:bCs/>
                <w:sz w:val="16"/>
                <w:szCs w:val="16"/>
                <w:lang w:val="en-US"/>
              </w:rPr>
            </w:pPr>
            <w:r w:rsidRPr="00E0546C">
              <w:rPr>
                <w:rFonts w:ascii="Verdana" w:hAnsi="Verdana"/>
                <w:b/>
                <w:sz w:val="16"/>
                <w:szCs w:val="16"/>
                <w:lang w:val="es-MX"/>
              </w:rPr>
              <w:t xml:space="preserve">6.4. </w:t>
            </w:r>
            <w:r w:rsidRPr="00E0546C">
              <w:rPr>
                <w:rFonts w:ascii="Verdana" w:hAnsi="Verdana"/>
                <w:bCs/>
                <w:sz w:val="16"/>
                <w:szCs w:val="16"/>
                <w:lang w:val="en-US"/>
              </w:rPr>
              <w:t>General Law of Sustainable Forest Development. Published in the</w:t>
            </w:r>
            <w:r>
              <w:rPr>
                <w:rFonts w:ascii="Verdana" w:hAnsi="Verdana"/>
                <w:bCs/>
                <w:sz w:val="16"/>
                <w:szCs w:val="16"/>
                <w:lang w:val="en-US"/>
              </w:rPr>
              <w:t xml:space="preserve"> Official Daily of the Federation on the 25</w:t>
            </w:r>
            <w:r w:rsidRPr="00E0546C">
              <w:rPr>
                <w:rFonts w:ascii="Verdana" w:hAnsi="Verdana"/>
                <w:bCs/>
                <w:sz w:val="16"/>
                <w:szCs w:val="16"/>
                <w:vertAlign w:val="superscript"/>
                <w:lang w:val="en-US"/>
              </w:rPr>
              <w:t>th</w:t>
            </w:r>
            <w:r>
              <w:rPr>
                <w:rFonts w:ascii="Verdana" w:hAnsi="Verdana"/>
                <w:bCs/>
                <w:sz w:val="16"/>
                <w:szCs w:val="16"/>
                <w:lang w:val="en-US"/>
              </w:rPr>
              <w:t xml:space="preserve"> of February of 2003 and its reforms. </w:t>
            </w:r>
            <w:r w:rsidRPr="00E0546C">
              <w:rPr>
                <w:rFonts w:ascii="Verdana" w:hAnsi="Verdana"/>
                <w:bCs/>
                <w:sz w:val="16"/>
                <w:szCs w:val="16"/>
                <w:lang w:val="en-US"/>
              </w:rPr>
              <w:t xml:space="preserve"> </w:t>
            </w:r>
          </w:p>
        </w:tc>
      </w:tr>
      <w:tr w:rsidR="00C45F37" w:rsidRPr="00E0546C" w:rsidTr="00D71019">
        <w:tc>
          <w:tcPr>
            <w:tcW w:w="4779" w:type="dxa"/>
            <w:shd w:val="clear" w:color="auto" w:fill="auto"/>
          </w:tcPr>
          <w:p w:rsidR="00C45F37" w:rsidRPr="00FD5A89" w:rsidRDefault="00C45F37" w:rsidP="00FD5A89">
            <w:pPr>
              <w:pStyle w:val="Texto"/>
              <w:spacing w:line="220" w:lineRule="exact"/>
              <w:ind w:firstLine="0"/>
              <w:rPr>
                <w:rFonts w:ascii="Verdana" w:hAnsi="Verdana"/>
                <w:sz w:val="16"/>
                <w:szCs w:val="16"/>
              </w:rPr>
            </w:pPr>
            <w:r w:rsidRPr="00E0546C">
              <w:rPr>
                <w:rFonts w:ascii="Verdana" w:hAnsi="Verdana"/>
                <w:b/>
                <w:sz w:val="16"/>
                <w:szCs w:val="16"/>
                <w:lang w:val="en-US"/>
              </w:rPr>
              <w:t>6.5.</w:t>
            </w:r>
            <w:r w:rsidRPr="00E0546C">
              <w:rPr>
                <w:rFonts w:ascii="Verdana" w:hAnsi="Verdana"/>
                <w:sz w:val="16"/>
                <w:szCs w:val="16"/>
                <w:lang w:val="en-US"/>
              </w:rPr>
              <w:t xml:space="preserve"> Reglamento de la Ley General de Desarrollo Forestal Sustentable. Publicado en el Diari</w:t>
            </w:r>
            <w:r w:rsidRPr="00FD5A89">
              <w:rPr>
                <w:rFonts w:ascii="Verdana" w:hAnsi="Verdana"/>
                <w:sz w:val="16"/>
                <w:szCs w:val="16"/>
                <w:lang w:val="es-ES_tradnl"/>
              </w:rPr>
              <w:t xml:space="preserve">o Oficial de la Federación el 21 de febrero de 2005 </w:t>
            </w:r>
            <w:r w:rsidRPr="00FD5A89">
              <w:rPr>
                <w:rFonts w:ascii="Verdana" w:hAnsi="Verdana"/>
                <w:sz w:val="16"/>
                <w:szCs w:val="16"/>
              </w:rPr>
              <w:t>y sus reformas</w:t>
            </w:r>
            <w:r w:rsidRPr="00FD5A89">
              <w:rPr>
                <w:rFonts w:ascii="Verdana" w:hAnsi="Verdana"/>
                <w:sz w:val="16"/>
                <w:szCs w:val="16"/>
                <w:lang w:val="es-ES_tradnl"/>
              </w:rPr>
              <w:t>.</w:t>
            </w:r>
          </w:p>
        </w:tc>
        <w:tc>
          <w:tcPr>
            <w:tcW w:w="4779" w:type="dxa"/>
            <w:shd w:val="clear" w:color="auto" w:fill="auto"/>
          </w:tcPr>
          <w:p w:rsidR="00C45F37" w:rsidRPr="00E0546C" w:rsidRDefault="00E0546C" w:rsidP="00FD5A89">
            <w:pPr>
              <w:pStyle w:val="Texto"/>
              <w:spacing w:line="220" w:lineRule="exact"/>
              <w:ind w:firstLine="0"/>
              <w:rPr>
                <w:rFonts w:ascii="Verdana" w:hAnsi="Verdana"/>
                <w:bCs/>
                <w:sz w:val="16"/>
                <w:szCs w:val="16"/>
                <w:lang w:val="en-US"/>
              </w:rPr>
            </w:pPr>
            <w:r>
              <w:rPr>
                <w:rFonts w:ascii="Verdana" w:hAnsi="Verdana"/>
                <w:b/>
                <w:sz w:val="16"/>
                <w:szCs w:val="16"/>
                <w:lang w:val="en-US"/>
              </w:rPr>
              <w:t xml:space="preserve">6.5. </w:t>
            </w:r>
            <w:r>
              <w:rPr>
                <w:rFonts w:ascii="Verdana" w:hAnsi="Verdana"/>
                <w:bCs/>
                <w:sz w:val="16"/>
                <w:szCs w:val="16"/>
                <w:lang w:val="en-US"/>
              </w:rPr>
              <w:t>Regulation of the General Law of Sustainable Forest Development. Published in the Official Daily of the Federation on the 21</w:t>
            </w:r>
            <w:r w:rsidRPr="00E0546C">
              <w:rPr>
                <w:rFonts w:ascii="Verdana" w:hAnsi="Verdana"/>
                <w:bCs/>
                <w:sz w:val="16"/>
                <w:szCs w:val="16"/>
                <w:vertAlign w:val="superscript"/>
                <w:lang w:val="en-US"/>
              </w:rPr>
              <w:t>st</w:t>
            </w:r>
            <w:r>
              <w:rPr>
                <w:rFonts w:ascii="Verdana" w:hAnsi="Verdana"/>
                <w:bCs/>
                <w:sz w:val="16"/>
                <w:szCs w:val="16"/>
                <w:lang w:val="en-US"/>
              </w:rPr>
              <w:t xml:space="preserve"> of February of 2005 and its reforms. </w:t>
            </w:r>
          </w:p>
        </w:tc>
      </w:tr>
      <w:tr w:rsidR="00C45F37" w:rsidRPr="00E0546C" w:rsidTr="00D71019">
        <w:tc>
          <w:tcPr>
            <w:tcW w:w="4779" w:type="dxa"/>
            <w:shd w:val="clear" w:color="auto" w:fill="auto"/>
          </w:tcPr>
          <w:p w:rsidR="00C45F37" w:rsidRPr="00FD5A89" w:rsidRDefault="00C45F37" w:rsidP="00FD5A89">
            <w:pPr>
              <w:pStyle w:val="Texto"/>
              <w:spacing w:line="220" w:lineRule="exact"/>
              <w:ind w:firstLine="0"/>
              <w:rPr>
                <w:rFonts w:ascii="Verdana" w:hAnsi="Verdana"/>
                <w:sz w:val="16"/>
                <w:szCs w:val="16"/>
              </w:rPr>
            </w:pPr>
            <w:r w:rsidRPr="00FD5A89">
              <w:rPr>
                <w:rFonts w:ascii="Verdana" w:hAnsi="Verdana"/>
                <w:b/>
                <w:sz w:val="16"/>
                <w:szCs w:val="16"/>
              </w:rPr>
              <w:t>6.6.</w:t>
            </w:r>
            <w:r w:rsidRPr="00FD5A89">
              <w:rPr>
                <w:rFonts w:ascii="Verdana" w:hAnsi="Verdana"/>
                <w:sz w:val="16"/>
                <w:szCs w:val="16"/>
              </w:rPr>
              <w:t xml:space="preserve"> Cibrián Tovar D. y Méndez, J.T. 2000. Insectos Forestales de México. Chapingo, México. 453 pp.</w:t>
            </w:r>
          </w:p>
        </w:tc>
        <w:tc>
          <w:tcPr>
            <w:tcW w:w="4779" w:type="dxa"/>
            <w:shd w:val="clear" w:color="auto" w:fill="auto"/>
          </w:tcPr>
          <w:p w:rsidR="00C45F37" w:rsidRPr="00E0546C" w:rsidRDefault="00E0546C" w:rsidP="00FD5A89">
            <w:pPr>
              <w:pStyle w:val="Texto"/>
              <w:spacing w:line="220" w:lineRule="exact"/>
              <w:ind w:firstLine="0"/>
              <w:rPr>
                <w:rFonts w:ascii="Verdana" w:hAnsi="Verdana"/>
                <w:bCs/>
                <w:sz w:val="16"/>
                <w:szCs w:val="16"/>
                <w:lang w:val="es-MX"/>
              </w:rPr>
            </w:pPr>
            <w:r>
              <w:rPr>
                <w:rFonts w:ascii="Verdana" w:hAnsi="Verdana"/>
                <w:b/>
                <w:sz w:val="16"/>
                <w:szCs w:val="16"/>
                <w:lang w:val="en-US"/>
              </w:rPr>
              <w:t xml:space="preserve">6.6. </w:t>
            </w:r>
            <w:r>
              <w:rPr>
                <w:rFonts w:ascii="Verdana" w:hAnsi="Verdana"/>
                <w:bCs/>
                <w:sz w:val="16"/>
                <w:szCs w:val="16"/>
                <w:lang w:val="en-US"/>
              </w:rPr>
              <w:t xml:space="preserve">Cibrian Tovar. and Mendez, J.T. 2000. </w:t>
            </w:r>
            <w:r w:rsidRPr="00E0546C">
              <w:rPr>
                <w:rFonts w:ascii="Verdana" w:hAnsi="Verdana"/>
                <w:bCs/>
                <w:sz w:val="16"/>
                <w:szCs w:val="16"/>
                <w:lang w:val="es-MX"/>
              </w:rPr>
              <w:t xml:space="preserve">Forest Insects of Mexico, Chapingo, Mexico. 453 pages. </w:t>
            </w:r>
          </w:p>
        </w:tc>
      </w:tr>
      <w:tr w:rsidR="00C45F37" w:rsidRPr="00BB4B0C" w:rsidTr="00D71019">
        <w:tc>
          <w:tcPr>
            <w:tcW w:w="4779" w:type="dxa"/>
            <w:shd w:val="clear" w:color="auto" w:fill="auto"/>
          </w:tcPr>
          <w:p w:rsidR="00C45F37" w:rsidRPr="00FD5A89" w:rsidRDefault="00C45F37" w:rsidP="00FD5A89">
            <w:pPr>
              <w:pStyle w:val="Texto"/>
              <w:spacing w:line="220" w:lineRule="exact"/>
              <w:ind w:firstLine="0"/>
              <w:rPr>
                <w:rFonts w:ascii="Verdana" w:hAnsi="Verdana"/>
                <w:sz w:val="16"/>
                <w:szCs w:val="16"/>
              </w:rPr>
            </w:pPr>
            <w:r w:rsidRPr="00FD5A89">
              <w:rPr>
                <w:rFonts w:ascii="Verdana" w:hAnsi="Verdana"/>
                <w:b/>
                <w:sz w:val="16"/>
                <w:szCs w:val="16"/>
              </w:rPr>
              <w:t>6.7.</w:t>
            </w:r>
            <w:r w:rsidRPr="00FD5A89">
              <w:rPr>
                <w:rFonts w:ascii="Verdana" w:hAnsi="Verdana"/>
                <w:sz w:val="16"/>
                <w:szCs w:val="16"/>
              </w:rPr>
              <w:t xml:space="preserve"> FAO. 2010. NIMF No. 5. Glosario de Términos Fitosanitarios. 83 p.</w:t>
            </w:r>
          </w:p>
        </w:tc>
        <w:tc>
          <w:tcPr>
            <w:tcW w:w="4779" w:type="dxa"/>
            <w:shd w:val="clear" w:color="auto" w:fill="auto"/>
          </w:tcPr>
          <w:p w:rsidR="00C45F37" w:rsidRPr="00BB4B0C" w:rsidRDefault="00BB4B0C" w:rsidP="00BB4B0C">
            <w:pPr>
              <w:pStyle w:val="Texto"/>
              <w:spacing w:line="220" w:lineRule="exact"/>
              <w:ind w:firstLine="0"/>
              <w:rPr>
                <w:rFonts w:ascii="Verdana" w:hAnsi="Verdana"/>
                <w:bCs/>
                <w:sz w:val="16"/>
                <w:szCs w:val="16"/>
                <w:lang w:val="en-US"/>
              </w:rPr>
            </w:pPr>
            <w:r w:rsidRPr="00BB4B0C">
              <w:rPr>
                <w:rFonts w:ascii="Verdana" w:hAnsi="Verdana"/>
                <w:b/>
                <w:sz w:val="16"/>
                <w:szCs w:val="16"/>
                <w:lang w:val="es-MX"/>
              </w:rPr>
              <w:t xml:space="preserve">6.7. </w:t>
            </w:r>
            <w:r w:rsidRPr="00BB4B0C">
              <w:rPr>
                <w:rFonts w:ascii="Verdana" w:hAnsi="Verdana"/>
                <w:bCs/>
                <w:sz w:val="16"/>
                <w:szCs w:val="16"/>
                <w:lang w:val="es-MX"/>
              </w:rPr>
              <w:t xml:space="preserve">FAO. 2010. NIMF NUMBER 6. </w:t>
            </w:r>
            <w:r w:rsidRPr="00BB4B0C">
              <w:rPr>
                <w:rFonts w:ascii="Verdana" w:hAnsi="Verdana"/>
                <w:bCs/>
                <w:sz w:val="16"/>
                <w:szCs w:val="16"/>
                <w:lang w:val="en-US"/>
              </w:rPr>
              <w:t>Glossary of Phytosanitary Terms.  83 p</w:t>
            </w:r>
            <w:r w:rsidR="00687B2F">
              <w:rPr>
                <w:rFonts w:ascii="Verdana" w:hAnsi="Verdana"/>
                <w:bCs/>
                <w:sz w:val="16"/>
                <w:szCs w:val="16"/>
                <w:lang w:val="en-US"/>
              </w:rPr>
              <w:t>ages</w:t>
            </w:r>
            <w:r w:rsidRPr="00BB4B0C">
              <w:rPr>
                <w:rFonts w:ascii="Verdana" w:hAnsi="Verdana"/>
                <w:bCs/>
                <w:sz w:val="16"/>
                <w:szCs w:val="16"/>
                <w:lang w:val="en-US"/>
              </w:rPr>
              <w:t>.</w:t>
            </w:r>
          </w:p>
        </w:tc>
      </w:tr>
      <w:tr w:rsidR="00C45F37" w:rsidRPr="00FD5A89" w:rsidTr="00D71019">
        <w:tc>
          <w:tcPr>
            <w:tcW w:w="4779" w:type="dxa"/>
            <w:shd w:val="clear" w:color="auto" w:fill="auto"/>
          </w:tcPr>
          <w:p w:rsidR="00C45F37" w:rsidRPr="00FD5A89" w:rsidRDefault="00C45F37" w:rsidP="00FD5A89">
            <w:pPr>
              <w:pStyle w:val="Texto"/>
              <w:spacing w:line="220" w:lineRule="exact"/>
              <w:ind w:firstLine="0"/>
              <w:rPr>
                <w:rFonts w:ascii="Verdana" w:hAnsi="Verdana"/>
                <w:sz w:val="16"/>
                <w:szCs w:val="16"/>
                <w:lang w:val="pt-BR"/>
              </w:rPr>
            </w:pPr>
            <w:r w:rsidRPr="00FD5A89">
              <w:rPr>
                <w:rFonts w:ascii="Verdana" w:hAnsi="Verdana"/>
                <w:b/>
                <w:sz w:val="16"/>
                <w:szCs w:val="16"/>
                <w:lang w:val="pt-BR"/>
              </w:rPr>
              <w:t>6.8.</w:t>
            </w:r>
            <w:r w:rsidRPr="00FD5A89">
              <w:rPr>
                <w:rFonts w:ascii="Verdana" w:hAnsi="Verdana"/>
                <w:sz w:val="16"/>
                <w:szCs w:val="16"/>
                <w:lang w:val="pt-BR"/>
              </w:rPr>
              <w:t xml:space="preserve"> FAO. 2011. NIMF No. 12. Certificados Fitosanitarios.</w:t>
            </w:r>
          </w:p>
        </w:tc>
        <w:tc>
          <w:tcPr>
            <w:tcW w:w="4779" w:type="dxa"/>
            <w:shd w:val="clear" w:color="auto" w:fill="auto"/>
          </w:tcPr>
          <w:p w:rsidR="00C45F37" w:rsidRPr="00BB4B0C" w:rsidRDefault="00E0546C" w:rsidP="00FD5A89">
            <w:pPr>
              <w:pStyle w:val="Texto"/>
              <w:spacing w:line="220" w:lineRule="exact"/>
              <w:ind w:firstLine="0"/>
              <w:rPr>
                <w:rFonts w:ascii="Verdana" w:hAnsi="Verdana"/>
                <w:b/>
                <w:sz w:val="16"/>
                <w:szCs w:val="16"/>
                <w:lang w:val="es-MX"/>
              </w:rPr>
            </w:pPr>
            <w:r w:rsidRPr="00FD5A89">
              <w:rPr>
                <w:rFonts w:ascii="Verdana" w:hAnsi="Verdana"/>
                <w:b/>
                <w:sz w:val="16"/>
                <w:szCs w:val="16"/>
                <w:lang w:val="pt-BR"/>
              </w:rPr>
              <w:t>6.8.</w:t>
            </w:r>
            <w:r w:rsidRPr="00FD5A89">
              <w:rPr>
                <w:rFonts w:ascii="Verdana" w:hAnsi="Verdana"/>
                <w:sz w:val="16"/>
                <w:szCs w:val="16"/>
                <w:lang w:val="pt-BR"/>
              </w:rPr>
              <w:t xml:space="preserve"> FAO. 2011. NIMF </w:t>
            </w:r>
            <w:r>
              <w:rPr>
                <w:rFonts w:ascii="Verdana" w:hAnsi="Verdana"/>
                <w:sz w:val="16"/>
                <w:szCs w:val="16"/>
                <w:lang w:val="pt-BR"/>
              </w:rPr>
              <w:t xml:space="preserve">Number 12. Phytosanitary Certificates. </w:t>
            </w:r>
          </w:p>
        </w:tc>
      </w:tr>
      <w:tr w:rsidR="00C45F37" w:rsidRPr="00E0546C" w:rsidTr="00D71019">
        <w:tc>
          <w:tcPr>
            <w:tcW w:w="4779" w:type="dxa"/>
            <w:shd w:val="clear" w:color="auto" w:fill="auto"/>
          </w:tcPr>
          <w:p w:rsidR="00C45F37" w:rsidRPr="00FD5A89" w:rsidRDefault="00C45F37" w:rsidP="00FD5A89">
            <w:pPr>
              <w:pStyle w:val="Texto"/>
              <w:spacing w:line="220" w:lineRule="exact"/>
              <w:ind w:firstLine="0"/>
              <w:rPr>
                <w:rFonts w:ascii="Verdana" w:hAnsi="Verdana"/>
                <w:sz w:val="16"/>
                <w:szCs w:val="16"/>
              </w:rPr>
            </w:pPr>
            <w:r w:rsidRPr="00FD5A89">
              <w:rPr>
                <w:rFonts w:ascii="Verdana" w:hAnsi="Verdana"/>
                <w:b/>
                <w:sz w:val="16"/>
                <w:szCs w:val="16"/>
                <w:lang w:val="pt-BR"/>
              </w:rPr>
              <w:t>6.9.</w:t>
            </w:r>
            <w:r w:rsidRPr="00FD5A89">
              <w:rPr>
                <w:rFonts w:ascii="Verdana" w:hAnsi="Verdana"/>
                <w:sz w:val="16"/>
                <w:szCs w:val="16"/>
                <w:lang w:val="pt-BR"/>
              </w:rPr>
              <w:t xml:space="preserve"> FAO. 2009. </w:t>
            </w:r>
            <w:r w:rsidRPr="00FD5A89">
              <w:rPr>
                <w:rFonts w:ascii="Verdana" w:hAnsi="Verdana"/>
                <w:sz w:val="16"/>
                <w:szCs w:val="16"/>
              </w:rPr>
              <w:t xml:space="preserve">NIMF No. 15. </w:t>
            </w:r>
            <w:r w:rsidRPr="00FD5A89">
              <w:rPr>
                <w:rFonts w:ascii="Verdana" w:hAnsi="Verdana"/>
                <w:sz w:val="16"/>
                <w:szCs w:val="16"/>
                <w:lang w:val="es-ES_tradnl"/>
              </w:rPr>
              <w:t>Reglamentación del Embalaje de Madera Utilizado en el Comercio Internacional.</w:t>
            </w:r>
          </w:p>
        </w:tc>
        <w:tc>
          <w:tcPr>
            <w:tcW w:w="4779" w:type="dxa"/>
            <w:shd w:val="clear" w:color="auto" w:fill="auto"/>
          </w:tcPr>
          <w:p w:rsidR="00C45F37" w:rsidRPr="00E0546C" w:rsidRDefault="00E0546C" w:rsidP="00FD5A89">
            <w:pPr>
              <w:pStyle w:val="Texto"/>
              <w:spacing w:line="220" w:lineRule="exact"/>
              <w:ind w:firstLine="0"/>
              <w:rPr>
                <w:rFonts w:ascii="Verdana" w:hAnsi="Verdana"/>
                <w:bCs/>
                <w:sz w:val="16"/>
                <w:szCs w:val="16"/>
                <w:lang w:val="en-US"/>
              </w:rPr>
            </w:pPr>
            <w:r w:rsidRPr="00E0546C">
              <w:rPr>
                <w:rFonts w:ascii="Verdana" w:hAnsi="Verdana"/>
                <w:b/>
                <w:sz w:val="16"/>
                <w:szCs w:val="16"/>
                <w:lang w:val="en-US"/>
              </w:rPr>
              <w:t xml:space="preserve">6.9. </w:t>
            </w:r>
            <w:r w:rsidRPr="00E0546C">
              <w:rPr>
                <w:rFonts w:ascii="Verdana" w:hAnsi="Verdana"/>
                <w:bCs/>
                <w:sz w:val="16"/>
                <w:szCs w:val="16"/>
                <w:lang w:val="en-US"/>
              </w:rPr>
              <w:t xml:space="preserve">FAO. </w:t>
            </w:r>
            <w:r>
              <w:rPr>
                <w:rFonts w:ascii="Verdana" w:hAnsi="Verdana"/>
                <w:bCs/>
                <w:sz w:val="16"/>
                <w:szCs w:val="16"/>
                <w:lang w:val="en-US"/>
              </w:rPr>
              <w:t xml:space="preserve">2009. NIMF Number 15. Regulation of the Wood Packaging Used in International Commerce. </w:t>
            </w:r>
          </w:p>
        </w:tc>
      </w:tr>
      <w:tr w:rsidR="00C45F37" w:rsidRPr="00FD5A89" w:rsidTr="00D71019">
        <w:tc>
          <w:tcPr>
            <w:tcW w:w="4779" w:type="dxa"/>
            <w:shd w:val="clear" w:color="auto" w:fill="auto"/>
          </w:tcPr>
          <w:p w:rsidR="00C45F37" w:rsidRPr="00FD5A89" w:rsidRDefault="00C45F37" w:rsidP="00FD5A89">
            <w:pPr>
              <w:pStyle w:val="Texto"/>
              <w:spacing w:line="220" w:lineRule="exact"/>
              <w:ind w:firstLine="0"/>
              <w:rPr>
                <w:rFonts w:ascii="Verdana" w:hAnsi="Verdana"/>
                <w:sz w:val="16"/>
                <w:szCs w:val="16"/>
                <w:lang w:val="en-US"/>
              </w:rPr>
            </w:pPr>
            <w:r w:rsidRPr="00E0546C">
              <w:rPr>
                <w:rFonts w:ascii="Verdana" w:hAnsi="Verdana"/>
                <w:b/>
                <w:sz w:val="16"/>
                <w:szCs w:val="16"/>
                <w:lang w:val="en-US"/>
              </w:rPr>
              <w:t>6.10.</w:t>
            </w:r>
            <w:r w:rsidRPr="00E0546C">
              <w:rPr>
                <w:rFonts w:ascii="Verdana" w:hAnsi="Verdana"/>
                <w:sz w:val="16"/>
                <w:szCs w:val="16"/>
                <w:lang w:val="en-US"/>
              </w:rPr>
              <w:t xml:space="preserve"> F</w:t>
            </w:r>
            <w:r w:rsidRPr="00FD5A89">
              <w:rPr>
                <w:rFonts w:ascii="Verdana" w:hAnsi="Verdana"/>
                <w:sz w:val="16"/>
                <w:szCs w:val="16"/>
                <w:lang w:val="en-US"/>
              </w:rPr>
              <w:t>isher, G., J. Deangelis, D.M. Burgett, H. Homan, Baird, R. Stoltz, A. Antonelle, D. Mauer y E. Beers. 1993. Insect Control Handbook. Pacific Northwest 325 p.</w:t>
            </w:r>
          </w:p>
        </w:tc>
        <w:tc>
          <w:tcPr>
            <w:tcW w:w="4779" w:type="dxa"/>
            <w:shd w:val="clear" w:color="auto" w:fill="auto"/>
          </w:tcPr>
          <w:p w:rsidR="00BB4B0C" w:rsidRPr="00BB4B0C" w:rsidRDefault="00BB4B0C" w:rsidP="00687B2F">
            <w:pPr>
              <w:pStyle w:val="Texto"/>
              <w:spacing w:line="220" w:lineRule="exact"/>
              <w:ind w:firstLine="0"/>
              <w:rPr>
                <w:rFonts w:ascii="Verdana" w:hAnsi="Verdana"/>
                <w:bCs/>
                <w:sz w:val="16"/>
                <w:szCs w:val="16"/>
                <w:lang w:val="en-US"/>
              </w:rPr>
            </w:pPr>
            <w:r>
              <w:rPr>
                <w:rFonts w:ascii="Verdana" w:hAnsi="Verdana"/>
                <w:b/>
                <w:sz w:val="16"/>
                <w:szCs w:val="16"/>
                <w:lang w:val="en-US"/>
              </w:rPr>
              <w:t>6.10.</w:t>
            </w:r>
            <w:r w:rsidRPr="00BB4B0C">
              <w:rPr>
                <w:rFonts w:ascii="Verdana" w:hAnsi="Verdana"/>
                <w:b/>
                <w:sz w:val="16"/>
                <w:szCs w:val="16"/>
                <w:lang w:val="en-US"/>
              </w:rPr>
              <w:t xml:space="preserve"> </w:t>
            </w:r>
            <w:r w:rsidRPr="00BB4B0C">
              <w:rPr>
                <w:rFonts w:ascii="Verdana" w:hAnsi="Verdana"/>
                <w:bCs/>
                <w:sz w:val="16"/>
                <w:szCs w:val="16"/>
                <w:lang w:val="en-US"/>
              </w:rPr>
              <w:t>Fisher, G., J. Deangelis, D.M. Burgett., H. Homan, Baird., R. Stoltz., A. Antonelle, D. Mauer and E. Beers. 1993. Pacific Northwest 325 P</w:t>
            </w:r>
            <w:r w:rsidR="00687B2F">
              <w:rPr>
                <w:rFonts w:ascii="Verdana" w:hAnsi="Verdana"/>
                <w:bCs/>
                <w:sz w:val="16"/>
                <w:szCs w:val="16"/>
                <w:lang w:val="en-US"/>
              </w:rPr>
              <w:t>ages</w:t>
            </w:r>
            <w:r w:rsidRPr="00BB4B0C">
              <w:rPr>
                <w:rFonts w:ascii="Verdana" w:hAnsi="Verdana"/>
                <w:bCs/>
                <w:sz w:val="16"/>
                <w:szCs w:val="16"/>
                <w:lang w:val="en-US"/>
              </w:rPr>
              <w:t>.</w:t>
            </w:r>
          </w:p>
          <w:p w:rsidR="00C45F37" w:rsidRPr="00D71019" w:rsidRDefault="00C45F37" w:rsidP="00FD5A89">
            <w:pPr>
              <w:pStyle w:val="Texto"/>
              <w:spacing w:line="220" w:lineRule="exact"/>
              <w:ind w:firstLine="0"/>
              <w:rPr>
                <w:rFonts w:ascii="Verdana" w:hAnsi="Verdana"/>
                <w:b/>
                <w:sz w:val="16"/>
                <w:szCs w:val="16"/>
                <w:lang w:val="en-US"/>
              </w:rPr>
            </w:pPr>
          </w:p>
        </w:tc>
      </w:tr>
      <w:tr w:rsidR="00C45F37" w:rsidRPr="00FD5A89" w:rsidTr="00D71019">
        <w:tc>
          <w:tcPr>
            <w:tcW w:w="4779" w:type="dxa"/>
            <w:shd w:val="clear" w:color="auto" w:fill="auto"/>
          </w:tcPr>
          <w:p w:rsidR="00C45F37" w:rsidRPr="00FD5A89" w:rsidRDefault="00C45F37" w:rsidP="00FD5A89">
            <w:pPr>
              <w:pStyle w:val="Texto"/>
              <w:spacing w:line="220" w:lineRule="exact"/>
              <w:ind w:firstLine="0"/>
              <w:rPr>
                <w:rFonts w:ascii="Verdana" w:hAnsi="Verdana"/>
                <w:sz w:val="16"/>
                <w:szCs w:val="16"/>
                <w:lang w:val="en-US"/>
              </w:rPr>
            </w:pPr>
            <w:r w:rsidRPr="00FD5A89">
              <w:rPr>
                <w:rFonts w:ascii="Verdana" w:hAnsi="Verdana"/>
                <w:b/>
                <w:sz w:val="16"/>
                <w:szCs w:val="16"/>
                <w:lang w:val="fr-FR"/>
              </w:rPr>
              <w:t>6.11.</w:t>
            </w:r>
            <w:r w:rsidRPr="00FD5A89">
              <w:rPr>
                <w:rFonts w:ascii="Verdana" w:hAnsi="Verdana"/>
                <w:sz w:val="16"/>
                <w:szCs w:val="16"/>
                <w:lang w:val="fr-FR"/>
              </w:rPr>
              <w:t xml:space="preserve"> Furnis R.L. y V.M. Carolin 1977. </w:t>
            </w:r>
            <w:r w:rsidRPr="00FD5A89">
              <w:rPr>
                <w:rFonts w:ascii="Verdana" w:hAnsi="Verdana"/>
                <w:sz w:val="16"/>
                <w:szCs w:val="16"/>
                <w:lang w:val="en-US"/>
              </w:rPr>
              <w:t>Western Forest Insects. Miscelaneos publication No. 1339. United States Department of Agriculture. Forest Service 654 p.</w:t>
            </w:r>
          </w:p>
        </w:tc>
        <w:tc>
          <w:tcPr>
            <w:tcW w:w="4779" w:type="dxa"/>
            <w:shd w:val="clear" w:color="auto" w:fill="auto"/>
          </w:tcPr>
          <w:p w:rsidR="00C45F37" w:rsidRPr="00687B2F" w:rsidRDefault="00BB4B0C" w:rsidP="00687B2F">
            <w:pPr>
              <w:pStyle w:val="Texto"/>
              <w:spacing w:line="220" w:lineRule="exact"/>
              <w:ind w:firstLine="0"/>
              <w:rPr>
                <w:rFonts w:ascii="Verdana" w:hAnsi="Verdana"/>
                <w:bCs/>
                <w:sz w:val="16"/>
                <w:szCs w:val="16"/>
                <w:lang w:val="en-US"/>
              </w:rPr>
            </w:pPr>
            <w:r>
              <w:rPr>
                <w:rFonts w:ascii="Verdana" w:hAnsi="Verdana"/>
                <w:b/>
                <w:sz w:val="16"/>
                <w:szCs w:val="16"/>
                <w:lang w:val="en-US"/>
              </w:rPr>
              <w:t>6.11</w:t>
            </w:r>
            <w:r w:rsidRPr="00BB4B0C">
              <w:rPr>
                <w:rFonts w:ascii="Verdana" w:hAnsi="Verdana"/>
                <w:b/>
                <w:sz w:val="16"/>
                <w:szCs w:val="16"/>
                <w:lang w:val="en-US"/>
              </w:rPr>
              <w:t xml:space="preserve">. </w:t>
            </w:r>
            <w:r w:rsidRPr="00BB4B0C">
              <w:rPr>
                <w:rFonts w:ascii="Verdana" w:hAnsi="Verdana"/>
                <w:bCs/>
                <w:sz w:val="16"/>
                <w:szCs w:val="16"/>
                <w:lang w:val="en-US"/>
              </w:rPr>
              <w:t>Furnis R. L. y V.M. Carolin 1977. Western Forest Insects. Miscel</w:t>
            </w:r>
            <w:r>
              <w:rPr>
                <w:rFonts w:ascii="Verdana" w:hAnsi="Verdana"/>
                <w:bCs/>
                <w:sz w:val="16"/>
                <w:szCs w:val="16"/>
                <w:lang w:val="en-US"/>
              </w:rPr>
              <w:t>l</w:t>
            </w:r>
            <w:r w:rsidRPr="00BB4B0C">
              <w:rPr>
                <w:rFonts w:ascii="Verdana" w:hAnsi="Verdana"/>
                <w:bCs/>
                <w:sz w:val="16"/>
                <w:szCs w:val="16"/>
                <w:lang w:val="en-US"/>
              </w:rPr>
              <w:t>aneo</w:t>
            </w:r>
            <w:r>
              <w:rPr>
                <w:rFonts w:ascii="Verdana" w:hAnsi="Verdana"/>
                <w:bCs/>
                <w:sz w:val="16"/>
                <w:szCs w:val="16"/>
                <w:lang w:val="en-US"/>
              </w:rPr>
              <w:t>u</w:t>
            </w:r>
            <w:r w:rsidRPr="00BB4B0C">
              <w:rPr>
                <w:rFonts w:ascii="Verdana" w:hAnsi="Verdana"/>
                <w:bCs/>
                <w:sz w:val="16"/>
                <w:szCs w:val="16"/>
                <w:lang w:val="en-US"/>
              </w:rPr>
              <w:t>s publication No. 1339. United States Department of Agriculture. Forest Service 654</w:t>
            </w:r>
            <w:r>
              <w:rPr>
                <w:rFonts w:ascii="Verdana" w:hAnsi="Verdana"/>
                <w:bCs/>
                <w:sz w:val="16"/>
                <w:szCs w:val="16"/>
                <w:lang w:val="en-US"/>
              </w:rPr>
              <w:t xml:space="preserve"> </w:t>
            </w:r>
            <w:r w:rsidRPr="00BB4B0C">
              <w:rPr>
                <w:rFonts w:ascii="Verdana" w:hAnsi="Verdana"/>
                <w:bCs/>
                <w:sz w:val="16"/>
                <w:szCs w:val="16"/>
                <w:lang w:val="en-US"/>
              </w:rPr>
              <w:t>p</w:t>
            </w:r>
            <w:r w:rsidR="00687B2F">
              <w:rPr>
                <w:rFonts w:ascii="Verdana" w:hAnsi="Verdana"/>
                <w:bCs/>
                <w:sz w:val="16"/>
                <w:szCs w:val="16"/>
                <w:lang w:val="en-US"/>
              </w:rPr>
              <w:t>ages</w:t>
            </w:r>
            <w:r w:rsidRPr="00BB4B0C">
              <w:rPr>
                <w:rFonts w:ascii="Verdana" w:hAnsi="Verdana"/>
                <w:bCs/>
                <w:sz w:val="16"/>
                <w:szCs w:val="16"/>
                <w:lang w:val="en-US"/>
              </w:rPr>
              <w:t>.</w:t>
            </w:r>
          </w:p>
        </w:tc>
      </w:tr>
      <w:tr w:rsidR="00C45F37" w:rsidRPr="00FD5A89" w:rsidTr="00D71019">
        <w:tc>
          <w:tcPr>
            <w:tcW w:w="4779" w:type="dxa"/>
            <w:shd w:val="clear" w:color="auto" w:fill="auto"/>
          </w:tcPr>
          <w:p w:rsidR="00C45F37" w:rsidRPr="00FD5A89" w:rsidRDefault="00C45F37" w:rsidP="00FD5A89">
            <w:pPr>
              <w:pStyle w:val="Texto"/>
              <w:spacing w:line="220" w:lineRule="exact"/>
              <w:ind w:firstLine="0"/>
              <w:rPr>
                <w:rFonts w:ascii="Verdana" w:hAnsi="Verdana"/>
                <w:sz w:val="16"/>
                <w:szCs w:val="16"/>
                <w:lang w:val="en-US"/>
              </w:rPr>
            </w:pPr>
            <w:r w:rsidRPr="00FD5A89">
              <w:rPr>
                <w:rFonts w:ascii="Verdana" w:hAnsi="Verdana"/>
                <w:b/>
                <w:sz w:val="16"/>
                <w:szCs w:val="16"/>
                <w:lang w:val="en-US"/>
              </w:rPr>
              <w:t>6.12.</w:t>
            </w:r>
            <w:r w:rsidRPr="00FD5A89">
              <w:rPr>
                <w:rFonts w:ascii="Verdana" w:hAnsi="Verdana"/>
                <w:sz w:val="16"/>
                <w:szCs w:val="16"/>
                <w:lang w:val="en-US"/>
              </w:rPr>
              <w:t xml:space="preserve"> Johnson W.T. y H.H. Lyon. 1984 Insects that feed </w:t>
            </w:r>
            <w:r w:rsidRPr="00FD5A89">
              <w:rPr>
                <w:rFonts w:ascii="Verdana" w:hAnsi="Verdana"/>
                <w:sz w:val="16"/>
                <w:szCs w:val="16"/>
                <w:lang w:val="en-US"/>
              </w:rPr>
              <w:lastRenderedPageBreak/>
              <w:t>on trees and shrubs. 2o. Edition Comstock Publishing Associates. Cornell University Press. Ithaca N.Y. 566 p.</w:t>
            </w:r>
          </w:p>
        </w:tc>
        <w:tc>
          <w:tcPr>
            <w:tcW w:w="4779" w:type="dxa"/>
            <w:shd w:val="clear" w:color="auto" w:fill="auto"/>
          </w:tcPr>
          <w:p w:rsidR="00BB4B0C" w:rsidRPr="00BB4B0C" w:rsidRDefault="00BB4B0C" w:rsidP="00BB4B0C">
            <w:pPr>
              <w:pStyle w:val="Texto"/>
              <w:spacing w:line="220" w:lineRule="exact"/>
              <w:ind w:firstLine="0"/>
              <w:rPr>
                <w:rFonts w:ascii="Verdana" w:hAnsi="Verdana"/>
                <w:bCs/>
                <w:sz w:val="16"/>
                <w:szCs w:val="16"/>
                <w:lang w:val="en-US"/>
              </w:rPr>
            </w:pPr>
            <w:r>
              <w:rPr>
                <w:rFonts w:ascii="Verdana" w:hAnsi="Verdana"/>
                <w:b/>
                <w:sz w:val="16"/>
                <w:szCs w:val="16"/>
                <w:lang w:val="en-US"/>
              </w:rPr>
              <w:lastRenderedPageBreak/>
              <w:t>6.12.</w:t>
            </w:r>
            <w:r w:rsidRPr="00BB4B0C">
              <w:rPr>
                <w:rFonts w:ascii="Verdana" w:hAnsi="Verdana"/>
                <w:b/>
                <w:sz w:val="16"/>
                <w:szCs w:val="16"/>
                <w:lang w:val="en-US"/>
              </w:rPr>
              <w:t xml:space="preserve"> </w:t>
            </w:r>
            <w:r w:rsidRPr="00BB4B0C">
              <w:rPr>
                <w:rFonts w:ascii="Verdana" w:hAnsi="Verdana"/>
                <w:bCs/>
                <w:sz w:val="16"/>
                <w:szCs w:val="16"/>
                <w:lang w:val="en-US"/>
              </w:rPr>
              <w:t xml:space="preserve">Johnson W.T. y H.H. Lyon. 1984 Insects that feed </w:t>
            </w:r>
            <w:r w:rsidRPr="00BB4B0C">
              <w:rPr>
                <w:rFonts w:ascii="Verdana" w:hAnsi="Verdana"/>
                <w:bCs/>
                <w:sz w:val="16"/>
                <w:szCs w:val="16"/>
                <w:lang w:val="en-US"/>
              </w:rPr>
              <w:lastRenderedPageBreak/>
              <w:t>on trees and shrubs. 2</w:t>
            </w:r>
            <w:r>
              <w:rPr>
                <w:rFonts w:ascii="Verdana" w:hAnsi="Verdana"/>
                <w:bCs/>
                <w:sz w:val="16"/>
                <w:szCs w:val="16"/>
                <w:lang w:val="en-US"/>
              </w:rPr>
              <w:t>nd</w:t>
            </w:r>
            <w:r w:rsidRPr="00BB4B0C">
              <w:rPr>
                <w:rFonts w:ascii="Verdana" w:hAnsi="Verdana"/>
                <w:bCs/>
                <w:sz w:val="16"/>
                <w:szCs w:val="16"/>
                <w:lang w:val="en-US"/>
              </w:rPr>
              <w:t xml:space="preserve">. Edition Comstock Publishing Associates. Cornell University Press. Ithaca N.Y. 566 </w:t>
            </w:r>
            <w:r w:rsidR="00323AE2">
              <w:rPr>
                <w:rFonts w:ascii="Verdana" w:hAnsi="Verdana"/>
                <w:bCs/>
                <w:sz w:val="16"/>
                <w:szCs w:val="16"/>
                <w:lang w:val="en-US"/>
              </w:rPr>
              <w:t>pages.</w:t>
            </w:r>
          </w:p>
          <w:p w:rsidR="00C45F37" w:rsidRPr="00D71019" w:rsidRDefault="00C45F37" w:rsidP="00FD5A89">
            <w:pPr>
              <w:pStyle w:val="Texto"/>
              <w:spacing w:line="220" w:lineRule="exact"/>
              <w:ind w:firstLine="0"/>
              <w:rPr>
                <w:rFonts w:ascii="Verdana" w:hAnsi="Verdana"/>
                <w:b/>
                <w:sz w:val="16"/>
                <w:szCs w:val="16"/>
                <w:lang w:val="en-US"/>
              </w:rPr>
            </w:pPr>
          </w:p>
        </w:tc>
      </w:tr>
      <w:tr w:rsidR="00C45F37" w:rsidRPr="00E0546C" w:rsidTr="00D71019">
        <w:tc>
          <w:tcPr>
            <w:tcW w:w="4779" w:type="dxa"/>
            <w:shd w:val="clear" w:color="auto" w:fill="auto"/>
          </w:tcPr>
          <w:p w:rsidR="00C45F37" w:rsidRPr="00FD5A89" w:rsidRDefault="00C45F37" w:rsidP="00FD5A89">
            <w:pPr>
              <w:pStyle w:val="Texto"/>
              <w:spacing w:line="220" w:lineRule="exact"/>
              <w:ind w:firstLine="0"/>
              <w:rPr>
                <w:rFonts w:ascii="Verdana" w:hAnsi="Verdana"/>
                <w:sz w:val="16"/>
                <w:szCs w:val="16"/>
              </w:rPr>
            </w:pPr>
            <w:r w:rsidRPr="00BB4B0C">
              <w:rPr>
                <w:rFonts w:ascii="Verdana" w:hAnsi="Verdana"/>
                <w:b/>
                <w:sz w:val="16"/>
                <w:szCs w:val="16"/>
                <w:lang w:val="en-US"/>
              </w:rPr>
              <w:lastRenderedPageBreak/>
              <w:t>6.13.</w:t>
            </w:r>
            <w:r w:rsidRPr="00BB4B0C">
              <w:rPr>
                <w:rFonts w:ascii="Verdana" w:hAnsi="Verdana"/>
                <w:sz w:val="16"/>
                <w:szCs w:val="16"/>
                <w:lang w:val="en-US"/>
              </w:rPr>
              <w:t xml:space="preserve"> Manual de Procedimientos para la Importación y Exportación de Vida Silvestre, Productos y Subproductos Forestales, y M</w:t>
            </w:r>
            <w:r w:rsidRPr="00FD5A89">
              <w:rPr>
                <w:rFonts w:ascii="Verdana" w:hAnsi="Verdana"/>
                <w:sz w:val="16"/>
                <w:szCs w:val="16"/>
              </w:rPr>
              <w:t>ateriales y Residuos Peligrosos, Sujetos a Regulación por parte de la Secretaría de Medio Ambiente y Recursos Naturales. Publicado en el Diario Oficial de la Federación el 29 de enero de 2004 y sus reformas.</w:t>
            </w:r>
          </w:p>
        </w:tc>
        <w:tc>
          <w:tcPr>
            <w:tcW w:w="4779" w:type="dxa"/>
            <w:shd w:val="clear" w:color="auto" w:fill="auto"/>
          </w:tcPr>
          <w:p w:rsidR="00C45F37" w:rsidRPr="00E0546C" w:rsidRDefault="00E0546C" w:rsidP="00FD5A89">
            <w:pPr>
              <w:pStyle w:val="Texto"/>
              <w:spacing w:line="220" w:lineRule="exact"/>
              <w:ind w:firstLine="0"/>
              <w:rPr>
                <w:rFonts w:ascii="Verdana" w:hAnsi="Verdana"/>
                <w:bCs/>
                <w:sz w:val="16"/>
                <w:szCs w:val="16"/>
                <w:lang w:val="en-US"/>
              </w:rPr>
            </w:pPr>
            <w:r>
              <w:rPr>
                <w:rFonts w:ascii="Verdana" w:hAnsi="Verdana"/>
                <w:b/>
                <w:sz w:val="16"/>
                <w:szCs w:val="16"/>
                <w:lang w:val="en-US"/>
              </w:rPr>
              <w:t xml:space="preserve">6.13. </w:t>
            </w:r>
            <w:r>
              <w:rPr>
                <w:rFonts w:ascii="Verdana" w:hAnsi="Verdana"/>
                <w:bCs/>
                <w:sz w:val="16"/>
                <w:szCs w:val="16"/>
                <w:lang w:val="en-US"/>
              </w:rPr>
              <w:t>Manual of Procedures for the Importation and Exportation of Wild Life, Forest Products and Byproducts, and Hazardous Materials and Wastes, Subject to Regulation by the Secretary of Environment and Natural Resources. Published in the Official Daily of the Federation on the 29</w:t>
            </w:r>
            <w:r w:rsidRPr="00E0546C">
              <w:rPr>
                <w:rFonts w:ascii="Verdana" w:hAnsi="Verdana"/>
                <w:bCs/>
                <w:sz w:val="16"/>
                <w:szCs w:val="16"/>
                <w:vertAlign w:val="superscript"/>
                <w:lang w:val="en-US"/>
              </w:rPr>
              <w:t>th</w:t>
            </w:r>
            <w:r>
              <w:rPr>
                <w:rFonts w:ascii="Verdana" w:hAnsi="Verdana"/>
                <w:bCs/>
                <w:sz w:val="16"/>
                <w:szCs w:val="16"/>
                <w:lang w:val="en-US"/>
              </w:rPr>
              <w:t xml:space="preserve"> of January of 2004 and its reforms. </w:t>
            </w:r>
          </w:p>
        </w:tc>
      </w:tr>
      <w:tr w:rsidR="00C45F37" w:rsidRPr="00B33185" w:rsidTr="00D71019">
        <w:tc>
          <w:tcPr>
            <w:tcW w:w="4779" w:type="dxa"/>
            <w:shd w:val="clear" w:color="auto" w:fill="auto"/>
          </w:tcPr>
          <w:p w:rsidR="00C45F37" w:rsidRPr="00E0546C" w:rsidRDefault="00C45F37" w:rsidP="00FD5A89">
            <w:pPr>
              <w:pStyle w:val="Texto"/>
              <w:spacing w:line="220" w:lineRule="exact"/>
              <w:ind w:firstLine="0"/>
              <w:rPr>
                <w:rFonts w:ascii="Verdana" w:hAnsi="Verdana"/>
                <w:sz w:val="16"/>
                <w:szCs w:val="16"/>
                <w:lang w:val="en-US"/>
              </w:rPr>
            </w:pPr>
            <w:r w:rsidRPr="00E0546C">
              <w:rPr>
                <w:rFonts w:ascii="Verdana" w:hAnsi="Verdana"/>
                <w:b/>
                <w:sz w:val="16"/>
                <w:szCs w:val="16"/>
                <w:lang w:val="en-US"/>
              </w:rPr>
              <w:t>6.14.</w:t>
            </w:r>
            <w:r w:rsidRPr="00E0546C">
              <w:rPr>
                <w:rFonts w:ascii="Verdana" w:hAnsi="Verdana"/>
                <w:sz w:val="16"/>
                <w:szCs w:val="16"/>
                <w:lang w:val="en-US"/>
              </w:rPr>
              <w:t xml:space="preserve"> Ojeda Aguilera A., 2000. Coleópteros asociados a los productos forestales de importación. IPN. México.</w:t>
            </w:r>
          </w:p>
        </w:tc>
        <w:tc>
          <w:tcPr>
            <w:tcW w:w="4779" w:type="dxa"/>
            <w:shd w:val="clear" w:color="auto" w:fill="auto"/>
          </w:tcPr>
          <w:p w:rsidR="00C45F37" w:rsidRPr="00B33185" w:rsidRDefault="00B33185" w:rsidP="00FD5A89">
            <w:pPr>
              <w:pStyle w:val="Texto"/>
              <w:spacing w:line="220" w:lineRule="exact"/>
              <w:ind w:firstLine="0"/>
              <w:rPr>
                <w:rFonts w:ascii="Verdana" w:hAnsi="Verdana"/>
                <w:b/>
                <w:sz w:val="16"/>
                <w:szCs w:val="16"/>
                <w:lang w:val="es-MX"/>
              </w:rPr>
            </w:pPr>
            <w:r w:rsidRPr="00B33185">
              <w:rPr>
                <w:rFonts w:ascii="Verdana" w:hAnsi="Verdana"/>
                <w:b/>
                <w:sz w:val="16"/>
                <w:szCs w:val="16"/>
                <w:lang w:val="en-US"/>
              </w:rPr>
              <w:t>6.14.</w:t>
            </w:r>
            <w:r w:rsidRPr="00B33185">
              <w:rPr>
                <w:rFonts w:ascii="Verdana" w:hAnsi="Verdana"/>
                <w:sz w:val="16"/>
                <w:szCs w:val="16"/>
                <w:lang w:val="en-US"/>
              </w:rPr>
              <w:t xml:space="preserve"> Ojeda Aguilera A., 2000.</w:t>
            </w:r>
            <w:r>
              <w:rPr>
                <w:rFonts w:ascii="Verdana" w:hAnsi="Verdana"/>
                <w:sz w:val="16"/>
                <w:szCs w:val="16"/>
                <w:lang w:val="en-US"/>
              </w:rPr>
              <w:t xml:space="preserve"> Beetles associated with imported forest products. </w:t>
            </w:r>
            <w:r>
              <w:rPr>
                <w:rFonts w:ascii="Verdana" w:hAnsi="Verdana"/>
                <w:sz w:val="16"/>
                <w:szCs w:val="16"/>
                <w:lang w:val="es-MX"/>
              </w:rPr>
              <w:t xml:space="preserve">IPN. Mexico. </w:t>
            </w:r>
            <w:r w:rsidRPr="00B33185">
              <w:rPr>
                <w:rFonts w:ascii="Verdana" w:hAnsi="Verdana"/>
                <w:sz w:val="16"/>
                <w:szCs w:val="16"/>
                <w:lang w:val="es-MX"/>
              </w:rPr>
              <w:t xml:space="preserve"> </w:t>
            </w:r>
            <w:r w:rsidRPr="00B33185">
              <w:rPr>
                <w:rFonts w:ascii="Verdana" w:hAnsi="Verdana"/>
                <w:b/>
                <w:sz w:val="16"/>
                <w:szCs w:val="16"/>
                <w:lang w:val="es-MX"/>
              </w:rPr>
              <w:t xml:space="preserve"> </w:t>
            </w:r>
          </w:p>
        </w:tc>
      </w:tr>
      <w:tr w:rsidR="00C45F37" w:rsidRPr="00B33185" w:rsidTr="00D71019">
        <w:tc>
          <w:tcPr>
            <w:tcW w:w="4779" w:type="dxa"/>
            <w:shd w:val="clear" w:color="auto" w:fill="auto"/>
          </w:tcPr>
          <w:p w:rsidR="00C45F37" w:rsidRPr="00FD5A89" w:rsidRDefault="00C45F37" w:rsidP="00FD5A89">
            <w:pPr>
              <w:pStyle w:val="Texto"/>
              <w:spacing w:line="220" w:lineRule="exact"/>
              <w:ind w:firstLine="0"/>
              <w:rPr>
                <w:rFonts w:ascii="Verdana" w:hAnsi="Verdana"/>
                <w:sz w:val="16"/>
                <w:szCs w:val="16"/>
              </w:rPr>
            </w:pPr>
            <w:r w:rsidRPr="00B33185">
              <w:rPr>
                <w:rFonts w:ascii="Verdana" w:hAnsi="Verdana"/>
                <w:b/>
                <w:sz w:val="16"/>
                <w:szCs w:val="16"/>
                <w:lang w:val="es-MX"/>
              </w:rPr>
              <w:t>6.15.</w:t>
            </w:r>
            <w:r w:rsidRPr="00B33185">
              <w:rPr>
                <w:rFonts w:ascii="Verdana" w:hAnsi="Verdana"/>
                <w:sz w:val="16"/>
                <w:szCs w:val="16"/>
                <w:lang w:val="es-MX"/>
              </w:rPr>
              <w:t xml:space="preserve"> </w:t>
            </w:r>
            <w:r w:rsidRPr="00FD5A89">
              <w:rPr>
                <w:rFonts w:ascii="Verdana" w:hAnsi="Verdana"/>
                <w:sz w:val="16"/>
                <w:szCs w:val="16"/>
                <w:lang w:val="es-ES_tradnl"/>
              </w:rPr>
              <w:t xml:space="preserve">Secretaría de Medio Ambiente y Recursos Naturales-DGGFS. 2008. Estudio de </w:t>
            </w:r>
            <w:r w:rsidRPr="00FD5A89">
              <w:rPr>
                <w:rFonts w:ascii="Verdana" w:hAnsi="Verdana"/>
                <w:sz w:val="16"/>
                <w:szCs w:val="16"/>
              </w:rPr>
              <w:t>Análisis de Riesgo de Plagas de la madera aserrada chilena.</w:t>
            </w:r>
          </w:p>
        </w:tc>
        <w:tc>
          <w:tcPr>
            <w:tcW w:w="4779" w:type="dxa"/>
            <w:shd w:val="clear" w:color="auto" w:fill="auto"/>
          </w:tcPr>
          <w:p w:rsidR="00C45F37" w:rsidRPr="00B33185" w:rsidRDefault="00B33185" w:rsidP="00FD5A89">
            <w:pPr>
              <w:pStyle w:val="Texto"/>
              <w:spacing w:line="220" w:lineRule="exact"/>
              <w:ind w:firstLine="0"/>
              <w:rPr>
                <w:rFonts w:ascii="Verdana" w:hAnsi="Verdana"/>
                <w:bCs/>
                <w:sz w:val="16"/>
                <w:szCs w:val="16"/>
                <w:lang w:val="en-US"/>
              </w:rPr>
            </w:pPr>
            <w:r>
              <w:rPr>
                <w:rFonts w:ascii="Verdana" w:hAnsi="Verdana"/>
                <w:b/>
                <w:sz w:val="16"/>
                <w:szCs w:val="16"/>
                <w:lang w:val="en-US"/>
              </w:rPr>
              <w:t xml:space="preserve">6.15. </w:t>
            </w:r>
            <w:r>
              <w:rPr>
                <w:rFonts w:ascii="Verdana" w:hAnsi="Verdana"/>
                <w:bCs/>
                <w:sz w:val="16"/>
                <w:szCs w:val="16"/>
                <w:lang w:val="en-US"/>
              </w:rPr>
              <w:t xml:space="preserve">Secretary of Environment and Natural Resources – DGGFS. 2008. Study of Analysis of Risk from Pests of Chilean sawn wood. </w:t>
            </w:r>
          </w:p>
        </w:tc>
      </w:tr>
      <w:tr w:rsidR="00C45F37" w:rsidRPr="00FD5A89" w:rsidTr="00D71019">
        <w:tc>
          <w:tcPr>
            <w:tcW w:w="4779" w:type="dxa"/>
            <w:shd w:val="clear" w:color="auto" w:fill="auto"/>
          </w:tcPr>
          <w:p w:rsidR="00C45F37" w:rsidRPr="00FD5A89" w:rsidRDefault="00C45F37" w:rsidP="00FD5A89">
            <w:pPr>
              <w:pStyle w:val="Texto"/>
              <w:spacing w:line="220" w:lineRule="exact"/>
              <w:ind w:firstLine="0"/>
              <w:rPr>
                <w:rFonts w:ascii="Verdana" w:hAnsi="Verdana"/>
                <w:sz w:val="16"/>
                <w:szCs w:val="16"/>
                <w:lang w:val="en-US"/>
              </w:rPr>
            </w:pPr>
            <w:r w:rsidRPr="00FD5A89">
              <w:rPr>
                <w:rFonts w:ascii="Verdana" w:hAnsi="Verdana"/>
                <w:b/>
                <w:sz w:val="16"/>
                <w:szCs w:val="16"/>
                <w:lang w:val="en-US"/>
              </w:rPr>
              <w:t>6.16.</w:t>
            </w:r>
            <w:r w:rsidRPr="00FD5A89">
              <w:rPr>
                <w:rFonts w:ascii="Verdana" w:hAnsi="Verdana"/>
                <w:sz w:val="16"/>
                <w:szCs w:val="16"/>
                <w:lang w:val="en-US"/>
              </w:rPr>
              <w:t xml:space="preserve"> Sinclair. W.A., H.H. Lyon y W.T. Johnson. 1987. Diseases of trees and shrubs. Comstock Publishing Associates. Cornell University Press. Ithaca N.Y. 608 p.</w:t>
            </w:r>
          </w:p>
        </w:tc>
        <w:tc>
          <w:tcPr>
            <w:tcW w:w="4779" w:type="dxa"/>
            <w:shd w:val="clear" w:color="auto" w:fill="auto"/>
          </w:tcPr>
          <w:p w:rsidR="00C45F37" w:rsidRPr="00B33185" w:rsidRDefault="00BB4B0C" w:rsidP="00BB4B0C">
            <w:pPr>
              <w:pStyle w:val="Texto"/>
              <w:spacing w:line="220" w:lineRule="exact"/>
              <w:ind w:firstLine="0"/>
              <w:rPr>
                <w:rFonts w:ascii="Verdana" w:hAnsi="Verdana"/>
                <w:bCs/>
                <w:sz w:val="16"/>
                <w:szCs w:val="16"/>
                <w:lang w:val="en-US"/>
              </w:rPr>
            </w:pPr>
            <w:r w:rsidRPr="00B33185">
              <w:rPr>
                <w:rFonts w:ascii="Verdana" w:hAnsi="Verdana"/>
                <w:b/>
                <w:sz w:val="16"/>
                <w:szCs w:val="16"/>
                <w:lang w:val="en-US"/>
              </w:rPr>
              <w:t xml:space="preserve">6.16. </w:t>
            </w:r>
            <w:r w:rsidRPr="00B33185">
              <w:rPr>
                <w:rFonts w:ascii="Verdana" w:hAnsi="Verdana"/>
                <w:bCs/>
                <w:sz w:val="16"/>
                <w:szCs w:val="16"/>
                <w:lang w:val="en-US"/>
              </w:rPr>
              <w:t xml:space="preserve">Sinclair. W.A., H.H. Lyon y W.T. Johnson. 1987. Diseases of trees and shrubs. Comstock Publishing Associates. Cornell University Press. Ithaca N.Y. 608 </w:t>
            </w:r>
            <w:r w:rsidR="00323AE2">
              <w:rPr>
                <w:rFonts w:ascii="Verdana" w:hAnsi="Verdana"/>
                <w:bCs/>
                <w:sz w:val="16"/>
                <w:szCs w:val="16"/>
                <w:lang w:val="en-US"/>
              </w:rPr>
              <w:t>pages.</w:t>
            </w:r>
          </w:p>
        </w:tc>
      </w:tr>
      <w:tr w:rsidR="00C45F37" w:rsidRPr="00FD5A89" w:rsidTr="00D71019">
        <w:tc>
          <w:tcPr>
            <w:tcW w:w="4779" w:type="dxa"/>
            <w:shd w:val="clear" w:color="auto" w:fill="auto"/>
          </w:tcPr>
          <w:p w:rsidR="00C45F37" w:rsidRPr="00FD5A89" w:rsidRDefault="00C45F37" w:rsidP="00FD5A89">
            <w:pPr>
              <w:pStyle w:val="Texto"/>
              <w:spacing w:line="220" w:lineRule="exact"/>
              <w:ind w:firstLine="0"/>
              <w:rPr>
                <w:rFonts w:ascii="Verdana" w:hAnsi="Verdana"/>
                <w:sz w:val="16"/>
                <w:szCs w:val="16"/>
                <w:lang w:val="es-MX"/>
              </w:rPr>
            </w:pPr>
            <w:r w:rsidRPr="00FD5A89">
              <w:rPr>
                <w:rFonts w:ascii="Verdana" w:hAnsi="Verdana"/>
                <w:b/>
                <w:sz w:val="16"/>
                <w:szCs w:val="16"/>
                <w:lang w:val="en-US"/>
              </w:rPr>
              <w:t>6.17.</w:t>
            </w:r>
            <w:r w:rsidRPr="00FD5A89">
              <w:rPr>
                <w:rFonts w:ascii="Verdana" w:hAnsi="Verdana"/>
                <w:sz w:val="16"/>
                <w:szCs w:val="16"/>
                <w:lang w:val="en-US"/>
              </w:rPr>
              <w:t xml:space="preserve"> United States. Department of Agriculture. Forest Service. 1985 Insects of eastern forest. </w:t>
            </w:r>
            <w:r w:rsidRPr="00FD5A89">
              <w:rPr>
                <w:rFonts w:ascii="Verdana" w:hAnsi="Verdana"/>
                <w:sz w:val="16"/>
                <w:szCs w:val="16"/>
                <w:lang w:val="es-MX"/>
              </w:rPr>
              <w:t>Miscelaneous Publication No. 1426, 608 p.</w:t>
            </w:r>
          </w:p>
        </w:tc>
        <w:tc>
          <w:tcPr>
            <w:tcW w:w="4779" w:type="dxa"/>
            <w:shd w:val="clear" w:color="auto" w:fill="auto"/>
          </w:tcPr>
          <w:p w:rsidR="00C45F37" w:rsidRPr="00B33185" w:rsidRDefault="00BB4B0C" w:rsidP="00B33185">
            <w:pPr>
              <w:pStyle w:val="Texto"/>
              <w:spacing w:line="220" w:lineRule="exact"/>
              <w:ind w:firstLine="0"/>
              <w:rPr>
                <w:rFonts w:ascii="Verdana" w:hAnsi="Verdana"/>
                <w:bCs/>
                <w:sz w:val="16"/>
                <w:szCs w:val="16"/>
                <w:lang w:val="en-US"/>
              </w:rPr>
            </w:pPr>
            <w:r w:rsidRPr="00B33185">
              <w:rPr>
                <w:rFonts w:ascii="Verdana" w:hAnsi="Verdana"/>
                <w:b/>
                <w:sz w:val="16"/>
                <w:szCs w:val="16"/>
                <w:lang w:val="en-US"/>
              </w:rPr>
              <w:t xml:space="preserve">6.17. </w:t>
            </w:r>
            <w:r w:rsidRPr="00B33185">
              <w:rPr>
                <w:rFonts w:ascii="Verdana" w:hAnsi="Verdana"/>
                <w:bCs/>
                <w:sz w:val="16"/>
                <w:szCs w:val="16"/>
                <w:lang w:val="en-US"/>
              </w:rPr>
              <w:t xml:space="preserve">United States Department of Agriculture. Forest Service. 1985 Insects of eastern forest. Miscellaneous Publication No. 1426, 608 </w:t>
            </w:r>
            <w:r w:rsidR="00323AE2">
              <w:rPr>
                <w:rFonts w:ascii="Verdana" w:hAnsi="Verdana"/>
                <w:bCs/>
                <w:sz w:val="16"/>
                <w:szCs w:val="16"/>
                <w:lang w:val="en-US"/>
              </w:rPr>
              <w:t>pages.</w:t>
            </w:r>
          </w:p>
        </w:tc>
      </w:tr>
      <w:tr w:rsidR="00C45F37" w:rsidRPr="00FD5A89" w:rsidTr="00D71019">
        <w:tc>
          <w:tcPr>
            <w:tcW w:w="4779" w:type="dxa"/>
            <w:shd w:val="clear" w:color="auto" w:fill="auto"/>
          </w:tcPr>
          <w:p w:rsidR="00C45F37" w:rsidRPr="00FD5A89" w:rsidRDefault="00C45F37" w:rsidP="00FD5A89">
            <w:pPr>
              <w:pStyle w:val="Texto"/>
              <w:spacing w:line="220" w:lineRule="exact"/>
              <w:ind w:firstLine="0"/>
              <w:rPr>
                <w:rFonts w:ascii="Verdana" w:hAnsi="Verdana"/>
                <w:b/>
                <w:sz w:val="16"/>
                <w:szCs w:val="16"/>
              </w:rPr>
            </w:pPr>
            <w:r w:rsidRPr="00FD5A89">
              <w:rPr>
                <w:rFonts w:ascii="Verdana" w:hAnsi="Verdana"/>
                <w:b/>
                <w:sz w:val="16"/>
                <w:szCs w:val="16"/>
                <w:lang w:val="es-MX"/>
              </w:rPr>
              <w:t>7. Concordancia con normas internac</w:t>
            </w:r>
            <w:r w:rsidRPr="00FD5A89">
              <w:rPr>
                <w:rFonts w:ascii="Verdana" w:hAnsi="Verdana"/>
                <w:b/>
                <w:sz w:val="16"/>
                <w:szCs w:val="16"/>
              </w:rPr>
              <w:t>ionales</w:t>
            </w:r>
          </w:p>
        </w:tc>
        <w:tc>
          <w:tcPr>
            <w:tcW w:w="4779" w:type="dxa"/>
            <w:shd w:val="clear" w:color="auto" w:fill="auto"/>
          </w:tcPr>
          <w:p w:rsidR="00C45F37" w:rsidRPr="00323AE2" w:rsidRDefault="00B33185" w:rsidP="00FD5A89">
            <w:pPr>
              <w:pStyle w:val="Texto"/>
              <w:spacing w:line="220" w:lineRule="exact"/>
              <w:ind w:firstLine="0"/>
              <w:rPr>
                <w:rFonts w:ascii="Verdana" w:hAnsi="Verdana"/>
                <w:b/>
                <w:sz w:val="16"/>
                <w:szCs w:val="16"/>
                <w:lang w:val="en-US"/>
              </w:rPr>
            </w:pPr>
            <w:r w:rsidRPr="00323AE2">
              <w:rPr>
                <w:rFonts w:ascii="Verdana" w:hAnsi="Verdana"/>
                <w:b/>
                <w:sz w:val="16"/>
                <w:szCs w:val="16"/>
                <w:lang w:val="en-US"/>
              </w:rPr>
              <w:t>7. Concordance with international standards</w:t>
            </w:r>
          </w:p>
        </w:tc>
      </w:tr>
      <w:tr w:rsidR="00C45F37" w:rsidRPr="005823FC" w:rsidTr="006110D0">
        <w:tc>
          <w:tcPr>
            <w:tcW w:w="4779" w:type="dxa"/>
            <w:shd w:val="clear" w:color="auto" w:fill="auto"/>
          </w:tcPr>
          <w:p w:rsidR="00C45F37" w:rsidRPr="00FD5A89" w:rsidRDefault="00C45F37" w:rsidP="00FD5A89">
            <w:pPr>
              <w:pStyle w:val="Texto"/>
              <w:spacing w:line="220" w:lineRule="exact"/>
              <w:ind w:firstLine="0"/>
              <w:rPr>
                <w:rFonts w:ascii="Verdana" w:hAnsi="Verdana"/>
                <w:sz w:val="16"/>
                <w:szCs w:val="16"/>
                <w:lang w:val="es-ES_tradnl"/>
              </w:rPr>
            </w:pPr>
            <w:r w:rsidRPr="00FD5A89">
              <w:rPr>
                <w:rFonts w:ascii="Verdana" w:hAnsi="Verdana"/>
                <w:sz w:val="16"/>
                <w:szCs w:val="16"/>
                <w:lang w:val="es-ES_tradnl"/>
              </w:rPr>
              <w:t xml:space="preserve">Esta norma coincide básicamente con la Norma Internacional de Medidas Fitosanitarias NIMF </w:t>
            </w:r>
            <w:r w:rsidRPr="00FD5A89">
              <w:rPr>
                <w:rFonts w:ascii="Verdana" w:hAnsi="Verdana"/>
                <w:sz w:val="16"/>
                <w:szCs w:val="16"/>
              </w:rPr>
              <w:t>No.</w:t>
            </w:r>
            <w:r w:rsidRPr="00FD5A89">
              <w:rPr>
                <w:rFonts w:ascii="Verdana" w:hAnsi="Verdana"/>
                <w:sz w:val="16"/>
                <w:szCs w:val="16"/>
                <w:lang w:val="es-ES_tradnl"/>
              </w:rPr>
              <w:t xml:space="preserve"> 12 de la FAO, denominada </w:t>
            </w:r>
            <w:r w:rsidRPr="00FD5A89">
              <w:rPr>
                <w:rFonts w:ascii="Verdana" w:hAnsi="Verdana"/>
                <w:sz w:val="16"/>
                <w:szCs w:val="16"/>
              </w:rPr>
              <w:t xml:space="preserve">Certificados Fitosanitarios (2011), </w:t>
            </w:r>
            <w:r w:rsidRPr="00FD5A89">
              <w:rPr>
                <w:rFonts w:ascii="Verdana" w:hAnsi="Verdana"/>
                <w:sz w:val="16"/>
                <w:szCs w:val="16"/>
                <w:lang w:val="es-ES_tradnl"/>
              </w:rPr>
              <w:t>específicamente lo relacionado a “Declaración adicional”</w:t>
            </w:r>
            <w:r w:rsidRPr="00FD5A89">
              <w:rPr>
                <w:rFonts w:ascii="Verdana" w:hAnsi="Verdana"/>
                <w:sz w:val="16"/>
                <w:szCs w:val="16"/>
              </w:rPr>
              <w:t xml:space="preserve">, que se encuentra referido en el numeral 5. Directrices y requisitos para cumplimentar las secciones de un certificado fitosanitario de exportación, fracción II. Declaración adicional, de esta Norma Internacional y del Apéndice 2. Redacción que se recomienda para las declaraciones adicionales. En cuanto a la parte complementaria de esta Norma Internacional se refiere a la expedición de certificados para diversos productos entre los que se encuentran plantas, productos agrícolas y de origen animal, mientras que esta Norma </w:t>
            </w:r>
            <w:r w:rsidRPr="00FD5A89">
              <w:rPr>
                <w:rFonts w:ascii="Verdana" w:hAnsi="Verdana"/>
                <w:sz w:val="16"/>
                <w:szCs w:val="16"/>
                <w:lang w:val="es-ES_tradnl"/>
              </w:rPr>
              <w:t>se refiere a madera aserrada nueva.</w:t>
            </w:r>
          </w:p>
        </w:tc>
        <w:tc>
          <w:tcPr>
            <w:tcW w:w="4779" w:type="dxa"/>
            <w:shd w:val="clear" w:color="auto" w:fill="auto"/>
          </w:tcPr>
          <w:p w:rsidR="00C45F37" w:rsidRPr="00323AE2" w:rsidRDefault="005823FC" w:rsidP="005823FC">
            <w:pPr>
              <w:pStyle w:val="Texto"/>
              <w:spacing w:line="220" w:lineRule="exact"/>
              <w:ind w:firstLine="0"/>
              <w:rPr>
                <w:rFonts w:ascii="Verdana" w:hAnsi="Verdana"/>
                <w:sz w:val="16"/>
                <w:szCs w:val="16"/>
                <w:lang w:val="en-US"/>
              </w:rPr>
            </w:pPr>
            <w:r w:rsidRPr="00323AE2">
              <w:rPr>
                <w:rFonts w:ascii="Verdana" w:hAnsi="Verdana"/>
                <w:sz w:val="16"/>
                <w:szCs w:val="16"/>
                <w:lang w:val="en-US"/>
              </w:rPr>
              <w:t xml:space="preserve">This standard coincides basically with the International Standard of Phytosanitary Measures NIMF Number 12 of the FAO, called Phytosanitary Certificates (2011), specifically that related to “Additional Declaration,” that is found referred to in number 5. Directories and requirements for completing the sections of a phytosanitary certificate of exportation, section II. Additional Declaration, of this International Standard and of Appendix 2. Redaction that is recommended for the additional declarations. As in the complementary part of this International Standard it refers to the issuing of certificates for various products among which are plants, agricultural products and products of animal origin, while this Standard refers to new sawn wood. </w:t>
            </w:r>
          </w:p>
        </w:tc>
      </w:tr>
      <w:tr w:rsidR="00C45F37" w:rsidRPr="005823FC" w:rsidTr="00D71019">
        <w:tc>
          <w:tcPr>
            <w:tcW w:w="4779" w:type="dxa"/>
            <w:shd w:val="clear" w:color="auto" w:fill="auto"/>
          </w:tcPr>
          <w:p w:rsidR="00C45F37" w:rsidRPr="00FD5A89" w:rsidRDefault="00C45F37" w:rsidP="00FD5A89">
            <w:pPr>
              <w:pStyle w:val="Texto"/>
              <w:spacing w:line="228" w:lineRule="exact"/>
              <w:ind w:firstLine="0"/>
              <w:rPr>
                <w:rFonts w:ascii="Verdana" w:hAnsi="Verdana"/>
                <w:sz w:val="16"/>
                <w:szCs w:val="16"/>
              </w:rPr>
            </w:pPr>
            <w:r w:rsidRPr="005823FC">
              <w:rPr>
                <w:rFonts w:ascii="Verdana" w:hAnsi="Verdana"/>
                <w:sz w:val="16"/>
                <w:szCs w:val="16"/>
                <w:lang w:val="en-US"/>
              </w:rPr>
              <w:t xml:space="preserve">Asimismo, coincide básicamente con la Norma </w:t>
            </w:r>
            <w:r w:rsidRPr="00FD5A89">
              <w:rPr>
                <w:rFonts w:ascii="Verdana" w:hAnsi="Verdana"/>
                <w:sz w:val="16"/>
                <w:szCs w:val="16"/>
              </w:rPr>
              <w:t xml:space="preserve">Internacional de Medidas Fitosanitarias </w:t>
            </w:r>
            <w:r w:rsidRPr="00FD5A89">
              <w:rPr>
                <w:rFonts w:ascii="Verdana" w:hAnsi="Verdana"/>
                <w:sz w:val="16"/>
                <w:szCs w:val="16"/>
                <w:lang w:val="es-ES_tradnl"/>
              </w:rPr>
              <w:t>NIMF N</w:t>
            </w:r>
            <w:r w:rsidRPr="00FD5A89">
              <w:rPr>
                <w:rFonts w:ascii="Verdana" w:hAnsi="Verdana"/>
                <w:sz w:val="16"/>
                <w:szCs w:val="16"/>
              </w:rPr>
              <w:t>o</w:t>
            </w:r>
            <w:r w:rsidRPr="00FD5A89">
              <w:rPr>
                <w:rFonts w:ascii="Verdana" w:hAnsi="Verdana"/>
                <w:sz w:val="16"/>
                <w:szCs w:val="16"/>
                <w:lang w:val="es-ES_tradnl"/>
              </w:rPr>
              <w:t xml:space="preserve">. 15 de la FAO, denominada Reglamentación del Embalaje de Madera Utilizado en el Comercio Internacional (2009), específicamente en el Anexo I, Tratamientos Aprobados que están Asociados con el Embalaje de Madera en cuanto al tratamiento térmico (HT) a 56ºC al centro de la madera y la fumigación con bromuro de metilo. Sin embargo, difiere del tratamiento con BM ya que la Norma Internacional no define tiempo de aireación, mientras que la Norma establece 12 horas. Respecto del resto de la NIMF No. 15 </w:t>
            </w:r>
            <w:r w:rsidRPr="00FD5A89">
              <w:rPr>
                <w:rFonts w:ascii="Verdana" w:hAnsi="Verdana"/>
                <w:sz w:val="16"/>
                <w:szCs w:val="16"/>
              </w:rPr>
              <w:t xml:space="preserve">se refiere </w:t>
            </w:r>
            <w:r w:rsidRPr="00FD5A89">
              <w:rPr>
                <w:rFonts w:ascii="Verdana" w:hAnsi="Verdana"/>
                <w:sz w:val="16"/>
                <w:szCs w:val="16"/>
                <w:lang w:val="es-ES_tradnl"/>
              </w:rPr>
              <w:t xml:space="preserve">al embalaje de madera que se utiliza en el comercio internacional de bienes y mercancías, mientras que la Norma se refiere </w:t>
            </w:r>
            <w:r w:rsidRPr="00FD5A89">
              <w:rPr>
                <w:rFonts w:ascii="Verdana" w:hAnsi="Verdana"/>
                <w:sz w:val="16"/>
                <w:szCs w:val="16"/>
                <w:lang w:val="es-ES_tradnl"/>
              </w:rPr>
              <w:lastRenderedPageBreak/>
              <w:t>al producto forestal, madera aserrada nueva.</w:t>
            </w:r>
          </w:p>
        </w:tc>
        <w:tc>
          <w:tcPr>
            <w:tcW w:w="4779" w:type="dxa"/>
            <w:shd w:val="clear" w:color="auto" w:fill="auto"/>
          </w:tcPr>
          <w:p w:rsidR="00C45F37" w:rsidRPr="00D71019" w:rsidRDefault="005823FC" w:rsidP="00323AE2">
            <w:pPr>
              <w:pStyle w:val="Texto"/>
              <w:spacing w:line="228" w:lineRule="exact"/>
              <w:ind w:firstLine="0"/>
              <w:rPr>
                <w:rFonts w:ascii="Verdana" w:hAnsi="Verdana"/>
                <w:sz w:val="16"/>
                <w:szCs w:val="16"/>
                <w:lang w:val="en-US"/>
              </w:rPr>
            </w:pPr>
            <w:r>
              <w:rPr>
                <w:rFonts w:ascii="Verdana" w:hAnsi="Verdana"/>
                <w:sz w:val="16"/>
                <w:szCs w:val="16"/>
                <w:lang w:val="en-US"/>
              </w:rPr>
              <w:lastRenderedPageBreak/>
              <w:t>Furthermore, it coincides basically with the International Standard of Phytosanitary Measures NIMF Number 15 of the FAO, called Regulation of the Packaging of Wood Used in International Commerce (2009), specifically in Annex I, Treatments Approved that are Associated with the Packaging of Wood for the thermal treatment at 56ºC to the center of the wood and the fumigation with methyl bromide. Nevertheless, it differs from the treatment with BM because the International Standard does not define the aeration time</w:t>
            </w:r>
            <w:r w:rsidR="00323AE2">
              <w:rPr>
                <w:rFonts w:ascii="Verdana" w:hAnsi="Verdana"/>
                <w:sz w:val="16"/>
                <w:szCs w:val="16"/>
                <w:lang w:val="en-US"/>
              </w:rPr>
              <w:t xml:space="preserve"> while</w:t>
            </w:r>
            <w:r>
              <w:rPr>
                <w:rFonts w:ascii="Verdana" w:hAnsi="Verdana"/>
                <w:sz w:val="16"/>
                <w:szCs w:val="16"/>
                <w:lang w:val="en-US"/>
              </w:rPr>
              <w:t xml:space="preserve"> th</w:t>
            </w:r>
            <w:r w:rsidR="00323AE2">
              <w:rPr>
                <w:rFonts w:ascii="Verdana" w:hAnsi="Verdana"/>
                <w:sz w:val="16"/>
                <w:szCs w:val="16"/>
                <w:lang w:val="en-US"/>
              </w:rPr>
              <w:t>is</w:t>
            </w:r>
            <w:r>
              <w:rPr>
                <w:rFonts w:ascii="Verdana" w:hAnsi="Verdana"/>
                <w:sz w:val="16"/>
                <w:szCs w:val="16"/>
                <w:lang w:val="en-US"/>
              </w:rPr>
              <w:t xml:space="preserve"> Standard establishes 12 hours. With respect to the rest of the NIMF Number 15, it refers to the packaging of wood that is used in international commerce of goods and merchandise, while the Standard refers to forest </w:t>
            </w:r>
            <w:r>
              <w:rPr>
                <w:rFonts w:ascii="Verdana" w:hAnsi="Verdana"/>
                <w:sz w:val="16"/>
                <w:szCs w:val="16"/>
                <w:lang w:val="en-US"/>
              </w:rPr>
              <w:lastRenderedPageBreak/>
              <w:t xml:space="preserve">products, new sawn wood. </w:t>
            </w:r>
          </w:p>
        </w:tc>
      </w:tr>
      <w:tr w:rsidR="00C45F37" w:rsidRPr="005823FC" w:rsidTr="00D71019">
        <w:tc>
          <w:tcPr>
            <w:tcW w:w="4779" w:type="dxa"/>
            <w:shd w:val="clear" w:color="auto" w:fill="auto"/>
          </w:tcPr>
          <w:p w:rsidR="00C45F37" w:rsidRPr="005823FC" w:rsidRDefault="00C45F37" w:rsidP="00FD5A89">
            <w:pPr>
              <w:pStyle w:val="Texto"/>
              <w:spacing w:line="228" w:lineRule="exact"/>
              <w:ind w:firstLine="0"/>
              <w:rPr>
                <w:rFonts w:ascii="Verdana" w:hAnsi="Verdana"/>
                <w:b/>
                <w:sz w:val="16"/>
                <w:szCs w:val="16"/>
                <w:lang w:val="en-US"/>
              </w:rPr>
            </w:pPr>
            <w:r w:rsidRPr="005823FC">
              <w:rPr>
                <w:rFonts w:ascii="Verdana" w:hAnsi="Verdana"/>
                <w:b/>
                <w:sz w:val="16"/>
                <w:szCs w:val="16"/>
                <w:lang w:val="en-US"/>
              </w:rPr>
              <w:lastRenderedPageBreak/>
              <w:t>8. Observancia de la norma</w:t>
            </w:r>
          </w:p>
        </w:tc>
        <w:tc>
          <w:tcPr>
            <w:tcW w:w="4779" w:type="dxa"/>
            <w:shd w:val="clear" w:color="auto" w:fill="auto"/>
          </w:tcPr>
          <w:p w:rsidR="00C45F37" w:rsidRPr="00D71019" w:rsidRDefault="005823FC" w:rsidP="00FD5A89">
            <w:pPr>
              <w:pStyle w:val="Texto"/>
              <w:spacing w:line="228" w:lineRule="exact"/>
              <w:ind w:firstLine="0"/>
              <w:rPr>
                <w:rFonts w:ascii="Verdana" w:hAnsi="Verdana"/>
                <w:b/>
                <w:sz w:val="16"/>
                <w:szCs w:val="16"/>
                <w:lang w:val="en-US"/>
              </w:rPr>
            </w:pPr>
            <w:r>
              <w:rPr>
                <w:rFonts w:ascii="Verdana" w:hAnsi="Verdana"/>
                <w:b/>
                <w:sz w:val="16"/>
                <w:szCs w:val="16"/>
                <w:lang w:val="en-US"/>
              </w:rPr>
              <w:t>8. Observance of the standard</w:t>
            </w:r>
          </w:p>
        </w:tc>
      </w:tr>
      <w:tr w:rsidR="00C45F37" w:rsidRPr="005823FC" w:rsidTr="00D71019">
        <w:tc>
          <w:tcPr>
            <w:tcW w:w="4779" w:type="dxa"/>
            <w:shd w:val="clear" w:color="auto" w:fill="auto"/>
          </w:tcPr>
          <w:p w:rsidR="00C45F37" w:rsidRPr="00FD5A89" w:rsidRDefault="00C45F37" w:rsidP="00FD5A89">
            <w:pPr>
              <w:pStyle w:val="Texto"/>
              <w:spacing w:line="228" w:lineRule="exact"/>
              <w:ind w:firstLine="0"/>
              <w:rPr>
                <w:rFonts w:ascii="Verdana" w:hAnsi="Verdana"/>
                <w:sz w:val="16"/>
                <w:szCs w:val="16"/>
                <w:lang w:val="es-ES_tradnl"/>
              </w:rPr>
            </w:pPr>
            <w:r w:rsidRPr="005823FC">
              <w:rPr>
                <w:rFonts w:ascii="Verdana" w:hAnsi="Verdana"/>
                <w:sz w:val="16"/>
                <w:szCs w:val="16"/>
                <w:lang w:val="en-US"/>
              </w:rPr>
              <w:t>La vigilancia del cumplimiento de la presente Norma corresponde a la Secret</w:t>
            </w:r>
            <w:r w:rsidRPr="00FD5A89">
              <w:rPr>
                <w:rFonts w:ascii="Verdana" w:hAnsi="Verdana"/>
                <w:sz w:val="16"/>
                <w:szCs w:val="16"/>
                <w:lang w:val="es-ES_tradnl"/>
              </w:rPr>
              <w:t>aría, por conducto de la PROFEPA, cuyo personal realizará los actos de inspección y vigilancia que sean necesarios. Las infracciones a la misma se sancionarán en los términos de la Ley General de Desarrollo Forestal Sustentable, su Reglamento y demás disposiciones legales aplicables.</w:t>
            </w:r>
          </w:p>
        </w:tc>
        <w:tc>
          <w:tcPr>
            <w:tcW w:w="4779" w:type="dxa"/>
            <w:shd w:val="clear" w:color="auto" w:fill="auto"/>
          </w:tcPr>
          <w:p w:rsidR="00C45F37" w:rsidRPr="00D71019" w:rsidRDefault="005823FC" w:rsidP="00FD5A89">
            <w:pPr>
              <w:pStyle w:val="Texto"/>
              <w:spacing w:line="228" w:lineRule="exact"/>
              <w:ind w:firstLine="0"/>
              <w:rPr>
                <w:rFonts w:ascii="Verdana" w:hAnsi="Verdana"/>
                <w:sz w:val="16"/>
                <w:szCs w:val="16"/>
                <w:lang w:val="en-US"/>
              </w:rPr>
            </w:pPr>
            <w:r>
              <w:rPr>
                <w:rFonts w:ascii="Verdana" w:hAnsi="Verdana"/>
                <w:sz w:val="16"/>
                <w:szCs w:val="16"/>
                <w:lang w:val="en-US"/>
              </w:rPr>
              <w:t xml:space="preserve">The oversight to the compliance of this Standard is the responsibility of the Secretary, through the office of PROFEPA, whose personnel will perform the acts of inspection and oversight that are necessary. The infractions to the same will be sanctioned under the terms of the General Law of Sustainable Forest Development, its Regulation and all other applicable legal provisions. </w:t>
            </w:r>
          </w:p>
        </w:tc>
      </w:tr>
      <w:tr w:rsidR="00C45F37" w:rsidRPr="00FD5A89" w:rsidTr="00D71019">
        <w:tc>
          <w:tcPr>
            <w:tcW w:w="4779" w:type="dxa"/>
            <w:shd w:val="clear" w:color="auto" w:fill="auto"/>
          </w:tcPr>
          <w:p w:rsidR="00C45F37" w:rsidRPr="00FD5A89" w:rsidRDefault="00C45F37" w:rsidP="00FD5A89">
            <w:pPr>
              <w:pStyle w:val="ANOTACION"/>
              <w:spacing w:line="228" w:lineRule="exact"/>
              <w:rPr>
                <w:rFonts w:ascii="Verdana" w:hAnsi="Verdana"/>
                <w:sz w:val="16"/>
                <w:szCs w:val="16"/>
              </w:rPr>
            </w:pPr>
            <w:r w:rsidRPr="00FD5A89">
              <w:rPr>
                <w:rFonts w:ascii="Verdana" w:hAnsi="Verdana"/>
                <w:sz w:val="16"/>
                <w:szCs w:val="16"/>
              </w:rPr>
              <w:t>TRANSITORIO</w:t>
            </w:r>
            <w:r w:rsidR="005823FC">
              <w:rPr>
                <w:rFonts w:ascii="Verdana" w:hAnsi="Verdana"/>
                <w:sz w:val="16"/>
                <w:szCs w:val="16"/>
              </w:rPr>
              <w:t>S</w:t>
            </w:r>
          </w:p>
        </w:tc>
        <w:tc>
          <w:tcPr>
            <w:tcW w:w="4779" w:type="dxa"/>
            <w:shd w:val="clear" w:color="auto" w:fill="auto"/>
          </w:tcPr>
          <w:p w:rsidR="00C45F37" w:rsidRPr="00D71019" w:rsidRDefault="005823FC" w:rsidP="00FD5A89">
            <w:pPr>
              <w:pStyle w:val="ANOTACION"/>
              <w:spacing w:line="228" w:lineRule="exact"/>
              <w:rPr>
                <w:rFonts w:ascii="Verdana" w:hAnsi="Verdana"/>
                <w:sz w:val="16"/>
                <w:szCs w:val="16"/>
                <w:lang w:val="en-US"/>
              </w:rPr>
            </w:pPr>
            <w:r>
              <w:rPr>
                <w:rFonts w:ascii="Verdana" w:hAnsi="Verdana"/>
                <w:sz w:val="16"/>
                <w:szCs w:val="16"/>
                <w:lang w:val="en-US"/>
              </w:rPr>
              <w:t>TRANSITIONAL ARTICLES</w:t>
            </w:r>
          </w:p>
        </w:tc>
      </w:tr>
      <w:tr w:rsidR="00C45F37" w:rsidRPr="005823FC" w:rsidTr="00D71019">
        <w:tc>
          <w:tcPr>
            <w:tcW w:w="4779" w:type="dxa"/>
            <w:shd w:val="clear" w:color="auto" w:fill="auto"/>
          </w:tcPr>
          <w:p w:rsidR="00C45F37" w:rsidRPr="00FD5A89" w:rsidRDefault="00C45F37" w:rsidP="00FD5A89">
            <w:pPr>
              <w:pStyle w:val="Texto"/>
              <w:spacing w:line="228" w:lineRule="exact"/>
              <w:ind w:firstLine="0"/>
              <w:rPr>
                <w:rFonts w:ascii="Verdana" w:hAnsi="Verdana"/>
                <w:sz w:val="16"/>
                <w:szCs w:val="16"/>
              </w:rPr>
            </w:pPr>
            <w:r w:rsidRPr="00FD5A89">
              <w:rPr>
                <w:rFonts w:ascii="Verdana" w:hAnsi="Verdana"/>
                <w:b/>
                <w:sz w:val="16"/>
                <w:szCs w:val="16"/>
              </w:rPr>
              <w:t>PRIMERO.</w:t>
            </w:r>
            <w:r w:rsidRPr="00FD5A89">
              <w:rPr>
                <w:rFonts w:ascii="Verdana" w:hAnsi="Verdana"/>
                <w:sz w:val="16"/>
                <w:szCs w:val="16"/>
              </w:rPr>
              <w:t xml:space="preserve"> De conformidad con el artículo 34 del Reglamento de la Ley Federal sobre Metrología y Normalización, la presente Norma Oficial Mexicana entrará en vigor ciento veinte días naturales siguientes de su publicación en el Diario Oficial de la Federación.</w:t>
            </w:r>
          </w:p>
        </w:tc>
        <w:tc>
          <w:tcPr>
            <w:tcW w:w="4779" w:type="dxa"/>
            <w:shd w:val="clear" w:color="auto" w:fill="auto"/>
          </w:tcPr>
          <w:p w:rsidR="00C45F37" w:rsidRPr="005823FC" w:rsidRDefault="005823FC" w:rsidP="00FD5A89">
            <w:pPr>
              <w:pStyle w:val="Texto"/>
              <w:spacing w:line="228" w:lineRule="exact"/>
              <w:ind w:firstLine="0"/>
              <w:rPr>
                <w:rFonts w:ascii="Verdana" w:hAnsi="Verdana"/>
                <w:bCs/>
                <w:sz w:val="16"/>
                <w:szCs w:val="16"/>
                <w:lang w:val="en-US"/>
              </w:rPr>
            </w:pPr>
            <w:r>
              <w:rPr>
                <w:rFonts w:ascii="Verdana" w:hAnsi="Verdana"/>
                <w:b/>
                <w:sz w:val="16"/>
                <w:szCs w:val="16"/>
                <w:lang w:val="en-US"/>
              </w:rPr>
              <w:t xml:space="preserve">FIRST. </w:t>
            </w:r>
            <w:r>
              <w:rPr>
                <w:rFonts w:ascii="Verdana" w:hAnsi="Verdana"/>
                <w:bCs/>
                <w:sz w:val="16"/>
                <w:szCs w:val="16"/>
                <w:lang w:val="en-US"/>
              </w:rPr>
              <w:t xml:space="preserve">Pursuant to the article 34 of the Regulation of the Federal Law of Metrology and Standardization, this Official Mexican Standard will become effective one hundred and twenty calendar days following its publication in the Official Daily of the Federation. </w:t>
            </w:r>
          </w:p>
        </w:tc>
      </w:tr>
      <w:tr w:rsidR="00C45F37" w:rsidRPr="005823FC" w:rsidTr="00D71019">
        <w:tc>
          <w:tcPr>
            <w:tcW w:w="4779" w:type="dxa"/>
            <w:shd w:val="clear" w:color="auto" w:fill="auto"/>
          </w:tcPr>
          <w:p w:rsidR="00C45F37" w:rsidRPr="00FD5A89" w:rsidRDefault="00C45F37" w:rsidP="00FD5A89">
            <w:pPr>
              <w:pStyle w:val="Texto"/>
              <w:spacing w:line="228" w:lineRule="exact"/>
              <w:ind w:firstLine="0"/>
              <w:rPr>
                <w:rFonts w:ascii="Verdana" w:hAnsi="Verdana"/>
                <w:sz w:val="16"/>
                <w:szCs w:val="16"/>
              </w:rPr>
            </w:pPr>
            <w:r w:rsidRPr="00FD5A89">
              <w:rPr>
                <w:rFonts w:ascii="Verdana" w:hAnsi="Verdana"/>
                <w:b/>
                <w:sz w:val="16"/>
                <w:szCs w:val="16"/>
              </w:rPr>
              <w:t>SEGUNDO.</w:t>
            </w:r>
            <w:r w:rsidRPr="00FD5A89">
              <w:rPr>
                <w:rFonts w:ascii="Verdana" w:hAnsi="Verdana"/>
                <w:sz w:val="16"/>
                <w:szCs w:val="16"/>
              </w:rPr>
              <w:t xml:space="preserve"> La presente Norma Oficial Mexicana deja sin efectos a la Norma Oficial Mexicana </w:t>
            </w:r>
            <w:r w:rsidRPr="00FD5A89">
              <w:rPr>
                <w:rFonts w:ascii="Verdana" w:hAnsi="Verdana"/>
                <w:sz w:val="16"/>
                <w:szCs w:val="16"/>
              </w:rPr>
              <w:br/>
              <w:t>NOM-016-SEMARNAT-2003, Que regula sanitariamente la importación de madera aserrada nueva, publicada en el Diario Oficial de la Federación el 25 de julio de 2003 y sus modificaciones, publicadas el 23 de septiembre de 2004.</w:t>
            </w:r>
          </w:p>
        </w:tc>
        <w:tc>
          <w:tcPr>
            <w:tcW w:w="4779" w:type="dxa"/>
            <w:shd w:val="clear" w:color="auto" w:fill="auto"/>
          </w:tcPr>
          <w:p w:rsidR="00C45F37" w:rsidRPr="005823FC" w:rsidRDefault="005823FC" w:rsidP="00FD5A89">
            <w:pPr>
              <w:pStyle w:val="Texto"/>
              <w:spacing w:line="228" w:lineRule="exact"/>
              <w:ind w:firstLine="0"/>
              <w:rPr>
                <w:rFonts w:ascii="Verdana" w:hAnsi="Verdana"/>
                <w:bCs/>
                <w:sz w:val="16"/>
                <w:szCs w:val="16"/>
                <w:lang w:val="en-US"/>
              </w:rPr>
            </w:pPr>
            <w:r>
              <w:rPr>
                <w:rFonts w:ascii="Verdana" w:hAnsi="Verdana"/>
                <w:b/>
                <w:sz w:val="16"/>
                <w:szCs w:val="16"/>
                <w:lang w:val="en-US"/>
              </w:rPr>
              <w:t xml:space="preserve">SECOND. </w:t>
            </w:r>
            <w:r>
              <w:rPr>
                <w:rFonts w:ascii="Verdana" w:hAnsi="Verdana"/>
                <w:bCs/>
                <w:sz w:val="16"/>
                <w:szCs w:val="16"/>
                <w:lang w:val="en-US"/>
              </w:rPr>
              <w:t>This Official Mexican Standard leaves without legal effects the Official Mexican Standard NOM-016-SEMARNAT-2003, That regulates sanitarily the importation of new sawn wood, published in the Official Daily of the Federation on July 25</w:t>
            </w:r>
            <w:r w:rsidRPr="005823FC">
              <w:rPr>
                <w:rFonts w:ascii="Verdana" w:hAnsi="Verdana"/>
                <w:bCs/>
                <w:sz w:val="16"/>
                <w:szCs w:val="16"/>
                <w:vertAlign w:val="superscript"/>
                <w:lang w:val="en-US"/>
              </w:rPr>
              <w:t>th</w:t>
            </w:r>
            <w:r>
              <w:rPr>
                <w:rFonts w:ascii="Verdana" w:hAnsi="Verdana"/>
                <w:bCs/>
                <w:sz w:val="16"/>
                <w:szCs w:val="16"/>
                <w:lang w:val="en-US"/>
              </w:rPr>
              <w:t xml:space="preserve"> of 2003 and its modifications, published on the 23</w:t>
            </w:r>
            <w:r w:rsidRPr="005823FC">
              <w:rPr>
                <w:rFonts w:ascii="Verdana" w:hAnsi="Verdana"/>
                <w:bCs/>
                <w:sz w:val="16"/>
                <w:szCs w:val="16"/>
                <w:vertAlign w:val="superscript"/>
                <w:lang w:val="en-US"/>
              </w:rPr>
              <w:t>rd</w:t>
            </w:r>
            <w:r>
              <w:rPr>
                <w:rFonts w:ascii="Verdana" w:hAnsi="Verdana"/>
                <w:bCs/>
                <w:sz w:val="16"/>
                <w:szCs w:val="16"/>
                <w:lang w:val="en-US"/>
              </w:rPr>
              <w:t xml:space="preserve"> of September of 2004. </w:t>
            </w:r>
          </w:p>
        </w:tc>
      </w:tr>
      <w:tr w:rsidR="00C45F37" w:rsidRPr="005823FC" w:rsidTr="00D71019">
        <w:tc>
          <w:tcPr>
            <w:tcW w:w="4779" w:type="dxa"/>
            <w:shd w:val="clear" w:color="auto" w:fill="auto"/>
          </w:tcPr>
          <w:p w:rsidR="00C45F37" w:rsidRPr="00FD5A89" w:rsidRDefault="00C45F37" w:rsidP="00FD5A89">
            <w:pPr>
              <w:pStyle w:val="Texto"/>
              <w:spacing w:line="228" w:lineRule="exact"/>
              <w:ind w:firstLine="0"/>
              <w:rPr>
                <w:rFonts w:ascii="Verdana" w:hAnsi="Verdana"/>
                <w:sz w:val="16"/>
                <w:szCs w:val="16"/>
              </w:rPr>
            </w:pPr>
            <w:r w:rsidRPr="005823FC">
              <w:rPr>
                <w:rFonts w:ascii="Verdana" w:hAnsi="Verdana"/>
                <w:b/>
                <w:sz w:val="16"/>
                <w:szCs w:val="16"/>
                <w:lang w:val="en-US"/>
              </w:rPr>
              <w:t xml:space="preserve">TERCERO. </w:t>
            </w:r>
            <w:r w:rsidRPr="005823FC">
              <w:rPr>
                <w:rFonts w:ascii="Verdana" w:hAnsi="Verdana"/>
                <w:sz w:val="16"/>
                <w:szCs w:val="16"/>
                <w:lang w:val="en-US"/>
              </w:rPr>
              <w:t xml:space="preserve">Las especificaciones establecidas en esta Norma Oficial Mexicana se observarán sin perjuicio de </w:t>
            </w:r>
            <w:r w:rsidRPr="00FD5A89">
              <w:rPr>
                <w:rFonts w:ascii="Verdana" w:hAnsi="Verdana"/>
                <w:sz w:val="16"/>
                <w:szCs w:val="16"/>
              </w:rPr>
              <w:t>los Planes de Trabajo para la certificación y el establecimiento de medidas fitosanitarias, que suscriba la Secretaría con otros países.</w:t>
            </w:r>
          </w:p>
        </w:tc>
        <w:tc>
          <w:tcPr>
            <w:tcW w:w="4779" w:type="dxa"/>
            <w:shd w:val="clear" w:color="auto" w:fill="auto"/>
          </w:tcPr>
          <w:p w:rsidR="00C45F37" w:rsidRPr="005823FC" w:rsidRDefault="005823FC" w:rsidP="00FD5A89">
            <w:pPr>
              <w:pStyle w:val="Texto"/>
              <w:spacing w:line="228" w:lineRule="exact"/>
              <w:ind w:firstLine="0"/>
              <w:rPr>
                <w:rFonts w:ascii="Verdana" w:hAnsi="Verdana"/>
                <w:bCs/>
                <w:sz w:val="16"/>
                <w:szCs w:val="16"/>
                <w:lang w:val="en-US"/>
              </w:rPr>
            </w:pPr>
            <w:r>
              <w:rPr>
                <w:rFonts w:ascii="Verdana" w:hAnsi="Verdana"/>
                <w:b/>
                <w:sz w:val="16"/>
                <w:szCs w:val="16"/>
                <w:lang w:val="en-US"/>
              </w:rPr>
              <w:t xml:space="preserve">THIRD. </w:t>
            </w:r>
            <w:r>
              <w:rPr>
                <w:rFonts w:ascii="Verdana" w:hAnsi="Verdana"/>
                <w:bCs/>
                <w:sz w:val="16"/>
                <w:szCs w:val="16"/>
                <w:lang w:val="en-US"/>
              </w:rPr>
              <w:t xml:space="preserve">The specifications established in this Official Mexican Standard will be observed without prejudice to the Work Plans for the certification and the establishment of phytosanitary measures </w:t>
            </w:r>
            <w:r w:rsidR="00AF6978">
              <w:rPr>
                <w:rFonts w:ascii="Verdana" w:hAnsi="Verdana"/>
                <w:bCs/>
                <w:sz w:val="16"/>
                <w:szCs w:val="16"/>
                <w:lang w:val="en-US"/>
              </w:rPr>
              <w:t xml:space="preserve">that the Secretary signs with other countries. </w:t>
            </w:r>
          </w:p>
        </w:tc>
      </w:tr>
      <w:tr w:rsidR="00C45F37" w:rsidRPr="00AF6978" w:rsidTr="00D71019">
        <w:tc>
          <w:tcPr>
            <w:tcW w:w="4779" w:type="dxa"/>
            <w:shd w:val="clear" w:color="auto" w:fill="auto"/>
          </w:tcPr>
          <w:p w:rsidR="00C45F37" w:rsidRPr="00FD5A89" w:rsidRDefault="00C45F37" w:rsidP="00FD5A89">
            <w:pPr>
              <w:pStyle w:val="Texto"/>
              <w:spacing w:line="228" w:lineRule="exact"/>
              <w:ind w:firstLine="0"/>
              <w:rPr>
                <w:rFonts w:ascii="Verdana" w:hAnsi="Verdana"/>
                <w:sz w:val="16"/>
                <w:szCs w:val="16"/>
              </w:rPr>
            </w:pPr>
            <w:r w:rsidRPr="00FD5A89">
              <w:rPr>
                <w:rFonts w:ascii="Verdana" w:hAnsi="Verdana"/>
                <w:sz w:val="16"/>
                <w:szCs w:val="16"/>
              </w:rPr>
              <w:t xml:space="preserve">Dado en la Ciudad de México, Distrito Federal, a los dieciocho días del mes de febrero de dos mil trece.- El Subsecretario de Fomento y Normatividad Ambiental y Presidente del Comité Consultivo Nacional de Normalización de Medio Ambiente y Recursos Naturales, </w:t>
            </w:r>
            <w:r w:rsidRPr="00FD5A89">
              <w:rPr>
                <w:rFonts w:ascii="Verdana" w:hAnsi="Verdana"/>
                <w:b/>
                <w:sz w:val="16"/>
                <w:szCs w:val="16"/>
              </w:rPr>
              <w:t>Cuauhtémoc Ochoa Fernández</w:t>
            </w:r>
            <w:r w:rsidRPr="00FD5A89">
              <w:rPr>
                <w:rFonts w:ascii="Verdana" w:hAnsi="Verdana"/>
                <w:sz w:val="16"/>
                <w:szCs w:val="16"/>
              </w:rPr>
              <w:t>.- Rúbrica.</w:t>
            </w:r>
          </w:p>
        </w:tc>
        <w:tc>
          <w:tcPr>
            <w:tcW w:w="4779" w:type="dxa"/>
            <w:shd w:val="clear" w:color="auto" w:fill="auto"/>
          </w:tcPr>
          <w:p w:rsidR="00C45F37" w:rsidRPr="00AF6978" w:rsidRDefault="00AF6978" w:rsidP="00FD5A89">
            <w:pPr>
              <w:pStyle w:val="Texto"/>
              <w:spacing w:line="228" w:lineRule="exact"/>
              <w:ind w:firstLine="0"/>
              <w:rPr>
                <w:rFonts w:ascii="Verdana" w:hAnsi="Verdana"/>
                <w:sz w:val="16"/>
                <w:szCs w:val="16"/>
                <w:lang w:val="en-US"/>
              </w:rPr>
            </w:pPr>
            <w:r>
              <w:rPr>
                <w:rFonts w:ascii="Verdana" w:hAnsi="Verdana"/>
                <w:sz w:val="16"/>
                <w:szCs w:val="16"/>
                <w:lang w:val="en-US"/>
              </w:rPr>
              <w:t>Issued in Mexico City, Federal District, on the 18</w:t>
            </w:r>
            <w:r w:rsidRPr="00AF6978">
              <w:rPr>
                <w:rFonts w:ascii="Verdana" w:hAnsi="Verdana"/>
                <w:sz w:val="16"/>
                <w:szCs w:val="16"/>
                <w:vertAlign w:val="superscript"/>
                <w:lang w:val="en-US"/>
              </w:rPr>
              <w:t>th</w:t>
            </w:r>
            <w:r>
              <w:rPr>
                <w:rFonts w:ascii="Verdana" w:hAnsi="Verdana"/>
                <w:sz w:val="16"/>
                <w:szCs w:val="16"/>
                <w:lang w:val="en-US"/>
              </w:rPr>
              <w:t xml:space="preserve"> of the month of February of two thousand and thirteen. The Under Secretary of Promotion and Environmental Regulatory Instruments and President of the National Consultative Committee of Standardization of Environment and Natural Resources, </w:t>
            </w:r>
            <w:r w:rsidRPr="00AF6978">
              <w:rPr>
                <w:rFonts w:ascii="Verdana" w:hAnsi="Verdana"/>
                <w:b/>
                <w:sz w:val="16"/>
                <w:szCs w:val="16"/>
                <w:lang w:val="en-US"/>
              </w:rPr>
              <w:t>Cuauhtémoc Ochoa Fernández</w:t>
            </w:r>
            <w:r w:rsidRPr="00AF6978">
              <w:rPr>
                <w:rFonts w:ascii="Verdana" w:hAnsi="Verdana"/>
                <w:sz w:val="16"/>
                <w:szCs w:val="16"/>
                <w:lang w:val="en-US"/>
              </w:rPr>
              <w:t>.</w:t>
            </w:r>
            <w:r>
              <w:rPr>
                <w:rFonts w:ascii="Verdana" w:hAnsi="Verdana"/>
                <w:sz w:val="16"/>
                <w:szCs w:val="16"/>
                <w:lang w:val="en-US"/>
              </w:rPr>
              <w:t xml:space="preserve"> Signed. </w:t>
            </w:r>
          </w:p>
        </w:tc>
      </w:tr>
    </w:tbl>
    <w:p w:rsidR="00011528" w:rsidRPr="00AF6978" w:rsidRDefault="00011528" w:rsidP="00DD09A4">
      <w:pPr>
        <w:pStyle w:val="Texto"/>
        <w:spacing w:line="228" w:lineRule="exact"/>
        <w:rPr>
          <w:rFonts w:ascii="Verdana" w:hAnsi="Verdana"/>
          <w:sz w:val="16"/>
          <w:szCs w:val="16"/>
          <w:lang w:val="en-US"/>
        </w:rPr>
      </w:pPr>
    </w:p>
    <w:sectPr w:rsidR="00011528" w:rsidRPr="00AF6978" w:rsidSect="00AF6978">
      <w:headerReference w:type="even" r:id="rId10"/>
      <w:headerReference w:type="default" r:id="rId11"/>
      <w:footerReference w:type="default" r:id="rId12"/>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B7E" w:rsidRDefault="007A7B7E">
      <w:r>
        <w:separator/>
      </w:r>
    </w:p>
  </w:endnote>
  <w:endnote w:type="continuationSeparator" w:id="0">
    <w:p w:rsidR="007A7B7E" w:rsidRDefault="007A7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978" w:rsidRPr="00AF6978" w:rsidRDefault="00AF6978">
    <w:pPr>
      <w:pStyle w:val="Footer"/>
      <w:rPr>
        <w:rFonts w:ascii="Verdana" w:hAnsi="Verdana"/>
        <w:b/>
        <w:bCs/>
        <w:sz w:val="16"/>
        <w:szCs w:val="16"/>
        <w:lang w:val="es-MX"/>
      </w:rPr>
    </w:pPr>
    <w:r w:rsidRPr="00AF6978">
      <w:rPr>
        <w:rFonts w:ascii="Verdana" w:hAnsi="Verdana"/>
        <w:b/>
        <w:bCs/>
        <w:sz w:val="16"/>
        <w:szCs w:val="16"/>
        <w:lang w:val="es-MX"/>
      </w:rPr>
      <w:t xml:space="preserve">Derechos Reservados © 2013 Lic. Glenn Louis McBride </w:t>
    </w:r>
    <w:r>
      <w:rPr>
        <w:rFonts w:ascii="Verdana" w:hAnsi="Verdana"/>
        <w:b/>
        <w:bCs/>
        <w:sz w:val="16"/>
        <w:szCs w:val="16"/>
        <w:lang w:val="es-MX"/>
      </w:rPr>
      <w:t xml:space="preserve">                                                           </w:t>
    </w:r>
    <w:r w:rsidRPr="00AF6978">
      <w:rPr>
        <w:rFonts w:ascii="Verdana" w:hAnsi="Verdana"/>
        <w:b/>
        <w:bCs/>
        <w:sz w:val="16"/>
        <w:szCs w:val="16"/>
        <w:lang w:val="es-MX"/>
      </w:rPr>
      <w:t xml:space="preserve">  </w:t>
    </w:r>
    <w:r w:rsidRPr="00AF6978">
      <w:rPr>
        <w:rFonts w:ascii="Verdana" w:hAnsi="Verdana"/>
        <w:b/>
        <w:bCs/>
        <w:sz w:val="16"/>
        <w:szCs w:val="16"/>
        <w:lang w:val="es-MX"/>
      </w:rPr>
      <w:fldChar w:fldCharType="begin"/>
    </w:r>
    <w:r w:rsidRPr="00AF6978">
      <w:rPr>
        <w:rFonts w:ascii="Verdana" w:hAnsi="Verdana"/>
        <w:b/>
        <w:bCs/>
        <w:sz w:val="16"/>
        <w:szCs w:val="16"/>
        <w:lang w:val="es-MX"/>
      </w:rPr>
      <w:instrText xml:space="preserve"> PAGE   \* MERGEFORMAT </w:instrText>
    </w:r>
    <w:r w:rsidRPr="00AF6978">
      <w:rPr>
        <w:rFonts w:ascii="Verdana" w:hAnsi="Verdana"/>
        <w:b/>
        <w:bCs/>
        <w:sz w:val="16"/>
        <w:szCs w:val="16"/>
        <w:lang w:val="es-MX"/>
      </w:rPr>
      <w:fldChar w:fldCharType="separate"/>
    </w:r>
    <w:r w:rsidR="00187B6B">
      <w:rPr>
        <w:rFonts w:ascii="Verdana" w:hAnsi="Verdana"/>
        <w:b/>
        <w:bCs/>
        <w:noProof/>
        <w:sz w:val="16"/>
        <w:szCs w:val="16"/>
        <w:lang w:val="es-MX"/>
      </w:rPr>
      <w:t>1</w:t>
    </w:r>
    <w:r w:rsidRPr="00AF6978">
      <w:rPr>
        <w:rFonts w:ascii="Verdana" w:hAnsi="Verdana"/>
        <w:b/>
        <w:bCs/>
        <w:noProof/>
        <w:sz w:val="16"/>
        <w:szCs w:val="16"/>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B7E" w:rsidRDefault="007A7B7E">
      <w:r>
        <w:separator/>
      </w:r>
    </w:p>
  </w:footnote>
  <w:footnote w:type="continuationSeparator" w:id="0">
    <w:p w:rsidR="007A7B7E" w:rsidRDefault="007A7B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A52" w:rsidRDefault="00252A52" w:rsidP="009D6F67">
    <w:pPr>
      <w:pStyle w:val="Fechas"/>
    </w:pPr>
    <w:r>
      <w:fldChar w:fldCharType="begin"/>
    </w:r>
    <w:r>
      <w:instrText>PAGE   \* MERGEFORMAT</w:instrText>
    </w:r>
    <w:r>
      <w:fldChar w:fldCharType="separate"/>
    </w:r>
    <w:r>
      <w:rPr>
        <w:noProof/>
      </w:rPr>
      <w:t>28</w:t>
    </w:r>
    <w:r>
      <w:fldChar w:fldCharType="end"/>
    </w:r>
    <w:r>
      <w:t xml:space="preserve">     (Primera Sección)</w:t>
    </w:r>
    <w:r>
      <w:tab/>
      <w:t>DIARIO OFICIAL</w:t>
    </w:r>
    <w:r>
      <w:tab/>
      <w:t>Lunes 4 de marzo de 2013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A52" w:rsidRPr="0031767B" w:rsidRDefault="00252A52" w:rsidP="0031767B">
    <w:pPr>
      <w:pStyle w:val="Header"/>
      <w:rPr>
        <w:rFonts w:ascii="Verdana" w:hAnsi="Verdana"/>
        <w:b/>
        <w:bCs/>
        <w:sz w:val="16"/>
        <w:szCs w:val="16"/>
        <w:lang w:val="en-US"/>
      </w:rPr>
    </w:pPr>
    <w:r w:rsidRPr="0031767B">
      <w:rPr>
        <w:rFonts w:ascii="Verdana" w:hAnsi="Verdana"/>
        <w:b/>
        <w:bCs/>
        <w:sz w:val="16"/>
        <w:szCs w:val="16"/>
        <w:lang w:val="en-US"/>
      </w:rPr>
      <w:t>NOM-016-SEMARNAT-2013, That regulates the phytosanitary importation of</w:t>
    </w:r>
    <w:r>
      <w:rPr>
        <w:rFonts w:ascii="Verdana" w:hAnsi="Verdana"/>
        <w:b/>
        <w:bCs/>
        <w:sz w:val="16"/>
        <w:szCs w:val="16"/>
        <w:lang w:val="en-US"/>
      </w:rPr>
      <w:t xml:space="preserve"> new</w:t>
    </w:r>
    <w:r w:rsidRPr="0031767B">
      <w:rPr>
        <w:rFonts w:ascii="Verdana" w:hAnsi="Verdana"/>
        <w:b/>
        <w:bCs/>
        <w:sz w:val="16"/>
        <w:szCs w:val="16"/>
        <w:lang w:val="en-US"/>
      </w:rPr>
      <w:t xml:space="preserve"> sawn lumber. </w:t>
    </w:r>
  </w:p>
  <w:p w:rsidR="00252A52" w:rsidRPr="0031767B" w:rsidRDefault="00252A52" w:rsidP="0031767B">
    <w:pPr>
      <w:pStyle w:val="Header"/>
      <w:rPr>
        <w:rFonts w:ascii="Verdana" w:hAnsi="Verdana"/>
        <w:sz w:val="16"/>
        <w:szCs w:val="16"/>
        <w:lang w:val="en-US"/>
      </w:rPr>
    </w:pPr>
    <w:r w:rsidRPr="0031767B">
      <w:rPr>
        <w:rFonts w:ascii="Verdana" w:hAnsi="Verdana"/>
        <w:sz w:val="16"/>
        <w:szCs w:val="16"/>
        <w:lang w:val="en-US"/>
      </w:rPr>
      <w:t>Published in the DOF March 4, 2013 – effective July 02, 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fr-FR"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FD9"/>
    <w:rsid w:val="00011528"/>
    <w:rsid w:val="00026724"/>
    <w:rsid w:val="000579FF"/>
    <w:rsid w:val="00060245"/>
    <w:rsid w:val="000625F2"/>
    <w:rsid w:val="00085CFF"/>
    <w:rsid w:val="000934C4"/>
    <w:rsid w:val="000B42E5"/>
    <w:rsid w:val="000C50D4"/>
    <w:rsid w:val="000F0FA3"/>
    <w:rsid w:val="000F706A"/>
    <w:rsid w:val="0010703B"/>
    <w:rsid w:val="001119B1"/>
    <w:rsid w:val="0012773E"/>
    <w:rsid w:val="001303A7"/>
    <w:rsid w:val="00140A5C"/>
    <w:rsid w:val="00140CB7"/>
    <w:rsid w:val="001420EB"/>
    <w:rsid w:val="001440ED"/>
    <w:rsid w:val="001516C2"/>
    <w:rsid w:val="001552EF"/>
    <w:rsid w:val="00155A7E"/>
    <w:rsid w:val="001574EC"/>
    <w:rsid w:val="001642EF"/>
    <w:rsid w:val="00176B02"/>
    <w:rsid w:val="00187B6B"/>
    <w:rsid w:val="001B6981"/>
    <w:rsid w:val="001D4CD5"/>
    <w:rsid w:val="001E6CB1"/>
    <w:rsid w:val="001F6325"/>
    <w:rsid w:val="002214D8"/>
    <w:rsid w:val="002251B5"/>
    <w:rsid w:val="0025082C"/>
    <w:rsid w:val="00252A52"/>
    <w:rsid w:val="00255299"/>
    <w:rsid w:val="00285BE5"/>
    <w:rsid w:val="00286668"/>
    <w:rsid w:val="00290296"/>
    <w:rsid w:val="00291CA7"/>
    <w:rsid w:val="002940B6"/>
    <w:rsid w:val="002B00EE"/>
    <w:rsid w:val="002B127D"/>
    <w:rsid w:val="002B3857"/>
    <w:rsid w:val="002C3644"/>
    <w:rsid w:val="002E0094"/>
    <w:rsid w:val="002F6279"/>
    <w:rsid w:val="002F666A"/>
    <w:rsid w:val="0030321A"/>
    <w:rsid w:val="0031767B"/>
    <w:rsid w:val="00323864"/>
    <w:rsid w:val="0032394E"/>
    <w:rsid w:val="00323AE2"/>
    <w:rsid w:val="00326B04"/>
    <w:rsid w:val="00330780"/>
    <w:rsid w:val="003340A4"/>
    <w:rsid w:val="00344E8B"/>
    <w:rsid w:val="00357A6B"/>
    <w:rsid w:val="0036410B"/>
    <w:rsid w:val="003656C6"/>
    <w:rsid w:val="00373DFE"/>
    <w:rsid w:val="0039202C"/>
    <w:rsid w:val="003C5EB9"/>
    <w:rsid w:val="003E0440"/>
    <w:rsid w:val="003E5783"/>
    <w:rsid w:val="003E7472"/>
    <w:rsid w:val="003F4437"/>
    <w:rsid w:val="00410B8C"/>
    <w:rsid w:val="00412ED6"/>
    <w:rsid w:val="004142D5"/>
    <w:rsid w:val="0041454F"/>
    <w:rsid w:val="0042779F"/>
    <w:rsid w:val="004352A9"/>
    <w:rsid w:val="00440349"/>
    <w:rsid w:val="00464085"/>
    <w:rsid w:val="004652D9"/>
    <w:rsid w:val="00465E99"/>
    <w:rsid w:val="00482C7E"/>
    <w:rsid w:val="00491FD9"/>
    <w:rsid w:val="004A7426"/>
    <w:rsid w:val="004B0161"/>
    <w:rsid w:val="004B2F2C"/>
    <w:rsid w:val="004C49C6"/>
    <w:rsid w:val="004D4A72"/>
    <w:rsid w:val="004E6B1F"/>
    <w:rsid w:val="004E77FB"/>
    <w:rsid w:val="004F3FE9"/>
    <w:rsid w:val="00512CDB"/>
    <w:rsid w:val="00514993"/>
    <w:rsid w:val="005277EB"/>
    <w:rsid w:val="00534337"/>
    <w:rsid w:val="0053581A"/>
    <w:rsid w:val="00535845"/>
    <w:rsid w:val="005438AB"/>
    <w:rsid w:val="0054733E"/>
    <w:rsid w:val="0055349C"/>
    <w:rsid w:val="005823FC"/>
    <w:rsid w:val="005B2280"/>
    <w:rsid w:val="005C4019"/>
    <w:rsid w:val="005C75DE"/>
    <w:rsid w:val="005D071D"/>
    <w:rsid w:val="005D7D14"/>
    <w:rsid w:val="006071B5"/>
    <w:rsid w:val="006110D0"/>
    <w:rsid w:val="006231E1"/>
    <w:rsid w:val="00627360"/>
    <w:rsid w:val="00627D1A"/>
    <w:rsid w:val="0063495E"/>
    <w:rsid w:val="00634C63"/>
    <w:rsid w:val="00656CFF"/>
    <w:rsid w:val="006711A8"/>
    <w:rsid w:val="00674139"/>
    <w:rsid w:val="00681BC5"/>
    <w:rsid w:val="00687B2F"/>
    <w:rsid w:val="00691836"/>
    <w:rsid w:val="0069357B"/>
    <w:rsid w:val="00697B7C"/>
    <w:rsid w:val="006A1704"/>
    <w:rsid w:val="006B7539"/>
    <w:rsid w:val="006D2E40"/>
    <w:rsid w:val="006E2487"/>
    <w:rsid w:val="006E3DFE"/>
    <w:rsid w:val="006E4EE3"/>
    <w:rsid w:val="006E66EC"/>
    <w:rsid w:val="0070415B"/>
    <w:rsid w:val="00704492"/>
    <w:rsid w:val="00717A6D"/>
    <w:rsid w:val="00724703"/>
    <w:rsid w:val="0073138B"/>
    <w:rsid w:val="00735E9D"/>
    <w:rsid w:val="00741ABD"/>
    <w:rsid w:val="00746FC8"/>
    <w:rsid w:val="007578BE"/>
    <w:rsid w:val="00760584"/>
    <w:rsid w:val="00797AB4"/>
    <w:rsid w:val="007A0956"/>
    <w:rsid w:val="007A7B7E"/>
    <w:rsid w:val="007D00B8"/>
    <w:rsid w:val="007D286A"/>
    <w:rsid w:val="00827CE1"/>
    <w:rsid w:val="0083080F"/>
    <w:rsid w:val="00842ACC"/>
    <w:rsid w:val="008651ED"/>
    <w:rsid w:val="00873D2E"/>
    <w:rsid w:val="00875A59"/>
    <w:rsid w:val="0089558E"/>
    <w:rsid w:val="008A23F3"/>
    <w:rsid w:val="008B487F"/>
    <w:rsid w:val="008B5BD2"/>
    <w:rsid w:val="008D17A5"/>
    <w:rsid w:val="008E35DF"/>
    <w:rsid w:val="008E760A"/>
    <w:rsid w:val="008F7A18"/>
    <w:rsid w:val="00913D77"/>
    <w:rsid w:val="009167A0"/>
    <w:rsid w:val="009200A2"/>
    <w:rsid w:val="009329FB"/>
    <w:rsid w:val="00945F33"/>
    <w:rsid w:val="009625E0"/>
    <w:rsid w:val="00987BEE"/>
    <w:rsid w:val="009912F2"/>
    <w:rsid w:val="009932CA"/>
    <w:rsid w:val="009A7654"/>
    <w:rsid w:val="009B6D68"/>
    <w:rsid w:val="009C02DA"/>
    <w:rsid w:val="009D6F67"/>
    <w:rsid w:val="009E0FD5"/>
    <w:rsid w:val="009E1AC6"/>
    <w:rsid w:val="009E3B35"/>
    <w:rsid w:val="009E63EA"/>
    <w:rsid w:val="009F050F"/>
    <w:rsid w:val="00A31E9B"/>
    <w:rsid w:val="00A333DC"/>
    <w:rsid w:val="00A40D8B"/>
    <w:rsid w:val="00A53D31"/>
    <w:rsid w:val="00A73F8A"/>
    <w:rsid w:val="00A76032"/>
    <w:rsid w:val="00A8099D"/>
    <w:rsid w:val="00A81D62"/>
    <w:rsid w:val="00A84922"/>
    <w:rsid w:val="00A92F34"/>
    <w:rsid w:val="00AB5EA9"/>
    <w:rsid w:val="00AD42AB"/>
    <w:rsid w:val="00AD54E0"/>
    <w:rsid w:val="00AD5FD8"/>
    <w:rsid w:val="00AF6978"/>
    <w:rsid w:val="00B00632"/>
    <w:rsid w:val="00B12066"/>
    <w:rsid w:val="00B14C29"/>
    <w:rsid w:val="00B170E8"/>
    <w:rsid w:val="00B25B13"/>
    <w:rsid w:val="00B33185"/>
    <w:rsid w:val="00B3769E"/>
    <w:rsid w:val="00B63531"/>
    <w:rsid w:val="00B7008A"/>
    <w:rsid w:val="00B717B3"/>
    <w:rsid w:val="00B72FCC"/>
    <w:rsid w:val="00BB4B0C"/>
    <w:rsid w:val="00BF091C"/>
    <w:rsid w:val="00C01B5D"/>
    <w:rsid w:val="00C01F6B"/>
    <w:rsid w:val="00C258E4"/>
    <w:rsid w:val="00C45F37"/>
    <w:rsid w:val="00C643D5"/>
    <w:rsid w:val="00C8020F"/>
    <w:rsid w:val="00C8335B"/>
    <w:rsid w:val="00C9060E"/>
    <w:rsid w:val="00C96371"/>
    <w:rsid w:val="00CA10A6"/>
    <w:rsid w:val="00CA2FDC"/>
    <w:rsid w:val="00CA3BBA"/>
    <w:rsid w:val="00CC0602"/>
    <w:rsid w:val="00CC39A6"/>
    <w:rsid w:val="00CC71C5"/>
    <w:rsid w:val="00CD6850"/>
    <w:rsid w:val="00CF6193"/>
    <w:rsid w:val="00D04785"/>
    <w:rsid w:val="00D32C7D"/>
    <w:rsid w:val="00D34588"/>
    <w:rsid w:val="00D42FD2"/>
    <w:rsid w:val="00D54C2F"/>
    <w:rsid w:val="00D64953"/>
    <w:rsid w:val="00D71019"/>
    <w:rsid w:val="00D87572"/>
    <w:rsid w:val="00D92392"/>
    <w:rsid w:val="00DA04CD"/>
    <w:rsid w:val="00DD09A4"/>
    <w:rsid w:val="00DE4C7A"/>
    <w:rsid w:val="00DE794D"/>
    <w:rsid w:val="00DF6036"/>
    <w:rsid w:val="00DF6BC3"/>
    <w:rsid w:val="00DF6BCD"/>
    <w:rsid w:val="00E0546C"/>
    <w:rsid w:val="00E21F6A"/>
    <w:rsid w:val="00E30B22"/>
    <w:rsid w:val="00E3798A"/>
    <w:rsid w:val="00E460F3"/>
    <w:rsid w:val="00E50177"/>
    <w:rsid w:val="00E5027B"/>
    <w:rsid w:val="00E56149"/>
    <w:rsid w:val="00E5626A"/>
    <w:rsid w:val="00E6231C"/>
    <w:rsid w:val="00E772E5"/>
    <w:rsid w:val="00E82585"/>
    <w:rsid w:val="00E92692"/>
    <w:rsid w:val="00EA0ABD"/>
    <w:rsid w:val="00EA46E7"/>
    <w:rsid w:val="00EB3C2A"/>
    <w:rsid w:val="00EE6353"/>
    <w:rsid w:val="00EF1962"/>
    <w:rsid w:val="00EF226B"/>
    <w:rsid w:val="00EF7BBE"/>
    <w:rsid w:val="00F00937"/>
    <w:rsid w:val="00F22399"/>
    <w:rsid w:val="00F315C9"/>
    <w:rsid w:val="00F42E31"/>
    <w:rsid w:val="00F51E5E"/>
    <w:rsid w:val="00F64B32"/>
    <w:rsid w:val="00F70C4B"/>
    <w:rsid w:val="00F808C0"/>
    <w:rsid w:val="00F83712"/>
    <w:rsid w:val="00F85CA3"/>
    <w:rsid w:val="00FA672D"/>
    <w:rsid w:val="00FC03A2"/>
    <w:rsid w:val="00FC5DD1"/>
    <w:rsid w:val="00FD0D2C"/>
    <w:rsid w:val="00FD44E8"/>
    <w:rsid w:val="00FD5A89"/>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1FD9"/>
    <w:rPr>
      <w:sz w:val="24"/>
      <w:lang w:val="es-ES" w:eastAsia="es-MX"/>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lang w:val="es-ES_tradn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rPr>
  </w:style>
  <w:style w:type="paragraph" w:customStyle="1" w:styleId="CABEZA">
    <w:name w:val="CABEZA"/>
    <w:basedOn w:val="Normal"/>
    <w:rsid w:val="00514993"/>
    <w:pPr>
      <w:jc w:val="center"/>
    </w:pPr>
    <w:rPr>
      <w:rFonts w:cs="Arial"/>
      <w:b/>
      <w:sz w:val="28"/>
      <w:szCs w:val="28"/>
      <w:lang w:val="es-ES_tradnl"/>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rPr>
  </w:style>
  <w:style w:type="paragraph" w:customStyle="1" w:styleId="ANOTACION">
    <w:name w:val="ANOTACION"/>
    <w:basedOn w:val="Normal"/>
    <w:link w:val="ANOTACIONCar"/>
    <w:rsid w:val="009C02DA"/>
    <w:pPr>
      <w:spacing w:before="101" w:after="101" w:line="216" w:lineRule="atLeast"/>
      <w:jc w:val="center"/>
    </w:pPr>
    <w:rPr>
      <w:b/>
      <w:sz w:val="18"/>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lang w:val="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character" w:customStyle="1" w:styleId="FooterChar">
    <w:name w:val="Footer Char"/>
    <w:link w:val="Footer"/>
    <w:rsid w:val="00491FD9"/>
    <w:rPr>
      <w:sz w:val="24"/>
      <w:szCs w:val="24"/>
      <w:lang w:val="es-ES" w:eastAsia="es-ES"/>
    </w:rPr>
  </w:style>
  <w:style w:type="paragraph" w:styleId="BalloonText">
    <w:name w:val="Balloon Text"/>
    <w:basedOn w:val="Normal"/>
    <w:link w:val="BalloonTextChar"/>
    <w:rsid w:val="009625E0"/>
    <w:rPr>
      <w:rFonts w:ascii="Tahoma" w:hAnsi="Tahoma" w:cs="Tahoma"/>
      <w:sz w:val="16"/>
      <w:szCs w:val="16"/>
    </w:rPr>
  </w:style>
  <w:style w:type="character" w:customStyle="1" w:styleId="BalloonTextChar">
    <w:name w:val="Balloon Text Char"/>
    <w:link w:val="BalloonText"/>
    <w:rsid w:val="009625E0"/>
    <w:rPr>
      <w:rFonts w:ascii="Tahoma" w:hAnsi="Tahoma" w:cs="Tahoma"/>
      <w:sz w:val="16"/>
      <w:szCs w:val="16"/>
      <w:lang w:val="es-ES"/>
    </w:rPr>
  </w:style>
  <w:style w:type="table" w:styleId="TableGrid">
    <w:name w:val="Table Grid"/>
    <w:basedOn w:val="TableNormal"/>
    <w:rsid w:val="00C45F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2773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1FD9"/>
    <w:rPr>
      <w:sz w:val="24"/>
      <w:lang w:val="es-ES" w:eastAsia="es-MX"/>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lang w:val="es-ES_tradn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rPr>
  </w:style>
  <w:style w:type="paragraph" w:customStyle="1" w:styleId="CABEZA">
    <w:name w:val="CABEZA"/>
    <w:basedOn w:val="Normal"/>
    <w:rsid w:val="00514993"/>
    <w:pPr>
      <w:jc w:val="center"/>
    </w:pPr>
    <w:rPr>
      <w:rFonts w:cs="Arial"/>
      <w:b/>
      <w:sz w:val="28"/>
      <w:szCs w:val="28"/>
      <w:lang w:val="es-ES_tradnl"/>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rPr>
  </w:style>
  <w:style w:type="paragraph" w:customStyle="1" w:styleId="ANOTACION">
    <w:name w:val="ANOTACION"/>
    <w:basedOn w:val="Normal"/>
    <w:link w:val="ANOTACIONCar"/>
    <w:rsid w:val="009C02DA"/>
    <w:pPr>
      <w:spacing w:before="101" w:after="101" w:line="216" w:lineRule="atLeast"/>
      <w:jc w:val="center"/>
    </w:pPr>
    <w:rPr>
      <w:b/>
      <w:sz w:val="18"/>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lang w:val="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character" w:customStyle="1" w:styleId="FooterChar">
    <w:name w:val="Footer Char"/>
    <w:link w:val="Footer"/>
    <w:rsid w:val="00491FD9"/>
    <w:rPr>
      <w:sz w:val="24"/>
      <w:szCs w:val="24"/>
      <w:lang w:val="es-ES" w:eastAsia="es-ES"/>
    </w:rPr>
  </w:style>
  <w:style w:type="paragraph" w:styleId="BalloonText">
    <w:name w:val="Balloon Text"/>
    <w:basedOn w:val="Normal"/>
    <w:link w:val="BalloonTextChar"/>
    <w:rsid w:val="009625E0"/>
    <w:rPr>
      <w:rFonts w:ascii="Tahoma" w:hAnsi="Tahoma" w:cs="Tahoma"/>
      <w:sz w:val="16"/>
      <w:szCs w:val="16"/>
    </w:rPr>
  </w:style>
  <w:style w:type="character" w:customStyle="1" w:styleId="BalloonTextChar">
    <w:name w:val="Balloon Text Char"/>
    <w:link w:val="BalloonText"/>
    <w:rsid w:val="009625E0"/>
    <w:rPr>
      <w:rFonts w:ascii="Tahoma" w:hAnsi="Tahoma" w:cs="Tahoma"/>
      <w:sz w:val="16"/>
      <w:szCs w:val="16"/>
      <w:lang w:val="es-ES"/>
    </w:rPr>
  </w:style>
  <w:style w:type="table" w:styleId="TableGrid">
    <w:name w:val="Table Grid"/>
    <w:basedOn w:val="TableNormal"/>
    <w:rsid w:val="00C45F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277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89492">
      <w:bodyDiv w:val="1"/>
      <w:marLeft w:val="0"/>
      <w:marRight w:val="0"/>
      <w:marTop w:val="0"/>
      <w:marBottom w:val="0"/>
      <w:divBdr>
        <w:top w:val="none" w:sz="0" w:space="0" w:color="auto"/>
        <w:left w:val="none" w:sz="0" w:space="0" w:color="auto"/>
        <w:bottom w:val="none" w:sz="0" w:space="0" w:color="auto"/>
        <w:right w:val="none" w:sz="0" w:space="0" w:color="auto"/>
      </w:divBdr>
    </w:div>
    <w:div w:id="267203964">
      <w:bodyDiv w:val="1"/>
      <w:marLeft w:val="0"/>
      <w:marRight w:val="0"/>
      <w:marTop w:val="0"/>
      <w:marBottom w:val="0"/>
      <w:divBdr>
        <w:top w:val="none" w:sz="0" w:space="0" w:color="auto"/>
        <w:left w:val="none" w:sz="0" w:space="0" w:color="auto"/>
        <w:bottom w:val="none" w:sz="0" w:space="0" w:color="auto"/>
        <w:right w:val="none" w:sz="0" w:space="0" w:color="auto"/>
      </w:divBdr>
    </w:div>
    <w:div w:id="319620642">
      <w:bodyDiv w:val="1"/>
      <w:marLeft w:val="0"/>
      <w:marRight w:val="0"/>
      <w:marTop w:val="0"/>
      <w:marBottom w:val="0"/>
      <w:divBdr>
        <w:top w:val="none" w:sz="0" w:space="0" w:color="auto"/>
        <w:left w:val="none" w:sz="0" w:space="0" w:color="auto"/>
        <w:bottom w:val="none" w:sz="0" w:space="0" w:color="auto"/>
        <w:right w:val="none" w:sz="0" w:space="0" w:color="auto"/>
      </w:divBdr>
    </w:div>
    <w:div w:id="378550291">
      <w:bodyDiv w:val="1"/>
      <w:marLeft w:val="0"/>
      <w:marRight w:val="0"/>
      <w:marTop w:val="0"/>
      <w:marBottom w:val="0"/>
      <w:divBdr>
        <w:top w:val="none" w:sz="0" w:space="0" w:color="auto"/>
        <w:left w:val="none" w:sz="0" w:space="0" w:color="auto"/>
        <w:bottom w:val="none" w:sz="0" w:space="0" w:color="auto"/>
        <w:right w:val="none" w:sz="0" w:space="0" w:color="auto"/>
      </w:divBdr>
    </w:div>
    <w:div w:id="398289242">
      <w:bodyDiv w:val="1"/>
      <w:marLeft w:val="0"/>
      <w:marRight w:val="0"/>
      <w:marTop w:val="0"/>
      <w:marBottom w:val="0"/>
      <w:divBdr>
        <w:top w:val="none" w:sz="0" w:space="0" w:color="auto"/>
        <w:left w:val="none" w:sz="0" w:space="0" w:color="auto"/>
        <w:bottom w:val="none" w:sz="0" w:space="0" w:color="auto"/>
        <w:right w:val="none" w:sz="0" w:space="0" w:color="auto"/>
      </w:divBdr>
    </w:div>
    <w:div w:id="426124348">
      <w:bodyDiv w:val="1"/>
      <w:marLeft w:val="0"/>
      <w:marRight w:val="0"/>
      <w:marTop w:val="0"/>
      <w:marBottom w:val="0"/>
      <w:divBdr>
        <w:top w:val="none" w:sz="0" w:space="0" w:color="auto"/>
        <w:left w:val="none" w:sz="0" w:space="0" w:color="auto"/>
        <w:bottom w:val="none" w:sz="0" w:space="0" w:color="auto"/>
        <w:right w:val="none" w:sz="0" w:space="0" w:color="auto"/>
      </w:divBdr>
    </w:div>
    <w:div w:id="521553640">
      <w:bodyDiv w:val="1"/>
      <w:marLeft w:val="0"/>
      <w:marRight w:val="0"/>
      <w:marTop w:val="0"/>
      <w:marBottom w:val="0"/>
      <w:divBdr>
        <w:top w:val="none" w:sz="0" w:space="0" w:color="auto"/>
        <w:left w:val="none" w:sz="0" w:space="0" w:color="auto"/>
        <w:bottom w:val="none" w:sz="0" w:space="0" w:color="auto"/>
        <w:right w:val="none" w:sz="0" w:space="0" w:color="auto"/>
      </w:divBdr>
    </w:div>
    <w:div w:id="538593104">
      <w:bodyDiv w:val="1"/>
      <w:marLeft w:val="0"/>
      <w:marRight w:val="0"/>
      <w:marTop w:val="0"/>
      <w:marBottom w:val="0"/>
      <w:divBdr>
        <w:top w:val="none" w:sz="0" w:space="0" w:color="auto"/>
        <w:left w:val="none" w:sz="0" w:space="0" w:color="auto"/>
        <w:bottom w:val="none" w:sz="0" w:space="0" w:color="auto"/>
        <w:right w:val="none" w:sz="0" w:space="0" w:color="auto"/>
      </w:divBdr>
    </w:div>
    <w:div w:id="808279809">
      <w:bodyDiv w:val="1"/>
      <w:marLeft w:val="0"/>
      <w:marRight w:val="0"/>
      <w:marTop w:val="0"/>
      <w:marBottom w:val="0"/>
      <w:divBdr>
        <w:top w:val="none" w:sz="0" w:space="0" w:color="auto"/>
        <w:left w:val="none" w:sz="0" w:space="0" w:color="auto"/>
        <w:bottom w:val="none" w:sz="0" w:space="0" w:color="auto"/>
        <w:right w:val="none" w:sz="0" w:space="0" w:color="auto"/>
      </w:divBdr>
    </w:div>
    <w:div w:id="893006848">
      <w:bodyDiv w:val="1"/>
      <w:marLeft w:val="0"/>
      <w:marRight w:val="0"/>
      <w:marTop w:val="0"/>
      <w:marBottom w:val="0"/>
      <w:divBdr>
        <w:top w:val="none" w:sz="0" w:space="0" w:color="auto"/>
        <w:left w:val="none" w:sz="0" w:space="0" w:color="auto"/>
        <w:bottom w:val="none" w:sz="0" w:space="0" w:color="auto"/>
        <w:right w:val="none" w:sz="0" w:space="0" w:color="auto"/>
      </w:divBdr>
    </w:div>
    <w:div w:id="898397832">
      <w:bodyDiv w:val="1"/>
      <w:marLeft w:val="0"/>
      <w:marRight w:val="0"/>
      <w:marTop w:val="0"/>
      <w:marBottom w:val="0"/>
      <w:divBdr>
        <w:top w:val="none" w:sz="0" w:space="0" w:color="auto"/>
        <w:left w:val="none" w:sz="0" w:space="0" w:color="auto"/>
        <w:bottom w:val="none" w:sz="0" w:space="0" w:color="auto"/>
        <w:right w:val="none" w:sz="0" w:space="0" w:color="auto"/>
      </w:divBdr>
    </w:div>
    <w:div w:id="1018507777">
      <w:bodyDiv w:val="1"/>
      <w:marLeft w:val="0"/>
      <w:marRight w:val="0"/>
      <w:marTop w:val="0"/>
      <w:marBottom w:val="0"/>
      <w:divBdr>
        <w:top w:val="none" w:sz="0" w:space="0" w:color="auto"/>
        <w:left w:val="none" w:sz="0" w:space="0" w:color="auto"/>
        <w:bottom w:val="none" w:sz="0" w:space="0" w:color="auto"/>
        <w:right w:val="none" w:sz="0" w:space="0" w:color="auto"/>
      </w:divBdr>
    </w:div>
    <w:div w:id="1055936376">
      <w:bodyDiv w:val="1"/>
      <w:marLeft w:val="0"/>
      <w:marRight w:val="0"/>
      <w:marTop w:val="0"/>
      <w:marBottom w:val="0"/>
      <w:divBdr>
        <w:top w:val="none" w:sz="0" w:space="0" w:color="auto"/>
        <w:left w:val="none" w:sz="0" w:space="0" w:color="auto"/>
        <w:bottom w:val="none" w:sz="0" w:space="0" w:color="auto"/>
        <w:right w:val="none" w:sz="0" w:space="0" w:color="auto"/>
      </w:divBdr>
    </w:div>
    <w:div w:id="1060666596">
      <w:bodyDiv w:val="1"/>
      <w:marLeft w:val="0"/>
      <w:marRight w:val="0"/>
      <w:marTop w:val="0"/>
      <w:marBottom w:val="0"/>
      <w:divBdr>
        <w:top w:val="none" w:sz="0" w:space="0" w:color="auto"/>
        <w:left w:val="none" w:sz="0" w:space="0" w:color="auto"/>
        <w:bottom w:val="none" w:sz="0" w:space="0" w:color="auto"/>
        <w:right w:val="none" w:sz="0" w:space="0" w:color="auto"/>
      </w:divBdr>
    </w:div>
    <w:div w:id="1139609268">
      <w:bodyDiv w:val="1"/>
      <w:marLeft w:val="0"/>
      <w:marRight w:val="0"/>
      <w:marTop w:val="0"/>
      <w:marBottom w:val="0"/>
      <w:divBdr>
        <w:top w:val="none" w:sz="0" w:space="0" w:color="auto"/>
        <w:left w:val="none" w:sz="0" w:space="0" w:color="auto"/>
        <w:bottom w:val="none" w:sz="0" w:space="0" w:color="auto"/>
        <w:right w:val="none" w:sz="0" w:space="0" w:color="auto"/>
      </w:divBdr>
    </w:div>
    <w:div w:id="1168520575">
      <w:bodyDiv w:val="1"/>
      <w:marLeft w:val="0"/>
      <w:marRight w:val="0"/>
      <w:marTop w:val="0"/>
      <w:marBottom w:val="0"/>
      <w:divBdr>
        <w:top w:val="none" w:sz="0" w:space="0" w:color="auto"/>
        <w:left w:val="none" w:sz="0" w:space="0" w:color="auto"/>
        <w:bottom w:val="none" w:sz="0" w:space="0" w:color="auto"/>
        <w:right w:val="none" w:sz="0" w:space="0" w:color="auto"/>
      </w:divBdr>
    </w:div>
    <w:div w:id="1185368550">
      <w:bodyDiv w:val="1"/>
      <w:marLeft w:val="0"/>
      <w:marRight w:val="0"/>
      <w:marTop w:val="0"/>
      <w:marBottom w:val="0"/>
      <w:divBdr>
        <w:top w:val="none" w:sz="0" w:space="0" w:color="auto"/>
        <w:left w:val="none" w:sz="0" w:space="0" w:color="auto"/>
        <w:bottom w:val="none" w:sz="0" w:space="0" w:color="auto"/>
        <w:right w:val="none" w:sz="0" w:space="0" w:color="auto"/>
      </w:divBdr>
    </w:div>
    <w:div w:id="1244685631">
      <w:bodyDiv w:val="1"/>
      <w:marLeft w:val="0"/>
      <w:marRight w:val="0"/>
      <w:marTop w:val="0"/>
      <w:marBottom w:val="0"/>
      <w:divBdr>
        <w:top w:val="none" w:sz="0" w:space="0" w:color="auto"/>
        <w:left w:val="none" w:sz="0" w:space="0" w:color="auto"/>
        <w:bottom w:val="none" w:sz="0" w:space="0" w:color="auto"/>
        <w:right w:val="none" w:sz="0" w:space="0" w:color="auto"/>
      </w:divBdr>
    </w:div>
    <w:div w:id="1248032772">
      <w:bodyDiv w:val="1"/>
      <w:marLeft w:val="0"/>
      <w:marRight w:val="0"/>
      <w:marTop w:val="0"/>
      <w:marBottom w:val="0"/>
      <w:divBdr>
        <w:top w:val="none" w:sz="0" w:space="0" w:color="auto"/>
        <w:left w:val="none" w:sz="0" w:space="0" w:color="auto"/>
        <w:bottom w:val="none" w:sz="0" w:space="0" w:color="auto"/>
        <w:right w:val="none" w:sz="0" w:space="0" w:color="auto"/>
      </w:divBdr>
    </w:div>
    <w:div w:id="1265305144">
      <w:bodyDiv w:val="1"/>
      <w:marLeft w:val="0"/>
      <w:marRight w:val="0"/>
      <w:marTop w:val="0"/>
      <w:marBottom w:val="0"/>
      <w:divBdr>
        <w:top w:val="none" w:sz="0" w:space="0" w:color="auto"/>
        <w:left w:val="none" w:sz="0" w:space="0" w:color="auto"/>
        <w:bottom w:val="none" w:sz="0" w:space="0" w:color="auto"/>
        <w:right w:val="none" w:sz="0" w:space="0" w:color="auto"/>
      </w:divBdr>
    </w:div>
    <w:div w:id="1319264430">
      <w:bodyDiv w:val="1"/>
      <w:marLeft w:val="0"/>
      <w:marRight w:val="0"/>
      <w:marTop w:val="0"/>
      <w:marBottom w:val="0"/>
      <w:divBdr>
        <w:top w:val="none" w:sz="0" w:space="0" w:color="auto"/>
        <w:left w:val="none" w:sz="0" w:space="0" w:color="auto"/>
        <w:bottom w:val="none" w:sz="0" w:space="0" w:color="auto"/>
        <w:right w:val="none" w:sz="0" w:space="0" w:color="auto"/>
      </w:divBdr>
    </w:div>
    <w:div w:id="1470854071">
      <w:bodyDiv w:val="1"/>
      <w:marLeft w:val="0"/>
      <w:marRight w:val="0"/>
      <w:marTop w:val="0"/>
      <w:marBottom w:val="0"/>
      <w:divBdr>
        <w:top w:val="none" w:sz="0" w:space="0" w:color="auto"/>
        <w:left w:val="none" w:sz="0" w:space="0" w:color="auto"/>
        <w:bottom w:val="none" w:sz="0" w:space="0" w:color="auto"/>
        <w:right w:val="none" w:sz="0" w:space="0" w:color="auto"/>
      </w:divBdr>
    </w:div>
    <w:div w:id="1517159524">
      <w:bodyDiv w:val="1"/>
      <w:marLeft w:val="0"/>
      <w:marRight w:val="0"/>
      <w:marTop w:val="0"/>
      <w:marBottom w:val="0"/>
      <w:divBdr>
        <w:top w:val="none" w:sz="0" w:space="0" w:color="auto"/>
        <w:left w:val="none" w:sz="0" w:space="0" w:color="auto"/>
        <w:bottom w:val="none" w:sz="0" w:space="0" w:color="auto"/>
        <w:right w:val="none" w:sz="0" w:space="0" w:color="auto"/>
      </w:divBdr>
    </w:div>
    <w:div w:id="1522234756">
      <w:bodyDiv w:val="1"/>
      <w:marLeft w:val="0"/>
      <w:marRight w:val="0"/>
      <w:marTop w:val="0"/>
      <w:marBottom w:val="0"/>
      <w:divBdr>
        <w:top w:val="none" w:sz="0" w:space="0" w:color="auto"/>
        <w:left w:val="none" w:sz="0" w:space="0" w:color="auto"/>
        <w:bottom w:val="none" w:sz="0" w:space="0" w:color="auto"/>
        <w:right w:val="none" w:sz="0" w:space="0" w:color="auto"/>
      </w:divBdr>
    </w:div>
    <w:div w:id="1589387258">
      <w:bodyDiv w:val="1"/>
      <w:marLeft w:val="0"/>
      <w:marRight w:val="0"/>
      <w:marTop w:val="0"/>
      <w:marBottom w:val="0"/>
      <w:divBdr>
        <w:top w:val="none" w:sz="0" w:space="0" w:color="auto"/>
        <w:left w:val="none" w:sz="0" w:space="0" w:color="auto"/>
        <w:bottom w:val="none" w:sz="0" w:space="0" w:color="auto"/>
        <w:right w:val="none" w:sz="0" w:space="0" w:color="auto"/>
      </w:divBdr>
    </w:div>
    <w:div w:id="1742408655">
      <w:bodyDiv w:val="1"/>
      <w:marLeft w:val="0"/>
      <w:marRight w:val="0"/>
      <w:marTop w:val="0"/>
      <w:marBottom w:val="0"/>
      <w:divBdr>
        <w:top w:val="none" w:sz="0" w:space="0" w:color="auto"/>
        <w:left w:val="none" w:sz="0" w:space="0" w:color="auto"/>
        <w:bottom w:val="none" w:sz="0" w:space="0" w:color="auto"/>
        <w:right w:val="none" w:sz="0" w:space="0" w:color="auto"/>
      </w:divBdr>
    </w:div>
    <w:div w:id="1831555949">
      <w:bodyDiv w:val="1"/>
      <w:marLeft w:val="0"/>
      <w:marRight w:val="0"/>
      <w:marTop w:val="0"/>
      <w:marBottom w:val="0"/>
      <w:divBdr>
        <w:top w:val="none" w:sz="0" w:space="0" w:color="auto"/>
        <w:left w:val="none" w:sz="0" w:space="0" w:color="auto"/>
        <w:bottom w:val="none" w:sz="0" w:space="0" w:color="auto"/>
        <w:right w:val="none" w:sz="0" w:space="0" w:color="auto"/>
      </w:divBdr>
    </w:div>
    <w:div w:id="2048286588">
      <w:bodyDiv w:val="1"/>
      <w:marLeft w:val="0"/>
      <w:marRight w:val="0"/>
      <w:marTop w:val="0"/>
      <w:marBottom w:val="0"/>
      <w:divBdr>
        <w:top w:val="none" w:sz="0" w:space="0" w:color="auto"/>
        <w:left w:val="none" w:sz="0" w:space="0" w:color="auto"/>
        <w:bottom w:val="none" w:sz="0" w:space="0" w:color="auto"/>
        <w:right w:val="none" w:sz="0" w:space="0" w:color="auto"/>
      </w:divBdr>
    </w:div>
    <w:div w:id="208676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maderaaserrada.nueva@semarnat.gob.m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deraaserrada.nueva@semarnat.gob.mx"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ineda\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MODELO.dot</Template>
  <TotalTime>1</TotalTime>
  <Pages>16</Pages>
  <Words>9764</Words>
  <Characters>55656</Characters>
  <Application>Microsoft Office Word</Application>
  <DocSecurity>0</DocSecurity>
  <Lines>463</Lines>
  <Paragraphs>130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65290</CharactersWithSpaces>
  <SharedDoc>false</SharedDoc>
  <HLinks>
    <vt:vector size="12" baseType="variant">
      <vt:variant>
        <vt:i4>1048614</vt:i4>
      </vt:variant>
      <vt:variant>
        <vt:i4>3</vt:i4>
      </vt:variant>
      <vt:variant>
        <vt:i4>0</vt:i4>
      </vt:variant>
      <vt:variant>
        <vt:i4>5</vt:i4>
      </vt:variant>
      <vt:variant>
        <vt:lpwstr>mailto:maderaaserrada.nueva@semarnat.gob.mx</vt:lpwstr>
      </vt:variant>
      <vt:variant>
        <vt:lpwstr/>
      </vt:variant>
      <vt:variant>
        <vt:i4>1048614</vt:i4>
      </vt:variant>
      <vt:variant>
        <vt:i4>0</vt:i4>
      </vt:variant>
      <vt:variant>
        <vt:i4>0</vt:i4>
      </vt:variant>
      <vt:variant>
        <vt:i4>5</vt:i4>
      </vt:variant>
      <vt:variant>
        <vt:lpwstr>mailto:maderaaserrada.nueva@semarnat.gob.mx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Pineda Hernández Gabriel</dc:creator>
  <cp:lastModifiedBy>Glenn</cp:lastModifiedBy>
  <cp:revision>2</cp:revision>
  <cp:lastPrinted>2013-03-02T02:14:00Z</cp:lastPrinted>
  <dcterms:created xsi:type="dcterms:W3CDTF">2013-04-20T02:33:00Z</dcterms:created>
  <dcterms:modified xsi:type="dcterms:W3CDTF">2013-04-20T02:33:00Z</dcterms:modified>
</cp:coreProperties>
</file>